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676" w:type="dxa"/>
        <w:tblLayout w:type="fixed"/>
        <w:tblLook w:val="0000" w:firstRow="0" w:lastRow="0" w:firstColumn="0" w:lastColumn="0" w:noHBand="0" w:noVBand="0"/>
      </w:tblPr>
      <w:tblGrid>
        <w:gridCol w:w="4937"/>
      </w:tblGrid>
      <w:tr w:rsidR="00EF7234" w:rsidRPr="00EF7234">
        <w:trPr>
          <w:trHeight w:val="422"/>
        </w:trPr>
        <w:tc>
          <w:tcPr>
            <w:tcW w:w="4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F723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Приложение № 7</w:t>
            </w:r>
          </w:p>
        </w:tc>
      </w:tr>
      <w:tr w:rsidR="00EF7234" w:rsidRPr="00EF7234">
        <w:trPr>
          <w:trHeight w:val="777"/>
        </w:trPr>
        <w:tc>
          <w:tcPr>
            <w:tcW w:w="49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234">
              <w:rPr>
                <w:rFonts w:ascii="Times New Roman" w:hAnsi="Times New Roman"/>
                <w:color w:val="000000"/>
                <w:sz w:val="24"/>
                <w:szCs w:val="24"/>
              </w:rPr>
              <w:t>к решению Совета депутатов Северодвинска</w:t>
            </w:r>
          </w:p>
          <w:p w:rsidR="00EF7234" w:rsidRPr="00EF7234" w:rsidRDefault="00EF7234" w:rsidP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F72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16.12.2015 № 90</w:t>
            </w:r>
          </w:p>
          <w:p w:rsidR="00EF7234" w:rsidRPr="00EF7234" w:rsidRDefault="00EF7234" w:rsidP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F7234">
              <w:rPr>
                <w:rFonts w:ascii="Times New Roman" w:hAnsi="Times New Roman"/>
                <w:color w:val="000000"/>
                <w:sz w:val="24"/>
                <w:szCs w:val="24"/>
              </w:rPr>
              <w:t>(в редакции от 22.09.2016 № 61)</w:t>
            </w:r>
          </w:p>
        </w:tc>
      </w:tr>
    </w:tbl>
    <w:p w:rsidR="00EF7234" w:rsidRDefault="00EF72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4"/>
      </w:tblGrid>
      <w:tr w:rsidR="00EF7234" w:rsidRPr="00EF7234">
        <w:trPr>
          <w:trHeight w:val="374"/>
          <w:tblHeader/>
        </w:trPr>
        <w:tc>
          <w:tcPr>
            <w:tcW w:w="96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4"/>
                <w:szCs w:val="24"/>
              </w:rPr>
              <w:t>Распределение бюджетных ассигнований по целевым статьям (муниципальным программам Северодвинска и непрограммным направлениям деятельности), группам видов расходов классификации расходов бюджетов на 2016 год и на плановый период 2017 и 2018 годов</w:t>
            </w:r>
          </w:p>
        </w:tc>
      </w:tr>
    </w:tbl>
    <w:p w:rsidR="00EF7234" w:rsidRDefault="00EF72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F7234" w:rsidRDefault="00EF72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4483"/>
        <w:gridCol w:w="1339"/>
        <w:gridCol w:w="586"/>
        <w:gridCol w:w="1062"/>
        <w:gridCol w:w="1064"/>
        <w:gridCol w:w="1044"/>
      </w:tblGrid>
      <w:tr w:rsidR="000049E4" w:rsidRPr="00EF7234" w:rsidTr="000049E4">
        <w:trPr>
          <w:trHeight w:val="530"/>
          <w:tblHeader/>
        </w:trPr>
        <w:tc>
          <w:tcPr>
            <w:tcW w:w="44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3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Вид </w:t>
            </w:r>
          </w:p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рас-</w:t>
            </w:r>
          </w:p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ходов</w:t>
            </w:r>
          </w:p>
        </w:tc>
        <w:tc>
          <w:tcPr>
            <w:tcW w:w="10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2016 год (тыс. руб.)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Плановый период                       (тыс. руб.)</w:t>
            </w:r>
          </w:p>
        </w:tc>
      </w:tr>
      <w:tr w:rsidR="00EF7234" w:rsidRPr="00EF7234">
        <w:trPr>
          <w:trHeight w:val="300"/>
          <w:tblHeader/>
        </w:trPr>
        <w:tc>
          <w:tcPr>
            <w:tcW w:w="44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2018 года</w:t>
            </w:r>
          </w:p>
        </w:tc>
      </w:tr>
      <w:tr w:rsidR="00EF7234" w:rsidRPr="00EF7234">
        <w:trPr>
          <w:trHeight w:val="285"/>
          <w:tblHeader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муниципального образования "Северодвинск"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19 981,6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21 840,9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22 840,8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эффективности эксплуатации средств регулирования дорожного движения"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19 981,6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21 840,9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22 840,8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средств регулирования дорожного движения АДОПМЗ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843,8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970,7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843,8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890,7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970,7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средств регулирования дорожного движения УДС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9 609,4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15 683,8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16 003,7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9 609,4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15 683,8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16 003,7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Устройство и ремонт средств регулирования дорожного движения УДС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7 492,6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4 966,4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5 566,4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7 492,6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4 966,4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5 566,4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 (или) корректировка проектов (схемы) организации дорожного движения УДС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0200040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0200040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346,9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Установка опор для монтажа систем контроля за дорожным движением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0200050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1 688,9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БД 1 0200050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1 688,9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Контрольно-счетной палаты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ГП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7 961,5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7 961,5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8 122,0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7 660,0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7 719,5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7 720,0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281,5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382,5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382,0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ГП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Совета депутатов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ГС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33 888,0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34 180,8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30 013,5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30 611,5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30 611,5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3 829,5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3 524,3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ГС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муниципальными финансами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152 899,9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212 314,6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216 539,6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126 783,5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184 421,0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188 645,0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Прочие выплаты по обязательствам местного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1 117,4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24 999,0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25 893,6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25 894,6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22 415,0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23 205,6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23 205,6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2 567,0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2 672,0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ГФ 0 0010010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Администрации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ГЦ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Администрации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ГЦ 0 0010050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ГЦ 0 0010050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"Экономическое развитие муниципального образования "Северодвинск"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1 761,4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1 670,0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субъектов малого и среднего предпринимательства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1 366,4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на компенсацию части затрат субъектов малого и среднего предпринимательства - местных товаропроизводителей на участие в городских, региональных, межрегиональных, международных выставочно-ярмарочных мероприятиях, конкурсах и фестивалях; на обучение, повышение квалификации, подготовку и переподготовку кадров; на сертификацию продукции, на разработку промышленного образца и торговой марки, выполнение обязательных требований технических регламентов; на реализацию мероприятий, связанных с реализацией программ по энергосбережению, в том числе на компенсацию расходов на технологическое присоединение к объектам электросетевого хозяйства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муниципальных программ развития малого и среднего предпринимательства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0178440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66,4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0178440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66,4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начинающим предпринимателям на создание собственного бизнеса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в виде имущественного взноса муниципального образования "Северодвинск" микрофинансовой организации "Фонд микрофинансирования субъектов малого и среднего предпринимательства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поддержке малого и среднего предпринимательства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3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ИКОП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софинансирование расходов по созданию условий для обеспечения села Ненокса и поселка Сопка услугами торговли за счет средств местного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Создание условий для обеспечения поселений и жителей городских округов услугами торговли за счет средств областного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0278270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0278270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статистической информации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ИИ 9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образования Северодвинска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3 137 405,6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1 067 050,0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1 087 470,0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2 905 065,5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912 012,5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915 314,3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дошкольного образования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364 443,6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376 226,6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379 214,5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364 443,6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376 226,6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379 214,5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образовательных программ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1 925 343,1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0178620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1 925 343,1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родительской платы за присмотр и уход за ребенком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72 635,0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0178650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72 635,0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общего образования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301 945,2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317 076,4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316 848,4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297 745,2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316 876,4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316 648,4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дополнительного образования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181 360,1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194 863,9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195 384,6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181 360,1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194 863,9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195 384,6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воспитания и социализации обучающихся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2 671,0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501,0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2 170,0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2 170,0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2 170,0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Совершенствование эффективного механизма взаимодействия системы профориентации детей и молодежи с предприятиями судостроительного кластера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0500000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0500000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588,0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физической культуры и спорта в муниципальных образовательных организациях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4 523,0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0600000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4 523,0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3 163,0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Выявление и развитие потенциала одаренных детей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531,3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0700000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отдыха, оздоровления и занятости детей в каникулярный период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6 350,0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5 248,6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5 588,4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1 101,4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761,6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стоимости путевок в детские оздоровительные лагеря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0800001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5 775,6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0800001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5 775,6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оздоровительной кампании детей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28 761,0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26 545,0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0878320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2 216,0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Развитие системы психолого-педагогической, медицинской и социальной помощи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0900000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9 999,9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10 403,6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10 424,8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1 0900000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9 999,9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10 403,6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10 424,8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инфраструктуры муниципальной системы образования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30 629,2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14 250,1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28 820,0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и капитальный ремонт объектов инфраструктуры системы образования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7 000,0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Улучшение технического состояния зданий и сооружений муниципальной системы образования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286,4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286,4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безопасности объектов и систем жизнеобеспечения муниципальных образовательных организаций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26 928,0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12 730,1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21 820,0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26 928,0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12 730,1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21 820,0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0350970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1 483,3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0350970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1 483,3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Правительства Архангельской области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699,7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0371400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699,7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03L0970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965,1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03L0970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965,1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03R0970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2 03R0970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266,7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"Формирование комфортной и безопасной образовательной среды"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101 910,5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80 032,8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85 931,3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содержания зданий и сооружений муниципальных образовательных организаций, обустройство прилегающих к ним территорий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80 702,8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76 432,8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76 481,2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П1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54 192,1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53 617,5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53 534,2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19 504,8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15 730,7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15 881,9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6 353,8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6 475,8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6 475,9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652,1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608,8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589,2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благоустройства территорий муниципальных образовательных организаций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9 499,9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7 999,9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пожарной безопасности муниципальных образовательных организаций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11 707,8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3 600,0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9 450,1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3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11 707,8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3 600,0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9 450,1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"Безбарьерная среда муниципальных образовательных учреждений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5 303,9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доступности муниципальных образовательных организаций для детей с ограниченными возможностями здоровья и детей-инвалидов для получения образовательных услуг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276,0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0150270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0150270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2011-2015 годы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0158027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2 069,2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0158027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2 069,2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Создание сети базовых образовательных организаций, реализующих образовательные программы общего образования, обеспечивающих совместное обучение инвалидов и лиц, не имеющих нарушений в развитии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0178450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932,6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0178450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932,6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2011-2020 годы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01L0270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01L0270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государственной программы Российской Федерации "Доступная среда" на 2011-2020 годы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01R0270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798,2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01R0270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798,2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квалификации педагогических работников, занятых в обучении детей с ограниченными возможностями здоровья, детей-инвалидов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4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"Совершенствование системы предоставления услуг в сфере образования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38 333,7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4 025,2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инновационной составляющей образовательных услуг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информационного поля образовательной системы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Стимулирование творческой активности и профессионального развития педагогических работников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24 873,5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3 350,2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24 873,5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3 350,2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Частичное возмещение расходов по предоставлению мер социальной поддержки квалифицированных специалистов учреждений культуры и образовательных организаций (кроме педагогических работников), финансируемых из местных бюджетов, проживающих и работающих в сельских населенных пунктах, рабочих поселках (поселках городского типа)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0378240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0378240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расходов, связанных с реализацией мер социальной поддержки по предоставлению компенсации расходов на оплату жилых помещений, отопления и освещения педагогическим работникам образовательных организаций в сельских населенных пунктах, рабочих поселках (поселках городского типа)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0378390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0378390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муниципальной системы независимой оценки качества образования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5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56 162,8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56 162,8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56 429,4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46 082,4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44 801,1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44 795,1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9 680,8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11 278,8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11 284,8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П1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399,6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349,5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физической культуры и спорта Северодвинска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27 209,9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26 824,9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26 824,9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интереса различных категорий населения к регулярным  занятиям  физической культурой и спортом"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18 914,9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18 824,9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18 824,9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физической культуры и массового спорта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18 664,9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18 574,9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18 574,9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1 225,0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870,0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бюджетным,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П2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16 394,9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Популяризация физической культуры и спорта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165,0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спортивных достижений ведущих спортсменов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3 205,0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3 180,0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развитию физической культуры и спорта в муниципальных образованиях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2 0078520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2 0078520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качественной подготовки спортсменов и спортивных команд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Делегирование ведущих спортсменов и сборных команд Северодвинска для участия в соревнованиях различного уровня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2 740,0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"Укрепление  материально-технической базы МАСОУ "Строитель"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4 820,0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4 820,0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Улучшение технического состояния спортивных объектов МАСОУ "Строитель"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4 440,0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4 440,0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4 320,0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оснащенности МАСОУ "Строитель" спортивным инвентарем, оборудованием, аксессуарами и материалами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П2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сферы культуры муниципального образования "Северодвинск"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346 624,1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356 232,4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363 620,1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"Сохранение культурного наследия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физической сохранности объектов культурного наследия и уровня самосознания населения в вопросах использования и сохранения данных объектов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культурного потенциала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197 927,9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204 020,5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202 772,6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библиотечного дела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72 149,3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69 673,2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72 580,4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72 149,3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69 673,2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72 580,4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1 312,3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1 312,3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810,0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0151440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0151440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музейного дела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18 764,6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20 216,5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18 896,7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18 764,6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20 216,5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18 896,7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239,5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239,5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207,8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228,6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228,6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федеральной целевой программы "Культура России (2012-2018 годы)" (местный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02L0140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02L0140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Укрепление кадрового потенциала сферы культуры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302,3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316,3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302,3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316,3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профессионального искусства и народного творчества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102 150,5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112 458,2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109 218,9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480,0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101 670,5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112 078,2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108 838,9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495,2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495,2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352,5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Резервный фонд Правительства Архангельской области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0471400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632,1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0471400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632,1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государственной программы Архангельской области «Патриотическое воспитание, развитие физической культуры, спорта, туризма и повышение эффективности реализации молодежной политики в Архангельской области (2014-2020 годы)» (местный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04L0520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2 04L0520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системы дополнительного художественного эстетического воспитания детей и подростков"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121 906,9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124 519,5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133 616,4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Стимулирование творческой самореализации молодых дарований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1 410,0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1 380,0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качества и доступности муниципальных услуг дополнительного образования детей и подростков в сфере культуры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116 446,9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121 865,2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130 982,6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П3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116 416,9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121 865,2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130 982,6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1 324,6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1 244,3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1 253,8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1 324,6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1 244,3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1 253,8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реализацию мероприятий федеральной целевой программы "Культура России (2012-2018 годы)" государственной программы Российской Федерации "Развитие культуры и туризма"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0250140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211,9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0250140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211,9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федеральной целевой программы "Культура России (2012-2018 годы)" (местный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02L0140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3 02L0140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26 439,3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27 232,4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27 231,1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26 439,3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27 232,4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27 231,1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23 619,9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23 687,3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23 687,3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2 815,4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3 545,1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3 543,8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П3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"Молодежь Северодвинска" на 2016-2021 годы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20 827,4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20 463,3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20 463,3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гражданин"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национально-государственной идентичности у молодежи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Развитие гражданско-патриотического воспитания молодежи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гражданско-патриотическому воспитанию граждан Российской Федерации и допризывной подготовке молодежи в муниципальных образованиях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0278540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0278540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Вовлечение молодежи в различные сферы деятельности местного самоуправления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профессионал"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Вовлечение молодежи в трудовую и предпринимательскую деятельность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конкурентоспособности молодежи в профессиональной деятельности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"Я молодой"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3 110,0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2 310,0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2 310,0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ценностей здорового образа жизни среди молодежи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молодёжной волонтерской (добровольческой) деятельности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реализации молодежной политики в муниципальных образованиях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0278530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0278530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Укрепление семейных ценностей в сознании молодого поколения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Выявление и продвижение талантливой, способной и инициативной молодежи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Поддержка общественно значимых молодежных инициатив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3 0500000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 "Молодежная инфраструктура"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15 917,4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16 553,3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16 553,3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молодежной инфраструктуры на территории муниципального образования "Северодвинск"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15 077,2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15 077,2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16 046,1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организациях, финансируемых из местного бюджета, и членов их семей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0110030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Доплата низкооплачиваемым работникам, занятым на полной ставке в муниципальных бюджетных и автономных учреждениях, до минимального размера, установленного законодательством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0110040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реализации молодежной политики в муниципальных образованиях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0178530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0178530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Информационно-аналитическое обеспечение молодежной политики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П4 4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"Содействие развитию институтов гражданского общества и поддержка социально ориентированных некоммерческих организаций в муниципальном образовании "Северодвинск"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1 710,6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2 225,0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2 112,0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"Совершенствование механизмов взаимодействия органов местного самоуправления и социально ориентированных некоммерческих организаций"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1 605,6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2 070,0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1 912,0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гражданских инициатив социально ориентированных некоммерческих организаций и общественных объединений граждан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1 732,0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277,0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955,0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1 555,0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1 455,0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Мероприятия по поддержке социально ориентированных некоммерческих организаций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01R0850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01R0850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310,6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взаимодействия социально ориентированных некоммерческих организаций, объединяющих людей с ограниченными возможностями здоровья и Администрации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уровня правовой, экономической компетентности социально ориентированных некоммерческих организаций и общественных объединений граждан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 "Повышение уровня информационной компетентности некоммерческого сектора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Репрезентация социально ориентированных некоммерческих организаций и общественных объединений граждан в информационном пространстве города и области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Популяризация деятельности социально ориентированных некоммерческих организаций и общественных объединений граждан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П5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 программа "Защита населения и территорий от чрезвычайных ситуаций, обеспечение первичных мер пожарной безопасности и безопасности людей на водных объектах на территории муниципального образования "Северодвинск"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48 202,9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49 050,2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49 980,3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"Предупреждение, спасение, помощь"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443,9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443,9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1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1 0400000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219,9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информационного поля в области гражданской обороны и чрезвычайных ситуаций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1 0500000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1 0500000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224,0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муниципальных учреждений, подведомственных Отделу гражданской защиты Администрации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37 399,8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39 833,5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40 418,6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Совершенствование деятельности Единой дежурно-диспетчерской службы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9 744,9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11 908,6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12 103,8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П6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8 551,4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10 515,4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10 515,4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1 168,5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1 368,2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1 563,4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Совершенствование деятельности Аварийно-спасательной службы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27 654,9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27 924,9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28 314,8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22 881,5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22 946,4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22 946,5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4 671,6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4 786,2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5 176,0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192,3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"Безопасный город 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правонарушений в местах массового пребывания людей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220,8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10 138,4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8 772,8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9 117,8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8 838,4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7 472,8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7 817,8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8 045,5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6 817,0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6 817,0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770,9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620,8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965,8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целевого финансового резерва для предупреждения и ликвидации последствий чрезвычайных ситуаций муниципального характера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9 0110020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П6 9 0110020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"Социальная поддержка населения Северодвинска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109 288,1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86 197,2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87 825,9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и качества жизни населения  Северодвинска, нуждающегося в социальной поддержке"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75 698,7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68 555,0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69 501,7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адресной социальной поддержки граждан пожилого возраста, инвалидов, а также других групп населения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10 869,0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9 866,2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10 759,6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10 869,0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9 866,2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10 759,6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Содействие в адаптации социально незащищенных категорий населения и лиц с ограниченными возможностями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2 507,0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2 492,0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2 492,0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Социальное обеспечение и иные выплаты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П7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2 107,0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2 026,0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466,0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466,0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доступной среды для инвалидов в учреждениях Управления культуры и общественных связей Администрации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02L0270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02L0270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системы льгот, услуг и социальных мероприятий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60 540,9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56 196,8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56 250,1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684,3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1 234,3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1 330,0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18 786,6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12 940,7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12 940,7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3 569,8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3 250,0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2 250,0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37 500,2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38 771,8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39 729,4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выплате вознаграждений профессиональным опекунам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0378730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367,6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0378730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367,6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равной доступности услуг общественного транспорта для категорий граждан, установленных статьями 2 и 4 Федерального закона от 12.01.1995 № 5-ФЗ "О ветеранах"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0378910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1 391,0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1 0378910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1 391,0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"Охрана семьи и детства"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1 984,0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2 166,0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семейных форм устройства детей-сирот и детей, оставшихся без попечения родителей, "Под защитой семьи"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626,0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887,0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937,0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626,0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887,0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937,0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974,0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1 097,0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1 229,0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93,0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916,0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1 012,0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1 136,0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31 989,4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15 658,2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16 158,2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14 928,5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15 658,2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16 158,2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13 154,3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13 162,0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13 212,0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П7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1 760,3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2 482,3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2 932,3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17 060,9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16 395,9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П7 9 0178660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665,0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"Муниципальное управление Северодвинска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291 545,6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232 154,6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224 276,8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эффективности  и качества исполнения ключевых муниципальных функций Администрацией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11 846,6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повышения квалификации и переподготовки муниципальных служащих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представительской деятельности Мэра и Администрации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Капитальный ремонт помещений 1 этажа здания по адресу: ул. Ломоносова, 41-А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0600000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9 880,3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0600000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9 880,3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территориального общественного самоуправления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0800000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0800000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территориального общественного самоуправления Архангельской области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0878420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1 0878420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279 699,0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230 454,6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222 576,8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Мэр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2 831,4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533,1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8 646,1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283,1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выполнения функций, связанных с муниципальным управлением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47 979,4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47 979,4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8 862,7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214 398,1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209 754,4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210 239,6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183 977,3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176 250,1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176 250,1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29 720,8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32 804,3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33 289,5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целевого финансового резерва для предупреждения и ликвидации последствий чрезвычайных ситуаций муниципального характера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0110020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0110020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0151200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0151200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223,2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Всероссийской сельскохозяйственной переписи в 2016 году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0153910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0153910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330,6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созданию комиссий по делам несовершеннолетних и защите их прав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3 655,9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3 448,9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в сфере административных правонарушений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1 331,1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1 269,1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62,0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регистрации и учету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0178690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0178690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формированию торгового реестра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Осуществление государственных полномочий в сфере охраны труда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1 218,7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1 147,7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71,0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6 702,5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6 265,7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П8 9 0178720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436,8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"Управление муниципальным имуществом и земельными ресурсами Северодвинска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82 972,8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78 914,9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80 418,0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"Управление муниципальной собственностью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43 958,9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42 715,4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44 218,5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Оптимизация состава и осуществление управления муниципальным имуществом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22 840,5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41 395,0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42 898,1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20 532,0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41 145,0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42 648,1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2 308,5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Эффективное управление муниципальными унитарными предприятиями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15 658,4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15 658,4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инфраструктуры земельных ресурсов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5 460,0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1 320,4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1 315,0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3 310,0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1 0300000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5,4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деятельности органов Администрации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39 013,9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39 013,9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36 199,5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36 334,4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33 520,0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33 520,0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2 629,5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П9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"Развитие жилищного строительства Северодвинска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1 753 288,4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475 462,9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497 402,0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"Содействие развитию жилищного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строительства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ПЖ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1 286 628,8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245 820,6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Обеспечение условий для строительства жилья в Северодвинске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70 561,8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22 597,6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70 561,8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22 597,6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202 345,2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Фонда содействия реформированию жилищно-коммунального хозяйства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0109502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484 594,4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0109502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484 594,4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0109503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198 761,8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0109503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198 761,8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0109602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64 684,2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0109602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64 684,2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областного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0109603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131 472,9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0109603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131 472,9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местного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01S9602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119 638,7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223 223,0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01S9602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119 638,7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223 223,0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Переселение граждан из аварийного жилищного фо</w:t>
            </w:r>
            <w:r w:rsidR="009D1029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357,3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357,3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т. ч. переселению граждан из аварийного жилищного фонда с учетом необходимости развития малоэтажного жилищного строительства (Фонд содействия реформированию ЖКХ)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0209502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61 621,1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0209502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61 621,1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Выкуп жилых помещений (2,3 этап, Фонд содействия реформированию ЖКХ)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0209503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66 440,9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0209503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66 440,9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мероприятий по переселению граждан из аварийного жилищного фонда, в т. ч. переселению граждан из аварийного жилищного фонда с учетом необходимости развития малоэтажного жилищного строительства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0209602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18 137,0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0209602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18 137,0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Выкуп жилых помещений (2,3 этап, 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0209603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70 358,7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1 0209603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70 358,7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 инженерной и социальной инфраструктуры"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133 615,6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155 262,8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246 976,8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30 368,5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6 900,0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30 368,5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6 900,0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и реконструкция автомобильных дорог уличной дорожной сети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59 408,7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60 237,0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200 603,8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59 408,7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60 237,0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200 603,8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 и строительство инженерных сетей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39 988,0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60 422,6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27 473,0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39 988,0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60 422,6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27 473,0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 крытого катка с искусственным льдом ФОК "Звездочка"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0110000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1 494,3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0110000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1 494,3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Технологическое присоединение к инженерным сетям объектов социальной инфраструктуры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0112000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1 427,0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0112000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1 427,0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технологического оборудования для крытого катка с искусственным льдом ФОК "Звездочка"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0113000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11 703,9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0113000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11 703,9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капитальных вложений в объекты муниципальной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0170310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16 122,9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0170310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16 122,9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социальной инфраструктуры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1 520,8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4 234,7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1 520,8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3 034,7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12 000,0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"Развитие градостроительства"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3 006,2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Оптимизация системы территориального планирования муниципального образования "Северодвинск"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3 006,2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1 206,2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31 299,5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3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1 800,0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жильем молодых семей"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4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156 807,6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доступности жилья для молодых семей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4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31 586,9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4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31 586,9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подпрограммы "Обеспечение жильем молодых семей" в рамках федеральной целевой программы "Жилище" на 2015 - 2020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4 0150200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70 451,8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4 0150200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70 451,8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4 01R0200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54 768,9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4 01R0200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54 768,9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"Повышение уровня обеспеченности жильем жителей Северодвинска, нуждающихся в улучшении жилищных условий"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173 230,2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финансовой поддержкой жителей Северодвинска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92 018,5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17 580,0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10 525,1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14 580,0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78 512,0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2 981,4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гражданам субсидий на оплату жилого помещения и коммунальных услуг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62 505,0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918,8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0178740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61 586,2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помещений, приобретенных за счет средств федерального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0250820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12 423,8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0250820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12 423,8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социального найма по неисполненным судебным решениям, вступившим в законную силу до 01.01.2013, приобретенных за счет средств областного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0278640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6 243,9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0278640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6 243,9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02R0820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ПЖ 5 02R0820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"Охрана окружающей среды Северодвинска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6 505,3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1 999,0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2 771,0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"Улучшение качества окружающей среды на территории муниципального образования "Северодвинск"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5 912,3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1 514,0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2 286,0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Капитальный ремонт дорог. Восстановление очистных сооружений ливневых сточных вод в кв.176.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403,0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403,0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благоустройства рекреационной зоны севернее Воинского мемориала о.Ягры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0100070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884,0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0100070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520,0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884,0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содержания территорий общего пользования-берега рек, озер, прилегающие территории к дорогам и др.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190,0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Охрана. защита. воспроизводство городских лесов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0109000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0109000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108,0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ликвидации несанкционированных свалок ртутьсодержащих отходов с последующей их демеркуризацией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дорог. Осуществление ликвидации несанкционированных свалок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278,0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264,0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278,0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временной площадки для временного хранения ТБО в с. Ненокса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383,0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дорог. Осуществление ликвидации несанкционированных свалок в г.Северодвинске. (АДОПМЗ)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208,0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специализированной техники для муниципальных предприятий, в области охраны окружающей среды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4 857,3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1 0200080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4 857,3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"Формирование экологической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культуры населения"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ПЯ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593,0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485,0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485,0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Мероприятия в области охраны окружающей среды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2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123,0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в области охраны окружающей среды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ПЯ 2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"Обеспечение комфортного и безопасного проживания населения на территории муниципального образования "Северодвинск"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728 712,6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646 202,8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657 211,1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"Создание условий для безопасного и комфортного проживания граждан в многоквартирных домах"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106 228,2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106 629,8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115 705,1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Обследование ветхих деревянных домов для оценки жилых помещений муниципального жилищного фонда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капитальному ремонту общего имущества многоквартирных домов, находящихся в 100-процентной муниципальной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Участие в капитальном ремонте общего имущества в многоквартирных домах соразмерно доле муниципального образования "Северодвинск" в общем имуществе дома, осуществляемом по решениям общих собраний собственников помещений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разборке многоквартирных домов, признанных в установленном порядке аварийными и подлежащими сносу, включая вынос радиотрансляционной линии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20 000,0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Уплата взносов на капитальный ремонт, в том числе дополнительных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25 822,2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26 307,0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35 307,0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25 822,2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26 307,0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35 307,0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Укрепление строительных конструкций многоквартирных домов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2 056,6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2 056,6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5 000,0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Капитальный ремонт многоквартирных домов в рамках региональной программы капитального ремонта общего имущества в многоквартирных домах, расположенных на территории Архангельской области (софинансирование)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0100080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8 655,4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Предоставление субсидий бюджетным,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ЦП 1 0100080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8 655,4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Выполнение текущего ремонта муниципальных незаселенных жилых помещений (после умерших, по решениям суда) и помещений маневренного фонда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4 445,3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4 445,3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1 050,0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субсидии на возмещение недополученных доходов управляющим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47 072,7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47 962,8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49 238,1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47 072,7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47 962,8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49 238,1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круглосуточной охраны многоквартирных домов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1 305,8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1 305,8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техническое обслуживание и ремонт встроенных в многоквартирные дома защитных сооружений, находящихся в казне муниципального образования "Северодвинск",  в том числе установка и обслуживание приборов учёта энергоресурсов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0200110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3 260,0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0200110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3 260,0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1 260,0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затрат управляющих организаций по обеспечению коммунальными услугами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0200120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1 005,0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1 0200120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1 005,0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1 250,0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2 "Повышение эффективности, надежности и качества работы  инженерных сетей"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88 058,1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94 154,8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85 454,8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Текущее содержание и ремонт инженерных сетей и сооружений на них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1 714,2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1 714,2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и ремонт прочих объектов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906,1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906,1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926,9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ремонт и капитальный ремонт сетей наружного освещения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73 990,3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73 990,3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77 443,9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и ремонт  сетей и объектов электроснабжения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3 919,4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3 919,4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476,5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капитального ремонта инженерных сетей и сооружений на них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3 557,5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3 507,5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3 807,5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3 557,5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3 507,5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3 807,5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Эксплуатация муниципальных котельных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281,1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281,1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(актуализация) схем теплоснабжения, водоснабжения и водоотведения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Приобретение стационарного резервного источника снабжения электрической энергией для надежной эксплуатации отопительной котельной, расположенной на ул. Водогон МО "Северодвинск"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590,3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590,3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Капитальный ремонт сетей и объектов электроснабжения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3 052,4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2 0200050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3 052,4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"Обеспечение сохранности автомобильных дорог муниципального образования "Северодвинск"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409 913,6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361 247,3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366 416,6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ремонт и капитальный ремонт автомобильных дорог общего пользования местного значения (АДОПМЗ)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18 731,9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18 731,9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25 555,7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Содержание, ремонт и капитальный ремонт улично-дорожной сети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252 571,8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279 643,0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292 851,4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252 571,8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279 643,0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292 851,4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оценки уязвимости объекта транспортной инфраструктуры дорожного хозяйства (АДОПМЗ)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специализированной техники для муниципальных предприятий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14 169,1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4 599,2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14 169,1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4 599,2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оценки уязвимости объекта транспортной инфраструктуры дорожного хозяйства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утверждения плана транспортной безопасности объектов транспортной инфраструктуры дорожного хозяйства (АДОПМЗ)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0100060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405,1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утверждения плана транспортной безопасности объектов транспортной инфраструктуры дорожного хозяйства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0100070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243,1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за счет средств местного бюджета расходов по ремонту автомобильных дорог общего пользования местного значения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0100080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в сфере общественного пассажирского транспорта и транспортной инфраструктуры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0170750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ЦП 3 0170750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70 000,0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Софинансирование дорожной деятельности в отношении автомобильных дорог общего пользования местного значения за счет бюджетных ассигнований муниципальных дорожных фондов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0178120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0178120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27 200,0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за счет средств федерального бюджета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0183900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0183900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25,7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Текущее содержание и ремонт сетей ливневой канализации и сооружений на них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35 736,0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39 879,5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41 410,3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6 348,0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8 640,1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29 388,0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31 239,4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32 770,2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капитального ремонта сетей ливневой канализации и сооружений на них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1 725,9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3 0200020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1 725,9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2 000,0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"Благоустройство территории муниципального образования "Северодвинск"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55 468,9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20 396,3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22 534,3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благоустройству мест массового посещения людей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4 058,5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3 817,5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5 955,5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4 058,5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3 817,5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5 955,5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благоустройству территорий общего пользования внутриквартальных территорий, не включенных в придомовую территорию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10 856,0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10 856,0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13 922,2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прочим объектам внешнего благоустройства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79,4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благоустройству придомовых территорий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1 131,1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1 131,1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Награждение победителей конкурсов "Лучший двор", "Лучший балкон-цветник", "Лучшее содержание зданий, объектов благоустройства и озеленения в городе", "Лучший по профессии"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детского игрового оборудования и обустройство детских игровых площадок на придомовых территориях домов № 1 Б по ул. Лебедева, № 23 по ул. Юбилейная и модернизация хоккейной коробки на придомовой территории дома № 2 по ул. Лебедева за счет средств из резервного фонда Правительства Архангельской области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0271400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1 699,1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0271400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1 699,1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капитального ремонта и ремонта дворовых территорий многоквартирных домов, проездов к дворовым территориям многоквартирных домов населенных пунктов, осуществляемых за счет бюджетных ассигнований муниципальных дорожных фондов (областной бюджет)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0278120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35 096,0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0278120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35 096,0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Сбор павших животных, прием животных от населения и организаций, эвтаназия принятых  животных, утилизация трупов животных и содержание пункта приема животных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0300030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0300030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1 930,4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мест сбора и вывоз твердых бытовых отходов  в муниципальном образовании "Северодвинск"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0300040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418,4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4 0300040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418,4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446,8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"Организация транспортного обслуживания населения Северодвинска"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5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16 122,4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17 343,1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20 668,8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Выполнение работ по поддержанию эксплуатационных качеств УЖК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5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8 337,5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8 337,4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11 663,2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5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8 337,5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8 337,4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11 663,2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на возмещение недополученных доходов, связанных с перевозками подвижным составом узкоколейного железнодорожного комплекса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5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5 0100020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4 059,9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работ по содержанию железнодорожного переезда на пр. Морской (УДС)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5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3 725,0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4 945,8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4 945,7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5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3 725,0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4 945,8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4 945,7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Обеспечивающая подпрограмма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52 921,4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46 431,5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46 431,5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 w:rsidP="00BD35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Приобретение бланочной продукции и выдача перевозчикам, осуществляющим перевозки п</w:t>
            </w:r>
            <w:r w:rsidR="00BD35F4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bookmarkStart w:id="0" w:name="_GoBack"/>
            <w:bookmarkEnd w:id="0"/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ссажиров по маршруту регулярных перевозок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0100030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отдельных мероприятий в дорожном хозяйстве и жилищно-коммунальном хозяйстве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11 524,9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6 015,0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6 015,0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2 925,0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3 210,0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0100090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8 599,9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2 805,0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содержание органов местного самоуправления Северодвинска и обеспечение их функций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40 526,5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39 576,5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39 576,5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ЦП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37 968,2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37 818,2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37 818,2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2 483,3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1 683,3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1 683,3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0110010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75,0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целевого финансового резерва для предупреждения и ликвидации последствий чрезвычайных ситуаций муниципального характера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0110020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ЦП 9 0110020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840,0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объектах городского хозяйства муниципального образования "Северодвинск" на 2016-2021 годы"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0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10 477,8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10 115,0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10 115,0</w:t>
            </w: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объектов социальной сферы и органов местного самоуправления"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1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9 165,0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9 515,0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9 515,0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используемой электрической и тепловой энергии на объектах социальной сферы и органов местного самоуправления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9 130,0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9 515,0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9 515,0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865,0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1 215,0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1 0100000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8 265,0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8 300,0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8 300,0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Снижение объемов потребления используемого водоснабжения на объектах социальной сферы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1 0200000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35,0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25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"Энергосбережение и повышение энергетической эффективности в жилищном фонде"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2 0000000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1 312,8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Установка общедомовых (коллективных) приборов учета энергетических ресурсов в многоквартирных домах. Оплата муниципальной доли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2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119,3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2 0100010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119,3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EF7234" w:rsidRPr="00EF7234">
        <w:trPr>
          <w:cantSplit/>
          <w:trHeight w:val="257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Установка индивидуальных приборов учета энергетических ресурсов в муниципальных помещениях многоквартирных домов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2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1 193,5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EF7234" w:rsidRPr="00EF7234">
        <w:trPr>
          <w:trHeight w:val="241"/>
        </w:trPr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ЭФ 2 0200010</w:t>
            </w:r>
          </w:p>
        </w:tc>
        <w:tc>
          <w:tcPr>
            <w:tcW w:w="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1 193,5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600,0</w:t>
            </w:r>
          </w:p>
        </w:tc>
      </w:tr>
      <w:tr w:rsidR="000049E4" w:rsidRPr="00EF7234" w:rsidTr="000049E4">
        <w:trPr>
          <w:trHeight w:val="239"/>
        </w:trPr>
        <w:tc>
          <w:tcPr>
            <w:tcW w:w="64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ВСЕГО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6 790 763,5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3 428 520,5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7234" w:rsidRPr="00EF7234" w:rsidRDefault="00EF72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EF7234">
              <w:rPr>
                <w:rFonts w:ascii="Times New Roman" w:hAnsi="Times New Roman"/>
                <w:color w:val="000000"/>
                <w:sz w:val="20"/>
                <w:szCs w:val="20"/>
              </w:rPr>
              <w:t>3 587 343,6</w:t>
            </w:r>
          </w:p>
        </w:tc>
      </w:tr>
    </w:tbl>
    <w:p w:rsidR="00EF7234" w:rsidRDefault="00EF7234"/>
    <w:sectPr w:rsidR="00EF7234" w:rsidSect="00EF7234">
      <w:headerReference w:type="default" r:id="rId7"/>
      <w:pgSz w:w="11950" w:h="16901"/>
      <w:pgMar w:top="57" w:right="567" w:bottom="1134" w:left="1701" w:header="720" w:footer="720" w:gutter="0"/>
      <w:pgNumType w:start="11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234" w:rsidRDefault="00EF7234">
      <w:pPr>
        <w:spacing w:after="0" w:line="240" w:lineRule="auto"/>
      </w:pPr>
      <w:r>
        <w:separator/>
      </w:r>
    </w:p>
  </w:endnote>
  <w:endnote w:type="continuationSeparator" w:id="0">
    <w:p w:rsidR="00EF7234" w:rsidRDefault="00EF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234" w:rsidRDefault="00EF7234">
      <w:pPr>
        <w:spacing w:after="0" w:line="240" w:lineRule="auto"/>
      </w:pPr>
      <w:r>
        <w:separator/>
      </w:r>
    </w:p>
  </w:footnote>
  <w:footnote w:type="continuationSeparator" w:id="0">
    <w:p w:rsidR="00EF7234" w:rsidRDefault="00EF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234" w:rsidRPr="00670FD6" w:rsidRDefault="00EF7234">
    <w:pPr>
      <w:pStyle w:val="a3"/>
      <w:jc w:val="center"/>
      <w:rPr>
        <w:rFonts w:ascii="Times New Roman" w:hAnsi="Times New Roman"/>
        <w:sz w:val="24"/>
        <w:szCs w:val="24"/>
      </w:rPr>
    </w:pPr>
    <w:r w:rsidRPr="00670FD6">
      <w:rPr>
        <w:rFonts w:ascii="Times New Roman" w:hAnsi="Times New Roman"/>
        <w:sz w:val="24"/>
        <w:szCs w:val="24"/>
      </w:rPr>
      <w:fldChar w:fldCharType="begin"/>
    </w:r>
    <w:r w:rsidRPr="00670FD6">
      <w:rPr>
        <w:rFonts w:ascii="Times New Roman" w:hAnsi="Times New Roman"/>
        <w:sz w:val="24"/>
        <w:szCs w:val="24"/>
      </w:rPr>
      <w:instrText>PAGE   \* MERGEFORMAT</w:instrText>
    </w:r>
    <w:r w:rsidRPr="00670FD6">
      <w:rPr>
        <w:rFonts w:ascii="Times New Roman" w:hAnsi="Times New Roman"/>
        <w:sz w:val="24"/>
        <w:szCs w:val="24"/>
      </w:rPr>
      <w:fldChar w:fldCharType="separate"/>
    </w:r>
    <w:r w:rsidR="00BD35F4">
      <w:rPr>
        <w:rFonts w:ascii="Times New Roman" w:hAnsi="Times New Roman"/>
        <w:noProof/>
        <w:sz w:val="24"/>
        <w:szCs w:val="24"/>
      </w:rPr>
      <w:t>141</w:t>
    </w:r>
    <w:r w:rsidRPr="00670FD6">
      <w:rPr>
        <w:rFonts w:ascii="Times New Roman" w:hAnsi="Times New Roman"/>
        <w:sz w:val="24"/>
        <w:szCs w:val="24"/>
      </w:rPr>
      <w:fldChar w:fldCharType="end"/>
    </w:r>
  </w:p>
  <w:p w:rsidR="00EF7234" w:rsidRPr="009D4EF4" w:rsidRDefault="009D4EF4" w:rsidP="009D4EF4">
    <w:pPr>
      <w:widowControl w:val="0"/>
      <w:tabs>
        <w:tab w:val="left" w:pos="1935"/>
      </w:tabs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  <w:r>
      <w:rPr>
        <w:rFonts w:ascii="Arial" w:hAnsi="Arial" w:cs="Arial"/>
        <w:sz w:val="24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49E4"/>
    <w:rsid w:val="000049E4"/>
    <w:rsid w:val="00670FD6"/>
    <w:rsid w:val="009D1029"/>
    <w:rsid w:val="009D4EF4"/>
    <w:rsid w:val="00BD35F4"/>
    <w:rsid w:val="00E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7FFE3"/>
  <w14:defaultImageDpi w14:val="0"/>
  <w15:docId w15:val="{1AF548FE-EE92-486D-9ADB-5A22392E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2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7234"/>
  </w:style>
  <w:style w:type="paragraph" w:styleId="a5">
    <w:name w:val="footer"/>
    <w:basedOn w:val="a"/>
    <w:link w:val="a6"/>
    <w:uiPriority w:val="99"/>
    <w:unhideWhenUsed/>
    <w:rsid w:val="00EF72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7234"/>
  </w:style>
  <w:style w:type="paragraph" w:styleId="a7">
    <w:name w:val="Balloon Text"/>
    <w:basedOn w:val="a"/>
    <w:link w:val="a8"/>
    <w:uiPriority w:val="99"/>
    <w:semiHidden/>
    <w:unhideWhenUsed/>
    <w:rsid w:val="009D4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4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B2445-B57C-4B63-AF60-3478465E2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30</Pages>
  <Words>11969</Words>
  <Characters>68225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РЎРѕР·РґР°РЅ: oleg 08.02.2013 11:30:21; РР·РјРµРЅРµРЅ: admin 26.09.2016 13:56:08</dc:subject>
  <dc:creator>Keysystems.DWH.ReportDesigner</dc:creator>
  <cp:keywords/>
  <dc:description/>
  <cp:lastModifiedBy>Idrisova</cp:lastModifiedBy>
  <cp:revision>6</cp:revision>
  <cp:lastPrinted>2016-09-26T13:05:00Z</cp:lastPrinted>
  <dcterms:created xsi:type="dcterms:W3CDTF">2016-09-26T11:47:00Z</dcterms:created>
  <dcterms:modified xsi:type="dcterms:W3CDTF">2016-09-26T13:07:00Z</dcterms:modified>
</cp:coreProperties>
</file>