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4B" w:rsidRDefault="0052424B" w:rsidP="0052424B">
      <w:pPr>
        <w:jc w:val="both"/>
      </w:pPr>
      <w:r>
        <w:t>Генплан Северодвинска на перспективу до 2035 года утвержден</w:t>
      </w:r>
    </w:p>
    <w:p w:rsidR="0052424B" w:rsidRDefault="0052424B" w:rsidP="0052424B">
      <w:pPr>
        <w:ind w:firstLine="708"/>
        <w:jc w:val="both"/>
      </w:pPr>
      <w:r>
        <w:t xml:space="preserve">Это решение было принято депутатами на очередном заседании городского Совета, которое состоялось 14 декабря. </w:t>
      </w:r>
      <w:r w:rsidR="00E904B4">
        <w:t>В этом документе описываются основные направления развития нашего города на ближайшую перспективу – до 2020 года, при этом срок, когда планируется реализовать все мероприятия определен до 2035 года.</w:t>
      </w:r>
    </w:p>
    <w:p w:rsidR="00E904B4" w:rsidRDefault="00E904B4" w:rsidP="0052424B">
      <w:pPr>
        <w:ind w:firstLine="708"/>
        <w:jc w:val="both"/>
      </w:pPr>
      <w:r>
        <w:t xml:space="preserve">Как рассказал в своем докладе начальник Управления строительства и архитектуры </w:t>
      </w:r>
      <w:r w:rsidRPr="00E904B4">
        <w:rPr>
          <w:b/>
        </w:rPr>
        <w:t>Антон Кириллов</w:t>
      </w:r>
      <w:r>
        <w:t>, генеральный план предусматривает целый ряд проектов, затрагивающих все стороны жизни Северодвинска – завершение перевода ТЭЦ-2 и начало перевода ТЭЦ-1 на природный газ, модернизацию градообразующих предприятий, реализация проекта комплексной застройки «Восточного района» и развитие индивидуального строительства в новых кварталах.</w:t>
      </w:r>
    </w:p>
    <w:p w:rsidR="00E904B4" w:rsidRDefault="00E904B4" w:rsidP="0052424B">
      <w:pPr>
        <w:ind w:firstLine="708"/>
        <w:jc w:val="both"/>
      </w:pPr>
      <w:r>
        <w:t xml:space="preserve">Будет уделено внимание также объектам социальной инфраструктуры – в плановом периоде планируется реконструировать здания бывшей школы № 7 и 9, а также строительство новой школы и четырех дошкольных образовательных учреждений. Существенные подвижки ожидаются в строительстве спортивных сооружений – будут завершены лыжная база на </w:t>
      </w:r>
      <w:proofErr w:type="spellStart"/>
      <w:r>
        <w:t>Яграх</w:t>
      </w:r>
      <w:proofErr w:type="spellEnd"/>
      <w:r>
        <w:t>, возведен тент на стадионе «Строитель» и бассейн на стадионе «Север». Ряд проектов планируется реализовать в транспортной сфере.</w:t>
      </w:r>
    </w:p>
    <w:p w:rsidR="00FA0F4A" w:rsidRDefault="00FA0F4A" w:rsidP="0052424B">
      <w:pPr>
        <w:ind w:firstLine="708"/>
        <w:jc w:val="both"/>
      </w:pPr>
      <w:r>
        <w:t xml:space="preserve">- Генеральный план – основа для будущего развития нашего города. В нем перечислены основные приоритеты в строительстве и реконструкции на ближайший период. Однако это не значит, что внимание будет уделяться только перечисленным проектам. Северодвинск может и будет развиваться комплексно и гармонично. Мы во взаимодействии с Администрацией будем работать в этом направлении, - прокомментировал утверждение генплана Председатель Совета депутатов Северодвинска </w:t>
      </w:r>
      <w:bookmarkStart w:id="0" w:name="_GoBack"/>
      <w:r w:rsidRPr="00FA0F4A">
        <w:rPr>
          <w:b/>
        </w:rPr>
        <w:t>Михаил Старожилов</w:t>
      </w:r>
      <w:bookmarkEnd w:id="0"/>
      <w:r>
        <w:t>.</w:t>
      </w:r>
    </w:p>
    <w:p w:rsidR="00E904B4" w:rsidRDefault="00FA0F4A" w:rsidP="0052424B">
      <w:pPr>
        <w:ind w:firstLine="708"/>
        <w:jc w:val="both"/>
      </w:pPr>
      <w:r>
        <w:t>Более подробно с перечнем проектов можно ознакомиться на приложенных слайдах.</w:t>
      </w:r>
    </w:p>
    <w:sectPr w:rsidR="00E9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83"/>
    <w:rsid w:val="0030409C"/>
    <w:rsid w:val="003655E5"/>
    <w:rsid w:val="004D4983"/>
    <w:rsid w:val="0052424B"/>
    <w:rsid w:val="00E904B4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FEE3-B4E1-46D6-887A-C01B2E0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Скобцов Роман Алексеевич</dc:creator>
  <cp:keywords/>
  <dc:description/>
  <cp:lastModifiedBy>Скобцов Роман Алексеевич</cp:lastModifiedBy>
  <cp:revision>2</cp:revision>
  <dcterms:created xsi:type="dcterms:W3CDTF">2017-12-15T06:08:00Z</dcterms:created>
  <dcterms:modified xsi:type="dcterms:W3CDTF">2017-12-15T06:56:00Z</dcterms:modified>
</cp:coreProperties>
</file>