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4.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E1" w:rsidRPr="00043849" w:rsidRDefault="00E90BE1" w:rsidP="00DB7733">
      <w:pPr>
        <w:jc w:val="center"/>
        <w:rPr>
          <w:b/>
          <w:caps/>
          <w:sz w:val="36"/>
          <w:szCs w:val="36"/>
        </w:rPr>
      </w:pPr>
      <w:bookmarkStart w:id="0" w:name="_Toc381619768"/>
      <w:bookmarkStart w:id="1" w:name="_Toc381686912"/>
      <w:bookmarkStart w:id="2" w:name="_Toc381687684"/>
      <w:bookmarkStart w:id="3" w:name="_Toc381688979"/>
      <w:bookmarkStart w:id="4" w:name="_Toc381694562"/>
      <w:bookmarkStart w:id="5" w:name="_Toc381698177"/>
      <w:bookmarkStart w:id="6" w:name="_Toc381698288"/>
      <w:bookmarkStart w:id="7" w:name="_Toc381699908"/>
      <w:bookmarkStart w:id="8" w:name="_Toc318366500"/>
      <w:bookmarkStart w:id="9" w:name="_Toc443576579"/>
      <w:bookmarkStart w:id="10" w:name="_Toc413336066"/>
      <w:bookmarkStart w:id="11" w:name="_Toc414009882"/>
      <w:bookmarkStart w:id="12" w:name="_Toc414010440"/>
      <w:bookmarkStart w:id="13" w:name="_Toc414018271"/>
      <w:bookmarkStart w:id="14" w:name="_Toc414018559"/>
      <w:bookmarkStart w:id="15" w:name="_Toc414018835"/>
      <w:bookmarkStart w:id="16" w:name="_Toc414019002"/>
      <w:bookmarkStart w:id="17" w:name="_Toc414019169"/>
      <w:bookmarkStart w:id="18" w:name="_Toc414093142"/>
      <w:bookmarkStart w:id="19" w:name="_Toc414458957"/>
      <w:bookmarkStart w:id="20" w:name="_Toc414982713"/>
      <w:bookmarkStart w:id="21" w:name="_Toc444844260"/>
      <w:bookmarkStart w:id="22" w:name="_Toc444844541"/>
      <w:bookmarkStart w:id="23" w:name="_Toc444844682"/>
      <w:bookmarkStart w:id="24" w:name="_Toc444845631"/>
      <w:bookmarkStart w:id="25" w:name="_Toc444857689"/>
      <w:bookmarkStart w:id="26" w:name="_Toc444858341"/>
      <w:bookmarkStart w:id="27" w:name="_Toc444858833"/>
      <w:bookmarkStart w:id="28" w:name="_Toc444861053"/>
      <w:bookmarkStart w:id="29" w:name="_Toc444861275"/>
      <w:bookmarkStart w:id="30" w:name="_Toc444863167"/>
      <w:bookmarkStart w:id="31" w:name="_Toc444863444"/>
      <w:bookmarkStart w:id="32" w:name="_Toc444863850"/>
      <w:bookmarkStart w:id="33" w:name="_Toc444863983"/>
    </w:p>
    <w:p w:rsidR="00E90BE1" w:rsidRPr="00043849" w:rsidRDefault="00E90BE1" w:rsidP="00DB7733">
      <w:pPr>
        <w:jc w:val="center"/>
        <w:rPr>
          <w:b/>
          <w:caps/>
          <w:sz w:val="36"/>
          <w:szCs w:val="36"/>
          <w:lang w:val="en-US"/>
        </w:rPr>
      </w:pPr>
    </w:p>
    <w:p w:rsidR="00E90BE1" w:rsidRPr="00043849" w:rsidRDefault="00E90BE1" w:rsidP="00DB7733">
      <w:pPr>
        <w:jc w:val="center"/>
        <w:rPr>
          <w:b/>
          <w:caps/>
          <w:sz w:val="36"/>
          <w:szCs w:val="36"/>
          <w:lang w:val="en-US"/>
        </w:rPr>
      </w:pPr>
    </w:p>
    <w:p w:rsidR="00E90BE1" w:rsidRPr="00043849" w:rsidRDefault="00E90BE1" w:rsidP="00DB7733">
      <w:pPr>
        <w:jc w:val="center"/>
        <w:rPr>
          <w:b/>
          <w:caps/>
          <w:sz w:val="36"/>
          <w:szCs w:val="36"/>
          <w:lang w:val="en-US"/>
        </w:rPr>
      </w:pPr>
    </w:p>
    <w:p w:rsidR="00E90BE1" w:rsidRPr="00043849" w:rsidRDefault="00E90BE1" w:rsidP="00DB7733">
      <w:pPr>
        <w:jc w:val="center"/>
        <w:rPr>
          <w:b/>
          <w:caps/>
          <w:sz w:val="36"/>
          <w:szCs w:val="36"/>
          <w:lang w:val="en-US"/>
        </w:rPr>
      </w:pPr>
    </w:p>
    <w:p w:rsidR="00E90BE1" w:rsidRPr="00043849" w:rsidRDefault="00E90BE1" w:rsidP="00DB7733">
      <w:pPr>
        <w:jc w:val="center"/>
        <w:rPr>
          <w:b/>
          <w:caps/>
          <w:sz w:val="36"/>
          <w:szCs w:val="36"/>
          <w:lang w:val="en-US"/>
        </w:rPr>
      </w:pPr>
    </w:p>
    <w:p w:rsidR="00E90BE1" w:rsidRPr="00043849" w:rsidRDefault="00E90BE1" w:rsidP="00DB7733">
      <w:pPr>
        <w:jc w:val="center"/>
        <w:rPr>
          <w:b/>
          <w:caps/>
          <w:sz w:val="36"/>
          <w:szCs w:val="36"/>
          <w:lang w:val="en-US"/>
        </w:rPr>
      </w:pPr>
    </w:p>
    <w:p w:rsidR="00E90BE1" w:rsidRPr="00043849" w:rsidRDefault="00E90BE1" w:rsidP="00DB7733">
      <w:pPr>
        <w:jc w:val="center"/>
        <w:rPr>
          <w:b/>
          <w:caps/>
          <w:sz w:val="36"/>
          <w:szCs w:val="36"/>
        </w:rPr>
      </w:pPr>
    </w:p>
    <w:p w:rsidR="00E90BE1" w:rsidRPr="00043849" w:rsidRDefault="00E90BE1" w:rsidP="00DB7733">
      <w:pPr>
        <w:jc w:val="center"/>
        <w:rPr>
          <w:b/>
          <w:caps/>
          <w:sz w:val="36"/>
          <w:szCs w:val="36"/>
        </w:rPr>
      </w:pPr>
    </w:p>
    <w:p w:rsidR="00E90BE1" w:rsidRPr="00043849" w:rsidRDefault="00E90BE1" w:rsidP="00DB7733">
      <w:pPr>
        <w:jc w:val="center"/>
        <w:rPr>
          <w:b/>
          <w:caps/>
          <w:sz w:val="36"/>
          <w:szCs w:val="36"/>
        </w:rPr>
      </w:pPr>
    </w:p>
    <w:p w:rsidR="00E90BE1" w:rsidRPr="00043849" w:rsidRDefault="00E90BE1" w:rsidP="00DB7733">
      <w:pPr>
        <w:jc w:val="center"/>
        <w:rPr>
          <w:b/>
          <w:caps/>
          <w:sz w:val="36"/>
          <w:szCs w:val="36"/>
          <w:lang w:val="en-US"/>
        </w:rPr>
      </w:pPr>
    </w:p>
    <w:p w:rsidR="00E90BE1" w:rsidRPr="00043849" w:rsidRDefault="00E90BE1" w:rsidP="00DB7733">
      <w:pPr>
        <w:jc w:val="center"/>
        <w:rPr>
          <w:b/>
          <w:caps/>
          <w:sz w:val="36"/>
          <w:szCs w:val="36"/>
        </w:rPr>
      </w:pPr>
      <w:r w:rsidRPr="00043849">
        <w:rPr>
          <w:b/>
          <w:caps/>
          <w:sz w:val="36"/>
          <w:szCs w:val="36"/>
        </w:rPr>
        <w:t>О т ч е т</w:t>
      </w:r>
    </w:p>
    <w:p w:rsidR="00E90BE1" w:rsidRPr="00043849" w:rsidRDefault="00E90BE1" w:rsidP="00DB7733">
      <w:pPr>
        <w:jc w:val="center"/>
        <w:rPr>
          <w:b/>
          <w:sz w:val="28"/>
          <w:szCs w:val="28"/>
        </w:rPr>
      </w:pPr>
    </w:p>
    <w:p w:rsidR="00E90BE1" w:rsidRPr="00043849" w:rsidRDefault="00E90BE1" w:rsidP="00DB7733">
      <w:pPr>
        <w:jc w:val="center"/>
        <w:rPr>
          <w:b/>
          <w:sz w:val="32"/>
          <w:szCs w:val="32"/>
        </w:rPr>
      </w:pPr>
      <w:bookmarkStart w:id="34" w:name="_Toc161654203"/>
      <w:bookmarkStart w:id="35" w:name="_Toc161733774"/>
      <w:bookmarkStart w:id="36" w:name="_Toc161815909"/>
      <w:bookmarkStart w:id="37" w:name="_Toc161816014"/>
      <w:r w:rsidRPr="00043849">
        <w:rPr>
          <w:b/>
          <w:sz w:val="32"/>
          <w:szCs w:val="32"/>
        </w:rPr>
        <w:t>о деятельности Мэра Северодвинска и Администрации</w:t>
      </w:r>
      <w:bookmarkEnd w:id="34"/>
      <w:bookmarkEnd w:id="35"/>
      <w:bookmarkEnd w:id="36"/>
      <w:bookmarkEnd w:id="37"/>
    </w:p>
    <w:p w:rsidR="00E90BE1" w:rsidRPr="00043849" w:rsidRDefault="00E90BE1" w:rsidP="00DB7733">
      <w:pPr>
        <w:jc w:val="center"/>
        <w:rPr>
          <w:b/>
          <w:sz w:val="32"/>
          <w:szCs w:val="32"/>
        </w:rPr>
      </w:pPr>
      <w:bookmarkStart w:id="38" w:name="_Toc161654204"/>
      <w:bookmarkStart w:id="39" w:name="_Toc161733775"/>
      <w:bookmarkStart w:id="40" w:name="_Toc161815910"/>
      <w:bookmarkStart w:id="41" w:name="_Toc161816015"/>
      <w:r w:rsidRPr="00043849">
        <w:rPr>
          <w:b/>
          <w:sz w:val="32"/>
          <w:szCs w:val="32"/>
        </w:rPr>
        <w:t>муниципального образования</w:t>
      </w:r>
      <w:bookmarkStart w:id="42" w:name="_Toc161654205"/>
      <w:bookmarkStart w:id="43" w:name="_Toc161733776"/>
      <w:bookmarkStart w:id="44" w:name="_Toc161815911"/>
      <w:bookmarkStart w:id="45" w:name="_Toc161816016"/>
      <w:bookmarkEnd w:id="38"/>
      <w:bookmarkEnd w:id="39"/>
      <w:bookmarkEnd w:id="40"/>
      <w:bookmarkEnd w:id="41"/>
      <w:r w:rsidRPr="00043849">
        <w:rPr>
          <w:b/>
          <w:sz w:val="32"/>
          <w:szCs w:val="32"/>
        </w:rPr>
        <w:t xml:space="preserve"> «Северодвинск»</w:t>
      </w:r>
      <w:bookmarkEnd w:id="42"/>
      <w:bookmarkEnd w:id="43"/>
      <w:bookmarkEnd w:id="44"/>
      <w:bookmarkEnd w:id="45"/>
    </w:p>
    <w:p w:rsidR="00E90BE1" w:rsidRPr="00043849" w:rsidRDefault="00E90BE1" w:rsidP="00DB7733">
      <w:pPr>
        <w:jc w:val="center"/>
        <w:rPr>
          <w:b/>
          <w:sz w:val="32"/>
          <w:szCs w:val="32"/>
        </w:rPr>
      </w:pPr>
      <w:bookmarkStart w:id="46" w:name="_Toc161654206"/>
      <w:bookmarkStart w:id="47" w:name="_Toc161733777"/>
      <w:bookmarkStart w:id="48" w:name="_Toc161815912"/>
      <w:bookmarkStart w:id="49" w:name="_Toc161816017"/>
      <w:r w:rsidRPr="00043849">
        <w:rPr>
          <w:b/>
          <w:sz w:val="32"/>
          <w:szCs w:val="32"/>
        </w:rPr>
        <w:t>в 2016 году</w:t>
      </w:r>
      <w:bookmarkEnd w:id="46"/>
      <w:bookmarkEnd w:id="47"/>
      <w:bookmarkEnd w:id="48"/>
      <w:bookmarkEnd w:id="49"/>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bookmarkStart w:id="50" w:name="_Toc161654207"/>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p>
    <w:p w:rsidR="00E90BE1" w:rsidRPr="00043849" w:rsidRDefault="00E90BE1" w:rsidP="00DB7733">
      <w:pPr>
        <w:jc w:val="center"/>
        <w:rPr>
          <w:b/>
          <w:sz w:val="28"/>
          <w:szCs w:val="28"/>
        </w:rPr>
      </w:pPr>
      <w:bookmarkStart w:id="51" w:name="_Toc161733778"/>
      <w:bookmarkStart w:id="52" w:name="_Toc161815913"/>
      <w:bookmarkStart w:id="53" w:name="_Toc161816018"/>
      <w:bookmarkStart w:id="54" w:name="_Toc161816133"/>
      <w:r w:rsidRPr="00043849">
        <w:rPr>
          <w:b/>
          <w:sz w:val="28"/>
          <w:szCs w:val="28"/>
        </w:rPr>
        <w:t>Северодвинск</w:t>
      </w:r>
      <w:bookmarkEnd w:id="50"/>
      <w:bookmarkEnd w:id="51"/>
      <w:bookmarkEnd w:id="52"/>
      <w:bookmarkEnd w:id="53"/>
      <w:bookmarkEnd w:id="54"/>
    </w:p>
    <w:p w:rsidR="00E90BE1" w:rsidRPr="00043849" w:rsidRDefault="00E90BE1" w:rsidP="00DB7733">
      <w:pPr>
        <w:jc w:val="center"/>
        <w:rPr>
          <w:b/>
          <w:sz w:val="28"/>
          <w:szCs w:val="28"/>
        </w:rPr>
      </w:pPr>
      <w:r w:rsidRPr="00043849">
        <w:rPr>
          <w:b/>
          <w:sz w:val="28"/>
          <w:szCs w:val="28"/>
        </w:rPr>
        <w:t>2017 год</w:t>
      </w:r>
      <w:bookmarkStart w:id="55" w:name="_Toc413146534"/>
      <w:bookmarkStart w:id="56" w:name="_Toc413336037"/>
      <w:bookmarkStart w:id="57" w:name="_Toc414009854"/>
      <w:bookmarkStart w:id="58" w:name="_Toc414010412"/>
    </w:p>
    <w:p w:rsidR="00747404" w:rsidRDefault="00E90BE1" w:rsidP="005E0D4A">
      <w:pPr>
        <w:pStyle w:val="af2"/>
        <w:spacing w:before="0" w:beforeAutospacing="0" w:after="0" w:afterAutospacing="0"/>
        <w:rPr>
          <w:noProof/>
        </w:rPr>
      </w:pPr>
      <w:r w:rsidRPr="00043849">
        <w:rPr>
          <w:rStyle w:val="31"/>
        </w:rPr>
        <w:br w:type="page"/>
      </w:r>
      <w:bookmarkEnd w:id="8"/>
      <w:bookmarkEnd w:id="9"/>
      <w:bookmarkEnd w:id="55"/>
      <w:bookmarkEnd w:id="56"/>
      <w:bookmarkEnd w:id="57"/>
      <w:bookmarkEnd w:id="58"/>
      <w:r w:rsidR="007E0AE8">
        <w:rPr>
          <w:rStyle w:val="31"/>
        </w:rPr>
        <w:fldChar w:fldCharType="begin"/>
      </w:r>
      <w:r w:rsidR="005E0D4A">
        <w:rPr>
          <w:rStyle w:val="31"/>
        </w:rPr>
        <w:instrText xml:space="preserve"> TOC \o "1-3" \h \z \u </w:instrText>
      </w:r>
      <w:r w:rsidR="007E0AE8">
        <w:rPr>
          <w:rStyle w:val="31"/>
        </w:rPr>
        <w:fldChar w:fldCharType="separate"/>
      </w:r>
    </w:p>
    <w:bookmarkStart w:id="59" w:name="_GoBack"/>
    <w:bookmarkEnd w:id="59"/>
    <w:p w:rsidR="00747404" w:rsidRDefault="00747404">
      <w:pPr>
        <w:pStyle w:val="15"/>
        <w:rPr>
          <w:rFonts w:asciiTheme="minorHAnsi" w:eastAsiaTheme="minorEastAsia" w:hAnsiTheme="minorHAnsi" w:cstheme="minorBidi"/>
          <w:noProof/>
          <w:sz w:val="22"/>
          <w:szCs w:val="22"/>
        </w:rPr>
      </w:pPr>
      <w:r w:rsidRPr="00D00749">
        <w:rPr>
          <w:rStyle w:val="af3"/>
          <w:noProof/>
        </w:rPr>
        <w:lastRenderedPageBreak/>
        <w:fldChar w:fldCharType="begin"/>
      </w:r>
      <w:r w:rsidRPr="00D00749">
        <w:rPr>
          <w:rStyle w:val="af3"/>
          <w:noProof/>
        </w:rPr>
        <w:instrText xml:space="preserve"> </w:instrText>
      </w:r>
      <w:r>
        <w:rPr>
          <w:noProof/>
        </w:rPr>
        <w:instrText>HYPERLINK \l "_Toc478141718"</w:instrText>
      </w:r>
      <w:r w:rsidRPr="00D00749">
        <w:rPr>
          <w:rStyle w:val="af3"/>
          <w:noProof/>
        </w:rPr>
        <w:instrText xml:space="preserve"> </w:instrText>
      </w:r>
      <w:r w:rsidRPr="00D00749">
        <w:rPr>
          <w:rStyle w:val="af3"/>
          <w:noProof/>
        </w:rPr>
      </w:r>
      <w:r w:rsidRPr="00D00749">
        <w:rPr>
          <w:rStyle w:val="af3"/>
          <w:noProof/>
        </w:rPr>
        <w:fldChar w:fldCharType="separate"/>
      </w:r>
      <w:r w:rsidRPr="00D00749">
        <w:rPr>
          <w:rStyle w:val="af3"/>
          <w:noProof/>
        </w:rPr>
        <w:t>1. ЭКОНОМИКА</w:t>
      </w:r>
      <w:r>
        <w:rPr>
          <w:noProof/>
          <w:webHidden/>
        </w:rPr>
        <w:tab/>
      </w:r>
      <w:r>
        <w:rPr>
          <w:noProof/>
          <w:webHidden/>
        </w:rPr>
        <w:fldChar w:fldCharType="begin"/>
      </w:r>
      <w:r>
        <w:rPr>
          <w:noProof/>
          <w:webHidden/>
        </w:rPr>
        <w:instrText xml:space="preserve"> PAGEREF _Toc478141718 \h </w:instrText>
      </w:r>
      <w:r>
        <w:rPr>
          <w:noProof/>
          <w:webHidden/>
        </w:rPr>
      </w:r>
      <w:r>
        <w:rPr>
          <w:noProof/>
          <w:webHidden/>
        </w:rPr>
        <w:fldChar w:fldCharType="separate"/>
      </w:r>
      <w:r w:rsidR="00C019C6">
        <w:rPr>
          <w:noProof/>
          <w:webHidden/>
        </w:rPr>
        <w:t>8</w:t>
      </w:r>
      <w:r>
        <w:rPr>
          <w:noProof/>
          <w:webHidden/>
        </w:rPr>
        <w:fldChar w:fldCharType="end"/>
      </w:r>
      <w:r w:rsidRPr="00D00749">
        <w:rPr>
          <w:rStyle w:val="af3"/>
          <w:noProof/>
        </w:rPr>
        <w:fldChar w:fldCharType="end"/>
      </w:r>
    </w:p>
    <w:p w:rsidR="00747404" w:rsidRDefault="00747404">
      <w:pPr>
        <w:pStyle w:val="28"/>
        <w:rPr>
          <w:rFonts w:asciiTheme="minorHAnsi" w:eastAsiaTheme="minorEastAsia" w:hAnsiTheme="minorHAnsi" w:cstheme="minorBidi"/>
          <w:noProof/>
          <w:sz w:val="22"/>
          <w:szCs w:val="22"/>
        </w:rPr>
      </w:pPr>
      <w:hyperlink w:anchor="_Toc478141719" w:history="1">
        <w:r w:rsidRPr="00D00749">
          <w:rPr>
            <w:rStyle w:val="af3"/>
            <w:noProof/>
          </w:rPr>
          <w:t>1.1. Общие индикаторы развития экономики</w:t>
        </w:r>
        <w:r>
          <w:rPr>
            <w:noProof/>
            <w:webHidden/>
          </w:rPr>
          <w:tab/>
        </w:r>
        <w:r>
          <w:rPr>
            <w:noProof/>
            <w:webHidden/>
          </w:rPr>
          <w:fldChar w:fldCharType="begin"/>
        </w:r>
        <w:r>
          <w:rPr>
            <w:noProof/>
            <w:webHidden/>
          </w:rPr>
          <w:instrText xml:space="preserve"> PAGEREF _Toc478141719 \h </w:instrText>
        </w:r>
        <w:r>
          <w:rPr>
            <w:noProof/>
            <w:webHidden/>
          </w:rPr>
        </w:r>
        <w:r>
          <w:rPr>
            <w:noProof/>
            <w:webHidden/>
          </w:rPr>
          <w:fldChar w:fldCharType="separate"/>
        </w:r>
        <w:r w:rsidR="00C019C6">
          <w:rPr>
            <w:noProof/>
            <w:webHidden/>
          </w:rPr>
          <w:t>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20" w:history="1">
        <w:r w:rsidRPr="00D00749">
          <w:rPr>
            <w:rStyle w:val="af3"/>
            <w:noProof/>
          </w:rPr>
          <w:t>1.2. Анализ состояния экономики муниципального образования «Северодвинск»</w:t>
        </w:r>
        <w:r>
          <w:rPr>
            <w:noProof/>
            <w:webHidden/>
          </w:rPr>
          <w:tab/>
        </w:r>
        <w:r>
          <w:rPr>
            <w:noProof/>
            <w:webHidden/>
          </w:rPr>
          <w:fldChar w:fldCharType="begin"/>
        </w:r>
        <w:r>
          <w:rPr>
            <w:noProof/>
            <w:webHidden/>
          </w:rPr>
          <w:instrText xml:space="preserve"> PAGEREF _Toc478141720 \h </w:instrText>
        </w:r>
        <w:r>
          <w:rPr>
            <w:noProof/>
            <w:webHidden/>
          </w:rPr>
        </w:r>
        <w:r>
          <w:rPr>
            <w:noProof/>
            <w:webHidden/>
          </w:rPr>
          <w:fldChar w:fldCharType="separate"/>
        </w:r>
        <w:r w:rsidR="00C019C6">
          <w:rPr>
            <w:noProof/>
            <w:webHidden/>
          </w:rPr>
          <w:t>9</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21" w:history="1">
        <w:r w:rsidRPr="00D00749">
          <w:rPr>
            <w:rStyle w:val="af3"/>
            <w:noProof/>
          </w:rPr>
          <w:t>Промышленность</w:t>
        </w:r>
        <w:r>
          <w:rPr>
            <w:noProof/>
            <w:webHidden/>
          </w:rPr>
          <w:tab/>
        </w:r>
        <w:r>
          <w:rPr>
            <w:noProof/>
            <w:webHidden/>
          </w:rPr>
          <w:fldChar w:fldCharType="begin"/>
        </w:r>
        <w:r>
          <w:rPr>
            <w:noProof/>
            <w:webHidden/>
          </w:rPr>
          <w:instrText xml:space="preserve"> PAGEREF _Toc478141721 \h </w:instrText>
        </w:r>
        <w:r>
          <w:rPr>
            <w:noProof/>
            <w:webHidden/>
          </w:rPr>
        </w:r>
        <w:r>
          <w:rPr>
            <w:noProof/>
            <w:webHidden/>
          </w:rPr>
          <w:fldChar w:fldCharType="separate"/>
        </w:r>
        <w:r w:rsidR="00C019C6">
          <w:rPr>
            <w:noProof/>
            <w:webHidden/>
          </w:rPr>
          <w:t>9</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22" w:history="1">
        <w:r w:rsidRPr="00D00749">
          <w:rPr>
            <w:rStyle w:val="af3"/>
            <w:noProof/>
          </w:rPr>
          <w:t>Транспорт</w:t>
        </w:r>
        <w:r>
          <w:rPr>
            <w:noProof/>
            <w:webHidden/>
          </w:rPr>
          <w:tab/>
        </w:r>
        <w:r>
          <w:rPr>
            <w:noProof/>
            <w:webHidden/>
          </w:rPr>
          <w:fldChar w:fldCharType="begin"/>
        </w:r>
        <w:r>
          <w:rPr>
            <w:noProof/>
            <w:webHidden/>
          </w:rPr>
          <w:instrText xml:space="preserve"> PAGEREF _Toc478141722 \h </w:instrText>
        </w:r>
        <w:r>
          <w:rPr>
            <w:noProof/>
            <w:webHidden/>
          </w:rPr>
        </w:r>
        <w:r>
          <w:rPr>
            <w:noProof/>
            <w:webHidden/>
          </w:rPr>
          <w:fldChar w:fldCharType="separate"/>
        </w:r>
        <w:r w:rsidR="00C019C6">
          <w:rPr>
            <w:noProof/>
            <w:webHidden/>
          </w:rPr>
          <w:t>10</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23" w:history="1">
        <w:r w:rsidRPr="00D00749">
          <w:rPr>
            <w:rStyle w:val="af3"/>
            <w:noProof/>
          </w:rPr>
          <w:t>Сельское хозяйство</w:t>
        </w:r>
        <w:r>
          <w:rPr>
            <w:noProof/>
            <w:webHidden/>
          </w:rPr>
          <w:tab/>
        </w:r>
        <w:r>
          <w:rPr>
            <w:noProof/>
            <w:webHidden/>
          </w:rPr>
          <w:fldChar w:fldCharType="begin"/>
        </w:r>
        <w:r>
          <w:rPr>
            <w:noProof/>
            <w:webHidden/>
          </w:rPr>
          <w:instrText xml:space="preserve"> PAGEREF _Toc478141723 \h </w:instrText>
        </w:r>
        <w:r>
          <w:rPr>
            <w:noProof/>
            <w:webHidden/>
          </w:rPr>
        </w:r>
        <w:r>
          <w:rPr>
            <w:noProof/>
            <w:webHidden/>
          </w:rPr>
          <w:fldChar w:fldCharType="separate"/>
        </w:r>
        <w:r w:rsidR="00C019C6">
          <w:rPr>
            <w:noProof/>
            <w:webHidden/>
          </w:rPr>
          <w:t>11</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24" w:history="1">
        <w:r w:rsidRPr="00D00749">
          <w:rPr>
            <w:rStyle w:val="af3"/>
            <w:noProof/>
          </w:rPr>
          <w:t>Строительство и инвестиции</w:t>
        </w:r>
        <w:r>
          <w:rPr>
            <w:noProof/>
            <w:webHidden/>
          </w:rPr>
          <w:tab/>
        </w:r>
        <w:r>
          <w:rPr>
            <w:noProof/>
            <w:webHidden/>
          </w:rPr>
          <w:fldChar w:fldCharType="begin"/>
        </w:r>
        <w:r>
          <w:rPr>
            <w:noProof/>
            <w:webHidden/>
          </w:rPr>
          <w:instrText xml:space="preserve"> PAGEREF _Toc478141724 \h </w:instrText>
        </w:r>
        <w:r>
          <w:rPr>
            <w:noProof/>
            <w:webHidden/>
          </w:rPr>
        </w:r>
        <w:r>
          <w:rPr>
            <w:noProof/>
            <w:webHidden/>
          </w:rPr>
          <w:fldChar w:fldCharType="separate"/>
        </w:r>
        <w:r w:rsidR="00C019C6">
          <w:rPr>
            <w:noProof/>
            <w:webHidden/>
          </w:rPr>
          <w:t>11</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25" w:history="1">
        <w:r w:rsidRPr="00D00749">
          <w:rPr>
            <w:rStyle w:val="af3"/>
            <w:noProof/>
          </w:rPr>
          <w:t>Потребительский рынок</w:t>
        </w:r>
        <w:r>
          <w:rPr>
            <w:noProof/>
            <w:webHidden/>
          </w:rPr>
          <w:tab/>
        </w:r>
        <w:r>
          <w:rPr>
            <w:noProof/>
            <w:webHidden/>
          </w:rPr>
          <w:fldChar w:fldCharType="begin"/>
        </w:r>
        <w:r>
          <w:rPr>
            <w:noProof/>
            <w:webHidden/>
          </w:rPr>
          <w:instrText xml:space="preserve"> PAGEREF _Toc478141725 \h </w:instrText>
        </w:r>
        <w:r>
          <w:rPr>
            <w:noProof/>
            <w:webHidden/>
          </w:rPr>
        </w:r>
        <w:r>
          <w:rPr>
            <w:noProof/>
            <w:webHidden/>
          </w:rPr>
          <w:fldChar w:fldCharType="separate"/>
        </w:r>
        <w:r w:rsidR="00C019C6">
          <w:rPr>
            <w:noProof/>
            <w:webHidden/>
          </w:rPr>
          <w:t>12</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26" w:history="1">
        <w:r w:rsidRPr="00D00749">
          <w:rPr>
            <w:rStyle w:val="af3"/>
            <w:noProof/>
          </w:rPr>
          <w:t>Финансы</w:t>
        </w:r>
        <w:r>
          <w:rPr>
            <w:noProof/>
            <w:webHidden/>
          </w:rPr>
          <w:tab/>
        </w:r>
        <w:r>
          <w:rPr>
            <w:noProof/>
            <w:webHidden/>
          </w:rPr>
          <w:fldChar w:fldCharType="begin"/>
        </w:r>
        <w:r>
          <w:rPr>
            <w:noProof/>
            <w:webHidden/>
          </w:rPr>
          <w:instrText xml:space="preserve"> PAGEREF _Toc478141726 \h </w:instrText>
        </w:r>
        <w:r>
          <w:rPr>
            <w:noProof/>
            <w:webHidden/>
          </w:rPr>
        </w:r>
        <w:r>
          <w:rPr>
            <w:noProof/>
            <w:webHidden/>
          </w:rPr>
          <w:fldChar w:fldCharType="separate"/>
        </w:r>
        <w:r w:rsidR="00C019C6">
          <w:rPr>
            <w:noProof/>
            <w:webHidden/>
          </w:rPr>
          <w:t>14</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27" w:history="1">
        <w:r w:rsidRPr="00D00749">
          <w:rPr>
            <w:rStyle w:val="af3"/>
            <w:noProof/>
          </w:rPr>
          <w:t>1.3. Труд и занятость, демографические показатели, уровень жизни</w:t>
        </w:r>
        <w:r>
          <w:rPr>
            <w:noProof/>
            <w:webHidden/>
          </w:rPr>
          <w:tab/>
        </w:r>
        <w:r>
          <w:rPr>
            <w:noProof/>
            <w:webHidden/>
          </w:rPr>
          <w:fldChar w:fldCharType="begin"/>
        </w:r>
        <w:r>
          <w:rPr>
            <w:noProof/>
            <w:webHidden/>
          </w:rPr>
          <w:instrText xml:space="preserve"> PAGEREF _Toc478141727 \h </w:instrText>
        </w:r>
        <w:r>
          <w:rPr>
            <w:noProof/>
            <w:webHidden/>
          </w:rPr>
        </w:r>
        <w:r>
          <w:rPr>
            <w:noProof/>
            <w:webHidden/>
          </w:rPr>
          <w:fldChar w:fldCharType="separate"/>
        </w:r>
        <w:r w:rsidR="00C019C6">
          <w:rPr>
            <w:noProof/>
            <w:webHidden/>
          </w:rPr>
          <w:t>15</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28" w:history="1">
        <w:r w:rsidRPr="00D00749">
          <w:rPr>
            <w:rStyle w:val="af3"/>
            <w:noProof/>
          </w:rPr>
          <w:t>Демографические показатели</w:t>
        </w:r>
        <w:r>
          <w:rPr>
            <w:noProof/>
            <w:webHidden/>
          </w:rPr>
          <w:tab/>
        </w:r>
        <w:r>
          <w:rPr>
            <w:noProof/>
            <w:webHidden/>
          </w:rPr>
          <w:fldChar w:fldCharType="begin"/>
        </w:r>
        <w:r>
          <w:rPr>
            <w:noProof/>
            <w:webHidden/>
          </w:rPr>
          <w:instrText xml:space="preserve"> PAGEREF _Toc478141728 \h </w:instrText>
        </w:r>
        <w:r>
          <w:rPr>
            <w:noProof/>
            <w:webHidden/>
          </w:rPr>
        </w:r>
        <w:r>
          <w:rPr>
            <w:noProof/>
            <w:webHidden/>
          </w:rPr>
          <w:fldChar w:fldCharType="separate"/>
        </w:r>
        <w:r w:rsidR="00C019C6">
          <w:rPr>
            <w:noProof/>
            <w:webHidden/>
          </w:rPr>
          <w:t>15</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29" w:history="1">
        <w:r w:rsidRPr="00D00749">
          <w:rPr>
            <w:rStyle w:val="af3"/>
            <w:noProof/>
          </w:rPr>
          <w:t>Труд и занятость</w:t>
        </w:r>
        <w:r>
          <w:rPr>
            <w:noProof/>
            <w:webHidden/>
          </w:rPr>
          <w:tab/>
        </w:r>
        <w:r>
          <w:rPr>
            <w:noProof/>
            <w:webHidden/>
          </w:rPr>
          <w:fldChar w:fldCharType="begin"/>
        </w:r>
        <w:r>
          <w:rPr>
            <w:noProof/>
            <w:webHidden/>
          </w:rPr>
          <w:instrText xml:space="preserve"> PAGEREF _Toc478141729 \h </w:instrText>
        </w:r>
        <w:r>
          <w:rPr>
            <w:noProof/>
            <w:webHidden/>
          </w:rPr>
        </w:r>
        <w:r>
          <w:rPr>
            <w:noProof/>
            <w:webHidden/>
          </w:rPr>
          <w:fldChar w:fldCharType="separate"/>
        </w:r>
        <w:r w:rsidR="00C019C6">
          <w:rPr>
            <w:noProof/>
            <w:webHidden/>
          </w:rPr>
          <w:t>17</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30" w:history="1">
        <w:r w:rsidRPr="00D00749">
          <w:rPr>
            <w:rStyle w:val="af3"/>
            <w:noProof/>
          </w:rPr>
          <w:t>Уровень жизни населения</w:t>
        </w:r>
        <w:r>
          <w:rPr>
            <w:noProof/>
            <w:webHidden/>
          </w:rPr>
          <w:tab/>
        </w:r>
        <w:r>
          <w:rPr>
            <w:noProof/>
            <w:webHidden/>
          </w:rPr>
          <w:fldChar w:fldCharType="begin"/>
        </w:r>
        <w:r>
          <w:rPr>
            <w:noProof/>
            <w:webHidden/>
          </w:rPr>
          <w:instrText xml:space="preserve"> PAGEREF _Toc478141730 \h </w:instrText>
        </w:r>
        <w:r>
          <w:rPr>
            <w:noProof/>
            <w:webHidden/>
          </w:rPr>
        </w:r>
        <w:r>
          <w:rPr>
            <w:noProof/>
            <w:webHidden/>
          </w:rPr>
          <w:fldChar w:fldCharType="separate"/>
        </w:r>
        <w:r w:rsidR="00C019C6">
          <w:rPr>
            <w:noProof/>
            <w:webHidden/>
          </w:rPr>
          <w:t>22</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31" w:history="1">
        <w:r w:rsidRPr="00D00749">
          <w:rPr>
            <w:rStyle w:val="af3"/>
            <w:noProof/>
          </w:rPr>
          <w:t>1.4. Стратегии и программы развития муниципального образования, участие в федеральных и региональных целевых программах, инвестиционная деятельность</w:t>
        </w:r>
        <w:r>
          <w:rPr>
            <w:noProof/>
            <w:webHidden/>
          </w:rPr>
          <w:tab/>
        </w:r>
        <w:r>
          <w:rPr>
            <w:noProof/>
            <w:webHidden/>
          </w:rPr>
          <w:fldChar w:fldCharType="begin"/>
        </w:r>
        <w:r>
          <w:rPr>
            <w:noProof/>
            <w:webHidden/>
          </w:rPr>
          <w:instrText xml:space="preserve"> PAGEREF _Toc478141731 \h </w:instrText>
        </w:r>
        <w:r>
          <w:rPr>
            <w:noProof/>
            <w:webHidden/>
          </w:rPr>
        </w:r>
        <w:r>
          <w:rPr>
            <w:noProof/>
            <w:webHidden/>
          </w:rPr>
          <w:fldChar w:fldCharType="separate"/>
        </w:r>
        <w:r w:rsidR="00C019C6">
          <w:rPr>
            <w:noProof/>
            <w:webHidden/>
          </w:rPr>
          <w:t>24</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32" w:history="1">
        <w:r w:rsidRPr="00D00749">
          <w:rPr>
            <w:rStyle w:val="af3"/>
            <w:noProof/>
          </w:rPr>
          <w:t>Программа развития судостроительного инновационного территориального кластера Архангельской области</w:t>
        </w:r>
        <w:r>
          <w:rPr>
            <w:noProof/>
            <w:webHidden/>
          </w:rPr>
          <w:tab/>
        </w:r>
        <w:r>
          <w:rPr>
            <w:noProof/>
            <w:webHidden/>
          </w:rPr>
          <w:fldChar w:fldCharType="begin"/>
        </w:r>
        <w:r>
          <w:rPr>
            <w:noProof/>
            <w:webHidden/>
          </w:rPr>
          <w:instrText xml:space="preserve"> PAGEREF _Toc478141732 \h </w:instrText>
        </w:r>
        <w:r>
          <w:rPr>
            <w:noProof/>
            <w:webHidden/>
          </w:rPr>
        </w:r>
        <w:r>
          <w:rPr>
            <w:noProof/>
            <w:webHidden/>
          </w:rPr>
          <w:fldChar w:fldCharType="separate"/>
        </w:r>
        <w:r w:rsidR="00C019C6">
          <w:rPr>
            <w:noProof/>
            <w:webHidden/>
          </w:rPr>
          <w:t>24</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33" w:history="1">
        <w:r w:rsidRPr="00D00749">
          <w:rPr>
            <w:rStyle w:val="af3"/>
            <w:iCs/>
            <w:noProof/>
          </w:rPr>
          <w:t>Комплексный инвестиционный план модернизации моногорода Северодвинска на 2010</w:t>
        </w:r>
        <w:r w:rsidRPr="00D00749">
          <w:rPr>
            <w:rStyle w:val="af3"/>
            <w:noProof/>
          </w:rPr>
          <w:t>–</w:t>
        </w:r>
        <w:r w:rsidRPr="00D00749">
          <w:rPr>
            <w:rStyle w:val="af3"/>
            <w:iCs/>
            <w:noProof/>
          </w:rPr>
          <w:t>2020 годы</w:t>
        </w:r>
        <w:r>
          <w:rPr>
            <w:noProof/>
            <w:webHidden/>
          </w:rPr>
          <w:tab/>
        </w:r>
        <w:r>
          <w:rPr>
            <w:noProof/>
            <w:webHidden/>
          </w:rPr>
          <w:fldChar w:fldCharType="begin"/>
        </w:r>
        <w:r>
          <w:rPr>
            <w:noProof/>
            <w:webHidden/>
          </w:rPr>
          <w:instrText xml:space="preserve"> PAGEREF _Toc478141733 \h </w:instrText>
        </w:r>
        <w:r>
          <w:rPr>
            <w:noProof/>
            <w:webHidden/>
          </w:rPr>
        </w:r>
        <w:r>
          <w:rPr>
            <w:noProof/>
            <w:webHidden/>
          </w:rPr>
          <w:fldChar w:fldCharType="separate"/>
        </w:r>
        <w:r w:rsidR="00C019C6">
          <w:rPr>
            <w:noProof/>
            <w:webHidden/>
          </w:rPr>
          <w:t>25</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34" w:history="1">
        <w:r w:rsidRPr="00D00749">
          <w:rPr>
            <w:rStyle w:val="af3"/>
            <w:noProof/>
          </w:rPr>
          <w:t>Муниципальные программы как</w:t>
        </w:r>
        <w:r w:rsidRPr="00D00749">
          <w:rPr>
            <w:rStyle w:val="af3"/>
            <w:noProof/>
            <w:shd w:val="clear" w:color="auto" w:fill="FFFFFF"/>
          </w:rPr>
          <w:t xml:space="preserve"> инструмент реализации системы целевых направлений социально-экономического развития муниципального образования «Северодвинск»</w:t>
        </w:r>
        <w:r>
          <w:rPr>
            <w:noProof/>
            <w:webHidden/>
          </w:rPr>
          <w:tab/>
        </w:r>
        <w:r>
          <w:rPr>
            <w:noProof/>
            <w:webHidden/>
          </w:rPr>
          <w:fldChar w:fldCharType="begin"/>
        </w:r>
        <w:r>
          <w:rPr>
            <w:noProof/>
            <w:webHidden/>
          </w:rPr>
          <w:instrText xml:space="preserve"> PAGEREF _Toc478141734 \h </w:instrText>
        </w:r>
        <w:r>
          <w:rPr>
            <w:noProof/>
            <w:webHidden/>
          </w:rPr>
        </w:r>
        <w:r>
          <w:rPr>
            <w:noProof/>
            <w:webHidden/>
          </w:rPr>
          <w:fldChar w:fldCharType="separate"/>
        </w:r>
        <w:r w:rsidR="00C019C6">
          <w:rPr>
            <w:noProof/>
            <w:webHidden/>
          </w:rPr>
          <w:t>27</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35" w:history="1">
        <w:r w:rsidRPr="00D00749">
          <w:rPr>
            <w:rStyle w:val="af3"/>
            <w:noProof/>
          </w:rPr>
          <w:t>Инвестиционная деятельность</w:t>
        </w:r>
        <w:r>
          <w:rPr>
            <w:noProof/>
            <w:webHidden/>
          </w:rPr>
          <w:tab/>
        </w:r>
        <w:r>
          <w:rPr>
            <w:noProof/>
            <w:webHidden/>
          </w:rPr>
          <w:fldChar w:fldCharType="begin"/>
        </w:r>
        <w:r>
          <w:rPr>
            <w:noProof/>
            <w:webHidden/>
          </w:rPr>
          <w:instrText xml:space="preserve"> PAGEREF _Toc478141735 \h </w:instrText>
        </w:r>
        <w:r>
          <w:rPr>
            <w:noProof/>
            <w:webHidden/>
          </w:rPr>
        </w:r>
        <w:r>
          <w:rPr>
            <w:noProof/>
            <w:webHidden/>
          </w:rPr>
          <w:fldChar w:fldCharType="separate"/>
        </w:r>
        <w:r w:rsidR="00C019C6">
          <w:rPr>
            <w:noProof/>
            <w:webHidden/>
          </w:rPr>
          <w:t>32</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36" w:history="1">
        <w:r w:rsidRPr="00D00749">
          <w:rPr>
            <w:rStyle w:val="af3"/>
            <w:noProof/>
          </w:rPr>
          <w:t>Формирование и исполнение Адресной инвестиционной программы муниципального образования «Северодвинск»</w:t>
        </w:r>
        <w:r>
          <w:rPr>
            <w:noProof/>
            <w:webHidden/>
          </w:rPr>
          <w:tab/>
        </w:r>
        <w:r>
          <w:rPr>
            <w:noProof/>
            <w:webHidden/>
          </w:rPr>
          <w:fldChar w:fldCharType="begin"/>
        </w:r>
        <w:r>
          <w:rPr>
            <w:noProof/>
            <w:webHidden/>
          </w:rPr>
          <w:instrText xml:space="preserve"> PAGEREF _Toc478141736 \h </w:instrText>
        </w:r>
        <w:r>
          <w:rPr>
            <w:noProof/>
            <w:webHidden/>
          </w:rPr>
        </w:r>
        <w:r>
          <w:rPr>
            <w:noProof/>
            <w:webHidden/>
          </w:rPr>
          <w:fldChar w:fldCharType="separate"/>
        </w:r>
        <w:r w:rsidR="00C019C6">
          <w:rPr>
            <w:noProof/>
            <w:webHidden/>
          </w:rPr>
          <w:t>35</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37" w:history="1">
        <w:r w:rsidRPr="00D00749">
          <w:rPr>
            <w:rStyle w:val="af3"/>
            <w:noProof/>
          </w:rPr>
          <w:t>1.5. Регулирование цен и тарифов на услуги, предоставляемые муниципальными предприятиями и учреждениями</w:t>
        </w:r>
        <w:r>
          <w:rPr>
            <w:noProof/>
            <w:webHidden/>
          </w:rPr>
          <w:tab/>
        </w:r>
        <w:r>
          <w:rPr>
            <w:noProof/>
            <w:webHidden/>
          </w:rPr>
          <w:fldChar w:fldCharType="begin"/>
        </w:r>
        <w:r>
          <w:rPr>
            <w:noProof/>
            <w:webHidden/>
          </w:rPr>
          <w:instrText xml:space="preserve"> PAGEREF _Toc478141737 \h </w:instrText>
        </w:r>
        <w:r>
          <w:rPr>
            <w:noProof/>
            <w:webHidden/>
          </w:rPr>
        </w:r>
        <w:r>
          <w:rPr>
            <w:noProof/>
            <w:webHidden/>
          </w:rPr>
          <w:fldChar w:fldCharType="separate"/>
        </w:r>
        <w:r w:rsidR="00C019C6">
          <w:rPr>
            <w:noProof/>
            <w:webHidden/>
          </w:rPr>
          <w:t>36</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38" w:history="1">
        <w:r w:rsidRPr="00D00749">
          <w:rPr>
            <w:rStyle w:val="af3"/>
            <w:noProof/>
          </w:rPr>
          <w:t>1.6. Установление, изменение и отмена местных налогов. Муниципальные правовые акты в части регулирования отношений по признанию безнадежной дебиторской задолженности по платежам в бюджет</w:t>
        </w:r>
        <w:r>
          <w:rPr>
            <w:noProof/>
            <w:webHidden/>
          </w:rPr>
          <w:tab/>
        </w:r>
        <w:r>
          <w:rPr>
            <w:noProof/>
            <w:webHidden/>
          </w:rPr>
          <w:fldChar w:fldCharType="begin"/>
        </w:r>
        <w:r>
          <w:rPr>
            <w:noProof/>
            <w:webHidden/>
          </w:rPr>
          <w:instrText xml:space="preserve"> PAGEREF _Toc478141738 \h </w:instrText>
        </w:r>
        <w:r>
          <w:rPr>
            <w:noProof/>
            <w:webHidden/>
          </w:rPr>
        </w:r>
        <w:r>
          <w:rPr>
            <w:noProof/>
            <w:webHidden/>
          </w:rPr>
          <w:fldChar w:fldCharType="separate"/>
        </w:r>
        <w:r w:rsidR="00C019C6">
          <w:rPr>
            <w:noProof/>
            <w:webHidden/>
          </w:rPr>
          <w:t>39</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39" w:history="1">
        <w:r w:rsidRPr="00D00749">
          <w:rPr>
            <w:rStyle w:val="af3"/>
            <w:noProof/>
          </w:rPr>
          <w:t>1.7. Закупки товаров, работ, услуг для муниципальных нужд</w:t>
        </w:r>
        <w:r>
          <w:rPr>
            <w:noProof/>
            <w:webHidden/>
          </w:rPr>
          <w:tab/>
        </w:r>
        <w:r>
          <w:rPr>
            <w:noProof/>
            <w:webHidden/>
          </w:rPr>
          <w:fldChar w:fldCharType="begin"/>
        </w:r>
        <w:r>
          <w:rPr>
            <w:noProof/>
            <w:webHidden/>
          </w:rPr>
          <w:instrText xml:space="preserve"> PAGEREF _Toc478141739 \h </w:instrText>
        </w:r>
        <w:r>
          <w:rPr>
            <w:noProof/>
            <w:webHidden/>
          </w:rPr>
        </w:r>
        <w:r>
          <w:rPr>
            <w:noProof/>
            <w:webHidden/>
          </w:rPr>
          <w:fldChar w:fldCharType="separate"/>
        </w:r>
        <w:r w:rsidR="00C019C6">
          <w:rPr>
            <w:noProof/>
            <w:webHidden/>
          </w:rPr>
          <w:t>40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40" w:history="1">
        <w:r w:rsidRPr="00D00749">
          <w:rPr>
            <w:rStyle w:val="af3"/>
            <w:noProof/>
          </w:rPr>
          <w:t>1.8. Потребительский рынок (создание условий для обеспечения жителей Северодвинска услугами общественного питания, торговли и бытового обслуживания, для расширения рынка сельскохозяйственной продукции, сырья и продовольствия)</w:t>
        </w:r>
        <w:r>
          <w:rPr>
            <w:noProof/>
            <w:webHidden/>
          </w:rPr>
          <w:tab/>
        </w:r>
        <w:r>
          <w:rPr>
            <w:noProof/>
            <w:webHidden/>
          </w:rPr>
          <w:fldChar w:fldCharType="begin"/>
        </w:r>
        <w:r>
          <w:rPr>
            <w:noProof/>
            <w:webHidden/>
          </w:rPr>
          <w:instrText xml:space="preserve"> PAGEREF _Toc478141740 \h </w:instrText>
        </w:r>
        <w:r>
          <w:rPr>
            <w:noProof/>
            <w:webHidden/>
          </w:rPr>
        </w:r>
        <w:r>
          <w:rPr>
            <w:noProof/>
            <w:webHidden/>
          </w:rPr>
          <w:fldChar w:fldCharType="separate"/>
        </w:r>
        <w:r w:rsidR="00C019C6">
          <w:rPr>
            <w:noProof/>
            <w:webHidden/>
          </w:rPr>
          <w:t>45</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41" w:history="1">
        <w:r w:rsidRPr="00D00749">
          <w:rPr>
            <w:rStyle w:val="af3"/>
            <w:noProof/>
          </w:rPr>
          <w:t>1.9. Малое и среднее предпринимательство (содействие развитию малого и среднего предпринимательства)</w:t>
        </w:r>
        <w:r>
          <w:rPr>
            <w:noProof/>
            <w:webHidden/>
          </w:rPr>
          <w:tab/>
        </w:r>
        <w:r>
          <w:rPr>
            <w:noProof/>
            <w:webHidden/>
          </w:rPr>
          <w:fldChar w:fldCharType="begin"/>
        </w:r>
        <w:r>
          <w:rPr>
            <w:noProof/>
            <w:webHidden/>
          </w:rPr>
          <w:instrText xml:space="preserve"> PAGEREF _Toc478141741 \h </w:instrText>
        </w:r>
        <w:r>
          <w:rPr>
            <w:noProof/>
            <w:webHidden/>
          </w:rPr>
        </w:r>
        <w:r>
          <w:rPr>
            <w:noProof/>
            <w:webHidden/>
          </w:rPr>
          <w:fldChar w:fldCharType="separate"/>
        </w:r>
        <w:r w:rsidR="00C019C6">
          <w:rPr>
            <w:noProof/>
            <w:webHidden/>
          </w:rPr>
          <w:t>50</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742" w:history="1">
        <w:r w:rsidRPr="00D00749">
          <w:rPr>
            <w:rStyle w:val="af3"/>
            <w:noProof/>
          </w:rPr>
          <w:t>2. МЕСТНЫЙ БЮДЖЕТ</w:t>
        </w:r>
        <w:r>
          <w:rPr>
            <w:noProof/>
            <w:webHidden/>
          </w:rPr>
          <w:tab/>
        </w:r>
        <w:r>
          <w:rPr>
            <w:noProof/>
            <w:webHidden/>
          </w:rPr>
          <w:fldChar w:fldCharType="begin"/>
        </w:r>
        <w:r>
          <w:rPr>
            <w:noProof/>
            <w:webHidden/>
          </w:rPr>
          <w:instrText xml:space="preserve"> PAGEREF _Toc478141742 \h </w:instrText>
        </w:r>
        <w:r>
          <w:rPr>
            <w:noProof/>
            <w:webHidden/>
          </w:rPr>
        </w:r>
        <w:r>
          <w:rPr>
            <w:noProof/>
            <w:webHidden/>
          </w:rPr>
          <w:fldChar w:fldCharType="separate"/>
        </w:r>
        <w:r w:rsidR="00C019C6">
          <w:rPr>
            <w:noProof/>
            <w:webHidden/>
          </w:rPr>
          <w:t>57</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43" w:history="1">
        <w:r w:rsidRPr="00D00749">
          <w:rPr>
            <w:rStyle w:val="af3"/>
            <w:noProof/>
          </w:rPr>
          <w:t>2.1.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r>
          <w:rPr>
            <w:noProof/>
            <w:webHidden/>
          </w:rPr>
          <w:tab/>
        </w:r>
        <w:r>
          <w:rPr>
            <w:noProof/>
            <w:webHidden/>
          </w:rPr>
          <w:fldChar w:fldCharType="begin"/>
        </w:r>
        <w:r>
          <w:rPr>
            <w:noProof/>
            <w:webHidden/>
          </w:rPr>
          <w:instrText xml:space="preserve"> PAGEREF _Toc478141743 \h </w:instrText>
        </w:r>
        <w:r>
          <w:rPr>
            <w:noProof/>
            <w:webHidden/>
          </w:rPr>
        </w:r>
        <w:r>
          <w:rPr>
            <w:noProof/>
            <w:webHidden/>
          </w:rPr>
          <w:fldChar w:fldCharType="separate"/>
        </w:r>
        <w:r w:rsidR="00C019C6">
          <w:rPr>
            <w:noProof/>
            <w:webHidden/>
          </w:rPr>
          <w:t>57</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44" w:history="1">
        <w:r w:rsidRPr="00D00749">
          <w:rPr>
            <w:rStyle w:val="af3"/>
            <w:noProof/>
          </w:rPr>
          <w:t>2.1.1. Исполнение местного бюджета в 2016 году</w:t>
        </w:r>
        <w:r>
          <w:rPr>
            <w:noProof/>
            <w:webHidden/>
          </w:rPr>
          <w:tab/>
        </w:r>
        <w:r>
          <w:rPr>
            <w:noProof/>
            <w:webHidden/>
          </w:rPr>
          <w:fldChar w:fldCharType="begin"/>
        </w:r>
        <w:r>
          <w:rPr>
            <w:noProof/>
            <w:webHidden/>
          </w:rPr>
          <w:instrText xml:space="preserve"> PAGEREF _Toc478141744 \h </w:instrText>
        </w:r>
        <w:r>
          <w:rPr>
            <w:noProof/>
            <w:webHidden/>
          </w:rPr>
        </w:r>
        <w:r>
          <w:rPr>
            <w:noProof/>
            <w:webHidden/>
          </w:rPr>
          <w:fldChar w:fldCharType="separate"/>
        </w:r>
        <w:r w:rsidR="00C019C6">
          <w:rPr>
            <w:noProof/>
            <w:webHidden/>
          </w:rPr>
          <w:t>58</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45" w:history="1">
        <w:r w:rsidRPr="00D00749">
          <w:rPr>
            <w:rStyle w:val="af3"/>
            <w:noProof/>
          </w:rPr>
          <w:t>2.1.2. Составление проекта местного бюджета на 2017 год и на плановый период 2018 и 2019 годов</w:t>
        </w:r>
        <w:r>
          <w:rPr>
            <w:noProof/>
            <w:webHidden/>
          </w:rPr>
          <w:tab/>
        </w:r>
        <w:r>
          <w:rPr>
            <w:noProof/>
            <w:webHidden/>
          </w:rPr>
          <w:fldChar w:fldCharType="begin"/>
        </w:r>
        <w:r>
          <w:rPr>
            <w:noProof/>
            <w:webHidden/>
          </w:rPr>
          <w:instrText xml:space="preserve"> PAGEREF _Toc478141745 \h </w:instrText>
        </w:r>
        <w:r>
          <w:rPr>
            <w:noProof/>
            <w:webHidden/>
          </w:rPr>
        </w:r>
        <w:r>
          <w:rPr>
            <w:noProof/>
            <w:webHidden/>
          </w:rPr>
          <w:fldChar w:fldCharType="separate"/>
        </w:r>
        <w:r w:rsidR="00C019C6">
          <w:rPr>
            <w:noProof/>
            <w:webHidden/>
          </w:rPr>
          <w:t>66</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46" w:history="1">
        <w:r w:rsidRPr="00D00749">
          <w:rPr>
            <w:rStyle w:val="af3"/>
            <w:noProof/>
          </w:rPr>
          <w:t>2.1.3. Повышение эффективности расходования бюджетных средств и совершенствование порядка взаимодействия участников бюджетного процесса</w:t>
        </w:r>
        <w:r>
          <w:rPr>
            <w:noProof/>
            <w:webHidden/>
          </w:rPr>
          <w:tab/>
        </w:r>
        <w:r>
          <w:rPr>
            <w:noProof/>
            <w:webHidden/>
          </w:rPr>
          <w:fldChar w:fldCharType="begin"/>
        </w:r>
        <w:r>
          <w:rPr>
            <w:noProof/>
            <w:webHidden/>
          </w:rPr>
          <w:instrText xml:space="preserve"> PAGEREF _Toc478141746 \h </w:instrText>
        </w:r>
        <w:r>
          <w:rPr>
            <w:noProof/>
            <w:webHidden/>
          </w:rPr>
        </w:r>
        <w:r>
          <w:rPr>
            <w:noProof/>
            <w:webHidden/>
          </w:rPr>
          <w:fldChar w:fldCharType="separate"/>
        </w:r>
        <w:r w:rsidR="00C019C6">
          <w:rPr>
            <w:noProof/>
            <w:webHidden/>
          </w:rPr>
          <w:t>69</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747" w:history="1">
        <w:r w:rsidRPr="00D00749">
          <w:rPr>
            <w:rStyle w:val="af3"/>
            <w:noProof/>
          </w:rPr>
          <w:t>3. ЖИЛИЩНО</w:t>
        </w:r>
        <w:r w:rsidRPr="00D00749">
          <w:rPr>
            <w:rStyle w:val="af3"/>
            <w:noProof/>
          </w:rPr>
          <w:noBreakHyphen/>
          <w:t>КОММУНАЛЬНОЕ ХОЗЯЙСТВО, ТРАНСПОРТ И СВЯЗЬ</w:t>
        </w:r>
        <w:r>
          <w:rPr>
            <w:noProof/>
            <w:webHidden/>
          </w:rPr>
          <w:tab/>
        </w:r>
        <w:r>
          <w:rPr>
            <w:noProof/>
            <w:webHidden/>
          </w:rPr>
          <w:fldChar w:fldCharType="begin"/>
        </w:r>
        <w:r>
          <w:rPr>
            <w:noProof/>
            <w:webHidden/>
          </w:rPr>
          <w:instrText xml:space="preserve"> PAGEREF _Toc478141747 \h </w:instrText>
        </w:r>
        <w:r>
          <w:rPr>
            <w:noProof/>
            <w:webHidden/>
          </w:rPr>
        </w:r>
        <w:r>
          <w:rPr>
            <w:noProof/>
            <w:webHidden/>
          </w:rPr>
          <w:fldChar w:fldCharType="separate"/>
        </w:r>
        <w:r w:rsidR="00C019C6">
          <w:rPr>
            <w:noProof/>
            <w:webHidden/>
          </w:rPr>
          <w:t>73</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48" w:history="1">
        <w:r w:rsidRPr="00D00749">
          <w:rPr>
            <w:rStyle w:val="af3"/>
            <w:noProof/>
          </w:rPr>
          <w:t>3.1. Организация содержания муниципального жилищного фонда</w:t>
        </w:r>
        <w:r>
          <w:rPr>
            <w:noProof/>
            <w:webHidden/>
          </w:rPr>
          <w:tab/>
        </w:r>
        <w:r>
          <w:rPr>
            <w:noProof/>
            <w:webHidden/>
          </w:rPr>
          <w:fldChar w:fldCharType="begin"/>
        </w:r>
        <w:r>
          <w:rPr>
            <w:noProof/>
            <w:webHidden/>
          </w:rPr>
          <w:instrText xml:space="preserve"> PAGEREF _Toc478141748 \h </w:instrText>
        </w:r>
        <w:r>
          <w:rPr>
            <w:noProof/>
            <w:webHidden/>
          </w:rPr>
        </w:r>
        <w:r>
          <w:rPr>
            <w:noProof/>
            <w:webHidden/>
          </w:rPr>
          <w:fldChar w:fldCharType="separate"/>
        </w:r>
        <w:r w:rsidR="00C019C6">
          <w:rPr>
            <w:noProof/>
            <w:webHidden/>
          </w:rPr>
          <w:t>73</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49" w:history="1">
        <w:r w:rsidRPr="00D00749">
          <w:rPr>
            <w:rStyle w:val="af3"/>
            <w:noProof/>
          </w:rPr>
          <w:t>3.2. Организация работы с управляющими компаниями и собственниками жилых помещений</w:t>
        </w:r>
        <w:r>
          <w:rPr>
            <w:noProof/>
            <w:webHidden/>
          </w:rPr>
          <w:tab/>
        </w:r>
        <w:r>
          <w:rPr>
            <w:noProof/>
            <w:webHidden/>
          </w:rPr>
          <w:fldChar w:fldCharType="begin"/>
        </w:r>
        <w:r>
          <w:rPr>
            <w:noProof/>
            <w:webHidden/>
          </w:rPr>
          <w:instrText xml:space="preserve"> PAGEREF _Toc478141749 \h </w:instrText>
        </w:r>
        <w:r>
          <w:rPr>
            <w:noProof/>
            <w:webHidden/>
          </w:rPr>
        </w:r>
        <w:r>
          <w:rPr>
            <w:noProof/>
            <w:webHidden/>
          </w:rPr>
          <w:fldChar w:fldCharType="separate"/>
        </w:r>
        <w:r w:rsidR="00C019C6">
          <w:rPr>
            <w:noProof/>
            <w:webHidden/>
          </w:rPr>
          <w:t>78</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50" w:history="1">
        <w:r w:rsidRPr="00D00749">
          <w:rPr>
            <w:rStyle w:val="af3"/>
            <w:noProof/>
          </w:rPr>
          <w:t>3.2.1. Участие в общих собраниях собственников помещений в многоквартирных домах</w:t>
        </w:r>
        <w:r>
          <w:rPr>
            <w:noProof/>
            <w:webHidden/>
          </w:rPr>
          <w:tab/>
        </w:r>
        <w:r>
          <w:rPr>
            <w:noProof/>
            <w:webHidden/>
          </w:rPr>
          <w:fldChar w:fldCharType="begin"/>
        </w:r>
        <w:r>
          <w:rPr>
            <w:noProof/>
            <w:webHidden/>
          </w:rPr>
          <w:instrText xml:space="preserve"> PAGEREF _Toc478141750 \h </w:instrText>
        </w:r>
        <w:r>
          <w:rPr>
            <w:noProof/>
            <w:webHidden/>
          </w:rPr>
        </w:r>
        <w:r>
          <w:rPr>
            <w:noProof/>
            <w:webHidden/>
          </w:rPr>
          <w:fldChar w:fldCharType="separate"/>
        </w:r>
        <w:r w:rsidR="00C019C6">
          <w:rPr>
            <w:noProof/>
            <w:webHidden/>
          </w:rPr>
          <w:t>79</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51" w:history="1">
        <w:r w:rsidRPr="00D00749">
          <w:rPr>
            <w:rStyle w:val="af3"/>
            <w:noProof/>
          </w:rPr>
          <w:t>3.2.2. Организация работы по координации и регулированию деятельности подведомственных муниципальных предприятий сферы жилищно</w:t>
        </w:r>
        <w:r w:rsidRPr="00D00749">
          <w:rPr>
            <w:rStyle w:val="af3"/>
            <w:noProof/>
          </w:rPr>
          <w:noBreakHyphen/>
          <w:t>коммунального хозяйства</w:t>
        </w:r>
        <w:r>
          <w:rPr>
            <w:noProof/>
            <w:webHidden/>
          </w:rPr>
          <w:tab/>
        </w:r>
        <w:r>
          <w:rPr>
            <w:noProof/>
            <w:webHidden/>
          </w:rPr>
          <w:fldChar w:fldCharType="begin"/>
        </w:r>
        <w:r>
          <w:rPr>
            <w:noProof/>
            <w:webHidden/>
          </w:rPr>
          <w:instrText xml:space="preserve"> PAGEREF _Toc478141751 \h </w:instrText>
        </w:r>
        <w:r>
          <w:rPr>
            <w:noProof/>
            <w:webHidden/>
          </w:rPr>
        </w:r>
        <w:r>
          <w:rPr>
            <w:noProof/>
            <w:webHidden/>
          </w:rPr>
          <w:fldChar w:fldCharType="separate"/>
        </w:r>
        <w:r w:rsidR="00C019C6">
          <w:rPr>
            <w:noProof/>
            <w:webHidden/>
          </w:rPr>
          <w:t>80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52" w:history="1">
        <w:r w:rsidRPr="00D00749">
          <w:rPr>
            <w:rStyle w:val="af3"/>
            <w:noProof/>
          </w:rPr>
          <w:t>3.3. Участие в реализации жилищно-коммунальной реформы</w:t>
        </w:r>
        <w:r>
          <w:rPr>
            <w:noProof/>
            <w:webHidden/>
          </w:rPr>
          <w:tab/>
        </w:r>
        <w:r>
          <w:rPr>
            <w:noProof/>
            <w:webHidden/>
          </w:rPr>
          <w:fldChar w:fldCharType="begin"/>
        </w:r>
        <w:r>
          <w:rPr>
            <w:noProof/>
            <w:webHidden/>
          </w:rPr>
          <w:instrText xml:space="preserve"> PAGEREF _Toc478141752 \h </w:instrText>
        </w:r>
        <w:r>
          <w:rPr>
            <w:noProof/>
            <w:webHidden/>
          </w:rPr>
        </w:r>
        <w:r>
          <w:rPr>
            <w:noProof/>
            <w:webHidden/>
          </w:rPr>
          <w:fldChar w:fldCharType="separate"/>
        </w:r>
        <w:r w:rsidR="00C019C6">
          <w:rPr>
            <w:noProof/>
            <w:webHidden/>
          </w:rPr>
          <w:t>83</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53" w:history="1">
        <w:r w:rsidRPr="00D00749">
          <w:rPr>
            <w:rStyle w:val="af3"/>
            <w:noProof/>
          </w:rPr>
          <w:t>3.4. Организация благоустройства и озеленения территории Северодвинска</w:t>
        </w:r>
        <w:r>
          <w:rPr>
            <w:noProof/>
            <w:webHidden/>
          </w:rPr>
          <w:tab/>
        </w:r>
        <w:r>
          <w:rPr>
            <w:noProof/>
            <w:webHidden/>
          </w:rPr>
          <w:fldChar w:fldCharType="begin"/>
        </w:r>
        <w:r>
          <w:rPr>
            <w:noProof/>
            <w:webHidden/>
          </w:rPr>
          <w:instrText xml:space="preserve"> PAGEREF _Toc478141753 \h </w:instrText>
        </w:r>
        <w:r>
          <w:rPr>
            <w:noProof/>
            <w:webHidden/>
          </w:rPr>
        </w:r>
        <w:r>
          <w:rPr>
            <w:noProof/>
            <w:webHidden/>
          </w:rPr>
          <w:fldChar w:fldCharType="separate"/>
        </w:r>
        <w:r w:rsidR="00C019C6">
          <w:rPr>
            <w:noProof/>
            <w:webHidden/>
          </w:rPr>
          <w:t>84</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54" w:history="1">
        <w:r w:rsidRPr="00D00749">
          <w:rPr>
            <w:rStyle w:val="af3"/>
            <w:noProof/>
          </w:rPr>
          <w:t>3.5. Организация городского освещения</w:t>
        </w:r>
        <w:r>
          <w:rPr>
            <w:noProof/>
            <w:webHidden/>
          </w:rPr>
          <w:tab/>
        </w:r>
        <w:r>
          <w:rPr>
            <w:noProof/>
            <w:webHidden/>
          </w:rPr>
          <w:fldChar w:fldCharType="begin"/>
        </w:r>
        <w:r>
          <w:rPr>
            <w:noProof/>
            <w:webHidden/>
          </w:rPr>
          <w:instrText xml:space="preserve"> PAGEREF _Toc478141754 \h </w:instrText>
        </w:r>
        <w:r>
          <w:rPr>
            <w:noProof/>
            <w:webHidden/>
          </w:rPr>
        </w:r>
        <w:r>
          <w:rPr>
            <w:noProof/>
            <w:webHidden/>
          </w:rPr>
          <w:fldChar w:fldCharType="separate"/>
        </w:r>
        <w:r w:rsidR="00C019C6">
          <w:rPr>
            <w:noProof/>
            <w:webHidden/>
          </w:rPr>
          <w:t>88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55" w:history="1">
        <w:r w:rsidRPr="00D00749">
          <w:rPr>
            <w:rStyle w:val="af3"/>
            <w:noProof/>
          </w:rPr>
          <w:t>3.6. Организация в границах Северодвинска электро</w:t>
        </w:r>
        <w:r w:rsidRPr="00D00749">
          <w:rPr>
            <w:rStyle w:val="af3"/>
            <w:noProof/>
          </w:rPr>
          <w:noBreakHyphen/>
          <w:t>, тепло</w:t>
        </w:r>
        <w:r w:rsidRPr="00D00749">
          <w:rPr>
            <w:rStyle w:val="af3"/>
            <w:noProof/>
          </w:rPr>
          <w:noBreakHyphen/>
          <w:t>, газо</w:t>
        </w:r>
        <w:r w:rsidRPr="00D00749">
          <w:rPr>
            <w:rStyle w:val="af3"/>
            <w:noProof/>
          </w:rPr>
          <w:noBreakHyphen/>
          <w:t> и водоснабжения населения, водоотведения, снабжения населения топливом</w:t>
        </w:r>
        <w:r>
          <w:rPr>
            <w:noProof/>
            <w:webHidden/>
          </w:rPr>
          <w:tab/>
        </w:r>
        <w:r>
          <w:rPr>
            <w:noProof/>
            <w:webHidden/>
          </w:rPr>
          <w:fldChar w:fldCharType="begin"/>
        </w:r>
        <w:r>
          <w:rPr>
            <w:noProof/>
            <w:webHidden/>
          </w:rPr>
          <w:instrText xml:space="preserve"> PAGEREF _Toc478141755 \h </w:instrText>
        </w:r>
        <w:r>
          <w:rPr>
            <w:noProof/>
            <w:webHidden/>
          </w:rPr>
        </w:r>
        <w:r>
          <w:rPr>
            <w:noProof/>
            <w:webHidden/>
          </w:rPr>
          <w:fldChar w:fldCharType="separate"/>
        </w:r>
        <w:r w:rsidR="00C019C6">
          <w:rPr>
            <w:noProof/>
            <w:webHidden/>
          </w:rPr>
          <w:t>89</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56" w:history="1">
        <w:r w:rsidRPr="00D00749">
          <w:rPr>
            <w:rStyle w:val="af3"/>
            <w:noProof/>
          </w:rPr>
          <w:t>3.6.1. Организация энергоснабжения объектов муниципального хозяйства</w:t>
        </w:r>
        <w:r>
          <w:rPr>
            <w:noProof/>
            <w:webHidden/>
          </w:rPr>
          <w:tab/>
        </w:r>
        <w:r>
          <w:rPr>
            <w:noProof/>
            <w:webHidden/>
          </w:rPr>
          <w:fldChar w:fldCharType="begin"/>
        </w:r>
        <w:r>
          <w:rPr>
            <w:noProof/>
            <w:webHidden/>
          </w:rPr>
          <w:instrText xml:space="preserve"> PAGEREF _Toc478141756 \h </w:instrText>
        </w:r>
        <w:r>
          <w:rPr>
            <w:noProof/>
            <w:webHidden/>
          </w:rPr>
        </w:r>
        <w:r>
          <w:rPr>
            <w:noProof/>
            <w:webHidden/>
          </w:rPr>
          <w:fldChar w:fldCharType="separate"/>
        </w:r>
        <w:r w:rsidR="00C019C6">
          <w:rPr>
            <w:noProof/>
            <w:webHidden/>
          </w:rPr>
          <w:t>90</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57" w:history="1">
        <w:r w:rsidRPr="00D00749">
          <w:rPr>
            <w:rStyle w:val="af3"/>
            <w:noProof/>
          </w:rPr>
          <w:t>3.6.2. Организация водоснабжения и водоотведения населения</w:t>
        </w:r>
        <w:r>
          <w:rPr>
            <w:noProof/>
            <w:webHidden/>
          </w:rPr>
          <w:tab/>
        </w:r>
        <w:r>
          <w:rPr>
            <w:noProof/>
            <w:webHidden/>
          </w:rPr>
          <w:fldChar w:fldCharType="begin"/>
        </w:r>
        <w:r>
          <w:rPr>
            <w:noProof/>
            <w:webHidden/>
          </w:rPr>
          <w:instrText xml:space="preserve"> PAGEREF _Toc478141757 \h </w:instrText>
        </w:r>
        <w:r>
          <w:rPr>
            <w:noProof/>
            <w:webHidden/>
          </w:rPr>
        </w:r>
        <w:r>
          <w:rPr>
            <w:noProof/>
            <w:webHidden/>
          </w:rPr>
          <w:fldChar w:fldCharType="separate"/>
        </w:r>
        <w:r w:rsidR="00C019C6">
          <w:rPr>
            <w:noProof/>
            <w:webHidden/>
          </w:rPr>
          <w:t>92</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58" w:history="1">
        <w:r w:rsidRPr="00D00749">
          <w:rPr>
            <w:rStyle w:val="af3"/>
            <w:noProof/>
          </w:rPr>
          <w:t>3.6.3. Организация снабжения населения топливом</w:t>
        </w:r>
        <w:r>
          <w:rPr>
            <w:noProof/>
            <w:webHidden/>
          </w:rPr>
          <w:tab/>
        </w:r>
        <w:r>
          <w:rPr>
            <w:noProof/>
            <w:webHidden/>
          </w:rPr>
          <w:fldChar w:fldCharType="begin"/>
        </w:r>
        <w:r>
          <w:rPr>
            <w:noProof/>
            <w:webHidden/>
          </w:rPr>
          <w:instrText xml:space="preserve"> PAGEREF _Toc478141758 \h </w:instrText>
        </w:r>
        <w:r>
          <w:rPr>
            <w:noProof/>
            <w:webHidden/>
          </w:rPr>
        </w:r>
        <w:r>
          <w:rPr>
            <w:noProof/>
            <w:webHidden/>
          </w:rPr>
          <w:fldChar w:fldCharType="separate"/>
        </w:r>
        <w:r w:rsidR="00C019C6">
          <w:rPr>
            <w:noProof/>
            <w:webHidden/>
          </w:rPr>
          <w:t>93</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59" w:history="1">
        <w:r w:rsidRPr="00D00749">
          <w:rPr>
            <w:rStyle w:val="af3"/>
            <w:noProof/>
          </w:rPr>
          <w:t>3.7. Организация работ по содержанию и ремонту автомобильных дорог улично</w:t>
        </w:r>
        <w:r w:rsidRPr="00D00749">
          <w:rPr>
            <w:rStyle w:val="af3"/>
            <w:noProof/>
          </w:rPr>
          <w:noBreakHyphen/>
          <w:t>дорожной сети и общего пользования местного значения</w:t>
        </w:r>
        <w:r>
          <w:rPr>
            <w:noProof/>
            <w:webHidden/>
          </w:rPr>
          <w:tab/>
        </w:r>
        <w:r>
          <w:rPr>
            <w:noProof/>
            <w:webHidden/>
          </w:rPr>
          <w:fldChar w:fldCharType="begin"/>
        </w:r>
        <w:r>
          <w:rPr>
            <w:noProof/>
            <w:webHidden/>
          </w:rPr>
          <w:instrText xml:space="preserve"> PAGEREF _Toc478141759 \h </w:instrText>
        </w:r>
        <w:r>
          <w:rPr>
            <w:noProof/>
            <w:webHidden/>
          </w:rPr>
        </w:r>
        <w:r>
          <w:rPr>
            <w:noProof/>
            <w:webHidden/>
          </w:rPr>
          <w:fldChar w:fldCharType="separate"/>
        </w:r>
        <w:r w:rsidR="00C019C6">
          <w:rPr>
            <w:noProof/>
            <w:webHidden/>
          </w:rPr>
          <w:t>93</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60" w:history="1">
        <w:r w:rsidRPr="00D00749">
          <w:rPr>
            <w:rStyle w:val="af3"/>
            <w:noProof/>
          </w:rPr>
          <w:t>3.7.1. Организация выполнения работ по восстановлению изношенных верхних слоев асфальтобетонных покрытий на отдельных участках автомобильных дорог, а также по устранению деформаций и повреждений асфальтобетонного покрытия автомобильных дорог</w:t>
        </w:r>
        <w:r>
          <w:rPr>
            <w:noProof/>
            <w:webHidden/>
          </w:rPr>
          <w:tab/>
        </w:r>
        <w:r>
          <w:rPr>
            <w:noProof/>
            <w:webHidden/>
          </w:rPr>
          <w:fldChar w:fldCharType="begin"/>
        </w:r>
        <w:r>
          <w:rPr>
            <w:noProof/>
            <w:webHidden/>
          </w:rPr>
          <w:instrText xml:space="preserve"> PAGEREF _Toc478141760 \h </w:instrText>
        </w:r>
        <w:r>
          <w:rPr>
            <w:noProof/>
            <w:webHidden/>
          </w:rPr>
        </w:r>
        <w:r>
          <w:rPr>
            <w:noProof/>
            <w:webHidden/>
          </w:rPr>
          <w:fldChar w:fldCharType="separate"/>
        </w:r>
        <w:r w:rsidR="00C019C6">
          <w:rPr>
            <w:noProof/>
            <w:webHidden/>
          </w:rPr>
          <w:t>93</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61" w:history="1">
        <w:r w:rsidRPr="00D00749">
          <w:rPr>
            <w:rStyle w:val="af3"/>
            <w:noProof/>
          </w:rPr>
          <w:t>3.7.2. Организация ремонта автомобильных дорог</w:t>
        </w:r>
        <w:r>
          <w:rPr>
            <w:noProof/>
            <w:webHidden/>
          </w:rPr>
          <w:tab/>
        </w:r>
        <w:r>
          <w:rPr>
            <w:noProof/>
            <w:webHidden/>
          </w:rPr>
          <w:fldChar w:fldCharType="begin"/>
        </w:r>
        <w:r>
          <w:rPr>
            <w:noProof/>
            <w:webHidden/>
          </w:rPr>
          <w:instrText xml:space="preserve"> PAGEREF _Toc478141761 \h </w:instrText>
        </w:r>
        <w:r>
          <w:rPr>
            <w:noProof/>
            <w:webHidden/>
          </w:rPr>
        </w:r>
        <w:r>
          <w:rPr>
            <w:noProof/>
            <w:webHidden/>
          </w:rPr>
          <w:fldChar w:fldCharType="separate"/>
        </w:r>
        <w:r w:rsidR="00C019C6">
          <w:rPr>
            <w:noProof/>
            <w:webHidden/>
          </w:rPr>
          <w:t>93</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62" w:history="1">
        <w:r w:rsidRPr="00D00749">
          <w:rPr>
            <w:rStyle w:val="af3"/>
            <w:noProof/>
          </w:rPr>
          <w:t>3.7.3. Содержание и ремонт искусственных сооружений в 2016 году</w:t>
        </w:r>
        <w:r>
          <w:rPr>
            <w:noProof/>
            <w:webHidden/>
          </w:rPr>
          <w:tab/>
        </w:r>
        <w:r>
          <w:rPr>
            <w:noProof/>
            <w:webHidden/>
          </w:rPr>
          <w:fldChar w:fldCharType="begin"/>
        </w:r>
        <w:r>
          <w:rPr>
            <w:noProof/>
            <w:webHidden/>
          </w:rPr>
          <w:instrText xml:space="preserve"> PAGEREF _Toc478141762 \h </w:instrText>
        </w:r>
        <w:r>
          <w:rPr>
            <w:noProof/>
            <w:webHidden/>
          </w:rPr>
        </w:r>
        <w:r>
          <w:rPr>
            <w:noProof/>
            <w:webHidden/>
          </w:rPr>
          <w:fldChar w:fldCharType="separate"/>
        </w:r>
        <w:r w:rsidR="00C019C6">
          <w:rPr>
            <w:noProof/>
            <w:webHidden/>
          </w:rPr>
          <w:t>94</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63" w:history="1">
        <w:r w:rsidRPr="00D00749">
          <w:rPr>
            <w:rStyle w:val="af3"/>
            <w:noProof/>
          </w:rPr>
          <w:t>3.7.4. Содержание тротуаров мостов, путепровода, пешеходных переходов</w:t>
        </w:r>
        <w:r>
          <w:rPr>
            <w:noProof/>
            <w:webHidden/>
          </w:rPr>
          <w:tab/>
        </w:r>
        <w:r>
          <w:rPr>
            <w:noProof/>
            <w:webHidden/>
          </w:rPr>
          <w:fldChar w:fldCharType="begin"/>
        </w:r>
        <w:r>
          <w:rPr>
            <w:noProof/>
            <w:webHidden/>
          </w:rPr>
          <w:instrText xml:space="preserve"> PAGEREF _Toc478141763 \h </w:instrText>
        </w:r>
        <w:r>
          <w:rPr>
            <w:noProof/>
            <w:webHidden/>
          </w:rPr>
        </w:r>
        <w:r>
          <w:rPr>
            <w:noProof/>
            <w:webHidden/>
          </w:rPr>
          <w:fldChar w:fldCharType="separate"/>
        </w:r>
        <w:r w:rsidR="00C019C6">
          <w:rPr>
            <w:noProof/>
            <w:webHidden/>
          </w:rPr>
          <w:t>94</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64" w:history="1">
        <w:r w:rsidRPr="00D00749">
          <w:rPr>
            <w:rStyle w:val="af3"/>
            <w:noProof/>
          </w:rPr>
          <w:t>3.7.5. Ремонт мостов, путепровода, пешеходных переходов</w:t>
        </w:r>
        <w:r>
          <w:rPr>
            <w:noProof/>
            <w:webHidden/>
          </w:rPr>
          <w:tab/>
        </w:r>
        <w:r>
          <w:rPr>
            <w:noProof/>
            <w:webHidden/>
          </w:rPr>
          <w:fldChar w:fldCharType="begin"/>
        </w:r>
        <w:r>
          <w:rPr>
            <w:noProof/>
            <w:webHidden/>
          </w:rPr>
          <w:instrText xml:space="preserve"> PAGEREF _Toc478141764 \h </w:instrText>
        </w:r>
        <w:r>
          <w:rPr>
            <w:noProof/>
            <w:webHidden/>
          </w:rPr>
        </w:r>
        <w:r>
          <w:rPr>
            <w:noProof/>
            <w:webHidden/>
          </w:rPr>
          <w:fldChar w:fldCharType="separate"/>
        </w:r>
        <w:r w:rsidR="00C019C6">
          <w:rPr>
            <w:noProof/>
            <w:webHidden/>
          </w:rPr>
          <w:t>94</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65" w:history="1">
        <w:r w:rsidRPr="00D00749">
          <w:rPr>
            <w:rStyle w:val="af3"/>
            <w:noProof/>
          </w:rPr>
          <w:t>3.7.6. Организация содержания автомобильных дорог</w:t>
        </w:r>
        <w:r>
          <w:rPr>
            <w:noProof/>
            <w:webHidden/>
          </w:rPr>
          <w:tab/>
        </w:r>
        <w:r>
          <w:rPr>
            <w:noProof/>
            <w:webHidden/>
          </w:rPr>
          <w:fldChar w:fldCharType="begin"/>
        </w:r>
        <w:r>
          <w:rPr>
            <w:noProof/>
            <w:webHidden/>
          </w:rPr>
          <w:instrText xml:space="preserve"> PAGEREF _Toc478141765 \h </w:instrText>
        </w:r>
        <w:r>
          <w:rPr>
            <w:noProof/>
            <w:webHidden/>
          </w:rPr>
        </w:r>
        <w:r>
          <w:rPr>
            <w:noProof/>
            <w:webHidden/>
          </w:rPr>
          <w:fldChar w:fldCharType="separate"/>
        </w:r>
        <w:r w:rsidR="00C019C6">
          <w:rPr>
            <w:noProof/>
            <w:webHidden/>
          </w:rPr>
          <w:t>95</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66" w:history="1">
        <w:r w:rsidRPr="00D00749">
          <w:rPr>
            <w:rStyle w:val="af3"/>
            <w:noProof/>
          </w:rPr>
          <w:t>3.7.7. Организация дорожного движения, содержание технических средств регулирования дорожного движения</w:t>
        </w:r>
        <w:r>
          <w:rPr>
            <w:noProof/>
            <w:webHidden/>
          </w:rPr>
          <w:tab/>
        </w:r>
        <w:r>
          <w:rPr>
            <w:noProof/>
            <w:webHidden/>
          </w:rPr>
          <w:fldChar w:fldCharType="begin"/>
        </w:r>
        <w:r>
          <w:rPr>
            <w:noProof/>
            <w:webHidden/>
          </w:rPr>
          <w:instrText xml:space="preserve"> PAGEREF _Toc478141766 \h </w:instrText>
        </w:r>
        <w:r>
          <w:rPr>
            <w:noProof/>
            <w:webHidden/>
          </w:rPr>
        </w:r>
        <w:r>
          <w:rPr>
            <w:noProof/>
            <w:webHidden/>
          </w:rPr>
          <w:fldChar w:fldCharType="separate"/>
        </w:r>
        <w:r w:rsidR="00C019C6">
          <w:rPr>
            <w:noProof/>
            <w:webHidden/>
          </w:rPr>
          <w:t>96</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67" w:history="1">
        <w:r w:rsidRPr="00D00749">
          <w:rPr>
            <w:rStyle w:val="af3"/>
            <w:noProof/>
          </w:rPr>
          <w:t>3.8. Создание условий для предоставления транспортных услуг населению и организация транспортного обслуживания населения в границах Северодвинска</w:t>
        </w:r>
        <w:r>
          <w:rPr>
            <w:noProof/>
            <w:webHidden/>
          </w:rPr>
          <w:tab/>
        </w:r>
        <w:r>
          <w:rPr>
            <w:noProof/>
            <w:webHidden/>
          </w:rPr>
          <w:fldChar w:fldCharType="begin"/>
        </w:r>
        <w:r>
          <w:rPr>
            <w:noProof/>
            <w:webHidden/>
          </w:rPr>
          <w:instrText xml:space="preserve"> PAGEREF _Toc478141767 \h </w:instrText>
        </w:r>
        <w:r>
          <w:rPr>
            <w:noProof/>
            <w:webHidden/>
          </w:rPr>
        </w:r>
        <w:r>
          <w:rPr>
            <w:noProof/>
            <w:webHidden/>
          </w:rPr>
          <w:fldChar w:fldCharType="separate"/>
        </w:r>
        <w:r w:rsidR="00C019C6">
          <w:rPr>
            <w:noProof/>
            <w:webHidden/>
          </w:rPr>
          <w:t>97</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68" w:history="1">
        <w:r w:rsidRPr="00D00749">
          <w:rPr>
            <w:rStyle w:val="af3"/>
            <w:noProof/>
          </w:rPr>
          <w:t>3.8.1. Автобусные перевозки</w:t>
        </w:r>
        <w:r>
          <w:rPr>
            <w:noProof/>
            <w:webHidden/>
          </w:rPr>
          <w:tab/>
        </w:r>
        <w:r>
          <w:rPr>
            <w:noProof/>
            <w:webHidden/>
          </w:rPr>
          <w:fldChar w:fldCharType="begin"/>
        </w:r>
        <w:r>
          <w:rPr>
            <w:noProof/>
            <w:webHidden/>
          </w:rPr>
          <w:instrText xml:space="preserve"> PAGEREF _Toc478141768 \h </w:instrText>
        </w:r>
        <w:r>
          <w:rPr>
            <w:noProof/>
            <w:webHidden/>
          </w:rPr>
        </w:r>
        <w:r>
          <w:rPr>
            <w:noProof/>
            <w:webHidden/>
          </w:rPr>
          <w:fldChar w:fldCharType="separate"/>
        </w:r>
        <w:r w:rsidR="00C019C6">
          <w:rPr>
            <w:noProof/>
            <w:webHidden/>
          </w:rPr>
          <w:t>97</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69" w:history="1">
        <w:r w:rsidRPr="00D00749">
          <w:rPr>
            <w:rStyle w:val="af3"/>
            <w:noProof/>
          </w:rPr>
          <w:t>3.8.2. Перевозки по узкоколейной железной дороге «Водогон–п. Белое Озеро»</w:t>
        </w:r>
        <w:r>
          <w:rPr>
            <w:noProof/>
            <w:webHidden/>
          </w:rPr>
          <w:tab/>
        </w:r>
        <w:r>
          <w:rPr>
            <w:noProof/>
            <w:webHidden/>
          </w:rPr>
          <w:fldChar w:fldCharType="begin"/>
        </w:r>
        <w:r>
          <w:rPr>
            <w:noProof/>
            <w:webHidden/>
          </w:rPr>
          <w:instrText xml:space="preserve"> PAGEREF _Toc478141769 \h </w:instrText>
        </w:r>
        <w:r>
          <w:rPr>
            <w:noProof/>
            <w:webHidden/>
          </w:rPr>
        </w:r>
        <w:r>
          <w:rPr>
            <w:noProof/>
            <w:webHidden/>
          </w:rPr>
          <w:fldChar w:fldCharType="separate"/>
        </w:r>
        <w:r w:rsidR="00C019C6">
          <w:rPr>
            <w:noProof/>
            <w:webHidden/>
          </w:rPr>
          <w:t>98</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70" w:history="1">
        <w:r w:rsidRPr="00D00749">
          <w:rPr>
            <w:rStyle w:val="af3"/>
            <w:noProof/>
          </w:rPr>
          <w:t>3.8.3. Работы по содержанию и ремонту и обновлению инфраструктуры транспорта</w:t>
        </w:r>
        <w:r>
          <w:rPr>
            <w:noProof/>
            <w:webHidden/>
          </w:rPr>
          <w:tab/>
        </w:r>
        <w:r>
          <w:rPr>
            <w:noProof/>
            <w:webHidden/>
          </w:rPr>
          <w:fldChar w:fldCharType="begin"/>
        </w:r>
        <w:r>
          <w:rPr>
            <w:noProof/>
            <w:webHidden/>
          </w:rPr>
          <w:instrText xml:space="preserve"> PAGEREF _Toc478141770 \h </w:instrText>
        </w:r>
        <w:r>
          <w:rPr>
            <w:noProof/>
            <w:webHidden/>
          </w:rPr>
        </w:r>
        <w:r>
          <w:rPr>
            <w:noProof/>
            <w:webHidden/>
          </w:rPr>
          <w:fldChar w:fldCharType="separate"/>
        </w:r>
        <w:r w:rsidR="00C019C6">
          <w:rPr>
            <w:noProof/>
            <w:webHidden/>
          </w:rPr>
          <w:t>98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71" w:history="1">
        <w:r w:rsidRPr="00D00749">
          <w:rPr>
            <w:rStyle w:val="af3"/>
            <w:noProof/>
          </w:rPr>
          <w:t>3.9. Создание условий для обеспечения жителей города услугами связи</w:t>
        </w:r>
        <w:r>
          <w:rPr>
            <w:noProof/>
            <w:webHidden/>
          </w:rPr>
          <w:tab/>
        </w:r>
        <w:r>
          <w:rPr>
            <w:noProof/>
            <w:webHidden/>
          </w:rPr>
          <w:fldChar w:fldCharType="begin"/>
        </w:r>
        <w:r>
          <w:rPr>
            <w:noProof/>
            <w:webHidden/>
          </w:rPr>
          <w:instrText xml:space="preserve"> PAGEREF _Toc478141771 \h </w:instrText>
        </w:r>
        <w:r>
          <w:rPr>
            <w:noProof/>
            <w:webHidden/>
          </w:rPr>
        </w:r>
        <w:r>
          <w:rPr>
            <w:noProof/>
            <w:webHidden/>
          </w:rPr>
          <w:fldChar w:fldCharType="separate"/>
        </w:r>
        <w:r w:rsidR="00C019C6">
          <w:rPr>
            <w:noProof/>
            <w:webHidden/>
          </w:rPr>
          <w:t>98</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772" w:history="1">
        <w:r w:rsidRPr="00D00749">
          <w:rPr>
            <w:rStyle w:val="af3"/>
            <w:noProof/>
          </w:rPr>
          <w:t>4. ЖИЛИЩНЫЕ ОТНОШЕНИЯ</w:t>
        </w:r>
        <w:r>
          <w:rPr>
            <w:noProof/>
            <w:webHidden/>
          </w:rPr>
          <w:tab/>
        </w:r>
        <w:r>
          <w:rPr>
            <w:noProof/>
            <w:webHidden/>
          </w:rPr>
          <w:fldChar w:fldCharType="begin"/>
        </w:r>
        <w:r>
          <w:rPr>
            <w:noProof/>
            <w:webHidden/>
          </w:rPr>
          <w:instrText xml:space="preserve"> PAGEREF _Toc478141772 \h </w:instrText>
        </w:r>
        <w:r>
          <w:rPr>
            <w:noProof/>
            <w:webHidden/>
          </w:rPr>
        </w:r>
        <w:r>
          <w:rPr>
            <w:noProof/>
            <w:webHidden/>
          </w:rPr>
          <w:fldChar w:fldCharType="separate"/>
        </w:r>
        <w:r w:rsidR="00C019C6">
          <w:rPr>
            <w:noProof/>
            <w:webHidden/>
          </w:rPr>
          <w:t>99</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73" w:history="1">
        <w:r w:rsidRPr="00D00749">
          <w:rPr>
            <w:rStyle w:val="af3"/>
            <w:noProof/>
          </w:rPr>
          <w:t>4.1. Обеспечение малоимущих граждан, проживающих в Северодвинске и нуждающихся в улучшении жилищных условий, жилыми помещениями в соответствии с жилищным законодательством</w:t>
        </w:r>
        <w:r>
          <w:rPr>
            <w:noProof/>
            <w:webHidden/>
          </w:rPr>
          <w:tab/>
        </w:r>
        <w:r>
          <w:rPr>
            <w:noProof/>
            <w:webHidden/>
          </w:rPr>
          <w:fldChar w:fldCharType="begin"/>
        </w:r>
        <w:r>
          <w:rPr>
            <w:noProof/>
            <w:webHidden/>
          </w:rPr>
          <w:instrText xml:space="preserve"> PAGEREF _Toc478141773 \h </w:instrText>
        </w:r>
        <w:r>
          <w:rPr>
            <w:noProof/>
            <w:webHidden/>
          </w:rPr>
        </w:r>
        <w:r>
          <w:rPr>
            <w:noProof/>
            <w:webHidden/>
          </w:rPr>
          <w:fldChar w:fldCharType="separate"/>
        </w:r>
        <w:r w:rsidR="00C019C6">
          <w:rPr>
            <w:noProof/>
            <w:webHidden/>
          </w:rPr>
          <w:t>99</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74" w:history="1">
        <w:r w:rsidRPr="00D00749">
          <w:rPr>
            <w:rStyle w:val="af3"/>
            <w:noProof/>
          </w:rPr>
          <w:t>4.2. Переселение граждан из ветхого жилья, предоставление субсидий на приобретение жилья молодым семьям и жителям Северодвинска</w:t>
        </w:r>
        <w:r>
          <w:rPr>
            <w:noProof/>
            <w:webHidden/>
          </w:rPr>
          <w:tab/>
        </w:r>
        <w:r>
          <w:rPr>
            <w:noProof/>
            <w:webHidden/>
          </w:rPr>
          <w:fldChar w:fldCharType="begin"/>
        </w:r>
        <w:r>
          <w:rPr>
            <w:noProof/>
            <w:webHidden/>
          </w:rPr>
          <w:instrText xml:space="preserve"> PAGEREF _Toc478141774 \h </w:instrText>
        </w:r>
        <w:r>
          <w:rPr>
            <w:noProof/>
            <w:webHidden/>
          </w:rPr>
        </w:r>
        <w:r>
          <w:rPr>
            <w:noProof/>
            <w:webHidden/>
          </w:rPr>
          <w:fldChar w:fldCharType="separate"/>
        </w:r>
        <w:r w:rsidR="00C019C6">
          <w:rPr>
            <w:noProof/>
            <w:webHidden/>
          </w:rPr>
          <w:t>100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75" w:history="1">
        <w:r w:rsidRPr="00D00749">
          <w:rPr>
            <w:rStyle w:val="af3"/>
            <w:noProof/>
            <w:lang w:eastAsia="ja-JP"/>
          </w:rPr>
          <w:t>4.3. Организация работы с нанимателями жилья</w:t>
        </w:r>
        <w:r>
          <w:rPr>
            <w:noProof/>
            <w:webHidden/>
          </w:rPr>
          <w:tab/>
        </w:r>
        <w:r>
          <w:rPr>
            <w:noProof/>
            <w:webHidden/>
          </w:rPr>
          <w:fldChar w:fldCharType="begin"/>
        </w:r>
        <w:r>
          <w:rPr>
            <w:noProof/>
            <w:webHidden/>
          </w:rPr>
          <w:instrText xml:space="preserve"> PAGEREF _Toc478141775 \h </w:instrText>
        </w:r>
        <w:r>
          <w:rPr>
            <w:noProof/>
            <w:webHidden/>
          </w:rPr>
        </w:r>
        <w:r>
          <w:rPr>
            <w:noProof/>
            <w:webHidden/>
          </w:rPr>
          <w:fldChar w:fldCharType="separate"/>
        </w:r>
        <w:r w:rsidR="00C019C6">
          <w:rPr>
            <w:noProof/>
            <w:webHidden/>
          </w:rPr>
          <w:t>102</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776" w:history="1">
        <w:r w:rsidRPr="00D00749">
          <w:rPr>
            <w:rStyle w:val="af3"/>
            <w:noProof/>
          </w:rPr>
          <w:t>5. МУНИЦИПАЛЬНОЕ ИМУЩЕСТВО</w:t>
        </w:r>
        <w:r>
          <w:rPr>
            <w:noProof/>
            <w:webHidden/>
          </w:rPr>
          <w:tab/>
        </w:r>
        <w:r>
          <w:rPr>
            <w:noProof/>
            <w:webHidden/>
          </w:rPr>
          <w:fldChar w:fldCharType="begin"/>
        </w:r>
        <w:r>
          <w:rPr>
            <w:noProof/>
            <w:webHidden/>
          </w:rPr>
          <w:instrText xml:space="preserve"> PAGEREF _Toc478141776 \h </w:instrText>
        </w:r>
        <w:r>
          <w:rPr>
            <w:noProof/>
            <w:webHidden/>
          </w:rPr>
        </w:r>
        <w:r>
          <w:rPr>
            <w:noProof/>
            <w:webHidden/>
          </w:rPr>
          <w:fldChar w:fldCharType="separate"/>
        </w:r>
        <w:r w:rsidR="00C019C6">
          <w:rPr>
            <w:noProof/>
            <w:webHidden/>
          </w:rPr>
          <w:t>104</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77" w:history="1">
        <w:r w:rsidRPr="00D00749">
          <w:rPr>
            <w:rStyle w:val="af3"/>
            <w:noProof/>
          </w:rPr>
          <w:t>5.1. Владение, пользование и распоряжение имуществом, находящимся в муниципальной собственности</w:t>
        </w:r>
        <w:r>
          <w:rPr>
            <w:noProof/>
            <w:webHidden/>
          </w:rPr>
          <w:tab/>
        </w:r>
        <w:r>
          <w:rPr>
            <w:noProof/>
            <w:webHidden/>
          </w:rPr>
          <w:fldChar w:fldCharType="begin"/>
        </w:r>
        <w:r>
          <w:rPr>
            <w:noProof/>
            <w:webHidden/>
          </w:rPr>
          <w:instrText xml:space="preserve"> PAGEREF _Toc478141777 \h </w:instrText>
        </w:r>
        <w:r>
          <w:rPr>
            <w:noProof/>
            <w:webHidden/>
          </w:rPr>
        </w:r>
        <w:r>
          <w:rPr>
            <w:noProof/>
            <w:webHidden/>
          </w:rPr>
          <w:fldChar w:fldCharType="separate"/>
        </w:r>
        <w:r w:rsidR="00C019C6">
          <w:rPr>
            <w:noProof/>
            <w:webHidden/>
          </w:rPr>
          <w:t>104</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78" w:history="1">
        <w:r w:rsidRPr="00D00749">
          <w:rPr>
            <w:rStyle w:val="af3"/>
            <w:noProof/>
          </w:rPr>
          <w:t>5.1.1. Сведения о муниципальном имуществе, переданном в аренду и безвозмездное пользование организациям различных форм собственности и физическим лицам с оформлением соответствующих договоров</w:t>
        </w:r>
        <w:r>
          <w:rPr>
            <w:noProof/>
            <w:webHidden/>
          </w:rPr>
          <w:tab/>
        </w:r>
        <w:r>
          <w:rPr>
            <w:noProof/>
            <w:webHidden/>
          </w:rPr>
          <w:fldChar w:fldCharType="begin"/>
        </w:r>
        <w:r>
          <w:rPr>
            <w:noProof/>
            <w:webHidden/>
          </w:rPr>
          <w:instrText xml:space="preserve"> PAGEREF _Toc478141778 \h </w:instrText>
        </w:r>
        <w:r>
          <w:rPr>
            <w:noProof/>
            <w:webHidden/>
          </w:rPr>
        </w:r>
        <w:r>
          <w:rPr>
            <w:noProof/>
            <w:webHidden/>
          </w:rPr>
          <w:fldChar w:fldCharType="separate"/>
        </w:r>
        <w:r w:rsidR="00C019C6">
          <w:rPr>
            <w:noProof/>
            <w:webHidden/>
          </w:rPr>
          <w:t>106</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79" w:history="1">
        <w:r w:rsidRPr="00D00749">
          <w:rPr>
            <w:rStyle w:val="af3"/>
            <w:noProof/>
          </w:rPr>
          <w:t>5.1.2. Сведения об изменениях в Перечне муниципального недвижимого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Pr>
            <w:noProof/>
            <w:webHidden/>
          </w:rPr>
          <w:tab/>
        </w:r>
        <w:r>
          <w:rPr>
            <w:noProof/>
            <w:webHidden/>
          </w:rPr>
          <w:fldChar w:fldCharType="begin"/>
        </w:r>
        <w:r>
          <w:rPr>
            <w:noProof/>
            <w:webHidden/>
          </w:rPr>
          <w:instrText xml:space="preserve"> PAGEREF _Toc478141779 \h </w:instrText>
        </w:r>
        <w:r>
          <w:rPr>
            <w:noProof/>
            <w:webHidden/>
          </w:rPr>
        </w:r>
        <w:r>
          <w:rPr>
            <w:noProof/>
            <w:webHidden/>
          </w:rPr>
          <w:fldChar w:fldCharType="separate"/>
        </w:r>
        <w:r w:rsidR="00C019C6">
          <w:rPr>
            <w:noProof/>
            <w:webHidden/>
          </w:rPr>
          <w:t>108</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80" w:history="1">
        <w:r w:rsidRPr="00D00749">
          <w:rPr>
            <w:rStyle w:val="af3"/>
            <w:noProof/>
          </w:rPr>
          <w:t>5.1.3.Сведения о результатах приватизации муниципального имущества</w:t>
        </w:r>
        <w:r>
          <w:rPr>
            <w:noProof/>
            <w:webHidden/>
          </w:rPr>
          <w:tab/>
        </w:r>
        <w:r>
          <w:rPr>
            <w:noProof/>
            <w:webHidden/>
          </w:rPr>
          <w:fldChar w:fldCharType="begin"/>
        </w:r>
        <w:r>
          <w:rPr>
            <w:noProof/>
            <w:webHidden/>
          </w:rPr>
          <w:instrText xml:space="preserve"> PAGEREF _Toc478141780 \h </w:instrText>
        </w:r>
        <w:r>
          <w:rPr>
            <w:noProof/>
            <w:webHidden/>
          </w:rPr>
        </w:r>
        <w:r>
          <w:rPr>
            <w:noProof/>
            <w:webHidden/>
          </w:rPr>
          <w:fldChar w:fldCharType="separate"/>
        </w:r>
        <w:r w:rsidR="00C019C6">
          <w:rPr>
            <w:noProof/>
            <w:webHidden/>
          </w:rPr>
          <w:t>108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81" w:history="1">
        <w:r w:rsidRPr="00D00749">
          <w:rPr>
            <w:rStyle w:val="af3"/>
            <w:noProof/>
          </w:rPr>
          <w:t>5.2. Осуществление функций учредителя муниципальных предприятий (учреждений) и акционера обществ, созданных путем преобразования муниципальных унитарных предприятий</w:t>
        </w:r>
        <w:r>
          <w:rPr>
            <w:noProof/>
            <w:webHidden/>
          </w:rPr>
          <w:tab/>
        </w:r>
        <w:r>
          <w:rPr>
            <w:noProof/>
            <w:webHidden/>
          </w:rPr>
          <w:fldChar w:fldCharType="begin"/>
        </w:r>
        <w:r>
          <w:rPr>
            <w:noProof/>
            <w:webHidden/>
          </w:rPr>
          <w:instrText xml:space="preserve"> PAGEREF _Toc478141781 \h </w:instrText>
        </w:r>
        <w:r>
          <w:rPr>
            <w:noProof/>
            <w:webHidden/>
          </w:rPr>
        </w:r>
        <w:r>
          <w:rPr>
            <w:noProof/>
            <w:webHidden/>
          </w:rPr>
          <w:fldChar w:fldCharType="separate"/>
        </w:r>
        <w:r w:rsidR="00C019C6">
          <w:rPr>
            <w:noProof/>
            <w:webHidden/>
          </w:rPr>
          <w:t>110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82" w:history="1">
        <w:r w:rsidRPr="00D00749">
          <w:rPr>
            <w:rStyle w:val="af3"/>
            <w:noProof/>
          </w:rPr>
          <w:t>5.3. Оценка деятельности муниципальных предприятий (учреждений), осуществление контроля за эффективностью используемого муниципального имущества и управления акциями, находящимися в муниципальной собственности</w:t>
        </w:r>
        <w:r>
          <w:rPr>
            <w:noProof/>
            <w:webHidden/>
          </w:rPr>
          <w:tab/>
        </w:r>
        <w:r>
          <w:rPr>
            <w:noProof/>
            <w:webHidden/>
          </w:rPr>
          <w:fldChar w:fldCharType="begin"/>
        </w:r>
        <w:r>
          <w:rPr>
            <w:noProof/>
            <w:webHidden/>
          </w:rPr>
          <w:instrText xml:space="preserve"> PAGEREF _Toc478141782 \h </w:instrText>
        </w:r>
        <w:r>
          <w:rPr>
            <w:noProof/>
            <w:webHidden/>
          </w:rPr>
        </w:r>
        <w:r>
          <w:rPr>
            <w:noProof/>
            <w:webHidden/>
          </w:rPr>
          <w:fldChar w:fldCharType="separate"/>
        </w:r>
        <w:r w:rsidR="00C019C6">
          <w:rPr>
            <w:noProof/>
            <w:webHidden/>
          </w:rPr>
          <w:t>111</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783" w:history="1">
        <w:r w:rsidRPr="00D00749">
          <w:rPr>
            <w:rStyle w:val="af3"/>
            <w:noProof/>
          </w:rPr>
          <w:t>6. ЗЕМЕЛЬНЫЕ ОТНОШЕНИЯ</w:t>
        </w:r>
        <w:r>
          <w:rPr>
            <w:noProof/>
            <w:webHidden/>
          </w:rPr>
          <w:tab/>
        </w:r>
        <w:r>
          <w:rPr>
            <w:noProof/>
            <w:webHidden/>
          </w:rPr>
          <w:fldChar w:fldCharType="begin"/>
        </w:r>
        <w:r>
          <w:rPr>
            <w:noProof/>
            <w:webHidden/>
          </w:rPr>
          <w:instrText xml:space="preserve"> PAGEREF _Toc478141783 \h </w:instrText>
        </w:r>
        <w:r>
          <w:rPr>
            <w:noProof/>
            <w:webHidden/>
          </w:rPr>
        </w:r>
        <w:r>
          <w:rPr>
            <w:noProof/>
            <w:webHidden/>
          </w:rPr>
          <w:fldChar w:fldCharType="separate"/>
        </w:r>
        <w:r w:rsidR="00C019C6">
          <w:rPr>
            <w:noProof/>
            <w:webHidden/>
          </w:rPr>
          <w:t>113</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84" w:history="1">
        <w:r w:rsidRPr="00D00749">
          <w:rPr>
            <w:rStyle w:val="af3"/>
            <w:noProof/>
          </w:rPr>
          <w:t>6.1. Использование земель, управление и распоряжение земельными ресурсами на территории Северодвинска</w:t>
        </w:r>
        <w:r>
          <w:rPr>
            <w:noProof/>
            <w:webHidden/>
          </w:rPr>
          <w:tab/>
        </w:r>
        <w:r>
          <w:rPr>
            <w:noProof/>
            <w:webHidden/>
          </w:rPr>
          <w:fldChar w:fldCharType="begin"/>
        </w:r>
        <w:r>
          <w:rPr>
            <w:noProof/>
            <w:webHidden/>
          </w:rPr>
          <w:instrText xml:space="preserve"> PAGEREF _Toc478141784 \h </w:instrText>
        </w:r>
        <w:r>
          <w:rPr>
            <w:noProof/>
            <w:webHidden/>
          </w:rPr>
        </w:r>
        <w:r>
          <w:rPr>
            <w:noProof/>
            <w:webHidden/>
          </w:rPr>
          <w:fldChar w:fldCharType="separate"/>
        </w:r>
        <w:r w:rsidR="00C019C6">
          <w:rPr>
            <w:noProof/>
            <w:webHidden/>
          </w:rPr>
          <w:t>113</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785" w:history="1">
        <w:r w:rsidRPr="00D00749">
          <w:rPr>
            <w:rStyle w:val="af3"/>
            <w:noProof/>
          </w:rPr>
          <w:t>7. ЭКОЛОГИЯ</w:t>
        </w:r>
        <w:r>
          <w:rPr>
            <w:noProof/>
            <w:webHidden/>
          </w:rPr>
          <w:tab/>
        </w:r>
        <w:r>
          <w:rPr>
            <w:noProof/>
            <w:webHidden/>
          </w:rPr>
          <w:fldChar w:fldCharType="begin"/>
        </w:r>
        <w:r>
          <w:rPr>
            <w:noProof/>
            <w:webHidden/>
          </w:rPr>
          <w:instrText xml:space="preserve"> PAGEREF _Toc478141785 \h </w:instrText>
        </w:r>
        <w:r>
          <w:rPr>
            <w:noProof/>
            <w:webHidden/>
          </w:rPr>
        </w:r>
        <w:r>
          <w:rPr>
            <w:noProof/>
            <w:webHidden/>
          </w:rPr>
          <w:fldChar w:fldCharType="separate"/>
        </w:r>
        <w:r w:rsidR="00C019C6">
          <w:rPr>
            <w:noProof/>
            <w:webHidden/>
          </w:rPr>
          <w:t>115</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86" w:history="1">
        <w:r w:rsidRPr="00D00749">
          <w:rPr>
            <w:rStyle w:val="af3"/>
            <w:noProof/>
          </w:rPr>
          <w:t>7.1. Организация мероприятий по охране окружающей среды в границах Северодвинска</w:t>
        </w:r>
        <w:r>
          <w:rPr>
            <w:noProof/>
            <w:webHidden/>
          </w:rPr>
          <w:tab/>
        </w:r>
        <w:r>
          <w:rPr>
            <w:noProof/>
            <w:webHidden/>
          </w:rPr>
          <w:fldChar w:fldCharType="begin"/>
        </w:r>
        <w:r>
          <w:rPr>
            <w:noProof/>
            <w:webHidden/>
          </w:rPr>
          <w:instrText xml:space="preserve"> PAGEREF _Toc478141786 \h </w:instrText>
        </w:r>
        <w:r>
          <w:rPr>
            <w:noProof/>
            <w:webHidden/>
          </w:rPr>
        </w:r>
        <w:r>
          <w:rPr>
            <w:noProof/>
            <w:webHidden/>
          </w:rPr>
          <w:fldChar w:fldCharType="separate"/>
        </w:r>
        <w:r w:rsidR="00C019C6">
          <w:rPr>
            <w:noProof/>
            <w:webHidden/>
          </w:rPr>
          <w:t>115</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87" w:history="1">
        <w:r w:rsidRPr="00D00749">
          <w:rPr>
            <w:rStyle w:val="af3"/>
            <w:noProof/>
          </w:rPr>
          <w:t>7.2. Организация сбора, вывоза, утилизации и переработки бытовых и промышленных отходов</w:t>
        </w:r>
        <w:r>
          <w:rPr>
            <w:noProof/>
            <w:webHidden/>
          </w:rPr>
          <w:tab/>
        </w:r>
        <w:r>
          <w:rPr>
            <w:noProof/>
            <w:webHidden/>
          </w:rPr>
          <w:fldChar w:fldCharType="begin"/>
        </w:r>
        <w:r>
          <w:rPr>
            <w:noProof/>
            <w:webHidden/>
          </w:rPr>
          <w:instrText xml:space="preserve"> PAGEREF _Toc478141787 \h </w:instrText>
        </w:r>
        <w:r>
          <w:rPr>
            <w:noProof/>
            <w:webHidden/>
          </w:rPr>
        </w:r>
        <w:r>
          <w:rPr>
            <w:noProof/>
            <w:webHidden/>
          </w:rPr>
          <w:fldChar w:fldCharType="separate"/>
        </w:r>
        <w:r w:rsidR="00C019C6">
          <w:rPr>
            <w:noProof/>
            <w:webHidden/>
          </w:rPr>
          <w:t>117</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88" w:history="1">
        <w:r w:rsidRPr="00D00749">
          <w:rPr>
            <w:rStyle w:val="af3"/>
            <w:noProof/>
          </w:rPr>
          <w:t>7.3. Организация использования, охраны, защиты, воспроизводства городских лесов, лесов особо охраняемых природных территорий, расположенных в границах Северодвинска</w:t>
        </w:r>
        <w:r>
          <w:rPr>
            <w:noProof/>
            <w:webHidden/>
          </w:rPr>
          <w:tab/>
        </w:r>
        <w:r>
          <w:rPr>
            <w:noProof/>
            <w:webHidden/>
          </w:rPr>
          <w:fldChar w:fldCharType="begin"/>
        </w:r>
        <w:r>
          <w:rPr>
            <w:noProof/>
            <w:webHidden/>
          </w:rPr>
          <w:instrText xml:space="preserve"> PAGEREF _Toc478141788 \h </w:instrText>
        </w:r>
        <w:r>
          <w:rPr>
            <w:noProof/>
            <w:webHidden/>
          </w:rPr>
        </w:r>
        <w:r>
          <w:rPr>
            <w:noProof/>
            <w:webHidden/>
          </w:rPr>
          <w:fldChar w:fldCharType="separate"/>
        </w:r>
        <w:r w:rsidR="00C019C6">
          <w:rPr>
            <w:noProof/>
            <w:webHidden/>
          </w:rPr>
          <w:t>118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89" w:history="1">
        <w:r w:rsidRPr="00D00749">
          <w:rPr>
            <w:rStyle w:val="af3"/>
            <w:noProof/>
          </w:rPr>
          <w:t>7.4. Осуществление полномочий собственника водных объектов, установление правил использования водных объектов общего пользования для личных и бытовых нужд, информирование населения об ограничениях использования таких водных объектов</w:t>
        </w:r>
        <w:r>
          <w:rPr>
            <w:noProof/>
            <w:webHidden/>
          </w:rPr>
          <w:tab/>
        </w:r>
        <w:r>
          <w:rPr>
            <w:noProof/>
            <w:webHidden/>
          </w:rPr>
          <w:fldChar w:fldCharType="begin"/>
        </w:r>
        <w:r>
          <w:rPr>
            <w:noProof/>
            <w:webHidden/>
          </w:rPr>
          <w:instrText xml:space="preserve"> PAGEREF _Toc478141789 \h </w:instrText>
        </w:r>
        <w:r>
          <w:rPr>
            <w:noProof/>
            <w:webHidden/>
          </w:rPr>
        </w:r>
        <w:r>
          <w:rPr>
            <w:noProof/>
            <w:webHidden/>
          </w:rPr>
          <w:fldChar w:fldCharType="separate"/>
        </w:r>
        <w:r w:rsidR="00C019C6">
          <w:rPr>
            <w:noProof/>
            <w:webHidden/>
          </w:rPr>
          <w:t>118</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790" w:history="1">
        <w:r w:rsidRPr="00D00749">
          <w:rPr>
            <w:rStyle w:val="af3"/>
            <w:noProof/>
          </w:rPr>
          <w:t>8. СТРОИТЕЛЬСТВО И АРХИТЕКТУРА</w:t>
        </w:r>
        <w:r>
          <w:rPr>
            <w:noProof/>
            <w:webHidden/>
          </w:rPr>
          <w:tab/>
        </w:r>
        <w:r>
          <w:rPr>
            <w:noProof/>
            <w:webHidden/>
          </w:rPr>
          <w:fldChar w:fldCharType="begin"/>
        </w:r>
        <w:r>
          <w:rPr>
            <w:noProof/>
            <w:webHidden/>
          </w:rPr>
          <w:instrText xml:space="preserve"> PAGEREF _Toc478141790 \h </w:instrText>
        </w:r>
        <w:r>
          <w:rPr>
            <w:noProof/>
            <w:webHidden/>
          </w:rPr>
        </w:r>
        <w:r>
          <w:rPr>
            <w:noProof/>
            <w:webHidden/>
          </w:rPr>
          <w:fldChar w:fldCharType="separate"/>
        </w:r>
        <w:r w:rsidR="00C019C6">
          <w:rPr>
            <w:noProof/>
            <w:webHidden/>
          </w:rPr>
          <w:t>120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91" w:history="1">
        <w:r w:rsidRPr="00D00749">
          <w:rPr>
            <w:rStyle w:val="af3"/>
            <w:noProof/>
          </w:rPr>
          <w:t>8.1. Планирование территории, утверждение документации по планировке территории, выдача разрешений на строительство, на ввод объектов в эксплуатацию при осуществлении строительства, реконструкции объектов капитального строительства, расположенных на территории Северодвинска, утверждение местных нормативов градостроительного проектирования Северодвинска</w:t>
        </w:r>
        <w:r>
          <w:rPr>
            <w:noProof/>
            <w:webHidden/>
          </w:rPr>
          <w:tab/>
        </w:r>
        <w:r>
          <w:rPr>
            <w:noProof/>
            <w:webHidden/>
          </w:rPr>
          <w:fldChar w:fldCharType="begin"/>
        </w:r>
        <w:r>
          <w:rPr>
            <w:noProof/>
            <w:webHidden/>
          </w:rPr>
          <w:instrText xml:space="preserve"> PAGEREF _Toc478141791 \h </w:instrText>
        </w:r>
        <w:r>
          <w:rPr>
            <w:noProof/>
            <w:webHidden/>
          </w:rPr>
        </w:r>
        <w:r>
          <w:rPr>
            <w:noProof/>
            <w:webHidden/>
          </w:rPr>
          <w:fldChar w:fldCharType="separate"/>
        </w:r>
        <w:r w:rsidR="00C019C6">
          <w:rPr>
            <w:noProof/>
            <w:webHidden/>
          </w:rPr>
          <w:t>120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92" w:history="1">
        <w:r w:rsidRPr="00D00749">
          <w:rPr>
            <w:rStyle w:val="af3"/>
            <w:noProof/>
          </w:rPr>
          <w:t>8.2. Ведение информационной системы обеспечения градостроительной деятельности, осуществляемой на территории Северодвинска</w:t>
        </w:r>
        <w:r>
          <w:rPr>
            <w:noProof/>
            <w:webHidden/>
          </w:rPr>
          <w:tab/>
        </w:r>
        <w:r>
          <w:rPr>
            <w:noProof/>
            <w:webHidden/>
          </w:rPr>
          <w:fldChar w:fldCharType="begin"/>
        </w:r>
        <w:r>
          <w:rPr>
            <w:noProof/>
            <w:webHidden/>
          </w:rPr>
          <w:instrText xml:space="preserve"> PAGEREF _Toc478141792 \h </w:instrText>
        </w:r>
        <w:r>
          <w:rPr>
            <w:noProof/>
            <w:webHidden/>
          </w:rPr>
        </w:r>
        <w:r>
          <w:rPr>
            <w:noProof/>
            <w:webHidden/>
          </w:rPr>
          <w:fldChar w:fldCharType="separate"/>
        </w:r>
        <w:r w:rsidR="00C019C6">
          <w:rPr>
            <w:noProof/>
            <w:webHidden/>
          </w:rPr>
          <w:t>121</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93" w:history="1">
        <w:r w:rsidRPr="00D00749">
          <w:rPr>
            <w:rStyle w:val="af3"/>
            <w:noProof/>
          </w:rPr>
          <w:t>8.3. Организация строительства муниципального жилищного фонда, создание условий для жилищного строительства</w:t>
        </w:r>
        <w:r>
          <w:rPr>
            <w:noProof/>
            <w:webHidden/>
          </w:rPr>
          <w:tab/>
        </w:r>
        <w:r>
          <w:rPr>
            <w:noProof/>
            <w:webHidden/>
          </w:rPr>
          <w:fldChar w:fldCharType="begin"/>
        </w:r>
        <w:r>
          <w:rPr>
            <w:noProof/>
            <w:webHidden/>
          </w:rPr>
          <w:instrText xml:space="preserve"> PAGEREF _Toc478141793 \h </w:instrText>
        </w:r>
        <w:r>
          <w:rPr>
            <w:noProof/>
            <w:webHidden/>
          </w:rPr>
        </w:r>
        <w:r>
          <w:rPr>
            <w:noProof/>
            <w:webHidden/>
          </w:rPr>
          <w:fldChar w:fldCharType="separate"/>
        </w:r>
        <w:r w:rsidR="00C019C6">
          <w:rPr>
            <w:noProof/>
            <w:webHidden/>
          </w:rPr>
          <w:t>122</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94" w:history="1">
        <w:r w:rsidRPr="00D00749">
          <w:rPr>
            <w:rStyle w:val="af3"/>
            <w:noProof/>
          </w:rPr>
          <w:t>8.4. Проектирование, строительство и реконструкция автомобильных дорог местного значения в границах Северодвинска</w:t>
        </w:r>
        <w:r>
          <w:rPr>
            <w:noProof/>
            <w:webHidden/>
          </w:rPr>
          <w:tab/>
        </w:r>
        <w:r>
          <w:rPr>
            <w:noProof/>
            <w:webHidden/>
          </w:rPr>
          <w:fldChar w:fldCharType="begin"/>
        </w:r>
        <w:r>
          <w:rPr>
            <w:noProof/>
            <w:webHidden/>
          </w:rPr>
          <w:instrText xml:space="preserve"> PAGEREF _Toc478141794 \h </w:instrText>
        </w:r>
        <w:r>
          <w:rPr>
            <w:noProof/>
            <w:webHidden/>
          </w:rPr>
        </w:r>
        <w:r>
          <w:rPr>
            <w:noProof/>
            <w:webHidden/>
          </w:rPr>
          <w:fldChar w:fldCharType="separate"/>
        </w:r>
        <w:r w:rsidR="00C019C6">
          <w:rPr>
            <w:noProof/>
            <w:webHidden/>
          </w:rPr>
          <w:t>125</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95" w:history="1">
        <w:r w:rsidRPr="00D00749">
          <w:rPr>
            <w:rStyle w:val="af3"/>
            <w:noProof/>
          </w:rPr>
          <w:t>8.5. Выдача разрешений на установку и эксплуатацию рекламных конструкций на территории Северодвинска, аннулирование таких разрешений, выдача предписаний о демонтаже самовольно установленных вновь рекламных конструкций на территории Северодвинска</w:t>
        </w:r>
        <w:r>
          <w:rPr>
            <w:noProof/>
            <w:webHidden/>
          </w:rPr>
          <w:tab/>
        </w:r>
        <w:r>
          <w:rPr>
            <w:noProof/>
            <w:webHidden/>
          </w:rPr>
          <w:fldChar w:fldCharType="begin"/>
        </w:r>
        <w:r>
          <w:rPr>
            <w:noProof/>
            <w:webHidden/>
          </w:rPr>
          <w:instrText xml:space="preserve"> PAGEREF _Toc478141795 \h </w:instrText>
        </w:r>
        <w:r>
          <w:rPr>
            <w:noProof/>
            <w:webHidden/>
          </w:rPr>
        </w:r>
        <w:r>
          <w:rPr>
            <w:noProof/>
            <w:webHidden/>
          </w:rPr>
          <w:fldChar w:fldCharType="separate"/>
        </w:r>
        <w:r w:rsidR="00C019C6">
          <w:rPr>
            <w:noProof/>
            <w:webHidden/>
          </w:rPr>
          <w:t>127</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796" w:history="1">
        <w:r w:rsidRPr="00D00749">
          <w:rPr>
            <w:rStyle w:val="af3"/>
            <w:noProof/>
          </w:rPr>
          <w:t>9. МЕДИЦИНСКАЯ И СОЦИАЛЬНАЯ ПОМОЩЬ НАСЕЛЕНИЮ</w:t>
        </w:r>
        <w:r>
          <w:rPr>
            <w:noProof/>
            <w:webHidden/>
          </w:rPr>
          <w:tab/>
        </w:r>
        <w:r>
          <w:rPr>
            <w:noProof/>
            <w:webHidden/>
          </w:rPr>
          <w:fldChar w:fldCharType="begin"/>
        </w:r>
        <w:r>
          <w:rPr>
            <w:noProof/>
            <w:webHidden/>
          </w:rPr>
          <w:instrText xml:space="preserve"> PAGEREF _Toc478141796 \h </w:instrText>
        </w:r>
        <w:r>
          <w:rPr>
            <w:noProof/>
            <w:webHidden/>
          </w:rPr>
        </w:r>
        <w:r>
          <w:rPr>
            <w:noProof/>
            <w:webHidden/>
          </w:rPr>
          <w:fldChar w:fldCharType="separate"/>
        </w:r>
        <w:r w:rsidR="00C019C6">
          <w:rPr>
            <w:noProof/>
            <w:webHidden/>
          </w:rPr>
          <w:t>128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97" w:history="1">
        <w:r w:rsidRPr="00D00749">
          <w:rPr>
            <w:rStyle w:val="af3"/>
            <w:noProof/>
          </w:rPr>
          <w:t>9.1. Создание условий для оказания медицинской помощи населению на территории Северодвинска в соответствии с территориальной программой государственных гарантий бесплатного оказания гражданам медицинской помощи</w:t>
        </w:r>
        <w:r>
          <w:rPr>
            <w:noProof/>
            <w:webHidden/>
          </w:rPr>
          <w:tab/>
        </w:r>
        <w:r>
          <w:rPr>
            <w:noProof/>
            <w:webHidden/>
          </w:rPr>
          <w:fldChar w:fldCharType="begin"/>
        </w:r>
        <w:r>
          <w:rPr>
            <w:noProof/>
            <w:webHidden/>
          </w:rPr>
          <w:instrText xml:space="preserve"> PAGEREF _Toc478141797 \h </w:instrText>
        </w:r>
        <w:r>
          <w:rPr>
            <w:noProof/>
            <w:webHidden/>
          </w:rPr>
        </w:r>
        <w:r>
          <w:rPr>
            <w:noProof/>
            <w:webHidden/>
          </w:rPr>
          <w:fldChar w:fldCharType="separate"/>
        </w:r>
        <w:r w:rsidR="00C019C6">
          <w:rPr>
            <w:noProof/>
            <w:webHidden/>
          </w:rPr>
          <w:t>128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798" w:history="1">
        <w:r w:rsidRPr="00D00749">
          <w:rPr>
            <w:rStyle w:val="af3"/>
            <w:noProof/>
          </w:rPr>
          <w:t>9.2. Социальная поддержка населения Северодвинска</w:t>
        </w:r>
        <w:r>
          <w:rPr>
            <w:noProof/>
            <w:webHidden/>
          </w:rPr>
          <w:tab/>
        </w:r>
        <w:r>
          <w:rPr>
            <w:noProof/>
            <w:webHidden/>
          </w:rPr>
          <w:fldChar w:fldCharType="begin"/>
        </w:r>
        <w:r>
          <w:rPr>
            <w:noProof/>
            <w:webHidden/>
          </w:rPr>
          <w:instrText xml:space="preserve"> PAGEREF _Toc478141798 \h </w:instrText>
        </w:r>
        <w:r>
          <w:rPr>
            <w:noProof/>
            <w:webHidden/>
          </w:rPr>
        </w:r>
        <w:r>
          <w:rPr>
            <w:noProof/>
            <w:webHidden/>
          </w:rPr>
          <w:fldChar w:fldCharType="separate"/>
        </w:r>
        <w:r w:rsidR="00C019C6">
          <w:rPr>
            <w:noProof/>
            <w:webHidden/>
          </w:rPr>
          <w:t>130</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799" w:history="1">
        <w:r w:rsidRPr="00D00749">
          <w:rPr>
            <w:rStyle w:val="af3"/>
            <w:noProof/>
          </w:rPr>
          <w:t>Охрана семьи и детства</w:t>
        </w:r>
        <w:r>
          <w:rPr>
            <w:noProof/>
            <w:webHidden/>
          </w:rPr>
          <w:tab/>
        </w:r>
        <w:r>
          <w:rPr>
            <w:noProof/>
            <w:webHidden/>
          </w:rPr>
          <w:fldChar w:fldCharType="begin"/>
        </w:r>
        <w:r>
          <w:rPr>
            <w:noProof/>
            <w:webHidden/>
          </w:rPr>
          <w:instrText xml:space="preserve"> PAGEREF _Toc478141799 \h </w:instrText>
        </w:r>
        <w:r>
          <w:rPr>
            <w:noProof/>
            <w:webHidden/>
          </w:rPr>
        </w:r>
        <w:r>
          <w:rPr>
            <w:noProof/>
            <w:webHidden/>
          </w:rPr>
          <w:fldChar w:fldCharType="separate"/>
        </w:r>
        <w:r w:rsidR="00C019C6">
          <w:rPr>
            <w:noProof/>
            <w:webHidden/>
          </w:rPr>
          <w:t>135</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00" w:history="1">
        <w:r w:rsidRPr="00D00749">
          <w:rPr>
            <w:rStyle w:val="af3"/>
            <w:noProof/>
          </w:rPr>
          <w:t>9.5. Организация ритуальных услуг и содержание мест захоронения</w:t>
        </w:r>
        <w:r>
          <w:rPr>
            <w:noProof/>
            <w:webHidden/>
          </w:rPr>
          <w:tab/>
        </w:r>
        <w:r>
          <w:rPr>
            <w:noProof/>
            <w:webHidden/>
          </w:rPr>
          <w:fldChar w:fldCharType="begin"/>
        </w:r>
        <w:r>
          <w:rPr>
            <w:noProof/>
            <w:webHidden/>
          </w:rPr>
          <w:instrText xml:space="preserve"> PAGEREF _Toc478141800 \h </w:instrText>
        </w:r>
        <w:r>
          <w:rPr>
            <w:noProof/>
            <w:webHidden/>
          </w:rPr>
        </w:r>
        <w:r>
          <w:rPr>
            <w:noProof/>
            <w:webHidden/>
          </w:rPr>
          <w:fldChar w:fldCharType="separate"/>
        </w:r>
        <w:r w:rsidR="00C019C6">
          <w:rPr>
            <w:noProof/>
            <w:webHidden/>
          </w:rPr>
          <w:t>136</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01" w:history="1">
        <w:r w:rsidRPr="00D00749">
          <w:rPr>
            <w:rStyle w:val="af3"/>
            <w:noProof/>
          </w:rPr>
          <w:t>10. ОБРАЗОВАНИЕ</w:t>
        </w:r>
        <w:r>
          <w:rPr>
            <w:noProof/>
            <w:webHidden/>
          </w:rPr>
          <w:tab/>
        </w:r>
        <w:r>
          <w:rPr>
            <w:noProof/>
            <w:webHidden/>
          </w:rPr>
          <w:fldChar w:fldCharType="begin"/>
        </w:r>
        <w:r>
          <w:rPr>
            <w:noProof/>
            <w:webHidden/>
          </w:rPr>
          <w:instrText xml:space="preserve"> PAGEREF _Toc478141801 \h </w:instrText>
        </w:r>
        <w:r>
          <w:rPr>
            <w:noProof/>
            <w:webHidden/>
          </w:rPr>
        </w:r>
        <w:r>
          <w:rPr>
            <w:noProof/>
            <w:webHidden/>
          </w:rPr>
          <w:fldChar w:fldCharType="separate"/>
        </w:r>
        <w:r w:rsidR="00C019C6">
          <w:rPr>
            <w:noProof/>
            <w:webHidden/>
          </w:rPr>
          <w:t>138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02" w:history="1">
        <w:r w:rsidRPr="00D00749">
          <w:rPr>
            <w:rStyle w:val="af3"/>
            <w:noProof/>
          </w:rPr>
          <w:t>10.1.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в муниципальных образовательных организациях</w:t>
        </w:r>
        <w:r>
          <w:rPr>
            <w:noProof/>
            <w:webHidden/>
          </w:rPr>
          <w:tab/>
        </w:r>
        <w:r>
          <w:rPr>
            <w:noProof/>
            <w:webHidden/>
          </w:rPr>
          <w:fldChar w:fldCharType="begin"/>
        </w:r>
        <w:r>
          <w:rPr>
            <w:noProof/>
            <w:webHidden/>
          </w:rPr>
          <w:instrText xml:space="preserve"> PAGEREF _Toc478141802 \h </w:instrText>
        </w:r>
        <w:r>
          <w:rPr>
            <w:noProof/>
            <w:webHidden/>
          </w:rPr>
        </w:r>
        <w:r>
          <w:rPr>
            <w:noProof/>
            <w:webHidden/>
          </w:rPr>
          <w:fldChar w:fldCharType="separate"/>
        </w:r>
        <w:r w:rsidR="00C019C6">
          <w:rPr>
            <w:noProof/>
            <w:webHidden/>
          </w:rPr>
          <w:t>138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03" w:history="1">
        <w:r w:rsidRPr="00D00749">
          <w:rPr>
            <w:rStyle w:val="af3"/>
            <w:noProof/>
          </w:rPr>
          <w:t>Общее образование</w:t>
        </w:r>
        <w:r>
          <w:rPr>
            <w:noProof/>
            <w:webHidden/>
          </w:rPr>
          <w:tab/>
        </w:r>
        <w:r>
          <w:rPr>
            <w:noProof/>
            <w:webHidden/>
          </w:rPr>
          <w:fldChar w:fldCharType="begin"/>
        </w:r>
        <w:r>
          <w:rPr>
            <w:noProof/>
            <w:webHidden/>
          </w:rPr>
          <w:instrText xml:space="preserve"> PAGEREF _Toc478141803 \h </w:instrText>
        </w:r>
        <w:r>
          <w:rPr>
            <w:noProof/>
            <w:webHidden/>
          </w:rPr>
        </w:r>
        <w:r>
          <w:rPr>
            <w:noProof/>
            <w:webHidden/>
          </w:rPr>
          <w:fldChar w:fldCharType="separate"/>
        </w:r>
        <w:r w:rsidR="00C019C6">
          <w:rPr>
            <w:noProof/>
            <w:webHidden/>
          </w:rPr>
          <w:t>140</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04" w:history="1">
        <w:r w:rsidRPr="00D00749">
          <w:rPr>
            <w:rStyle w:val="af3"/>
            <w:noProof/>
          </w:rPr>
          <w:t>Государственная (итоговая) аттестация в форме ЕГЭ</w:t>
        </w:r>
        <w:r>
          <w:rPr>
            <w:noProof/>
            <w:webHidden/>
          </w:rPr>
          <w:tab/>
        </w:r>
        <w:r>
          <w:rPr>
            <w:noProof/>
            <w:webHidden/>
          </w:rPr>
          <w:fldChar w:fldCharType="begin"/>
        </w:r>
        <w:r>
          <w:rPr>
            <w:noProof/>
            <w:webHidden/>
          </w:rPr>
          <w:instrText xml:space="preserve"> PAGEREF _Toc478141804 \h </w:instrText>
        </w:r>
        <w:r>
          <w:rPr>
            <w:noProof/>
            <w:webHidden/>
          </w:rPr>
        </w:r>
        <w:r>
          <w:rPr>
            <w:noProof/>
            <w:webHidden/>
          </w:rPr>
          <w:fldChar w:fldCharType="separate"/>
        </w:r>
        <w:r w:rsidR="00C019C6">
          <w:rPr>
            <w:noProof/>
            <w:webHidden/>
          </w:rPr>
          <w:t>141</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05" w:history="1">
        <w:r w:rsidRPr="00D00749">
          <w:rPr>
            <w:rStyle w:val="af3"/>
            <w:noProof/>
          </w:rPr>
          <w:t>Государственная итоговая аттестация обучающихся, освоивших программы основного общего образования</w:t>
        </w:r>
        <w:r>
          <w:rPr>
            <w:noProof/>
            <w:webHidden/>
          </w:rPr>
          <w:tab/>
        </w:r>
        <w:r>
          <w:rPr>
            <w:noProof/>
            <w:webHidden/>
          </w:rPr>
          <w:fldChar w:fldCharType="begin"/>
        </w:r>
        <w:r>
          <w:rPr>
            <w:noProof/>
            <w:webHidden/>
          </w:rPr>
          <w:instrText xml:space="preserve"> PAGEREF _Toc478141805 \h </w:instrText>
        </w:r>
        <w:r>
          <w:rPr>
            <w:noProof/>
            <w:webHidden/>
          </w:rPr>
        </w:r>
        <w:r>
          <w:rPr>
            <w:noProof/>
            <w:webHidden/>
          </w:rPr>
          <w:fldChar w:fldCharType="separate"/>
        </w:r>
        <w:r w:rsidR="00C019C6">
          <w:rPr>
            <w:noProof/>
            <w:webHidden/>
          </w:rPr>
          <w:t>142</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06" w:history="1">
        <w:r w:rsidRPr="00D00749">
          <w:rPr>
            <w:rStyle w:val="af3"/>
            <w:noProof/>
          </w:rPr>
          <w:t>Организация питания школьников</w:t>
        </w:r>
        <w:r>
          <w:rPr>
            <w:noProof/>
            <w:webHidden/>
          </w:rPr>
          <w:tab/>
        </w:r>
        <w:r>
          <w:rPr>
            <w:noProof/>
            <w:webHidden/>
          </w:rPr>
          <w:fldChar w:fldCharType="begin"/>
        </w:r>
        <w:r>
          <w:rPr>
            <w:noProof/>
            <w:webHidden/>
          </w:rPr>
          <w:instrText xml:space="preserve"> PAGEREF _Toc478141806 \h </w:instrText>
        </w:r>
        <w:r>
          <w:rPr>
            <w:noProof/>
            <w:webHidden/>
          </w:rPr>
        </w:r>
        <w:r>
          <w:rPr>
            <w:noProof/>
            <w:webHidden/>
          </w:rPr>
          <w:fldChar w:fldCharType="separate"/>
        </w:r>
        <w:r w:rsidR="00C019C6">
          <w:rPr>
            <w:noProof/>
            <w:webHidden/>
          </w:rPr>
          <w:t>144</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07" w:history="1">
        <w:r w:rsidRPr="00D00749">
          <w:rPr>
            <w:rStyle w:val="af3"/>
            <w:noProof/>
          </w:rPr>
          <w:t>Развитие системы дополнительного образования и поддержки талантливых детей</w:t>
        </w:r>
        <w:r>
          <w:rPr>
            <w:noProof/>
            <w:webHidden/>
          </w:rPr>
          <w:tab/>
        </w:r>
        <w:r>
          <w:rPr>
            <w:noProof/>
            <w:webHidden/>
          </w:rPr>
          <w:fldChar w:fldCharType="begin"/>
        </w:r>
        <w:r>
          <w:rPr>
            <w:noProof/>
            <w:webHidden/>
          </w:rPr>
          <w:instrText xml:space="preserve"> PAGEREF _Toc478141807 \h </w:instrText>
        </w:r>
        <w:r>
          <w:rPr>
            <w:noProof/>
            <w:webHidden/>
          </w:rPr>
        </w:r>
        <w:r>
          <w:rPr>
            <w:noProof/>
            <w:webHidden/>
          </w:rPr>
          <w:fldChar w:fldCharType="separate"/>
        </w:r>
        <w:r w:rsidR="00C019C6">
          <w:rPr>
            <w:noProof/>
            <w:webHidden/>
          </w:rPr>
          <w:t>144</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08" w:history="1">
        <w:r w:rsidRPr="00D00749">
          <w:rPr>
            <w:rStyle w:val="af3"/>
            <w:noProof/>
          </w:rPr>
          <w:t>Дошкольное образование</w:t>
        </w:r>
        <w:r>
          <w:rPr>
            <w:noProof/>
            <w:webHidden/>
          </w:rPr>
          <w:tab/>
        </w:r>
        <w:r>
          <w:rPr>
            <w:noProof/>
            <w:webHidden/>
          </w:rPr>
          <w:fldChar w:fldCharType="begin"/>
        </w:r>
        <w:r>
          <w:rPr>
            <w:noProof/>
            <w:webHidden/>
          </w:rPr>
          <w:instrText xml:space="preserve"> PAGEREF _Toc478141808 \h </w:instrText>
        </w:r>
        <w:r>
          <w:rPr>
            <w:noProof/>
            <w:webHidden/>
          </w:rPr>
        </w:r>
        <w:r>
          <w:rPr>
            <w:noProof/>
            <w:webHidden/>
          </w:rPr>
          <w:fldChar w:fldCharType="separate"/>
        </w:r>
        <w:r w:rsidR="00C019C6">
          <w:rPr>
            <w:noProof/>
            <w:webHidden/>
          </w:rPr>
          <w:t>146</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09" w:history="1">
        <w:r w:rsidRPr="00D00749">
          <w:rPr>
            <w:rStyle w:val="af3"/>
            <w:noProof/>
          </w:rPr>
          <w:t>10.2. Создание условий для осуществления присмотра и ухода за детьми, содержания детей в муниципальных образовательных учреждениях</w:t>
        </w:r>
        <w:r>
          <w:rPr>
            <w:noProof/>
            <w:webHidden/>
          </w:rPr>
          <w:tab/>
        </w:r>
        <w:r>
          <w:rPr>
            <w:noProof/>
            <w:webHidden/>
          </w:rPr>
          <w:fldChar w:fldCharType="begin"/>
        </w:r>
        <w:r>
          <w:rPr>
            <w:noProof/>
            <w:webHidden/>
          </w:rPr>
          <w:instrText xml:space="preserve"> PAGEREF _Toc478141809 \h </w:instrText>
        </w:r>
        <w:r>
          <w:rPr>
            <w:noProof/>
            <w:webHidden/>
          </w:rPr>
        </w:r>
        <w:r>
          <w:rPr>
            <w:noProof/>
            <w:webHidden/>
          </w:rPr>
          <w:fldChar w:fldCharType="separate"/>
        </w:r>
        <w:r w:rsidR="00C019C6">
          <w:rPr>
            <w:noProof/>
            <w:webHidden/>
          </w:rPr>
          <w:t>147</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10" w:history="1">
        <w:r w:rsidRPr="00D00749">
          <w:rPr>
            <w:rStyle w:val="af3"/>
            <w:noProof/>
          </w:rPr>
          <w:t>10.2.1. Развитие и совершенствование инфраструктуры муниципальной системы образования Северодвинска</w:t>
        </w:r>
        <w:r>
          <w:rPr>
            <w:noProof/>
            <w:webHidden/>
          </w:rPr>
          <w:tab/>
        </w:r>
        <w:r>
          <w:rPr>
            <w:noProof/>
            <w:webHidden/>
          </w:rPr>
          <w:fldChar w:fldCharType="begin"/>
        </w:r>
        <w:r>
          <w:rPr>
            <w:noProof/>
            <w:webHidden/>
          </w:rPr>
          <w:instrText xml:space="preserve"> PAGEREF _Toc478141810 \h </w:instrText>
        </w:r>
        <w:r>
          <w:rPr>
            <w:noProof/>
            <w:webHidden/>
          </w:rPr>
        </w:r>
        <w:r>
          <w:rPr>
            <w:noProof/>
            <w:webHidden/>
          </w:rPr>
          <w:fldChar w:fldCharType="separate"/>
        </w:r>
        <w:r w:rsidR="00C019C6">
          <w:rPr>
            <w:noProof/>
            <w:webHidden/>
          </w:rPr>
          <w:t>147</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11" w:history="1">
        <w:r w:rsidRPr="00D00749">
          <w:rPr>
            <w:rStyle w:val="af3"/>
            <w:noProof/>
          </w:rPr>
          <w:t>10.2.2. Создание безопасных условий в муниципальных образовательных организациях и охрана здоровья обучающихся, воспитанников</w:t>
        </w:r>
        <w:r>
          <w:rPr>
            <w:noProof/>
            <w:webHidden/>
          </w:rPr>
          <w:tab/>
        </w:r>
        <w:r>
          <w:rPr>
            <w:noProof/>
            <w:webHidden/>
          </w:rPr>
          <w:fldChar w:fldCharType="begin"/>
        </w:r>
        <w:r>
          <w:rPr>
            <w:noProof/>
            <w:webHidden/>
          </w:rPr>
          <w:instrText xml:space="preserve"> PAGEREF _Toc478141811 \h </w:instrText>
        </w:r>
        <w:r>
          <w:rPr>
            <w:noProof/>
            <w:webHidden/>
          </w:rPr>
        </w:r>
        <w:r>
          <w:rPr>
            <w:noProof/>
            <w:webHidden/>
          </w:rPr>
          <w:fldChar w:fldCharType="separate"/>
        </w:r>
        <w:r w:rsidR="00C019C6">
          <w:rPr>
            <w:noProof/>
            <w:webHidden/>
          </w:rPr>
          <w:t>149</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12" w:history="1">
        <w:r w:rsidRPr="00D00749">
          <w:rPr>
            <w:rStyle w:val="af3"/>
            <w:noProof/>
          </w:rPr>
          <w:t>Организация отдыха детей в каникулярное время</w:t>
        </w:r>
        <w:r>
          <w:rPr>
            <w:noProof/>
            <w:webHidden/>
          </w:rPr>
          <w:tab/>
        </w:r>
        <w:r>
          <w:rPr>
            <w:noProof/>
            <w:webHidden/>
          </w:rPr>
          <w:fldChar w:fldCharType="begin"/>
        </w:r>
        <w:r>
          <w:rPr>
            <w:noProof/>
            <w:webHidden/>
          </w:rPr>
          <w:instrText xml:space="preserve"> PAGEREF _Toc478141812 \h </w:instrText>
        </w:r>
        <w:r>
          <w:rPr>
            <w:noProof/>
            <w:webHidden/>
          </w:rPr>
        </w:r>
        <w:r>
          <w:rPr>
            <w:noProof/>
            <w:webHidden/>
          </w:rPr>
          <w:fldChar w:fldCharType="separate"/>
        </w:r>
        <w:r w:rsidR="00C019C6">
          <w:rPr>
            <w:noProof/>
            <w:webHidden/>
          </w:rPr>
          <w:t>153</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13" w:history="1">
        <w:r w:rsidRPr="00D00749">
          <w:rPr>
            <w:rStyle w:val="af3"/>
            <w:noProof/>
          </w:rPr>
          <w:t>Награждение государственными наградами Российской Федерации, ведомственными наградами Министерства образования  и науки Российской Федерации</w:t>
        </w:r>
        <w:r>
          <w:rPr>
            <w:noProof/>
            <w:webHidden/>
          </w:rPr>
          <w:tab/>
        </w:r>
        <w:r>
          <w:rPr>
            <w:noProof/>
            <w:webHidden/>
          </w:rPr>
          <w:fldChar w:fldCharType="begin"/>
        </w:r>
        <w:r>
          <w:rPr>
            <w:noProof/>
            <w:webHidden/>
          </w:rPr>
          <w:instrText xml:space="preserve"> PAGEREF _Toc478141813 \h </w:instrText>
        </w:r>
        <w:r>
          <w:rPr>
            <w:noProof/>
            <w:webHidden/>
          </w:rPr>
        </w:r>
        <w:r>
          <w:rPr>
            <w:noProof/>
            <w:webHidden/>
          </w:rPr>
          <w:fldChar w:fldCharType="separate"/>
        </w:r>
        <w:r w:rsidR="00C019C6">
          <w:rPr>
            <w:noProof/>
            <w:webHidden/>
          </w:rPr>
          <w:t>153</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14" w:history="1">
        <w:r w:rsidRPr="00D00749">
          <w:rPr>
            <w:rStyle w:val="af3"/>
            <w:noProof/>
          </w:rPr>
          <w:t>11. КУЛЬТУРА</w:t>
        </w:r>
        <w:r>
          <w:rPr>
            <w:noProof/>
            <w:webHidden/>
          </w:rPr>
          <w:tab/>
        </w:r>
        <w:r>
          <w:rPr>
            <w:noProof/>
            <w:webHidden/>
          </w:rPr>
          <w:fldChar w:fldCharType="begin"/>
        </w:r>
        <w:r>
          <w:rPr>
            <w:noProof/>
            <w:webHidden/>
          </w:rPr>
          <w:instrText xml:space="preserve"> PAGEREF _Toc478141814 \h </w:instrText>
        </w:r>
        <w:r>
          <w:rPr>
            <w:noProof/>
            <w:webHidden/>
          </w:rPr>
        </w:r>
        <w:r>
          <w:rPr>
            <w:noProof/>
            <w:webHidden/>
          </w:rPr>
          <w:fldChar w:fldCharType="separate"/>
        </w:r>
        <w:r w:rsidR="00C019C6">
          <w:rPr>
            <w:noProof/>
            <w:webHidden/>
          </w:rPr>
          <w:t>154</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15" w:history="1">
        <w:r w:rsidRPr="00D00749">
          <w:rPr>
            <w:rStyle w:val="af3"/>
            <w:noProof/>
          </w:rPr>
          <w:t>11.1. Создание условий для организации досуга и обеспечения жителей Северодвинска услугами организаций культуры</w:t>
        </w:r>
        <w:r>
          <w:rPr>
            <w:noProof/>
            <w:webHidden/>
          </w:rPr>
          <w:tab/>
        </w:r>
        <w:r>
          <w:rPr>
            <w:noProof/>
            <w:webHidden/>
          </w:rPr>
          <w:fldChar w:fldCharType="begin"/>
        </w:r>
        <w:r>
          <w:rPr>
            <w:noProof/>
            <w:webHidden/>
          </w:rPr>
          <w:instrText xml:space="preserve"> PAGEREF _Toc478141815 \h </w:instrText>
        </w:r>
        <w:r>
          <w:rPr>
            <w:noProof/>
            <w:webHidden/>
          </w:rPr>
        </w:r>
        <w:r>
          <w:rPr>
            <w:noProof/>
            <w:webHidden/>
          </w:rPr>
          <w:fldChar w:fldCharType="separate"/>
        </w:r>
        <w:r w:rsidR="00C019C6">
          <w:rPr>
            <w:noProof/>
            <w:webHidden/>
          </w:rPr>
          <w:t>154</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16" w:history="1">
        <w:r w:rsidRPr="00D00749">
          <w:rPr>
            <w:rStyle w:val="af3"/>
            <w:noProof/>
          </w:rPr>
          <w:t>11.2. Организация библиотечного обслуживания населения, комплектование и обеспечение сохранности библиотечных фондов библиотек Северодвинска</w:t>
        </w:r>
        <w:r>
          <w:rPr>
            <w:noProof/>
            <w:webHidden/>
          </w:rPr>
          <w:tab/>
        </w:r>
        <w:r>
          <w:rPr>
            <w:noProof/>
            <w:webHidden/>
          </w:rPr>
          <w:fldChar w:fldCharType="begin"/>
        </w:r>
        <w:r>
          <w:rPr>
            <w:noProof/>
            <w:webHidden/>
          </w:rPr>
          <w:instrText xml:space="preserve"> PAGEREF _Toc478141816 \h </w:instrText>
        </w:r>
        <w:r>
          <w:rPr>
            <w:noProof/>
            <w:webHidden/>
          </w:rPr>
        </w:r>
        <w:r>
          <w:rPr>
            <w:noProof/>
            <w:webHidden/>
          </w:rPr>
          <w:fldChar w:fldCharType="separate"/>
        </w:r>
        <w:r w:rsidR="00C019C6">
          <w:rPr>
            <w:noProof/>
            <w:webHidden/>
          </w:rPr>
          <w:t>164</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17" w:history="1">
        <w:r w:rsidRPr="00D00749">
          <w:rPr>
            <w:rStyle w:val="af3"/>
            <w:noProof/>
          </w:rPr>
          <w:t>11.3. Сохранение, использование и популяризация объектов культурного наследия (памятников истории и культуры), находящихся в собственности Северодвинска, охрана объектов культурного наследия (памятников истории и культуры) местного (муниципального) значения, расположенных на территории Северодвинска</w:t>
        </w:r>
        <w:r>
          <w:rPr>
            <w:noProof/>
            <w:webHidden/>
          </w:rPr>
          <w:tab/>
        </w:r>
        <w:r>
          <w:rPr>
            <w:noProof/>
            <w:webHidden/>
          </w:rPr>
          <w:fldChar w:fldCharType="begin"/>
        </w:r>
        <w:r>
          <w:rPr>
            <w:noProof/>
            <w:webHidden/>
          </w:rPr>
          <w:instrText xml:space="preserve"> PAGEREF _Toc478141817 \h </w:instrText>
        </w:r>
        <w:r>
          <w:rPr>
            <w:noProof/>
            <w:webHidden/>
          </w:rPr>
        </w:r>
        <w:r>
          <w:rPr>
            <w:noProof/>
            <w:webHidden/>
          </w:rPr>
          <w:fldChar w:fldCharType="separate"/>
        </w:r>
        <w:r w:rsidR="00C019C6">
          <w:rPr>
            <w:noProof/>
            <w:webHidden/>
          </w:rPr>
          <w:t>166</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18" w:history="1">
        <w:r w:rsidRPr="00D00749">
          <w:rPr>
            <w:rStyle w:val="af3"/>
            <w:noProof/>
          </w:rPr>
          <w:t>11.4.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Северодвинске</w:t>
        </w:r>
        <w:r>
          <w:rPr>
            <w:noProof/>
            <w:webHidden/>
          </w:rPr>
          <w:tab/>
        </w:r>
        <w:r>
          <w:rPr>
            <w:noProof/>
            <w:webHidden/>
          </w:rPr>
          <w:fldChar w:fldCharType="begin"/>
        </w:r>
        <w:r>
          <w:rPr>
            <w:noProof/>
            <w:webHidden/>
          </w:rPr>
          <w:instrText xml:space="preserve"> PAGEREF _Toc478141818 \h </w:instrText>
        </w:r>
        <w:r>
          <w:rPr>
            <w:noProof/>
            <w:webHidden/>
          </w:rPr>
        </w:r>
        <w:r>
          <w:rPr>
            <w:noProof/>
            <w:webHidden/>
          </w:rPr>
          <w:fldChar w:fldCharType="separate"/>
        </w:r>
        <w:r w:rsidR="00C019C6">
          <w:rPr>
            <w:noProof/>
            <w:webHidden/>
          </w:rPr>
          <w:t>167</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19" w:history="1">
        <w:r w:rsidRPr="00D00749">
          <w:rPr>
            <w:rStyle w:val="af3"/>
            <w:noProof/>
          </w:rPr>
          <w:t>11.5. Создание условий для массового отдыха жителей Северодвинска</w:t>
        </w:r>
        <w:r>
          <w:rPr>
            <w:noProof/>
            <w:webHidden/>
          </w:rPr>
          <w:tab/>
        </w:r>
        <w:r>
          <w:rPr>
            <w:noProof/>
            <w:webHidden/>
          </w:rPr>
          <w:fldChar w:fldCharType="begin"/>
        </w:r>
        <w:r>
          <w:rPr>
            <w:noProof/>
            <w:webHidden/>
          </w:rPr>
          <w:instrText xml:space="preserve"> PAGEREF _Toc478141819 \h </w:instrText>
        </w:r>
        <w:r>
          <w:rPr>
            <w:noProof/>
            <w:webHidden/>
          </w:rPr>
        </w:r>
        <w:r>
          <w:rPr>
            <w:noProof/>
            <w:webHidden/>
          </w:rPr>
          <w:fldChar w:fldCharType="separate"/>
        </w:r>
        <w:r w:rsidR="00C019C6">
          <w:rPr>
            <w:noProof/>
            <w:webHidden/>
          </w:rPr>
          <w:t>168</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20" w:history="1">
        <w:r w:rsidRPr="00D00749">
          <w:rPr>
            <w:rStyle w:val="af3"/>
            <w:noProof/>
          </w:rPr>
          <w:t>12. ФИЗИЧЕСКАЯ КУЛЬТУРА И СПОРТ</w:t>
        </w:r>
        <w:r>
          <w:rPr>
            <w:noProof/>
            <w:webHidden/>
          </w:rPr>
          <w:tab/>
        </w:r>
        <w:r>
          <w:rPr>
            <w:noProof/>
            <w:webHidden/>
          </w:rPr>
          <w:fldChar w:fldCharType="begin"/>
        </w:r>
        <w:r>
          <w:rPr>
            <w:noProof/>
            <w:webHidden/>
          </w:rPr>
          <w:instrText xml:space="preserve"> PAGEREF _Toc478141820 \h </w:instrText>
        </w:r>
        <w:r>
          <w:rPr>
            <w:noProof/>
            <w:webHidden/>
          </w:rPr>
        </w:r>
        <w:r>
          <w:rPr>
            <w:noProof/>
            <w:webHidden/>
          </w:rPr>
          <w:fldChar w:fldCharType="separate"/>
        </w:r>
        <w:r w:rsidR="00C019C6">
          <w:rPr>
            <w:noProof/>
            <w:webHidden/>
          </w:rPr>
          <w:t>170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21" w:history="1">
        <w:r w:rsidRPr="00D00749">
          <w:rPr>
            <w:rStyle w:val="af3"/>
            <w:noProof/>
          </w:rPr>
          <w:t>12.1. Обеспечение условий для развития на территории Северодвинска физической культуры и массового спорта, организация проведения официальных физкультурно</w:t>
        </w:r>
        <w:r w:rsidRPr="00D00749">
          <w:rPr>
            <w:rStyle w:val="af3"/>
            <w:noProof/>
          </w:rPr>
          <w:noBreakHyphen/>
          <w:t>оздоровительных и спортивных мероприятий</w:t>
        </w:r>
        <w:r>
          <w:rPr>
            <w:noProof/>
            <w:webHidden/>
          </w:rPr>
          <w:tab/>
        </w:r>
        <w:r>
          <w:rPr>
            <w:noProof/>
            <w:webHidden/>
          </w:rPr>
          <w:fldChar w:fldCharType="begin"/>
        </w:r>
        <w:r>
          <w:rPr>
            <w:noProof/>
            <w:webHidden/>
          </w:rPr>
          <w:instrText xml:space="preserve"> PAGEREF _Toc478141821 \h </w:instrText>
        </w:r>
        <w:r>
          <w:rPr>
            <w:noProof/>
            <w:webHidden/>
          </w:rPr>
        </w:r>
        <w:r>
          <w:rPr>
            <w:noProof/>
            <w:webHidden/>
          </w:rPr>
          <w:fldChar w:fldCharType="separate"/>
        </w:r>
        <w:r w:rsidR="00C019C6">
          <w:rPr>
            <w:noProof/>
            <w:webHidden/>
          </w:rPr>
          <w:t>170</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22" w:history="1">
        <w:r w:rsidRPr="00D00749">
          <w:rPr>
            <w:rStyle w:val="af3"/>
            <w:noProof/>
          </w:rPr>
          <w:t>13. МОЛОДЕЖНАЯ ПОЛИТИКА</w:t>
        </w:r>
        <w:r>
          <w:rPr>
            <w:noProof/>
            <w:webHidden/>
          </w:rPr>
          <w:tab/>
        </w:r>
        <w:r>
          <w:rPr>
            <w:noProof/>
            <w:webHidden/>
          </w:rPr>
          <w:fldChar w:fldCharType="begin"/>
        </w:r>
        <w:r>
          <w:rPr>
            <w:noProof/>
            <w:webHidden/>
          </w:rPr>
          <w:instrText xml:space="preserve"> PAGEREF _Toc478141822 \h </w:instrText>
        </w:r>
        <w:r>
          <w:rPr>
            <w:noProof/>
            <w:webHidden/>
          </w:rPr>
        </w:r>
        <w:r>
          <w:rPr>
            <w:noProof/>
            <w:webHidden/>
          </w:rPr>
          <w:fldChar w:fldCharType="separate"/>
        </w:r>
        <w:r w:rsidR="00C019C6">
          <w:rPr>
            <w:noProof/>
            <w:webHidden/>
          </w:rPr>
          <w:t>175</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23" w:history="1">
        <w:r w:rsidRPr="00D00749">
          <w:rPr>
            <w:rStyle w:val="af3"/>
            <w:noProof/>
          </w:rPr>
          <w:t>13.1. Организация и осуществление мероприятий по работе с детьми и молодежью в Северодвинске</w:t>
        </w:r>
        <w:r>
          <w:rPr>
            <w:noProof/>
            <w:webHidden/>
          </w:rPr>
          <w:tab/>
        </w:r>
        <w:r>
          <w:rPr>
            <w:noProof/>
            <w:webHidden/>
          </w:rPr>
          <w:fldChar w:fldCharType="begin"/>
        </w:r>
        <w:r>
          <w:rPr>
            <w:noProof/>
            <w:webHidden/>
          </w:rPr>
          <w:instrText xml:space="preserve"> PAGEREF _Toc478141823 \h </w:instrText>
        </w:r>
        <w:r>
          <w:rPr>
            <w:noProof/>
            <w:webHidden/>
          </w:rPr>
        </w:r>
        <w:r>
          <w:rPr>
            <w:noProof/>
            <w:webHidden/>
          </w:rPr>
          <w:fldChar w:fldCharType="separate"/>
        </w:r>
        <w:r w:rsidR="00C019C6">
          <w:rPr>
            <w:noProof/>
            <w:webHidden/>
          </w:rPr>
          <w:t>175</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24" w:history="1">
        <w:r w:rsidRPr="00D00749">
          <w:rPr>
            <w:rStyle w:val="af3"/>
            <w:noProof/>
          </w:rPr>
          <w:t>14. МУНИЦИПАЛЬНЫЕ ВЫБОРЫ, ОБЩЕСТВЕННЫЕ СВЯЗИ, МЕЖДУНАРОДНЫЕ ОТНОШЕНИЯ</w:t>
        </w:r>
        <w:r>
          <w:rPr>
            <w:noProof/>
            <w:webHidden/>
          </w:rPr>
          <w:tab/>
        </w:r>
        <w:r>
          <w:rPr>
            <w:noProof/>
            <w:webHidden/>
          </w:rPr>
          <w:fldChar w:fldCharType="begin"/>
        </w:r>
        <w:r>
          <w:rPr>
            <w:noProof/>
            <w:webHidden/>
          </w:rPr>
          <w:instrText xml:space="preserve"> PAGEREF _Toc478141824 \h </w:instrText>
        </w:r>
        <w:r>
          <w:rPr>
            <w:noProof/>
            <w:webHidden/>
          </w:rPr>
        </w:r>
        <w:r>
          <w:rPr>
            <w:noProof/>
            <w:webHidden/>
          </w:rPr>
          <w:fldChar w:fldCharType="separate"/>
        </w:r>
        <w:r w:rsidR="00C019C6">
          <w:rPr>
            <w:noProof/>
            <w:webHidden/>
          </w:rPr>
          <w:t>178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25" w:history="1">
        <w:r w:rsidRPr="00D00749">
          <w:rPr>
            <w:rStyle w:val="af3"/>
            <w:noProof/>
          </w:rPr>
          <w:t>14.1. Организационное и материально</w:t>
        </w:r>
        <w:r w:rsidRPr="00D00749">
          <w:rPr>
            <w:rStyle w:val="af3"/>
            <w:noProof/>
          </w:rPr>
          <w:noBreakHyphen/>
          <w:t>техническое обеспечение подготовки и проведения муниципальных выборов</w:t>
        </w:r>
        <w:r>
          <w:rPr>
            <w:noProof/>
            <w:webHidden/>
          </w:rPr>
          <w:tab/>
        </w:r>
        <w:r>
          <w:rPr>
            <w:noProof/>
            <w:webHidden/>
          </w:rPr>
          <w:fldChar w:fldCharType="begin"/>
        </w:r>
        <w:r>
          <w:rPr>
            <w:noProof/>
            <w:webHidden/>
          </w:rPr>
          <w:instrText xml:space="preserve"> PAGEREF _Toc478141825 \h </w:instrText>
        </w:r>
        <w:r>
          <w:rPr>
            <w:noProof/>
            <w:webHidden/>
          </w:rPr>
        </w:r>
        <w:r>
          <w:rPr>
            <w:noProof/>
            <w:webHidden/>
          </w:rPr>
          <w:fldChar w:fldCharType="separate"/>
        </w:r>
        <w:r w:rsidR="00C019C6">
          <w:rPr>
            <w:noProof/>
            <w:webHidden/>
          </w:rPr>
          <w:t>178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26" w:history="1">
        <w:r w:rsidRPr="00D00749">
          <w:rPr>
            <w:rStyle w:val="af3"/>
            <w:noProof/>
          </w:rPr>
          <w:t>14.2. Осуществление общественных связей</w:t>
        </w:r>
        <w:r>
          <w:rPr>
            <w:noProof/>
            <w:webHidden/>
          </w:rPr>
          <w:tab/>
        </w:r>
        <w:r>
          <w:rPr>
            <w:noProof/>
            <w:webHidden/>
          </w:rPr>
          <w:fldChar w:fldCharType="begin"/>
        </w:r>
        <w:r>
          <w:rPr>
            <w:noProof/>
            <w:webHidden/>
          </w:rPr>
          <w:instrText xml:space="preserve"> PAGEREF _Toc478141826 \h </w:instrText>
        </w:r>
        <w:r>
          <w:rPr>
            <w:noProof/>
            <w:webHidden/>
          </w:rPr>
        </w:r>
        <w:r>
          <w:rPr>
            <w:noProof/>
            <w:webHidden/>
          </w:rPr>
          <w:fldChar w:fldCharType="separate"/>
        </w:r>
        <w:r w:rsidR="00C019C6">
          <w:rPr>
            <w:noProof/>
            <w:webHidden/>
          </w:rPr>
          <w:t>179</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27" w:history="1">
        <w:r w:rsidRPr="00D00749">
          <w:rPr>
            <w:rStyle w:val="af3"/>
            <w:noProof/>
          </w:rPr>
          <w:t>14.3. Осуществление международных отношений в соответствии с федеральными законами</w:t>
        </w:r>
        <w:r>
          <w:rPr>
            <w:noProof/>
            <w:webHidden/>
          </w:rPr>
          <w:tab/>
        </w:r>
        <w:r>
          <w:rPr>
            <w:noProof/>
            <w:webHidden/>
          </w:rPr>
          <w:fldChar w:fldCharType="begin"/>
        </w:r>
        <w:r>
          <w:rPr>
            <w:noProof/>
            <w:webHidden/>
          </w:rPr>
          <w:instrText xml:space="preserve"> PAGEREF _Toc478141827 \h </w:instrText>
        </w:r>
        <w:r>
          <w:rPr>
            <w:noProof/>
            <w:webHidden/>
          </w:rPr>
        </w:r>
        <w:r>
          <w:rPr>
            <w:noProof/>
            <w:webHidden/>
          </w:rPr>
          <w:fldChar w:fldCharType="separate"/>
        </w:r>
        <w:r w:rsidR="00C019C6">
          <w:rPr>
            <w:noProof/>
            <w:webHidden/>
          </w:rPr>
          <w:t>185</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28" w:history="1">
        <w:r w:rsidRPr="00D00749">
          <w:rPr>
            <w:rStyle w:val="af3"/>
            <w:noProof/>
          </w:rPr>
          <w:t>15. БЕЗОПАСНОСТЬ</w:t>
        </w:r>
        <w:r>
          <w:rPr>
            <w:noProof/>
            <w:webHidden/>
          </w:rPr>
          <w:tab/>
        </w:r>
        <w:r>
          <w:rPr>
            <w:noProof/>
            <w:webHidden/>
          </w:rPr>
          <w:fldChar w:fldCharType="begin"/>
        </w:r>
        <w:r>
          <w:rPr>
            <w:noProof/>
            <w:webHidden/>
          </w:rPr>
          <w:instrText xml:space="preserve"> PAGEREF _Toc478141828 \h </w:instrText>
        </w:r>
        <w:r>
          <w:rPr>
            <w:noProof/>
            <w:webHidden/>
          </w:rPr>
        </w:r>
        <w:r>
          <w:rPr>
            <w:noProof/>
            <w:webHidden/>
          </w:rPr>
          <w:fldChar w:fldCharType="separate"/>
        </w:r>
        <w:r w:rsidR="00C019C6">
          <w:rPr>
            <w:noProof/>
            <w:webHidden/>
          </w:rPr>
          <w:t>187</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29" w:history="1">
        <w:r w:rsidRPr="00D00749">
          <w:rPr>
            <w:rStyle w:val="af3"/>
            <w:noProof/>
          </w:rPr>
          <w:t>15.1. Обеспечение первичных мер пожарной безопасности в границах Северодвинска</w:t>
        </w:r>
        <w:r>
          <w:rPr>
            <w:noProof/>
            <w:webHidden/>
          </w:rPr>
          <w:tab/>
        </w:r>
        <w:r>
          <w:rPr>
            <w:noProof/>
            <w:webHidden/>
          </w:rPr>
          <w:fldChar w:fldCharType="begin"/>
        </w:r>
        <w:r>
          <w:rPr>
            <w:noProof/>
            <w:webHidden/>
          </w:rPr>
          <w:instrText xml:space="preserve"> PAGEREF _Toc478141829 \h </w:instrText>
        </w:r>
        <w:r>
          <w:rPr>
            <w:noProof/>
            <w:webHidden/>
          </w:rPr>
        </w:r>
        <w:r>
          <w:rPr>
            <w:noProof/>
            <w:webHidden/>
          </w:rPr>
          <w:fldChar w:fldCharType="separate"/>
        </w:r>
        <w:r w:rsidR="00C019C6">
          <w:rPr>
            <w:noProof/>
            <w:webHidden/>
          </w:rPr>
          <w:t>187</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30" w:history="1">
        <w:r w:rsidRPr="00D00749">
          <w:rPr>
            <w:rStyle w:val="af3"/>
            <w:noProof/>
          </w:rPr>
          <w:t>15.2. Организация и осуществление мероприятий по гражданской обороне, защите населения и территории Северодвинска от чрезвычайных ситуаций природного и техногенного характера, включая поддержание в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w:t>
        </w:r>
        <w:r w:rsidRPr="00D00749">
          <w:rPr>
            <w:rStyle w:val="af3"/>
            <w:noProof/>
          </w:rPr>
          <w:noBreakHyphen/>
          <w:t>технических, продовольственных, медицинских и иных средств</w:t>
        </w:r>
        <w:r>
          <w:rPr>
            <w:noProof/>
            <w:webHidden/>
          </w:rPr>
          <w:tab/>
        </w:r>
        <w:r>
          <w:rPr>
            <w:noProof/>
            <w:webHidden/>
          </w:rPr>
          <w:fldChar w:fldCharType="begin"/>
        </w:r>
        <w:r>
          <w:rPr>
            <w:noProof/>
            <w:webHidden/>
          </w:rPr>
          <w:instrText xml:space="preserve"> PAGEREF _Toc478141830 \h </w:instrText>
        </w:r>
        <w:r>
          <w:rPr>
            <w:noProof/>
            <w:webHidden/>
          </w:rPr>
        </w:r>
        <w:r>
          <w:rPr>
            <w:noProof/>
            <w:webHidden/>
          </w:rPr>
          <w:fldChar w:fldCharType="separate"/>
        </w:r>
        <w:r w:rsidR="00C019C6">
          <w:rPr>
            <w:noProof/>
            <w:webHidden/>
          </w:rPr>
          <w:t>188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31" w:history="1">
        <w:r w:rsidRPr="00D00749">
          <w:rPr>
            <w:rStyle w:val="af3"/>
            <w:noProof/>
          </w:rPr>
          <w:t>15.3. Создание, содержание и организация деятельности аварийно</w:t>
        </w:r>
        <w:r w:rsidRPr="00D00749">
          <w:rPr>
            <w:rStyle w:val="af3"/>
            <w:noProof/>
          </w:rPr>
          <w:noBreakHyphen/>
          <w:t>спасательных служб и (или) аварийно</w:t>
        </w:r>
        <w:r w:rsidRPr="00D00749">
          <w:rPr>
            <w:rStyle w:val="af3"/>
            <w:noProof/>
          </w:rPr>
          <w:noBreakHyphen/>
          <w:t>спасательных формирований на территории Северодвинска</w:t>
        </w:r>
        <w:r>
          <w:rPr>
            <w:noProof/>
            <w:webHidden/>
          </w:rPr>
          <w:tab/>
        </w:r>
        <w:r>
          <w:rPr>
            <w:noProof/>
            <w:webHidden/>
          </w:rPr>
          <w:fldChar w:fldCharType="begin"/>
        </w:r>
        <w:r>
          <w:rPr>
            <w:noProof/>
            <w:webHidden/>
          </w:rPr>
          <w:instrText xml:space="preserve"> PAGEREF _Toc478141831 \h </w:instrText>
        </w:r>
        <w:r>
          <w:rPr>
            <w:noProof/>
            <w:webHidden/>
          </w:rPr>
        </w:r>
        <w:r>
          <w:rPr>
            <w:noProof/>
            <w:webHidden/>
          </w:rPr>
          <w:fldChar w:fldCharType="separate"/>
        </w:r>
        <w:r w:rsidR="00C019C6">
          <w:rPr>
            <w:noProof/>
            <w:webHidden/>
          </w:rPr>
          <w:t>191</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32" w:history="1">
        <w:r w:rsidRPr="00D00749">
          <w:rPr>
            <w:rStyle w:val="af3"/>
            <w:noProof/>
          </w:rPr>
          <w:t>15.4. Участие в предупреждении и ликвидации последствий чрезвычайных ситуаций в границах Северодвинска</w:t>
        </w:r>
        <w:r>
          <w:rPr>
            <w:noProof/>
            <w:webHidden/>
          </w:rPr>
          <w:tab/>
        </w:r>
        <w:r>
          <w:rPr>
            <w:noProof/>
            <w:webHidden/>
          </w:rPr>
          <w:fldChar w:fldCharType="begin"/>
        </w:r>
        <w:r>
          <w:rPr>
            <w:noProof/>
            <w:webHidden/>
          </w:rPr>
          <w:instrText xml:space="preserve"> PAGEREF _Toc478141832 \h </w:instrText>
        </w:r>
        <w:r>
          <w:rPr>
            <w:noProof/>
            <w:webHidden/>
          </w:rPr>
        </w:r>
        <w:r>
          <w:rPr>
            <w:noProof/>
            <w:webHidden/>
          </w:rPr>
          <w:fldChar w:fldCharType="separate"/>
        </w:r>
        <w:r w:rsidR="00C019C6">
          <w:rPr>
            <w:noProof/>
            <w:webHidden/>
          </w:rPr>
          <w:t>192</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33" w:history="1">
        <w:r w:rsidRPr="00D00749">
          <w:rPr>
            <w:rStyle w:val="af3"/>
            <w:noProof/>
          </w:rPr>
          <w:t>15.5. Осуществление мероприятий по обеспечению безопасности людей на водных объектах, охране их жизни и здоровья</w:t>
        </w:r>
        <w:r>
          <w:rPr>
            <w:noProof/>
            <w:webHidden/>
          </w:rPr>
          <w:tab/>
        </w:r>
        <w:r>
          <w:rPr>
            <w:noProof/>
            <w:webHidden/>
          </w:rPr>
          <w:fldChar w:fldCharType="begin"/>
        </w:r>
        <w:r>
          <w:rPr>
            <w:noProof/>
            <w:webHidden/>
          </w:rPr>
          <w:instrText xml:space="preserve"> PAGEREF _Toc478141833 \h </w:instrText>
        </w:r>
        <w:r>
          <w:rPr>
            <w:noProof/>
            <w:webHidden/>
          </w:rPr>
        </w:r>
        <w:r>
          <w:rPr>
            <w:noProof/>
            <w:webHidden/>
          </w:rPr>
          <w:fldChar w:fldCharType="separate"/>
        </w:r>
        <w:r w:rsidR="00C019C6">
          <w:rPr>
            <w:noProof/>
            <w:webHidden/>
          </w:rPr>
          <w:t>194</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34" w:history="1">
        <w:r w:rsidRPr="00D00749">
          <w:rPr>
            <w:rStyle w:val="af3"/>
            <w:noProof/>
          </w:rPr>
          <w:t>15.6. Участие в профилактике терроризма и экстремизма, а также в минимизации и (или) ликвидации последствий проявлений терроризма и экстремизма в границах Северодвинска</w:t>
        </w:r>
        <w:r>
          <w:rPr>
            <w:noProof/>
            <w:webHidden/>
          </w:rPr>
          <w:tab/>
        </w:r>
        <w:r>
          <w:rPr>
            <w:noProof/>
            <w:webHidden/>
          </w:rPr>
          <w:fldChar w:fldCharType="begin"/>
        </w:r>
        <w:r>
          <w:rPr>
            <w:noProof/>
            <w:webHidden/>
          </w:rPr>
          <w:instrText xml:space="preserve"> PAGEREF _Toc478141834 \h </w:instrText>
        </w:r>
        <w:r>
          <w:rPr>
            <w:noProof/>
            <w:webHidden/>
          </w:rPr>
        </w:r>
        <w:r>
          <w:rPr>
            <w:noProof/>
            <w:webHidden/>
          </w:rPr>
          <w:fldChar w:fldCharType="separate"/>
        </w:r>
        <w:r w:rsidR="00C019C6">
          <w:rPr>
            <w:noProof/>
            <w:webHidden/>
          </w:rPr>
          <w:t>197</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35" w:history="1">
        <w:r w:rsidRPr="00D00749">
          <w:rPr>
            <w:rStyle w:val="af3"/>
            <w:noProof/>
          </w:rPr>
          <w:t>15.7. Организация и осуществление мероприятий по мобилизационной подготовке муниципальных предприятий и учреждений, находящихся на территории Северодвинска</w:t>
        </w:r>
        <w:r>
          <w:rPr>
            <w:noProof/>
            <w:webHidden/>
          </w:rPr>
          <w:tab/>
        </w:r>
        <w:r>
          <w:rPr>
            <w:noProof/>
            <w:webHidden/>
          </w:rPr>
          <w:fldChar w:fldCharType="begin"/>
        </w:r>
        <w:r>
          <w:rPr>
            <w:noProof/>
            <w:webHidden/>
          </w:rPr>
          <w:instrText xml:space="preserve"> PAGEREF _Toc478141835 \h </w:instrText>
        </w:r>
        <w:r>
          <w:rPr>
            <w:noProof/>
            <w:webHidden/>
          </w:rPr>
        </w:r>
        <w:r>
          <w:rPr>
            <w:noProof/>
            <w:webHidden/>
          </w:rPr>
          <w:fldChar w:fldCharType="separate"/>
        </w:r>
        <w:r w:rsidR="00C019C6">
          <w:rPr>
            <w:noProof/>
            <w:webHidden/>
          </w:rPr>
          <w:t>198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36" w:history="1">
        <w:r w:rsidRPr="00D00749">
          <w:rPr>
            <w:rStyle w:val="af3"/>
            <w:noProof/>
          </w:rPr>
          <w:t>15.8. Оказание поддержки гражданам и их объединениям, участвующим в охране общественного порядка, создание условий для деятельности народных дружин</w:t>
        </w:r>
        <w:r>
          <w:rPr>
            <w:noProof/>
            <w:webHidden/>
          </w:rPr>
          <w:tab/>
        </w:r>
        <w:r>
          <w:rPr>
            <w:noProof/>
            <w:webHidden/>
          </w:rPr>
          <w:fldChar w:fldCharType="begin"/>
        </w:r>
        <w:r>
          <w:rPr>
            <w:noProof/>
            <w:webHidden/>
          </w:rPr>
          <w:instrText xml:space="preserve"> PAGEREF _Toc478141836 \h </w:instrText>
        </w:r>
        <w:r>
          <w:rPr>
            <w:noProof/>
            <w:webHidden/>
          </w:rPr>
        </w:r>
        <w:r>
          <w:rPr>
            <w:noProof/>
            <w:webHidden/>
          </w:rPr>
          <w:fldChar w:fldCharType="separate"/>
        </w:r>
        <w:r w:rsidR="00C019C6">
          <w:rPr>
            <w:noProof/>
            <w:webHidden/>
          </w:rPr>
          <w:t>200</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37" w:history="1">
        <w:r w:rsidRPr="00D00749">
          <w:rPr>
            <w:rStyle w:val="af3"/>
            <w:noProof/>
          </w:rPr>
          <w:t>16. ОСУЩЕСТВЛЕНИЕ ДЕЯТЕЛЬНОСТИ ПО РЕШЕНИЮ ВОПРОСОВ МЕСТНОГО ЗНАЧЕНИЯ НА ТЕРРИТОРИИ АДМИНИСТРАТИВНЫХ ОКРУГОВ</w:t>
        </w:r>
        <w:r>
          <w:rPr>
            <w:noProof/>
            <w:webHidden/>
          </w:rPr>
          <w:tab/>
        </w:r>
        <w:r>
          <w:rPr>
            <w:noProof/>
            <w:webHidden/>
          </w:rPr>
          <w:fldChar w:fldCharType="begin"/>
        </w:r>
        <w:r>
          <w:rPr>
            <w:noProof/>
            <w:webHidden/>
          </w:rPr>
          <w:instrText xml:space="preserve"> PAGEREF _Toc478141837 \h </w:instrText>
        </w:r>
        <w:r>
          <w:rPr>
            <w:noProof/>
            <w:webHidden/>
          </w:rPr>
        </w:r>
        <w:r>
          <w:rPr>
            <w:noProof/>
            <w:webHidden/>
          </w:rPr>
          <w:fldChar w:fldCharType="separate"/>
        </w:r>
        <w:r w:rsidR="00C019C6">
          <w:rPr>
            <w:noProof/>
            <w:webHidden/>
          </w:rPr>
          <w:t>200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38" w:history="1">
        <w:r w:rsidRPr="00D00749">
          <w:rPr>
            <w:rStyle w:val="af3"/>
            <w:noProof/>
          </w:rPr>
          <w:t>16.1. Белозерский административный округ</w:t>
        </w:r>
        <w:r>
          <w:rPr>
            <w:noProof/>
            <w:webHidden/>
          </w:rPr>
          <w:tab/>
        </w:r>
        <w:r>
          <w:rPr>
            <w:noProof/>
            <w:webHidden/>
          </w:rPr>
          <w:fldChar w:fldCharType="begin"/>
        </w:r>
        <w:r>
          <w:rPr>
            <w:noProof/>
            <w:webHidden/>
          </w:rPr>
          <w:instrText xml:space="preserve"> PAGEREF _Toc478141838 \h </w:instrText>
        </w:r>
        <w:r>
          <w:rPr>
            <w:noProof/>
            <w:webHidden/>
          </w:rPr>
        </w:r>
        <w:r>
          <w:rPr>
            <w:noProof/>
            <w:webHidden/>
          </w:rPr>
          <w:fldChar w:fldCharType="separate"/>
        </w:r>
        <w:r w:rsidR="00C019C6">
          <w:rPr>
            <w:noProof/>
            <w:webHidden/>
          </w:rPr>
          <w:t>200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39" w:history="1">
        <w:r w:rsidRPr="00D00749">
          <w:rPr>
            <w:rStyle w:val="af3"/>
            <w:noProof/>
          </w:rPr>
          <w:t>16.2. Нёнокский административный округ</w:t>
        </w:r>
        <w:r>
          <w:rPr>
            <w:noProof/>
            <w:webHidden/>
          </w:rPr>
          <w:tab/>
        </w:r>
        <w:r>
          <w:rPr>
            <w:noProof/>
            <w:webHidden/>
          </w:rPr>
          <w:fldChar w:fldCharType="begin"/>
        </w:r>
        <w:r>
          <w:rPr>
            <w:noProof/>
            <w:webHidden/>
          </w:rPr>
          <w:instrText xml:space="preserve"> PAGEREF _Toc478141839 \h </w:instrText>
        </w:r>
        <w:r>
          <w:rPr>
            <w:noProof/>
            <w:webHidden/>
          </w:rPr>
        </w:r>
        <w:r>
          <w:rPr>
            <w:noProof/>
            <w:webHidden/>
          </w:rPr>
          <w:fldChar w:fldCharType="separate"/>
        </w:r>
        <w:r w:rsidR="00C019C6">
          <w:rPr>
            <w:noProof/>
            <w:webHidden/>
          </w:rPr>
          <w:t>202</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40" w:history="1">
        <w:r w:rsidRPr="00D00749">
          <w:rPr>
            <w:rStyle w:val="af3"/>
            <w:noProof/>
          </w:rPr>
          <w:t>17. СТРУКТУРА АДМИНИСТРАЦИИ, ОРГАНИЗАЦИЯ МУНИЦИПАЛЬНОЙ СЛУЖБЫ</w:t>
        </w:r>
        <w:r>
          <w:rPr>
            <w:noProof/>
            <w:webHidden/>
          </w:rPr>
          <w:tab/>
        </w:r>
        <w:r>
          <w:rPr>
            <w:noProof/>
            <w:webHidden/>
          </w:rPr>
          <w:fldChar w:fldCharType="begin"/>
        </w:r>
        <w:r>
          <w:rPr>
            <w:noProof/>
            <w:webHidden/>
          </w:rPr>
          <w:instrText xml:space="preserve"> PAGEREF _Toc478141840 \h </w:instrText>
        </w:r>
        <w:r>
          <w:rPr>
            <w:noProof/>
            <w:webHidden/>
          </w:rPr>
        </w:r>
        <w:r>
          <w:rPr>
            <w:noProof/>
            <w:webHidden/>
          </w:rPr>
          <w:fldChar w:fldCharType="separate"/>
        </w:r>
        <w:r w:rsidR="00C019C6">
          <w:rPr>
            <w:noProof/>
            <w:webHidden/>
          </w:rPr>
          <w:t>204</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41" w:history="1">
        <w:r w:rsidRPr="00D00749">
          <w:rPr>
            <w:rStyle w:val="af3"/>
            <w:noProof/>
          </w:rPr>
          <w:t>17.1. Структура Администрации, организация и совершенствование муниципальной службы в Администрации Северодвинска</w:t>
        </w:r>
        <w:r>
          <w:rPr>
            <w:noProof/>
            <w:webHidden/>
          </w:rPr>
          <w:tab/>
        </w:r>
        <w:r>
          <w:rPr>
            <w:noProof/>
            <w:webHidden/>
          </w:rPr>
          <w:fldChar w:fldCharType="begin"/>
        </w:r>
        <w:r>
          <w:rPr>
            <w:noProof/>
            <w:webHidden/>
          </w:rPr>
          <w:instrText xml:space="preserve"> PAGEREF _Toc478141841 \h </w:instrText>
        </w:r>
        <w:r>
          <w:rPr>
            <w:noProof/>
            <w:webHidden/>
          </w:rPr>
        </w:r>
        <w:r>
          <w:rPr>
            <w:noProof/>
            <w:webHidden/>
          </w:rPr>
          <w:fldChar w:fldCharType="separate"/>
        </w:r>
        <w:r w:rsidR="00C019C6">
          <w:rPr>
            <w:noProof/>
            <w:webHidden/>
          </w:rPr>
          <w:t>204</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42" w:history="1">
        <w:r w:rsidRPr="00D00749">
          <w:rPr>
            <w:rStyle w:val="af3"/>
            <w:noProof/>
          </w:rPr>
          <w:t>17.2. Совершенствование муниципального управления</w:t>
        </w:r>
        <w:r>
          <w:rPr>
            <w:noProof/>
            <w:webHidden/>
          </w:rPr>
          <w:tab/>
        </w:r>
        <w:r>
          <w:rPr>
            <w:noProof/>
            <w:webHidden/>
          </w:rPr>
          <w:fldChar w:fldCharType="begin"/>
        </w:r>
        <w:r>
          <w:rPr>
            <w:noProof/>
            <w:webHidden/>
          </w:rPr>
          <w:instrText xml:space="preserve"> PAGEREF _Toc478141842 \h </w:instrText>
        </w:r>
        <w:r>
          <w:rPr>
            <w:noProof/>
            <w:webHidden/>
          </w:rPr>
        </w:r>
        <w:r>
          <w:rPr>
            <w:noProof/>
            <w:webHidden/>
          </w:rPr>
          <w:fldChar w:fldCharType="separate"/>
        </w:r>
        <w:r w:rsidR="00C019C6">
          <w:rPr>
            <w:noProof/>
            <w:webHidden/>
          </w:rPr>
          <w:t>206</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43" w:history="1">
        <w:r w:rsidRPr="00D00749">
          <w:rPr>
            <w:rStyle w:val="af3"/>
            <w:noProof/>
          </w:rPr>
          <w:t>17.3. Меры по борьбе с коррупцией</w:t>
        </w:r>
        <w:r>
          <w:rPr>
            <w:noProof/>
            <w:webHidden/>
          </w:rPr>
          <w:tab/>
        </w:r>
        <w:r>
          <w:rPr>
            <w:noProof/>
            <w:webHidden/>
          </w:rPr>
          <w:fldChar w:fldCharType="begin"/>
        </w:r>
        <w:r>
          <w:rPr>
            <w:noProof/>
            <w:webHidden/>
          </w:rPr>
          <w:instrText xml:space="preserve"> PAGEREF _Toc478141843 \h </w:instrText>
        </w:r>
        <w:r>
          <w:rPr>
            <w:noProof/>
            <w:webHidden/>
          </w:rPr>
        </w:r>
        <w:r>
          <w:rPr>
            <w:noProof/>
            <w:webHidden/>
          </w:rPr>
          <w:fldChar w:fldCharType="separate"/>
        </w:r>
        <w:r w:rsidR="00C019C6">
          <w:rPr>
            <w:noProof/>
            <w:webHidden/>
          </w:rPr>
          <w:t>207</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44" w:history="1">
        <w:r w:rsidRPr="00D00749">
          <w:rPr>
            <w:rStyle w:val="af3"/>
            <w:noProof/>
          </w:rPr>
          <w:t>18. ПРАВОВОЕ И ИНФОРМАЦИОННОЕ ОБЕСПЕЧЕНИЕ ДЕЯТЕЛЬНОСТИ АДМИНИСТРАЦИИ СЕВЕРОДВИНСКА</w:t>
        </w:r>
        <w:r>
          <w:rPr>
            <w:noProof/>
            <w:webHidden/>
          </w:rPr>
          <w:tab/>
        </w:r>
        <w:r>
          <w:rPr>
            <w:noProof/>
            <w:webHidden/>
          </w:rPr>
          <w:fldChar w:fldCharType="begin"/>
        </w:r>
        <w:r>
          <w:rPr>
            <w:noProof/>
            <w:webHidden/>
          </w:rPr>
          <w:instrText xml:space="preserve"> PAGEREF _Toc478141844 \h </w:instrText>
        </w:r>
        <w:r>
          <w:rPr>
            <w:noProof/>
            <w:webHidden/>
          </w:rPr>
        </w:r>
        <w:r>
          <w:rPr>
            <w:noProof/>
            <w:webHidden/>
          </w:rPr>
          <w:fldChar w:fldCharType="separate"/>
        </w:r>
        <w:r w:rsidR="00C019C6">
          <w:rPr>
            <w:noProof/>
            <w:webHidden/>
          </w:rPr>
          <w:t>210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45" w:history="1">
        <w:r w:rsidRPr="00D00749">
          <w:rPr>
            <w:rStyle w:val="af3"/>
            <w:noProof/>
          </w:rPr>
          <w:t>18.1. Организация правового обеспечения деятельности Администрации</w:t>
        </w:r>
        <w:r>
          <w:rPr>
            <w:noProof/>
            <w:webHidden/>
          </w:rPr>
          <w:tab/>
        </w:r>
        <w:r>
          <w:rPr>
            <w:noProof/>
            <w:webHidden/>
          </w:rPr>
          <w:fldChar w:fldCharType="begin"/>
        </w:r>
        <w:r>
          <w:rPr>
            <w:noProof/>
            <w:webHidden/>
          </w:rPr>
          <w:instrText xml:space="preserve"> PAGEREF _Toc478141845 \h </w:instrText>
        </w:r>
        <w:r>
          <w:rPr>
            <w:noProof/>
            <w:webHidden/>
          </w:rPr>
        </w:r>
        <w:r>
          <w:rPr>
            <w:noProof/>
            <w:webHidden/>
          </w:rPr>
          <w:fldChar w:fldCharType="separate"/>
        </w:r>
        <w:r w:rsidR="00C019C6">
          <w:rPr>
            <w:noProof/>
            <w:webHidden/>
          </w:rPr>
          <w:t>210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46" w:history="1">
        <w:r w:rsidRPr="00D00749">
          <w:rPr>
            <w:rStyle w:val="af3"/>
            <w:noProof/>
          </w:rPr>
          <w:t>18.2. Представительство в судах, подготовка исков в защиту интересов муниципального образования «Северодвинск»</w:t>
        </w:r>
        <w:r>
          <w:rPr>
            <w:noProof/>
            <w:webHidden/>
          </w:rPr>
          <w:tab/>
        </w:r>
        <w:r>
          <w:rPr>
            <w:noProof/>
            <w:webHidden/>
          </w:rPr>
          <w:fldChar w:fldCharType="begin"/>
        </w:r>
        <w:r>
          <w:rPr>
            <w:noProof/>
            <w:webHidden/>
          </w:rPr>
          <w:instrText xml:space="preserve"> PAGEREF _Toc478141846 \h </w:instrText>
        </w:r>
        <w:r>
          <w:rPr>
            <w:noProof/>
            <w:webHidden/>
          </w:rPr>
        </w:r>
        <w:r>
          <w:rPr>
            <w:noProof/>
            <w:webHidden/>
          </w:rPr>
          <w:fldChar w:fldCharType="separate"/>
        </w:r>
        <w:r w:rsidR="00C019C6">
          <w:rPr>
            <w:noProof/>
            <w:webHidden/>
          </w:rPr>
          <w:t>210</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47" w:history="1">
        <w:r w:rsidRPr="00D00749">
          <w:rPr>
            <w:rStyle w:val="af3"/>
            <w:noProof/>
          </w:rPr>
          <w:t>18.3. Информирование граждан о деятельности органов местного самоуправления Северодвинска</w:t>
        </w:r>
        <w:r>
          <w:rPr>
            <w:noProof/>
            <w:webHidden/>
          </w:rPr>
          <w:tab/>
        </w:r>
        <w:r>
          <w:rPr>
            <w:noProof/>
            <w:webHidden/>
          </w:rPr>
          <w:fldChar w:fldCharType="begin"/>
        </w:r>
        <w:r>
          <w:rPr>
            <w:noProof/>
            <w:webHidden/>
          </w:rPr>
          <w:instrText xml:space="preserve"> PAGEREF _Toc478141847 \h </w:instrText>
        </w:r>
        <w:r>
          <w:rPr>
            <w:noProof/>
            <w:webHidden/>
          </w:rPr>
        </w:r>
        <w:r>
          <w:rPr>
            <w:noProof/>
            <w:webHidden/>
          </w:rPr>
          <w:fldChar w:fldCharType="separate"/>
        </w:r>
        <w:r w:rsidR="00C019C6">
          <w:rPr>
            <w:noProof/>
            <w:webHidden/>
          </w:rPr>
          <w:t>211</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48" w:history="1">
        <w:r w:rsidRPr="00D00749">
          <w:rPr>
            <w:rStyle w:val="af3"/>
            <w:noProof/>
          </w:rPr>
          <w:t>Деятельность муниципальных СМИ</w:t>
        </w:r>
        <w:r>
          <w:rPr>
            <w:noProof/>
            <w:webHidden/>
          </w:rPr>
          <w:tab/>
        </w:r>
        <w:r>
          <w:rPr>
            <w:noProof/>
            <w:webHidden/>
          </w:rPr>
          <w:fldChar w:fldCharType="begin"/>
        </w:r>
        <w:r>
          <w:rPr>
            <w:noProof/>
            <w:webHidden/>
          </w:rPr>
          <w:instrText xml:space="preserve"> PAGEREF _Toc478141848 \h </w:instrText>
        </w:r>
        <w:r>
          <w:rPr>
            <w:noProof/>
            <w:webHidden/>
          </w:rPr>
        </w:r>
        <w:r>
          <w:rPr>
            <w:noProof/>
            <w:webHidden/>
          </w:rPr>
          <w:fldChar w:fldCharType="separate"/>
        </w:r>
        <w:r w:rsidR="00C019C6">
          <w:rPr>
            <w:noProof/>
            <w:webHidden/>
          </w:rPr>
          <w:t>213</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49" w:history="1">
        <w:r w:rsidRPr="00D00749">
          <w:rPr>
            <w:rStyle w:val="af3"/>
            <w:noProof/>
          </w:rPr>
          <w:t>18.4. Создание электронного муниципалитета</w:t>
        </w:r>
        <w:r>
          <w:rPr>
            <w:noProof/>
            <w:webHidden/>
          </w:rPr>
          <w:tab/>
        </w:r>
        <w:r>
          <w:rPr>
            <w:noProof/>
            <w:webHidden/>
          </w:rPr>
          <w:fldChar w:fldCharType="begin"/>
        </w:r>
        <w:r>
          <w:rPr>
            <w:noProof/>
            <w:webHidden/>
          </w:rPr>
          <w:instrText xml:space="preserve"> PAGEREF _Toc478141849 \h </w:instrText>
        </w:r>
        <w:r>
          <w:rPr>
            <w:noProof/>
            <w:webHidden/>
          </w:rPr>
        </w:r>
        <w:r>
          <w:rPr>
            <w:noProof/>
            <w:webHidden/>
          </w:rPr>
          <w:fldChar w:fldCharType="separate"/>
        </w:r>
        <w:r w:rsidR="00C019C6">
          <w:rPr>
            <w:noProof/>
            <w:webHidden/>
          </w:rPr>
          <w:t>214</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50" w:history="1">
        <w:r w:rsidRPr="00D00749">
          <w:rPr>
            <w:rStyle w:val="af3"/>
            <w:noProof/>
          </w:rPr>
          <w:t>18.4.1. Обеспечение информационного взаимодействия на основе электронного документооборота</w:t>
        </w:r>
        <w:r>
          <w:rPr>
            <w:noProof/>
            <w:webHidden/>
          </w:rPr>
          <w:tab/>
        </w:r>
        <w:r>
          <w:rPr>
            <w:noProof/>
            <w:webHidden/>
          </w:rPr>
          <w:fldChar w:fldCharType="begin"/>
        </w:r>
        <w:r>
          <w:rPr>
            <w:noProof/>
            <w:webHidden/>
          </w:rPr>
          <w:instrText xml:space="preserve"> PAGEREF _Toc478141850 \h </w:instrText>
        </w:r>
        <w:r>
          <w:rPr>
            <w:noProof/>
            <w:webHidden/>
          </w:rPr>
        </w:r>
        <w:r>
          <w:rPr>
            <w:noProof/>
            <w:webHidden/>
          </w:rPr>
          <w:fldChar w:fldCharType="separate"/>
        </w:r>
        <w:r w:rsidR="00C019C6">
          <w:rPr>
            <w:noProof/>
            <w:webHidden/>
          </w:rPr>
          <w:t>215</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51" w:history="1">
        <w:r w:rsidRPr="00D00749">
          <w:rPr>
            <w:rStyle w:val="af3"/>
            <w:noProof/>
          </w:rPr>
          <w:t>18.4.2. Разработка, внедрение, сопровождение программных средств, создание муниципальных информационных ресурсов</w:t>
        </w:r>
        <w:r>
          <w:rPr>
            <w:noProof/>
            <w:webHidden/>
          </w:rPr>
          <w:tab/>
        </w:r>
        <w:r>
          <w:rPr>
            <w:noProof/>
            <w:webHidden/>
          </w:rPr>
          <w:fldChar w:fldCharType="begin"/>
        </w:r>
        <w:r>
          <w:rPr>
            <w:noProof/>
            <w:webHidden/>
          </w:rPr>
          <w:instrText xml:space="preserve"> PAGEREF _Toc478141851 \h </w:instrText>
        </w:r>
        <w:r>
          <w:rPr>
            <w:noProof/>
            <w:webHidden/>
          </w:rPr>
        </w:r>
        <w:r>
          <w:rPr>
            <w:noProof/>
            <w:webHidden/>
          </w:rPr>
          <w:fldChar w:fldCharType="separate"/>
        </w:r>
        <w:r w:rsidR="00C019C6">
          <w:rPr>
            <w:noProof/>
            <w:webHidden/>
          </w:rPr>
          <w:t>215</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52" w:history="1">
        <w:r w:rsidRPr="00D00749">
          <w:rPr>
            <w:rStyle w:val="af3"/>
            <w:noProof/>
          </w:rPr>
          <w:t>18.4.3. Развитие технологической инфраструктуры и обеспечение информационной безопасности</w:t>
        </w:r>
        <w:r>
          <w:rPr>
            <w:noProof/>
            <w:webHidden/>
          </w:rPr>
          <w:tab/>
        </w:r>
        <w:r>
          <w:rPr>
            <w:noProof/>
            <w:webHidden/>
          </w:rPr>
          <w:fldChar w:fldCharType="begin"/>
        </w:r>
        <w:r>
          <w:rPr>
            <w:noProof/>
            <w:webHidden/>
          </w:rPr>
          <w:instrText xml:space="preserve"> PAGEREF _Toc478141852 \h </w:instrText>
        </w:r>
        <w:r>
          <w:rPr>
            <w:noProof/>
            <w:webHidden/>
          </w:rPr>
        </w:r>
        <w:r>
          <w:rPr>
            <w:noProof/>
            <w:webHidden/>
          </w:rPr>
          <w:fldChar w:fldCharType="separate"/>
        </w:r>
        <w:r w:rsidR="00C019C6">
          <w:rPr>
            <w:noProof/>
            <w:webHidden/>
          </w:rPr>
          <w:t>217</w:t>
        </w:r>
        <w:r>
          <w:rPr>
            <w:noProof/>
            <w:webHidden/>
          </w:rPr>
          <w:fldChar w:fldCharType="end"/>
        </w:r>
      </w:hyperlink>
    </w:p>
    <w:p w:rsidR="00747404" w:rsidRDefault="00747404">
      <w:pPr>
        <w:pStyle w:val="36"/>
        <w:rPr>
          <w:rFonts w:asciiTheme="minorHAnsi" w:eastAsiaTheme="minorEastAsia" w:hAnsiTheme="minorHAnsi" w:cstheme="minorBidi"/>
          <w:noProof/>
          <w:sz w:val="22"/>
          <w:szCs w:val="22"/>
        </w:rPr>
      </w:pPr>
      <w:hyperlink w:anchor="_Toc478141853" w:history="1">
        <w:r w:rsidRPr="00D00749">
          <w:rPr>
            <w:rStyle w:val="af3"/>
            <w:noProof/>
          </w:rPr>
          <w:t>18.4.4. Обеспечение предоставления государственных и муниципальных услуг в электронном виде</w:t>
        </w:r>
        <w:r>
          <w:rPr>
            <w:noProof/>
            <w:webHidden/>
          </w:rPr>
          <w:tab/>
        </w:r>
        <w:r>
          <w:rPr>
            <w:noProof/>
            <w:webHidden/>
          </w:rPr>
          <w:fldChar w:fldCharType="begin"/>
        </w:r>
        <w:r>
          <w:rPr>
            <w:noProof/>
            <w:webHidden/>
          </w:rPr>
          <w:instrText xml:space="preserve"> PAGEREF _Toc478141853 \h </w:instrText>
        </w:r>
        <w:r>
          <w:rPr>
            <w:noProof/>
            <w:webHidden/>
          </w:rPr>
        </w:r>
        <w:r>
          <w:rPr>
            <w:noProof/>
            <w:webHidden/>
          </w:rPr>
          <w:fldChar w:fldCharType="separate"/>
        </w:r>
        <w:r w:rsidR="00C019C6">
          <w:rPr>
            <w:noProof/>
            <w:webHidden/>
          </w:rPr>
          <w:t>218</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54" w:history="1">
        <w:r w:rsidRPr="00D00749">
          <w:rPr>
            <w:rStyle w:val="af3"/>
            <w:noProof/>
          </w:rPr>
          <w:t>19. РАБОТА С ОБРАЩЕНИЯМИ ГРАЖДАН</w:t>
        </w:r>
        <w:r>
          <w:rPr>
            <w:noProof/>
            <w:webHidden/>
          </w:rPr>
          <w:tab/>
        </w:r>
        <w:r>
          <w:rPr>
            <w:noProof/>
            <w:webHidden/>
          </w:rPr>
          <w:fldChar w:fldCharType="begin"/>
        </w:r>
        <w:r>
          <w:rPr>
            <w:noProof/>
            <w:webHidden/>
          </w:rPr>
          <w:instrText xml:space="preserve"> PAGEREF _Toc478141854 \h </w:instrText>
        </w:r>
        <w:r>
          <w:rPr>
            <w:noProof/>
            <w:webHidden/>
          </w:rPr>
        </w:r>
        <w:r>
          <w:rPr>
            <w:noProof/>
            <w:webHidden/>
          </w:rPr>
          <w:fldChar w:fldCharType="separate"/>
        </w:r>
        <w:r w:rsidR="00C019C6">
          <w:rPr>
            <w:noProof/>
            <w:webHidden/>
          </w:rPr>
          <w:t>218</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55" w:history="1">
        <w:r w:rsidRPr="00D00749">
          <w:rPr>
            <w:rStyle w:val="af3"/>
            <w:noProof/>
          </w:rPr>
          <w:t>19.1. Организация деятельности и результаты рассмотрения обращений граждан</w:t>
        </w:r>
        <w:r>
          <w:rPr>
            <w:noProof/>
            <w:webHidden/>
          </w:rPr>
          <w:tab/>
        </w:r>
        <w:r>
          <w:rPr>
            <w:noProof/>
            <w:webHidden/>
          </w:rPr>
          <w:fldChar w:fldCharType="begin"/>
        </w:r>
        <w:r>
          <w:rPr>
            <w:noProof/>
            <w:webHidden/>
          </w:rPr>
          <w:instrText xml:space="preserve"> PAGEREF _Toc478141855 \h </w:instrText>
        </w:r>
        <w:r>
          <w:rPr>
            <w:noProof/>
            <w:webHidden/>
          </w:rPr>
        </w:r>
        <w:r>
          <w:rPr>
            <w:noProof/>
            <w:webHidden/>
          </w:rPr>
          <w:fldChar w:fldCharType="separate"/>
        </w:r>
        <w:r w:rsidR="00C019C6">
          <w:rPr>
            <w:noProof/>
            <w:webHidden/>
          </w:rPr>
          <w:t>218</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56" w:history="1">
        <w:r w:rsidRPr="00D00749">
          <w:rPr>
            <w:rStyle w:val="af3"/>
            <w:noProof/>
          </w:rPr>
          <w:t>20. МУНИЦИПАЛЬНЫЙ АРХИВ</w:t>
        </w:r>
        <w:r>
          <w:rPr>
            <w:noProof/>
            <w:webHidden/>
          </w:rPr>
          <w:tab/>
        </w:r>
        <w:r>
          <w:rPr>
            <w:noProof/>
            <w:webHidden/>
          </w:rPr>
          <w:fldChar w:fldCharType="begin"/>
        </w:r>
        <w:r>
          <w:rPr>
            <w:noProof/>
            <w:webHidden/>
          </w:rPr>
          <w:instrText xml:space="preserve"> PAGEREF _Toc478141856 \h </w:instrText>
        </w:r>
        <w:r>
          <w:rPr>
            <w:noProof/>
            <w:webHidden/>
          </w:rPr>
        </w:r>
        <w:r>
          <w:rPr>
            <w:noProof/>
            <w:webHidden/>
          </w:rPr>
          <w:fldChar w:fldCharType="separate"/>
        </w:r>
        <w:r w:rsidR="00C019C6">
          <w:rPr>
            <w:noProof/>
            <w:webHidden/>
          </w:rPr>
          <w:t>219</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57" w:history="1">
        <w:r w:rsidRPr="00D00749">
          <w:rPr>
            <w:rStyle w:val="af3"/>
            <w:noProof/>
          </w:rPr>
          <w:t>20.1. Формирование и содержание муниципального архива</w:t>
        </w:r>
        <w:r>
          <w:rPr>
            <w:noProof/>
            <w:webHidden/>
          </w:rPr>
          <w:tab/>
        </w:r>
        <w:r>
          <w:rPr>
            <w:noProof/>
            <w:webHidden/>
          </w:rPr>
          <w:fldChar w:fldCharType="begin"/>
        </w:r>
        <w:r>
          <w:rPr>
            <w:noProof/>
            <w:webHidden/>
          </w:rPr>
          <w:instrText xml:space="preserve"> PAGEREF _Toc478141857 \h </w:instrText>
        </w:r>
        <w:r>
          <w:rPr>
            <w:noProof/>
            <w:webHidden/>
          </w:rPr>
        </w:r>
        <w:r>
          <w:rPr>
            <w:noProof/>
            <w:webHidden/>
          </w:rPr>
          <w:fldChar w:fldCharType="separate"/>
        </w:r>
        <w:r w:rsidR="00C019C6">
          <w:rPr>
            <w:noProof/>
            <w:webHidden/>
          </w:rPr>
          <w:t>219</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58" w:history="1">
        <w:r w:rsidRPr="00D00749">
          <w:rPr>
            <w:rStyle w:val="af3"/>
            <w:noProof/>
          </w:rPr>
          <w:t>21. МУНИЦИПАЛЬНЫЙ КОНТРОЛЬ</w:t>
        </w:r>
        <w:r>
          <w:rPr>
            <w:noProof/>
            <w:webHidden/>
          </w:rPr>
          <w:tab/>
        </w:r>
        <w:r>
          <w:rPr>
            <w:noProof/>
            <w:webHidden/>
          </w:rPr>
          <w:fldChar w:fldCharType="begin"/>
        </w:r>
        <w:r>
          <w:rPr>
            <w:noProof/>
            <w:webHidden/>
          </w:rPr>
          <w:instrText xml:space="preserve"> PAGEREF _Toc478141858 \h </w:instrText>
        </w:r>
        <w:r>
          <w:rPr>
            <w:noProof/>
            <w:webHidden/>
          </w:rPr>
        </w:r>
        <w:r>
          <w:rPr>
            <w:noProof/>
            <w:webHidden/>
          </w:rPr>
          <w:fldChar w:fldCharType="separate"/>
        </w:r>
        <w:r w:rsidR="00C019C6">
          <w:rPr>
            <w:noProof/>
            <w:webHidden/>
          </w:rPr>
          <w:t>222</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59" w:history="1">
        <w:r w:rsidRPr="00D00749">
          <w:rPr>
            <w:rStyle w:val="af3"/>
            <w:noProof/>
          </w:rPr>
          <w:t>21.1 Муниципальный контроль в рамках реализации полномочий в соответствии с Федеральным законом от 26.12.2008 № 294</w:t>
        </w:r>
        <w:r w:rsidRPr="00D00749">
          <w:rPr>
            <w:rStyle w:val="af3"/>
            <w:noProof/>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noProof/>
            <w:webHidden/>
          </w:rPr>
          <w:tab/>
        </w:r>
        <w:r>
          <w:rPr>
            <w:noProof/>
            <w:webHidden/>
          </w:rPr>
          <w:fldChar w:fldCharType="begin"/>
        </w:r>
        <w:r>
          <w:rPr>
            <w:noProof/>
            <w:webHidden/>
          </w:rPr>
          <w:instrText xml:space="preserve"> PAGEREF _Toc478141859 \h </w:instrText>
        </w:r>
        <w:r>
          <w:rPr>
            <w:noProof/>
            <w:webHidden/>
          </w:rPr>
        </w:r>
        <w:r>
          <w:rPr>
            <w:noProof/>
            <w:webHidden/>
          </w:rPr>
          <w:fldChar w:fldCharType="separate"/>
        </w:r>
        <w:r w:rsidR="00C019C6">
          <w:rPr>
            <w:noProof/>
            <w:webHidden/>
          </w:rPr>
          <w:t>222</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60" w:history="1">
        <w:r w:rsidRPr="00D00749">
          <w:rPr>
            <w:rStyle w:val="af3"/>
            <w:noProof/>
          </w:rPr>
          <w:t>21.2. Внутренний финансовый контроль</w:t>
        </w:r>
        <w:r>
          <w:rPr>
            <w:noProof/>
            <w:webHidden/>
          </w:rPr>
          <w:tab/>
        </w:r>
        <w:r>
          <w:rPr>
            <w:noProof/>
            <w:webHidden/>
          </w:rPr>
          <w:fldChar w:fldCharType="begin"/>
        </w:r>
        <w:r>
          <w:rPr>
            <w:noProof/>
            <w:webHidden/>
          </w:rPr>
          <w:instrText xml:space="preserve"> PAGEREF _Toc478141860 \h </w:instrText>
        </w:r>
        <w:r>
          <w:rPr>
            <w:noProof/>
            <w:webHidden/>
          </w:rPr>
        </w:r>
        <w:r>
          <w:rPr>
            <w:noProof/>
            <w:webHidden/>
          </w:rPr>
          <w:fldChar w:fldCharType="separate"/>
        </w:r>
        <w:r w:rsidR="00C019C6">
          <w:rPr>
            <w:noProof/>
            <w:webHidden/>
          </w:rPr>
          <w:t>224</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61" w:history="1">
        <w:r w:rsidRPr="00D00749">
          <w:rPr>
            <w:rStyle w:val="af3"/>
            <w:noProof/>
          </w:rPr>
          <w:t>22. ОСУЩЕСТВЛЕНИЕ ДЕЯТЕЛЬНОСТИ ПО ПЕРЕДАННЫМ ГОСУДАРСТВЕННЫМ ПОЛНОМОЧИЯМ</w:t>
        </w:r>
        <w:r>
          <w:rPr>
            <w:noProof/>
            <w:webHidden/>
          </w:rPr>
          <w:tab/>
        </w:r>
        <w:r>
          <w:rPr>
            <w:noProof/>
            <w:webHidden/>
          </w:rPr>
          <w:fldChar w:fldCharType="begin"/>
        </w:r>
        <w:r>
          <w:rPr>
            <w:noProof/>
            <w:webHidden/>
          </w:rPr>
          <w:instrText xml:space="preserve"> PAGEREF _Toc478141861 \h </w:instrText>
        </w:r>
        <w:r>
          <w:rPr>
            <w:noProof/>
            <w:webHidden/>
          </w:rPr>
        </w:r>
        <w:r>
          <w:rPr>
            <w:noProof/>
            <w:webHidden/>
          </w:rPr>
          <w:fldChar w:fldCharType="separate"/>
        </w:r>
        <w:r w:rsidR="00C019C6">
          <w:rPr>
            <w:noProof/>
            <w:webHidden/>
          </w:rPr>
          <w:t>227</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62" w:history="1">
        <w:r w:rsidRPr="00D00749">
          <w:rPr>
            <w:rStyle w:val="af3"/>
            <w:noProof/>
          </w:rPr>
          <w:t>22.1. Создание и функционирование комиссии по делам несовершеннолетних и защите их прав</w:t>
        </w:r>
        <w:r>
          <w:rPr>
            <w:noProof/>
            <w:webHidden/>
          </w:rPr>
          <w:tab/>
        </w:r>
        <w:r>
          <w:rPr>
            <w:noProof/>
            <w:webHidden/>
          </w:rPr>
          <w:fldChar w:fldCharType="begin"/>
        </w:r>
        <w:r>
          <w:rPr>
            <w:noProof/>
            <w:webHidden/>
          </w:rPr>
          <w:instrText xml:space="preserve"> PAGEREF _Toc478141862 \h </w:instrText>
        </w:r>
        <w:r>
          <w:rPr>
            <w:noProof/>
            <w:webHidden/>
          </w:rPr>
        </w:r>
        <w:r>
          <w:rPr>
            <w:noProof/>
            <w:webHidden/>
          </w:rPr>
          <w:fldChar w:fldCharType="separate"/>
        </w:r>
        <w:r w:rsidR="00C019C6">
          <w:rPr>
            <w:noProof/>
            <w:webHidden/>
          </w:rPr>
          <w:t>227</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63" w:history="1">
        <w:r w:rsidRPr="00D00749">
          <w:rPr>
            <w:rStyle w:val="af3"/>
            <w:noProof/>
          </w:rPr>
          <w:t>22.2. 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местностей</w:t>
        </w:r>
        <w:r>
          <w:rPr>
            <w:noProof/>
            <w:webHidden/>
          </w:rPr>
          <w:tab/>
        </w:r>
        <w:r>
          <w:rPr>
            <w:noProof/>
            <w:webHidden/>
          </w:rPr>
          <w:fldChar w:fldCharType="begin"/>
        </w:r>
        <w:r>
          <w:rPr>
            <w:noProof/>
            <w:webHidden/>
          </w:rPr>
          <w:instrText xml:space="preserve"> PAGEREF _Toc478141863 \h </w:instrText>
        </w:r>
        <w:r>
          <w:rPr>
            <w:noProof/>
            <w:webHidden/>
          </w:rPr>
        </w:r>
        <w:r>
          <w:rPr>
            <w:noProof/>
            <w:webHidden/>
          </w:rPr>
          <w:fldChar w:fldCharType="separate"/>
        </w:r>
        <w:r w:rsidR="00C019C6">
          <w:rPr>
            <w:noProof/>
            <w:webHidden/>
          </w:rPr>
          <w:t>232</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64" w:history="1">
        <w:r w:rsidRPr="00D00749">
          <w:rPr>
            <w:rStyle w:val="af3"/>
            <w:noProof/>
          </w:rPr>
          <w:t>22.3. Предоставление жилых помещений детям</w:t>
        </w:r>
        <w:r w:rsidRPr="00D00749">
          <w:rPr>
            <w:rStyle w:val="af3"/>
            <w:noProof/>
          </w:rPr>
          <w:noBreakHyphen/>
          <w:t>сиротам и детям, оставшимся без попечения родителей, а также лицам из их числа</w:t>
        </w:r>
        <w:r>
          <w:rPr>
            <w:noProof/>
            <w:webHidden/>
          </w:rPr>
          <w:tab/>
        </w:r>
        <w:r>
          <w:rPr>
            <w:noProof/>
            <w:webHidden/>
          </w:rPr>
          <w:fldChar w:fldCharType="begin"/>
        </w:r>
        <w:r>
          <w:rPr>
            <w:noProof/>
            <w:webHidden/>
          </w:rPr>
          <w:instrText xml:space="preserve"> PAGEREF _Toc478141864 \h </w:instrText>
        </w:r>
        <w:r>
          <w:rPr>
            <w:noProof/>
            <w:webHidden/>
          </w:rPr>
        </w:r>
        <w:r>
          <w:rPr>
            <w:noProof/>
            <w:webHidden/>
          </w:rPr>
          <w:fldChar w:fldCharType="separate"/>
        </w:r>
        <w:r w:rsidR="00C019C6">
          <w:rPr>
            <w:noProof/>
            <w:webHidden/>
          </w:rPr>
          <w:t>232</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65" w:history="1">
        <w:r w:rsidRPr="00D00749">
          <w:rPr>
            <w:rStyle w:val="af3"/>
            <w:noProof/>
          </w:rPr>
          <w:t>22.4. Организация и осуществление деятельности по опеке и попечительству</w:t>
        </w:r>
        <w:r>
          <w:rPr>
            <w:noProof/>
            <w:webHidden/>
          </w:rPr>
          <w:tab/>
        </w:r>
        <w:r>
          <w:rPr>
            <w:noProof/>
            <w:webHidden/>
          </w:rPr>
          <w:fldChar w:fldCharType="begin"/>
        </w:r>
        <w:r>
          <w:rPr>
            <w:noProof/>
            <w:webHidden/>
          </w:rPr>
          <w:instrText xml:space="preserve"> PAGEREF _Toc478141865 \h </w:instrText>
        </w:r>
        <w:r>
          <w:rPr>
            <w:noProof/>
            <w:webHidden/>
          </w:rPr>
        </w:r>
        <w:r>
          <w:rPr>
            <w:noProof/>
            <w:webHidden/>
          </w:rPr>
          <w:fldChar w:fldCharType="separate"/>
        </w:r>
        <w:r w:rsidR="00C019C6">
          <w:rPr>
            <w:noProof/>
            <w:webHidden/>
          </w:rPr>
          <w:t>233</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66" w:history="1">
        <w:r w:rsidRPr="00D00749">
          <w:rPr>
            <w:rStyle w:val="af3"/>
            <w:noProof/>
          </w:rPr>
          <w:t>22.5. Предоставление гражданам субсидий на оплату жилого помещения и коммунальных услуг</w:t>
        </w:r>
        <w:r>
          <w:rPr>
            <w:noProof/>
            <w:webHidden/>
          </w:rPr>
          <w:tab/>
        </w:r>
        <w:r>
          <w:rPr>
            <w:noProof/>
            <w:webHidden/>
          </w:rPr>
          <w:fldChar w:fldCharType="begin"/>
        </w:r>
        <w:r>
          <w:rPr>
            <w:noProof/>
            <w:webHidden/>
          </w:rPr>
          <w:instrText xml:space="preserve"> PAGEREF _Toc478141866 \h </w:instrText>
        </w:r>
        <w:r>
          <w:rPr>
            <w:noProof/>
            <w:webHidden/>
          </w:rPr>
        </w:r>
        <w:r>
          <w:rPr>
            <w:noProof/>
            <w:webHidden/>
          </w:rPr>
          <w:fldChar w:fldCharType="separate"/>
        </w:r>
        <w:r w:rsidR="00C019C6">
          <w:rPr>
            <w:noProof/>
            <w:webHidden/>
          </w:rPr>
          <w:t>237</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67" w:history="1">
        <w:r w:rsidRPr="00D00749">
          <w:rPr>
            <w:rStyle w:val="af3"/>
            <w:noProof/>
          </w:rPr>
          <w:t>22.6. Осуществление деятельности в сфере административных правонарушений</w:t>
        </w:r>
        <w:r>
          <w:rPr>
            <w:noProof/>
            <w:webHidden/>
          </w:rPr>
          <w:tab/>
        </w:r>
        <w:r>
          <w:rPr>
            <w:noProof/>
            <w:webHidden/>
          </w:rPr>
          <w:fldChar w:fldCharType="begin"/>
        </w:r>
        <w:r>
          <w:rPr>
            <w:noProof/>
            <w:webHidden/>
          </w:rPr>
          <w:instrText xml:space="preserve"> PAGEREF _Toc478141867 \h </w:instrText>
        </w:r>
        <w:r>
          <w:rPr>
            <w:noProof/>
            <w:webHidden/>
          </w:rPr>
        </w:r>
        <w:r>
          <w:rPr>
            <w:noProof/>
            <w:webHidden/>
          </w:rPr>
          <w:fldChar w:fldCharType="separate"/>
        </w:r>
        <w:r w:rsidR="00C019C6">
          <w:rPr>
            <w:noProof/>
            <w:webHidden/>
          </w:rPr>
          <w:t>239</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68" w:history="1">
        <w:r w:rsidRPr="00D00749">
          <w:rPr>
            <w:rStyle w:val="af3"/>
            <w:noProof/>
          </w:rPr>
          <w:t>22.7. Осуществление деятельности в сфере охраны труда</w:t>
        </w:r>
        <w:r>
          <w:rPr>
            <w:noProof/>
            <w:webHidden/>
          </w:rPr>
          <w:tab/>
        </w:r>
        <w:r>
          <w:rPr>
            <w:noProof/>
            <w:webHidden/>
          </w:rPr>
          <w:fldChar w:fldCharType="begin"/>
        </w:r>
        <w:r>
          <w:rPr>
            <w:noProof/>
            <w:webHidden/>
          </w:rPr>
          <w:instrText xml:space="preserve"> PAGEREF _Toc478141868 \h </w:instrText>
        </w:r>
        <w:r>
          <w:rPr>
            <w:noProof/>
            <w:webHidden/>
          </w:rPr>
        </w:r>
        <w:r>
          <w:rPr>
            <w:noProof/>
            <w:webHidden/>
          </w:rPr>
          <w:fldChar w:fldCharType="separate"/>
        </w:r>
        <w:r w:rsidR="00C019C6">
          <w:rPr>
            <w:noProof/>
            <w:webHidden/>
          </w:rPr>
          <w:t>241</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69" w:history="1">
        <w:r w:rsidRPr="00D00749">
          <w:rPr>
            <w:rStyle w:val="af3"/>
            <w:noProof/>
          </w:rPr>
          <w:t>22.8. Формирование и ведение торгового реестра</w:t>
        </w:r>
        <w:r>
          <w:rPr>
            <w:noProof/>
            <w:webHidden/>
          </w:rPr>
          <w:tab/>
        </w:r>
        <w:r>
          <w:rPr>
            <w:noProof/>
            <w:webHidden/>
          </w:rPr>
          <w:fldChar w:fldCharType="begin"/>
        </w:r>
        <w:r>
          <w:rPr>
            <w:noProof/>
            <w:webHidden/>
          </w:rPr>
          <w:instrText xml:space="preserve"> PAGEREF _Toc478141869 \h </w:instrText>
        </w:r>
        <w:r>
          <w:rPr>
            <w:noProof/>
            <w:webHidden/>
          </w:rPr>
        </w:r>
        <w:r>
          <w:rPr>
            <w:noProof/>
            <w:webHidden/>
          </w:rPr>
          <w:fldChar w:fldCharType="separate"/>
        </w:r>
        <w:r w:rsidR="00C019C6">
          <w:rPr>
            <w:noProof/>
            <w:webHidden/>
          </w:rPr>
          <w:t>243</w:t>
        </w:r>
        <w:r>
          <w:rPr>
            <w:noProof/>
            <w:webHidden/>
          </w:rPr>
          <w:fldChar w:fldCharType="end"/>
        </w:r>
      </w:hyperlink>
    </w:p>
    <w:p w:rsidR="00747404" w:rsidRDefault="00747404">
      <w:pPr>
        <w:pStyle w:val="15"/>
        <w:rPr>
          <w:rFonts w:asciiTheme="minorHAnsi" w:eastAsiaTheme="minorEastAsia" w:hAnsiTheme="minorHAnsi" w:cstheme="minorBidi"/>
          <w:noProof/>
          <w:sz w:val="22"/>
          <w:szCs w:val="22"/>
        </w:rPr>
      </w:pPr>
      <w:hyperlink w:anchor="_Toc478141870" w:history="1">
        <w:r w:rsidRPr="00D00749">
          <w:rPr>
            <w:rStyle w:val="af3"/>
            <w:noProof/>
          </w:rPr>
          <w:t>23. РАЗНОЕ</w:t>
        </w:r>
        <w:r>
          <w:rPr>
            <w:noProof/>
            <w:webHidden/>
          </w:rPr>
          <w:tab/>
        </w:r>
        <w:r>
          <w:rPr>
            <w:noProof/>
            <w:webHidden/>
          </w:rPr>
          <w:fldChar w:fldCharType="begin"/>
        </w:r>
        <w:r>
          <w:rPr>
            <w:noProof/>
            <w:webHidden/>
          </w:rPr>
          <w:instrText xml:space="preserve"> PAGEREF _Toc478141870 \h </w:instrText>
        </w:r>
        <w:r>
          <w:rPr>
            <w:noProof/>
            <w:webHidden/>
          </w:rPr>
        </w:r>
        <w:r>
          <w:rPr>
            <w:noProof/>
            <w:webHidden/>
          </w:rPr>
          <w:fldChar w:fldCharType="separate"/>
        </w:r>
        <w:r w:rsidR="00C019C6">
          <w:rPr>
            <w:noProof/>
            <w:webHidden/>
          </w:rPr>
          <w:t>243</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71" w:history="1">
        <w:r w:rsidRPr="00D00749">
          <w:rPr>
            <w:rStyle w:val="af3"/>
            <w:noProof/>
          </w:rPr>
          <w:t>23.1. Трудовые отношения</w:t>
        </w:r>
        <w:r>
          <w:rPr>
            <w:noProof/>
            <w:webHidden/>
          </w:rPr>
          <w:tab/>
        </w:r>
        <w:r>
          <w:rPr>
            <w:noProof/>
            <w:webHidden/>
          </w:rPr>
          <w:fldChar w:fldCharType="begin"/>
        </w:r>
        <w:r>
          <w:rPr>
            <w:noProof/>
            <w:webHidden/>
          </w:rPr>
          <w:instrText xml:space="preserve"> PAGEREF _Toc478141871 \h </w:instrText>
        </w:r>
        <w:r>
          <w:rPr>
            <w:noProof/>
            <w:webHidden/>
          </w:rPr>
        </w:r>
        <w:r>
          <w:rPr>
            <w:noProof/>
            <w:webHidden/>
          </w:rPr>
          <w:fldChar w:fldCharType="separate"/>
        </w:r>
        <w:r w:rsidR="00C019C6">
          <w:rPr>
            <w:noProof/>
            <w:webHidden/>
          </w:rPr>
          <w:t>243</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72" w:history="1">
        <w:r w:rsidRPr="00D00749">
          <w:rPr>
            <w:rStyle w:val="af3"/>
            <w:noProof/>
          </w:rPr>
          <w:t>23.2. Участие в формировании регионального кадрового заказа</w:t>
        </w:r>
        <w:r>
          <w:rPr>
            <w:noProof/>
            <w:webHidden/>
          </w:rPr>
          <w:tab/>
        </w:r>
        <w:r>
          <w:rPr>
            <w:noProof/>
            <w:webHidden/>
          </w:rPr>
          <w:fldChar w:fldCharType="begin"/>
        </w:r>
        <w:r>
          <w:rPr>
            <w:noProof/>
            <w:webHidden/>
          </w:rPr>
          <w:instrText xml:space="preserve"> PAGEREF _Toc478141872 \h </w:instrText>
        </w:r>
        <w:r>
          <w:rPr>
            <w:noProof/>
            <w:webHidden/>
          </w:rPr>
        </w:r>
        <w:r>
          <w:rPr>
            <w:noProof/>
            <w:webHidden/>
          </w:rPr>
          <w:fldChar w:fldCharType="separate"/>
        </w:r>
        <w:r w:rsidR="00C019C6">
          <w:rPr>
            <w:noProof/>
            <w:webHidden/>
          </w:rPr>
          <w:t>244</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73" w:history="1">
        <w:r w:rsidRPr="00D00749">
          <w:rPr>
            <w:rStyle w:val="af3"/>
            <w:noProof/>
          </w:rPr>
          <w:t>23.3. Реализация национальных проектов на территории Северодвинска</w:t>
        </w:r>
        <w:r>
          <w:rPr>
            <w:noProof/>
            <w:webHidden/>
          </w:rPr>
          <w:tab/>
        </w:r>
        <w:r>
          <w:rPr>
            <w:noProof/>
            <w:webHidden/>
          </w:rPr>
          <w:fldChar w:fldCharType="begin"/>
        </w:r>
        <w:r>
          <w:rPr>
            <w:noProof/>
            <w:webHidden/>
          </w:rPr>
          <w:instrText xml:space="preserve"> PAGEREF _Toc478141873 \h </w:instrText>
        </w:r>
        <w:r>
          <w:rPr>
            <w:noProof/>
            <w:webHidden/>
          </w:rPr>
        </w:r>
        <w:r>
          <w:rPr>
            <w:noProof/>
            <w:webHidden/>
          </w:rPr>
          <w:fldChar w:fldCharType="separate"/>
        </w:r>
        <w:r w:rsidR="00C019C6">
          <w:rPr>
            <w:noProof/>
            <w:webHidden/>
          </w:rPr>
          <w:t>245</w:t>
        </w:r>
        <w:r>
          <w:rPr>
            <w:noProof/>
            <w:webHidden/>
          </w:rPr>
          <w:fldChar w:fldCharType="end"/>
        </w:r>
      </w:hyperlink>
    </w:p>
    <w:p w:rsidR="00747404" w:rsidRDefault="00747404">
      <w:pPr>
        <w:pStyle w:val="28"/>
        <w:rPr>
          <w:rFonts w:asciiTheme="minorHAnsi" w:eastAsiaTheme="minorEastAsia" w:hAnsiTheme="minorHAnsi" w:cstheme="minorBidi"/>
          <w:noProof/>
          <w:sz w:val="22"/>
          <w:szCs w:val="22"/>
        </w:rPr>
      </w:pPr>
      <w:hyperlink w:anchor="_Toc478141874" w:history="1">
        <w:r w:rsidRPr="00D00749">
          <w:rPr>
            <w:rStyle w:val="af3"/>
            <w:noProof/>
          </w:rPr>
          <w:t>23.4. Внесение изменений и дополнений в Устав Северодвинска</w:t>
        </w:r>
        <w:r>
          <w:rPr>
            <w:noProof/>
            <w:webHidden/>
          </w:rPr>
          <w:tab/>
        </w:r>
        <w:r>
          <w:rPr>
            <w:noProof/>
            <w:webHidden/>
          </w:rPr>
          <w:fldChar w:fldCharType="begin"/>
        </w:r>
        <w:r>
          <w:rPr>
            <w:noProof/>
            <w:webHidden/>
          </w:rPr>
          <w:instrText xml:space="preserve"> PAGEREF _Toc478141874 \h </w:instrText>
        </w:r>
        <w:r>
          <w:rPr>
            <w:noProof/>
            <w:webHidden/>
          </w:rPr>
        </w:r>
        <w:r>
          <w:rPr>
            <w:noProof/>
            <w:webHidden/>
          </w:rPr>
          <w:fldChar w:fldCharType="separate"/>
        </w:r>
        <w:r w:rsidR="00C019C6">
          <w:rPr>
            <w:noProof/>
            <w:webHidden/>
          </w:rPr>
          <w:t>245</w:t>
        </w:r>
        <w:r>
          <w:rPr>
            <w:noProof/>
            <w:webHidden/>
          </w:rPr>
          <w:fldChar w:fldCharType="end"/>
        </w:r>
      </w:hyperlink>
    </w:p>
    <w:p w:rsidR="00E90BE1" w:rsidRPr="00043849" w:rsidRDefault="007E0AE8" w:rsidP="00605A93">
      <w:pPr>
        <w:pStyle w:val="af2"/>
        <w:spacing w:before="0" w:beforeAutospacing="0" w:after="0" w:afterAutospacing="0"/>
        <w:rPr>
          <w:rStyle w:val="31"/>
        </w:rPr>
      </w:pPr>
      <w:r>
        <w:rPr>
          <w:rStyle w:val="31"/>
        </w:rPr>
        <w:fldChar w:fldCharType="end"/>
      </w:r>
      <w:r w:rsidR="00D00175" w:rsidRPr="00043849">
        <w:rPr>
          <w:rStyle w:val="31"/>
        </w:rPr>
        <w:br w:type="page"/>
      </w:r>
    </w:p>
    <w:p w:rsidR="00043849" w:rsidRPr="00605A93" w:rsidRDefault="00043849" w:rsidP="00605A93">
      <w:pPr>
        <w:pStyle w:val="1"/>
      </w:pPr>
      <w:bookmarkStart w:id="60" w:name="_Toc474758642"/>
      <w:bookmarkStart w:id="61" w:name="_Toc476819909"/>
      <w:bookmarkStart w:id="62" w:name="_Toc478141718"/>
      <w:r w:rsidRPr="00605A93">
        <w:lastRenderedPageBreak/>
        <w:t>1. ЭКОНОМИКА</w:t>
      </w:r>
      <w:bookmarkEnd w:id="60"/>
      <w:bookmarkEnd w:id="61"/>
      <w:bookmarkEnd w:id="62"/>
    </w:p>
    <w:p w:rsidR="00043849" w:rsidRPr="00043849" w:rsidRDefault="00043849" w:rsidP="000956E4">
      <w:pPr>
        <w:pStyle w:val="20"/>
      </w:pPr>
      <w:bookmarkStart w:id="63" w:name="_Toc318366501"/>
      <w:bookmarkStart w:id="64" w:name="_Toc474758643"/>
      <w:bookmarkStart w:id="65" w:name="_Toc476819910"/>
      <w:bookmarkStart w:id="66" w:name="_Toc478141719"/>
      <w:r w:rsidRPr="00043849">
        <w:t xml:space="preserve">1.1. Общие </w:t>
      </w:r>
      <w:r w:rsidRPr="00605A93">
        <w:t>индикаторы</w:t>
      </w:r>
      <w:r w:rsidRPr="00043849">
        <w:t xml:space="preserve"> развития экономики</w:t>
      </w:r>
      <w:bookmarkEnd w:id="63"/>
      <w:bookmarkEnd w:id="64"/>
      <w:bookmarkEnd w:id="65"/>
      <w:bookmarkEnd w:id="66"/>
    </w:p>
    <w:p w:rsidR="00043849" w:rsidRPr="00043849" w:rsidRDefault="00043849" w:rsidP="009E4BA4">
      <w:pPr>
        <w:widowControl w:val="0"/>
        <w:overflowPunct/>
        <w:autoSpaceDE/>
        <w:autoSpaceDN/>
        <w:adjustRightInd/>
        <w:textAlignment w:val="auto"/>
        <w:rPr>
          <w:szCs w:val="24"/>
        </w:rPr>
      </w:pPr>
      <w:r w:rsidRPr="00043849">
        <w:rPr>
          <w:szCs w:val="24"/>
        </w:rPr>
        <w:t>Основные показатели социально-экономического положения муниципального образования «Северодвинск» за 2014–2016 годы сложились на следующем уровне:</w:t>
      </w:r>
    </w:p>
    <w:p w:rsidR="00043849" w:rsidRPr="00043849" w:rsidRDefault="00043849" w:rsidP="00F13189">
      <w:pPr>
        <w:jc w:val="right"/>
        <w:rPr>
          <w:sz w:val="23"/>
          <w:u w:val="single"/>
        </w:rPr>
      </w:pPr>
      <w:r w:rsidRPr="00043849">
        <w:t>Таблица 1.1.1</w:t>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360"/>
        <w:gridCol w:w="1134"/>
        <w:gridCol w:w="933"/>
        <w:gridCol w:w="933"/>
        <w:gridCol w:w="933"/>
        <w:gridCol w:w="1063"/>
      </w:tblGrid>
      <w:tr w:rsidR="00043849" w:rsidRPr="00043849" w:rsidTr="006951C6">
        <w:trPr>
          <w:trHeight w:val="239"/>
        </w:trPr>
        <w:tc>
          <w:tcPr>
            <w:tcW w:w="4427"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Наименование показателей</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Ед. изм.</w:t>
            </w:r>
          </w:p>
        </w:tc>
        <w:tc>
          <w:tcPr>
            <w:tcW w:w="946"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2014 год</w:t>
            </w:r>
          </w:p>
        </w:tc>
        <w:tc>
          <w:tcPr>
            <w:tcW w:w="946"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lang w:val="en-US"/>
              </w:rPr>
              <w:t xml:space="preserve">2015 </w:t>
            </w:r>
            <w:r w:rsidRPr="00043849">
              <w:rPr>
                <w:sz w:val="20"/>
              </w:rPr>
              <w:t>год</w:t>
            </w:r>
          </w:p>
        </w:tc>
        <w:tc>
          <w:tcPr>
            <w:tcW w:w="946"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lang w:val="en-US"/>
              </w:rPr>
              <w:t xml:space="preserve">2016 </w:t>
            </w:r>
            <w:r w:rsidRPr="00043849">
              <w:rPr>
                <w:sz w:val="20"/>
              </w:rPr>
              <w:t>год</w:t>
            </w:r>
          </w:p>
        </w:tc>
        <w:tc>
          <w:tcPr>
            <w:tcW w:w="1078" w:type="dxa"/>
            <w:tcMar>
              <w:left w:w="57" w:type="dxa"/>
              <w:right w:w="57" w:type="dxa"/>
            </w:tcMar>
            <w:vAlign w:val="center"/>
          </w:tcPr>
          <w:p w:rsidR="00043849" w:rsidRPr="00043849" w:rsidRDefault="00043849" w:rsidP="00043849">
            <w:pPr>
              <w:widowControl w:val="0"/>
              <w:overflowPunct/>
              <w:autoSpaceDE/>
              <w:autoSpaceDN/>
              <w:adjustRightInd/>
              <w:ind w:right="-107" w:firstLine="0"/>
              <w:jc w:val="center"/>
              <w:textAlignment w:val="auto"/>
              <w:rPr>
                <w:sz w:val="20"/>
              </w:rPr>
            </w:pPr>
            <w:r w:rsidRPr="00043849">
              <w:rPr>
                <w:sz w:val="20"/>
              </w:rPr>
              <w:t>в % к соответ-ствующему периоду 2015 года</w:t>
            </w:r>
          </w:p>
        </w:tc>
      </w:tr>
      <w:tr w:rsidR="00043849" w:rsidRPr="00043849" w:rsidTr="006951C6">
        <w:trPr>
          <w:trHeight w:val="284"/>
        </w:trPr>
        <w:tc>
          <w:tcPr>
            <w:tcW w:w="4427" w:type="dxa"/>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Постоянное население по состоянию на конец года</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тыс. чел.</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187,3</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lang w:val="en-US"/>
              </w:rPr>
              <w:t>186</w:t>
            </w:r>
            <w:r w:rsidRPr="00043849">
              <w:rPr>
                <w:sz w:val="20"/>
              </w:rPr>
              <w:t>,1</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185,1</w:t>
            </w:r>
          </w:p>
        </w:tc>
        <w:tc>
          <w:tcPr>
            <w:tcW w:w="1078"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99,4</w:t>
            </w:r>
          </w:p>
        </w:tc>
      </w:tr>
      <w:tr w:rsidR="00043849" w:rsidRPr="00043849" w:rsidTr="006951C6">
        <w:trPr>
          <w:trHeight w:val="284"/>
        </w:trPr>
        <w:tc>
          <w:tcPr>
            <w:tcW w:w="4427" w:type="dxa"/>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Количество предприятий и организаций</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единиц</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3426</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3455</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3103</w:t>
            </w:r>
          </w:p>
        </w:tc>
        <w:tc>
          <w:tcPr>
            <w:tcW w:w="1078"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89,8</w:t>
            </w:r>
          </w:p>
        </w:tc>
      </w:tr>
      <w:tr w:rsidR="00043849" w:rsidRPr="00043849" w:rsidTr="006951C6">
        <w:trPr>
          <w:trHeight w:val="570"/>
        </w:trPr>
        <w:tc>
          <w:tcPr>
            <w:tcW w:w="4427" w:type="dxa"/>
            <w:tcMar>
              <w:left w:w="57" w:type="dxa"/>
              <w:right w:w="57" w:type="dxa"/>
            </w:tcMar>
          </w:tcPr>
          <w:p w:rsidR="00043849" w:rsidRPr="00043849" w:rsidRDefault="00043849" w:rsidP="00043849">
            <w:pPr>
              <w:widowControl w:val="0"/>
              <w:overflowPunct/>
              <w:autoSpaceDE/>
              <w:autoSpaceDN/>
              <w:adjustRightInd/>
              <w:ind w:firstLine="0"/>
              <w:textAlignment w:val="auto"/>
              <w:rPr>
                <w:sz w:val="20"/>
              </w:rPr>
            </w:pPr>
            <w:r w:rsidRPr="00043849">
              <w:rPr>
                <w:sz w:val="20"/>
              </w:rPr>
              <w:t>Объем отгруженных товаров собственного производства, выполненных работ и услуг собственными силами крупными организациями и субъектами среднего предпринимательства</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 к уровню предыду-щего года</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40,8</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85,8</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lang w:val="en-US"/>
              </w:rPr>
            </w:pPr>
            <w:r w:rsidRPr="00043849">
              <w:rPr>
                <w:sz w:val="20"/>
                <w:lang w:val="en-US"/>
              </w:rPr>
              <w:t>64</w:t>
            </w:r>
            <w:r w:rsidRPr="00043849">
              <w:rPr>
                <w:sz w:val="20"/>
              </w:rPr>
              <w:t>,</w:t>
            </w:r>
            <w:r w:rsidRPr="00043849">
              <w:rPr>
                <w:sz w:val="20"/>
                <w:lang w:val="en-US"/>
              </w:rPr>
              <w:t>0</w:t>
            </w:r>
          </w:p>
        </w:tc>
        <w:tc>
          <w:tcPr>
            <w:tcW w:w="1078"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Х</w:t>
            </w:r>
          </w:p>
        </w:tc>
      </w:tr>
      <w:tr w:rsidR="00043849" w:rsidRPr="00043849" w:rsidTr="006951C6">
        <w:trPr>
          <w:trHeight w:val="340"/>
        </w:trPr>
        <w:tc>
          <w:tcPr>
            <w:tcW w:w="4427" w:type="dxa"/>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Объем работ по виду деятельности «строительство»</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млн рублей</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left="-251" w:firstLine="0"/>
              <w:jc w:val="right"/>
              <w:textAlignment w:val="auto"/>
              <w:rPr>
                <w:sz w:val="20"/>
              </w:rPr>
            </w:pPr>
            <w:r w:rsidRPr="00043849">
              <w:rPr>
                <w:sz w:val="20"/>
              </w:rPr>
              <w:t>2</w:t>
            </w:r>
            <w:r w:rsidR="00233A41">
              <w:rPr>
                <w:sz w:val="20"/>
              </w:rPr>
              <w:t> </w:t>
            </w:r>
            <w:r w:rsidRPr="00043849">
              <w:rPr>
                <w:sz w:val="20"/>
              </w:rPr>
              <w:t>707,6</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3</w:t>
            </w:r>
            <w:r w:rsidR="00233A41">
              <w:rPr>
                <w:sz w:val="20"/>
              </w:rPr>
              <w:t> </w:t>
            </w:r>
            <w:r w:rsidRPr="00043849">
              <w:rPr>
                <w:sz w:val="20"/>
              </w:rPr>
              <w:t>073,6</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lang w:val="en-US"/>
              </w:rPr>
            </w:pPr>
            <w:r w:rsidRPr="00043849">
              <w:rPr>
                <w:sz w:val="20"/>
                <w:lang w:val="en-US"/>
              </w:rPr>
              <w:t>2</w:t>
            </w:r>
            <w:r w:rsidR="00233A41">
              <w:rPr>
                <w:sz w:val="20"/>
              </w:rPr>
              <w:t> </w:t>
            </w:r>
            <w:r w:rsidRPr="00043849">
              <w:rPr>
                <w:sz w:val="20"/>
                <w:lang w:val="en-US"/>
              </w:rPr>
              <w:t>234</w:t>
            </w:r>
            <w:r w:rsidRPr="00043849">
              <w:rPr>
                <w:sz w:val="20"/>
              </w:rPr>
              <w:t>,</w:t>
            </w:r>
            <w:r w:rsidRPr="00043849">
              <w:rPr>
                <w:sz w:val="20"/>
                <w:lang w:val="en-US"/>
              </w:rPr>
              <w:t>9</w:t>
            </w:r>
          </w:p>
        </w:tc>
        <w:tc>
          <w:tcPr>
            <w:tcW w:w="1078"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72,7</w:t>
            </w:r>
          </w:p>
        </w:tc>
      </w:tr>
      <w:tr w:rsidR="00043849" w:rsidRPr="00043849" w:rsidTr="006951C6">
        <w:trPr>
          <w:trHeight w:val="336"/>
        </w:trPr>
        <w:tc>
          <w:tcPr>
            <w:tcW w:w="4427" w:type="dxa"/>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Ввод в действие жилых домов за счет всех источников финансирования</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кв.м общей площади</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lang w:val="en-US"/>
              </w:rPr>
            </w:pPr>
            <w:r w:rsidRPr="00043849">
              <w:rPr>
                <w:sz w:val="20"/>
              </w:rPr>
              <w:t>18</w:t>
            </w:r>
            <w:r w:rsidR="00233A41">
              <w:rPr>
                <w:sz w:val="20"/>
              </w:rPr>
              <w:t> </w:t>
            </w:r>
            <w:r w:rsidRPr="00043849">
              <w:rPr>
                <w:sz w:val="20"/>
                <w:lang w:val="en-US"/>
              </w:rPr>
              <w:t>776</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30</w:t>
            </w:r>
            <w:r w:rsidR="00233A41">
              <w:rPr>
                <w:sz w:val="20"/>
              </w:rPr>
              <w:t> </w:t>
            </w:r>
            <w:r w:rsidRPr="00043849">
              <w:rPr>
                <w:sz w:val="20"/>
              </w:rPr>
              <w:t>330</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42</w:t>
            </w:r>
            <w:r w:rsidR="00233A41">
              <w:rPr>
                <w:sz w:val="20"/>
              </w:rPr>
              <w:t> </w:t>
            </w:r>
            <w:r w:rsidRPr="00043849">
              <w:rPr>
                <w:sz w:val="20"/>
              </w:rPr>
              <w:t>788</w:t>
            </w:r>
          </w:p>
        </w:tc>
        <w:tc>
          <w:tcPr>
            <w:tcW w:w="1078"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141,1</w:t>
            </w:r>
          </w:p>
        </w:tc>
      </w:tr>
      <w:tr w:rsidR="00043849" w:rsidRPr="00043849" w:rsidTr="006951C6">
        <w:trPr>
          <w:trHeight w:val="340"/>
        </w:trPr>
        <w:tc>
          <w:tcPr>
            <w:tcW w:w="4427" w:type="dxa"/>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Инвестиции в основной капитал</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млн рублей</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lang w:val="en-US"/>
              </w:rPr>
            </w:pPr>
            <w:r w:rsidRPr="00043849">
              <w:rPr>
                <w:sz w:val="20"/>
              </w:rPr>
              <w:t>8</w:t>
            </w:r>
            <w:r w:rsidR="00233A41">
              <w:rPr>
                <w:sz w:val="20"/>
              </w:rPr>
              <w:t> </w:t>
            </w:r>
            <w:r w:rsidRPr="00043849">
              <w:rPr>
                <w:sz w:val="20"/>
                <w:lang w:val="en-US"/>
              </w:rPr>
              <w:t>412</w:t>
            </w:r>
            <w:r w:rsidRPr="00043849">
              <w:rPr>
                <w:sz w:val="20"/>
              </w:rPr>
              <w:t>,</w:t>
            </w:r>
            <w:r w:rsidRPr="00043849">
              <w:rPr>
                <w:sz w:val="20"/>
                <w:lang w:val="en-US"/>
              </w:rPr>
              <w:t>5</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7</w:t>
            </w:r>
            <w:r w:rsidR="00233A41">
              <w:rPr>
                <w:sz w:val="20"/>
              </w:rPr>
              <w:t> </w:t>
            </w:r>
            <w:r w:rsidRPr="00043849">
              <w:rPr>
                <w:sz w:val="20"/>
              </w:rPr>
              <w:t>774,9</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8</w:t>
            </w:r>
            <w:r w:rsidR="00233A41">
              <w:rPr>
                <w:sz w:val="20"/>
              </w:rPr>
              <w:t> </w:t>
            </w:r>
            <w:r w:rsidRPr="00043849">
              <w:rPr>
                <w:sz w:val="20"/>
              </w:rPr>
              <w:t>338,2</w:t>
            </w:r>
          </w:p>
        </w:tc>
        <w:tc>
          <w:tcPr>
            <w:tcW w:w="1078"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107,2</w:t>
            </w:r>
          </w:p>
        </w:tc>
      </w:tr>
      <w:tr w:rsidR="00043849" w:rsidRPr="00043849" w:rsidTr="006951C6">
        <w:trPr>
          <w:trHeight w:val="268"/>
        </w:trPr>
        <w:tc>
          <w:tcPr>
            <w:tcW w:w="4427" w:type="dxa"/>
            <w:tcMar>
              <w:left w:w="57" w:type="dxa"/>
              <w:right w:w="57" w:type="dxa"/>
            </w:tcMar>
          </w:tcPr>
          <w:p w:rsidR="00043849" w:rsidRPr="00043849" w:rsidRDefault="00043849" w:rsidP="00043849">
            <w:pPr>
              <w:widowControl w:val="0"/>
              <w:overflowPunct/>
              <w:autoSpaceDE/>
              <w:autoSpaceDN/>
              <w:adjustRightInd/>
              <w:ind w:firstLine="0"/>
              <w:textAlignment w:val="auto"/>
              <w:rPr>
                <w:sz w:val="20"/>
              </w:rPr>
            </w:pPr>
            <w:r w:rsidRPr="00043849">
              <w:rPr>
                <w:sz w:val="20"/>
              </w:rPr>
              <w:t>Оборот розничной торговли через все каналы реализации</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млн рублей</w:t>
            </w:r>
          </w:p>
        </w:tc>
        <w:tc>
          <w:tcPr>
            <w:tcW w:w="946" w:type="dxa"/>
            <w:tcMar>
              <w:left w:w="57" w:type="dxa"/>
              <w:right w:w="57" w:type="dxa"/>
            </w:tcMar>
            <w:vAlign w:val="center"/>
          </w:tcPr>
          <w:p w:rsidR="00043849" w:rsidRPr="00043849" w:rsidRDefault="00043849" w:rsidP="00233A41">
            <w:pPr>
              <w:overflowPunct/>
              <w:autoSpaceDE/>
              <w:autoSpaceDN/>
              <w:adjustRightInd/>
              <w:ind w:firstLine="0"/>
              <w:jc w:val="right"/>
              <w:textAlignment w:val="auto"/>
              <w:rPr>
                <w:bCs/>
                <w:sz w:val="20"/>
              </w:rPr>
            </w:pPr>
            <w:r w:rsidRPr="00043849">
              <w:rPr>
                <w:bCs/>
                <w:sz w:val="20"/>
              </w:rPr>
              <w:t>31</w:t>
            </w:r>
            <w:r w:rsidR="00233A41">
              <w:rPr>
                <w:bCs/>
                <w:sz w:val="20"/>
              </w:rPr>
              <w:t> </w:t>
            </w:r>
            <w:r w:rsidRPr="00043849">
              <w:rPr>
                <w:bCs/>
                <w:sz w:val="20"/>
              </w:rPr>
              <w:t>542</w:t>
            </w:r>
          </w:p>
        </w:tc>
        <w:tc>
          <w:tcPr>
            <w:tcW w:w="946" w:type="dxa"/>
            <w:tcMar>
              <w:left w:w="57" w:type="dxa"/>
              <w:right w:w="57" w:type="dxa"/>
            </w:tcMar>
            <w:vAlign w:val="center"/>
          </w:tcPr>
          <w:p w:rsidR="00043849" w:rsidRPr="00043849" w:rsidRDefault="00043849" w:rsidP="00233A41">
            <w:pPr>
              <w:overflowPunct/>
              <w:autoSpaceDE/>
              <w:autoSpaceDN/>
              <w:adjustRightInd/>
              <w:ind w:firstLine="0"/>
              <w:jc w:val="right"/>
              <w:textAlignment w:val="auto"/>
              <w:rPr>
                <w:bCs/>
                <w:sz w:val="20"/>
              </w:rPr>
            </w:pPr>
            <w:r w:rsidRPr="00043849">
              <w:rPr>
                <w:bCs/>
                <w:sz w:val="20"/>
              </w:rPr>
              <w:t>35</w:t>
            </w:r>
            <w:r w:rsidR="00233A41">
              <w:rPr>
                <w:bCs/>
                <w:sz w:val="20"/>
              </w:rPr>
              <w:t> </w:t>
            </w:r>
            <w:r w:rsidRPr="00043849">
              <w:rPr>
                <w:bCs/>
                <w:sz w:val="20"/>
              </w:rPr>
              <w:t>885</w:t>
            </w:r>
          </w:p>
        </w:tc>
        <w:tc>
          <w:tcPr>
            <w:tcW w:w="946" w:type="dxa"/>
            <w:tcMar>
              <w:left w:w="57" w:type="dxa"/>
              <w:right w:w="57" w:type="dxa"/>
            </w:tcMar>
            <w:vAlign w:val="center"/>
          </w:tcPr>
          <w:p w:rsidR="00043849" w:rsidRPr="00043849" w:rsidRDefault="00043849" w:rsidP="00233A41">
            <w:pPr>
              <w:overflowPunct/>
              <w:autoSpaceDE/>
              <w:autoSpaceDN/>
              <w:adjustRightInd/>
              <w:ind w:firstLine="0"/>
              <w:jc w:val="right"/>
              <w:textAlignment w:val="auto"/>
              <w:rPr>
                <w:bCs/>
                <w:sz w:val="20"/>
              </w:rPr>
            </w:pPr>
            <w:r w:rsidRPr="00043849">
              <w:rPr>
                <w:bCs/>
                <w:sz w:val="20"/>
              </w:rPr>
              <w:t>38</w:t>
            </w:r>
            <w:r w:rsidR="00233A41">
              <w:rPr>
                <w:bCs/>
                <w:sz w:val="20"/>
              </w:rPr>
              <w:t> </w:t>
            </w:r>
            <w:r w:rsidRPr="00043849">
              <w:rPr>
                <w:bCs/>
                <w:sz w:val="20"/>
              </w:rPr>
              <w:t>687</w:t>
            </w:r>
          </w:p>
        </w:tc>
        <w:tc>
          <w:tcPr>
            <w:tcW w:w="1078"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107,8</w:t>
            </w:r>
          </w:p>
        </w:tc>
      </w:tr>
      <w:tr w:rsidR="00043849" w:rsidRPr="00043849" w:rsidTr="006951C6">
        <w:trPr>
          <w:trHeight w:val="284"/>
        </w:trPr>
        <w:tc>
          <w:tcPr>
            <w:tcW w:w="4427" w:type="dxa"/>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Оборот общественного питания (по крупным и средним)</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млн рублей</w:t>
            </w:r>
          </w:p>
        </w:tc>
        <w:tc>
          <w:tcPr>
            <w:tcW w:w="946" w:type="dxa"/>
            <w:tcMar>
              <w:left w:w="57" w:type="dxa"/>
              <w:right w:w="57" w:type="dxa"/>
            </w:tcMar>
            <w:vAlign w:val="center"/>
          </w:tcPr>
          <w:p w:rsidR="00043849" w:rsidRPr="00043849" w:rsidRDefault="00043849" w:rsidP="00233A41">
            <w:pPr>
              <w:overflowPunct/>
              <w:autoSpaceDE/>
              <w:autoSpaceDN/>
              <w:adjustRightInd/>
              <w:ind w:firstLine="0"/>
              <w:jc w:val="right"/>
              <w:textAlignment w:val="auto"/>
              <w:rPr>
                <w:bCs/>
                <w:sz w:val="20"/>
              </w:rPr>
            </w:pPr>
            <w:r w:rsidRPr="00043849">
              <w:rPr>
                <w:bCs/>
                <w:sz w:val="20"/>
              </w:rPr>
              <w:t>389,6</w:t>
            </w:r>
          </w:p>
        </w:tc>
        <w:tc>
          <w:tcPr>
            <w:tcW w:w="946" w:type="dxa"/>
            <w:tcMar>
              <w:left w:w="57" w:type="dxa"/>
              <w:right w:w="57" w:type="dxa"/>
            </w:tcMar>
            <w:vAlign w:val="center"/>
          </w:tcPr>
          <w:p w:rsidR="00043849" w:rsidRPr="00043849" w:rsidRDefault="00043849" w:rsidP="00233A41">
            <w:pPr>
              <w:overflowPunct/>
              <w:autoSpaceDE/>
              <w:autoSpaceDN/>
              <w:adjustRightInd/>
              <w:ind w:firstLine="0"/>
              <w:jc w:val="right"/>
              <w:textAlignment w:val="auto"/>
              <w:rPr>
                <w:bCs/>
                <w:sz w:val="20"/>
              </w:rPr>
            </w:pPr>
            <w:r w:rsidRPr="00043849">
              <w:rPr>
                <w:bCs/>
                <w:sz w:val="20"/>
              </w:rPr>
              <w:t>461,8</w:t>
            </w:r>
          </w:p>
        </w:tc>
        <w:tc>
          <w:tcPr>
            <w:tcW w:w="946" w:type="dxa"/>
            <w:tcMar>
              <w:left w:w="57" w:type="dxa"/>
              <w:right w:w="57" w:type="dxa"/>
            </w:tcMar>
            <w:vAlign w:val="center"/>
          </w:tcPr>
          <w:p w:rsidR="00043849" w:rsidRPr="00043849" w:rsidRDefault="00043849" w:rsidP="00233A41">
            <w:pPr>
              <w:overflowPunct/>
              <w:autoSpaceDE/>
              <w:autoSpaceDN/>
              <w:adjustRightInd/>
              <w:ind w:firstLine="0"/>
              <w:jc w:val="right"/>
              <w:textAlignment w:val="auto"/>
              <w:rPr>
                <w:bCs/>
                <w:sz w:val="20"/>
              </w:rPr>
            </w:pPr>
            <w:r w:rsidRPr="00043849">
              <w:rPr>
                <w:bCs/>
                <w:sz w:val="20"/>
              </w:rPr>
              <w:t>998,1</w:t>
            </w:r>
          </w:p>
        </w:tc>
        <w:tc>
          <w:tcPr>
            <w:tcW w:w="1078"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в 2 раза</w:t>
            </w:r>
          </w:p>
        </w:tc>
      </w:tr>
      <w:tr w:rsidR="00043849" w:rsidRPr="00043849" w:rsidTr="006951C6">
        <w:trPr>
          <w:trHeight w:val="340"/>
        </w:trPr>
        <w:tc>
          <w:tcPr>
            <w:tcW w:w="4427" w:type="dxa"/>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Объем платных услуг населению (без субъектов малого предпринимательства)</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млн рублей</w:t>
            </w:r>
          </w:p>
        </w:tc>
        <w:tc>
          <w:tcPr>
            <w:tcW w:w="946" w:type="dxa"/>
            <w:tcMar>
              <w:left w:w="57" w:type="dxa"/>
              <w:right w:w="57" w:type="dxa"/>
            </w:tcMar>
            <w:vAlign w:val="center"/>
          </w:tcPr>
          <w:p w:rsidR="00043849" w:rsidRPr="00043849" w:rsidRDefault="00043849" w:rsidP="00233A41">
            <w:pPr>
              <w:overflowPunct/>
              <w:autoSpaceDE/>
              <w:autoSpaceDN/>
              <w:adjustRightInd/>
              <w:ind w:firstLine="0"/>
              <w:jc w:val="right"/>
              <w:textAlignment w:val="auto"/>
              <w:rPr>
                <w:bCs/>
                <w:sz w:val="20"/>
              </w:rPr>
            </w:pPr>
            <w:r w:rsidRPr="00043849">
              <w:rPr>
                <w:bCs/>
                <w:sz w:val="20"/>
              </w:rPr>
              <w:t>3</w:t>
            </w:r>
            <w:r w:rsidR="00233A41">
              <w:rPr>
                <w:bCs/>
                <w:sz w:val="20"/>
              </w:rPr>
              <w:t> </w:t>
            </w:r>
            <w:r w:rsidRPr="00043849">
              <w:rPr>
                <w:bCs/>
                <w:sz w:val="20"/>
              </w:rPr>
              <w:t>326,2</w:t>
            </w:r>
          </w:p>
        </w:tc>
        <w:tc>
          <w:tcPr>
            <w:tcW w:w="946" w:type="dxa"/>
            <w:tcMar>
              <w:left w:w="57" w:type="dxa"/>
              <w:right w:w="57" w:type="dxa"/>
            </w:tcMar>
            <w:vAlign w:val="center"/>
          </w:tcPr>
          <w:p w:rsidR="00043849" w:rsidRPr="00043849" w:rsidRDefault="00043849" w:rsidP="00233A41">
            <w:pPr>
              <w:overflowPunct/>
              <w:autoSpaceDE/>
              <w:autoSpaceDN/>
              <w:adjustRightInd/>
              <w:ind w:firstLine="0"/>
              <w:jc w:val="right"/>
              <w:textAlignment w:val="auto"/>
              <w:rPr>
                <w:bCs/>
                <w:sz w:val="20"/>
              </w:rPr>
            </w:pPr>
            <w:r w:rsidRPr="00043849">
              <w:rPr>
                <w:bCs/>
                <w:sz w:val="20"/>
              </w:rPr>
              <w:t>3</w:t>
            </w:r>
            <w:r w:rsidR="00233A41">
              <w:rPr>
                <w:bCs/>
                <w:sz w:val="20"/>
              </w:rPr>
              <w:t> </w:t>
            </w:r>
            <w:r w:rsidRPr="00043849">
              <w:rPr>
                <w:bCs/>
                <w:sz w:val="20"/>
              </w:rPr>
              <w:t>545,1</w:t>
            </w:r>
          </w:p>
        </w:tc>
        <w:tc>
          <w:tcPr>
            <w:tcW w:w="946" w:type="dxa"/>
            <w:tcMar>
              <w:left w:w="57" w:type="dxa"/>
              <w:right w:w="57" w:type="dxa"/>
            </w:tcMar>
            <w:vAlign w:val="center"/>
          </w:tcPr>
          <w:p w:rsidR="00043849" w:rsidRPr="00043849" w:rsidRDefault="00043849" w:rsidP="00233A41">
            <w:pPr>
              <w:overflowPunct/>
              <w:autoSpaceDE/>
              <w:autoSpaceDN/>
              <w:adjustRightInd/>
              <w:ind w:firstLine="0"/>
              <w:jc w:val="right"/>
              <w:textAlignment w:val="auto"/>
              <w:rPr>
                <w:bCs/>
                <w:sz w:val="20"/>
              </w:rPr>
            </w:pPr>
            <w:r w:rsidRPr="00043849">
              <w:rPr>
                <w:bCs/>
                <w:sz w:val="20"/>
              </w:rPr>
              <w:t>3872,4</w:t>
            </w:r>
          </w:p>
        </w:tc>
        <w:tc>
          <w:tcPr>
            <w:tcW w:w="1078"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108,2</w:t>
            </w:r>
          </w:p>
        </w:tc>
      </w:tr>
      <w:tr w:rsidR="00043849" w:rsidRPr="00043849" w:rsidTr="006951C6">
        <w:trPr>
          <w:trHeight w:val="340"/>
        </w:trPr>
        <w:tc>
          <w:tcPr>
            <w:tcW w:w="4427" w:type="dxa"/>
            <w:tcBorders>
              <w:bottom w:val="single" w:sz="6"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Пассажирооборот автобусов общего пользования</w:t>
            </w:r>
          </w:p>
        </w:tc>
        <w:tc>
          <w:tcPr>
            <w:tcW w:w="1150" w:type="dxa"/>
            <w:tcBorders>
              <w:bottom w:val="single" w:sz="6"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тыс. пасс.-км</w:t>
            </w:r>
          </w:p>
        </w:tc>
        <w:tc>
          <w:tcPr>
            <w:tcW w:w="946"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247</w:t>
            </w:r>
            <w:r w:rsidR="00233A41">
              <w:rPr>
                <w:sz w:val="20"/>
              </w:rPr>
              <w:t> </w:t>
            </w:r>
            <w:r w:rsidRPr="00043849">
              <w:rPr>
                <w:sz w:val="20"/>
              </w:rPr>
              <w:t>448</w:t>
            </w:r>
          </w:p>
        </w:tc>
        <w:tc>
          <w:tcPr>
            <w:tcW w:w="946"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233</w:t>
            </w:r>
            <w:r w:rsidR="00233A41">
              <w:rPr>
                <w:sz w:val="20"/>
              </w:rPr>
              <w:t> </w:t>
            </w:r>
            <w:r w:rsidRPr="00043849">
              <w:rPr>
                <w:sz w:val="20"/>
              </w:rPr>
              <w:t>096</w:t>
            </w:r>
          </w:p>
        </w:tc>
        <w:tc>
          <w:tcPr>
            <w:tcW w:w="946"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lang w:val="en-US"/>
              </w:rPr>
              <w:t>236</w:t>
            </w:r>
            <w:r w:rsidR="00233A41">
              <w:rPr>
                <w:sz w:val="20"/>
              </w:rPr>
              <w:t> </w:t>
            </w:r>
            <w:r w:rsidRPr="00043849">
              <w:rPr>
                <w:sz w:val="20"/>
                <w:lang w:val="en-US"/>
              </w:rPr>
              <w:t>851</w:t>
            </w:r>
            <w:r w:rsidRPr="00043849">
              <w:rPr>
                <w:sz w:val="20"/>
              </w:rPr>
              <w:t>,1</w:t>
            </w:r>
          </w:p>
        </w:tc>
        <w:tc>
          <w:tcPr>
            <w:tcW w:w="1078"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101,6</w:t>
            </w:r>
          </w:p>
        </w:tc>
      </w:tr>
      <w:tr w:rsidR="00043849" w:rsidRPr="00043849" w:rsidTr="006951C6">
        <w:tc>
          <w:tcPr>
            <w:tcW w:w="4427" w:type="dxa"/>
            <w:tcBorders>
              <w:bottom w:val="dotted" w:sz="4" w:space="0" w:color="auto"/>
            </w:tcBorders>
            <w:tcMar>
              <w:left w:w="57" w:type="dxa"/>
              <w:right w:w="57" w:type="dxa"/>
            </w:tcMar>
          </w:tcPr>
          <w:p w:rsidR="00043849" w:rsidRPr="00043849" w:rsidRDefault="00043849" w:rsidP="00043849">
            <w:pPr>
              <w:widowControl w:val="0"/>
              <w:overflowPunct/>
              <w:autoSpaceDE/>
              <w:autoSpaceDN/>
              <w:adjustRightInd/>
              <w:ind w:firstLine="0"/>
              <w:textAlignment w:val="auto"/>
              <w:rPr>
                <w:sz w:val="20"/>
              </w:rPr>
            </w:pPr>
            <w:r w:rsidRPr="00043849">
              <w:rPr>
                <w:sz w:val="20"/>
              </w:rPr>
              <w:t>Среднесписочная численность работников крупных организаций и субъектов среднего предпринимательства:</w:t>
            </w:r>
          </w:p>
        </w:tc>
        <w:tc>
          <w:tcPr>
            <w:tcW w:w="1150" w:type="dxa"/>
            <w:tcBorders>
              <w:bottom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человек</w:t>
            </w: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66</w:t>
            </w:r>
            <w:r w:rsidR="00233A41">
              <w:rPr>
                <w:sz w:val="20"/>
              </w:rPr>
              <w:t> </w:t>
            </w:r>
            <w:r w:rsidRPr="00043849">
              <w:rPr>
                <w:sz w:val="20"/>
              </w:rPr>
              <w:t>844</w:t>
            </w: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68</w:t>
            </w:r>
            <w:r w:rsidR="00233A41">
              <w:rPr>
                <w:sz w:val="20"/>
              </w:rPr>
              <w:t> </w:t>
            </w:r>
            <w:r w:rsidRPr="00043849">
              <w:rPr>
                <w:sz w:val="20"/>
              </w:rPr>
              <w:t>176</w:t>
            </w: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69</w:t>
            </w:r>
            <w:r w:rsidR="00233A41">
              <w:rPr>
                <w:sz w:val="20"/>
              </w:rPr>
              <w:t> </w:t>
            </w:r>
            <w:r w:rsidRPr="00043849">
              <w:rPr>
                <w:sz w:val="20"/>
              </w:rPr>
              <w:t>246</w:t>
            </w:r>
          </w:p>
        </w:tc>
        <w:tc>
          <w:tcPr>
            <w:tcW w:w="1078"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101,6</w:t>
            </w:r>
          </w:p>
        </w:tc>
      </w:tr>
      <w:tr w:rsidR="00043849" w:rsidRPr="00043849" w:rsidTr="006951C6">
        <w:trPr>
          <w:trHeight w:val="284"/>
        </w:trPr>
        <w:tc>
          <w:tcPr>
            <w:tcW w:w="4427" w:type="dxa"/>
            <w:tcBorders>
              <w:top w:val="dotted" w:sz="4" w:space="0" w:color="auto"/>
              <w:bottom w:val="single" w:sz="6"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 xml:space="preserve">    в том числе в обрабатывающих производствах</w:t>
            </w:r>
          </w:p>
        </w:tc>
        <w:tc>
          <w:tcPr>
            <w:tcW w:w="1150" w:type="dxa"/>
            <w:tcBorders>
              <w:top w:val="dotted" w:sz="4" w:space="0" w:color="auto"/>
              <w:bottom w:val="single" w:sz="6"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человек</w:t>
            </w:r>
          </w:p>
        </w:tc>
        <w:tc>
          <w:tcPr>
            <w:tcW w:w="946" w:type="dxa"/>
            <w:tcBorders>
              <w:top w:val="dotted" w:sz="4" w:space="0" w:color="auto"/>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35</w:t>
            </w:r>
            <w:r w:rsidR="00233A41">
              <w:rPr>
                <w:sz w:val="20"/>
              </w:rPr>
              <w:t> </w:t>
            </w:r>
            <w:r w:rsidRPr="00043849">
              <w:rPr>
                <w:sz w:val="20"/>
              </w:rPr>
              <w:t>530</w:t>
            </w:r>
          </w:p>
        </w:tc>
        <w:tc>
          <w:tcPr>
            <w:tcW w:w="946" w:type="dxa"/>
            <w:tcBorders>
              <w:top w:val="dotted" w:sz="4" w:space="0" w:color="auto"/>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37</w:t>
            </w:r>
            <w:r w:rsidR="00233A41">
              <w:rPr>
                <w:sz w:val="20"/>
              </w:rPr>
              <w:t> </w:t>
            </w:r>
            <w:r w:rsidRPr="00043849">
              <w:rPr>
                <w:sz w:val="20"/>
              </w:rPr>
              <w:t>375</w:t>
            </w:r>
          </w:p>
        </w:tc>
        <w:tc>
          <w:tcPr>
            <w:tcW w:w="946" w:type="dxa"/>
            <w:tcBorders>
              <w:top w:val="dotted" w:sz="4" w:space="0" w:color="auto"/>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38</w:t>
            </w:r>
            <w:r w:rsidR="00233A41">
              <w:rPr>
                <w:sz w:val="20"/>
              </w:rPr>
              <w:t> </w:t>
            </w:r>
            <w:r w:rsidRPr="00043849">
              <w:rPr>
                <w:sz w:val="20"/>
              </w:rPr>
              <w:t>720</w:t>
            </w:r>
          </w:p>
        </w:tc>
        <w:tc>
          <w:tcPr>
            <w:tcW w:w="1078" w:type="dxa"/>
            <w:tcBorders>
              <w:top w:val="dotted" w:sz="4" w:space="0" w:color="auto"/>
              <w:bottom w:val="single" w:sz="6" w:space="0" w:color="auto"/>
            </w:tcBorders>
            <w:shd w:val="clear" w:color="auto" w:fill="auto"/>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103,</w:t>
            </w:r>
            <w:r w:rsidRPr="00043849">
              <w:rPr>
                <w:sz w:val="20"/>
                <w:lang w:val="en-US"/>
              </w:rPr>
              <w:t>6</w:t>
            </w:r>
          </w:p>
        </w:tc>
      </w:tr>
      <w:tr w:rsidR="00043849" w:rsidRPr="00043849" w:rsidTr="006951C6">
        <w:tc>
          <w:tcPr>
            <w:tcW w:w="4427" w:type="dxa"/>
            <w:tcBorders>
              <w:bottom w:val="dotted" w:sz="4" w:space="0" w:color="auto"/>
            </w:tcBorders>
            <w:tcMar>
              <w:left w:w="57" w:type="dxa"/>
              <w:right w:w="57" w:type="dxa"/>
            </w:tcMar>
          </w:tcPr>
          <w:p w:rsidR="00043849" w:rsidRPr="00043849" w:rsidRDefault="00043849" w:rsidP="00043849">
            <w:pPr>
              <w:widowControl w:val="0"/>
              <w:overflowPunct/>
              <w:autoSpaceDE/>
              <w:autoSpaceDN/>
              <w:adjustRightInd/>
              <w:ind w:firstLine="0"/>
              <w:textAlignment w:val="auto"/>
              <w:rPr>
                <w:sz w:val="20"/>
              </w:rPr>
            </w:pPr>
            <w:r w:rsidRPr="00043849">
              <w:rPr>
                <w:sz w:val="20"/>
              </w:rPr>
              <w:t xml:space="preserve">Среднемесячная начисленная заработная плата на одного работника крупных организаций и субъектов среднего предпринимательства </w:t>
            </w:r>
          </w:p>
        </w:tc>
        <w:tc>
          <w:tcPr>
            <w:tcW w:w="1150" w:type="dxa"/>
            <w:tcBorders>
              <w:bottom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рублей</w:t>
            </w: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42</w:t>
            </w:r>
            <w:r w:rsidR="00233A41">
              <w:rPr>
                <w:sz w:val="20"/>
              </w:rPr>
              <w:t> </w:t>
            </w:r>
            <w:r w:rsidRPr="00043849">
              <w:rPr>
                <w:sz w:val="20"/>
              </w:rPr>
              <w:t>881</w:t>
            </w: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47</w:t>
            </w:r>
            <w:r w:rsidR="00233A41">
              <w:rPr>
                <w:sz w:val="20"/>
              </w:rPr>
              <w:t> </w:t>
            </w:r>
            <w:r w:rsidRPr="00043849">
              <w:rPr>
                <w:sz w:val="20"/>
              </w:rPr>
              <w:t>383</w:t>
            </w: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51</w:t>
            </w:r>
            <w:r w:rsidR="00233A41">
              <w:rPr>
                <w:sz w:val="20"/>
              </w:rPr>
              <w:t> </w:t>
            </w:r>
            <w:r w:rsidRPr="00043849">
              <w:rPr>
                <w:sz w:val="20"/>
              </w:rPr>
              <w:t>106</w:t>
            </w:r>
          </w:p>
        </w:tc>
        <w:tc>
          <w:tcPr>
            <w:tcW w:w="1078"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107,9</w:t>
            </w:r>
          </w:p>
        </w:tc>
      </w:tr>
      <w:tr w:rsidR="00043849" w:rsidRPr="00043849" w:rsidTr="006951C6">
        <w:trPr>
          <w:trHeight w:val="284"/>
        </w:trPr>
        <w:tc>
          <w:tcPr>
            <w:tcW w:w="4427" w:type="dxa"/>
            <w:tcBorders>
              <w:top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в том числе в обрабатывающих производствах</w:t>
            </w:r>
          </w:p>
        </w:tc>
        <w:tc>
          <w:tcPr>
            <w:tcW w:w="1150" w:type="dxa"/>
            <w:tcBorders>
              <w:top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рублей</w:t>
            </w:r>
          </w:p>
        </w:tc>
        <w:tc>
          <w:tcPr>
            <w:tcW w:w="946"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48</w:t>
            </w:r>
            <w:r w:rsidR="00233A41">
              <w:rPr>
                <w:sz w:val="20"/>
              </w:rPr>
              <w:t> </w:t>
            </w:r>
            <w:r w:rsidRPr="00043849">
              <w:rPr>
                <w:sz w:val="20"/>
              </w:rPr>
              <w:t>260</w:t>
            </w:r>
          </w:p>
        </w:tc>
        <w:tc>
          <w:tcPr>
            <w:tcW w:w="946"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55</w:t>
            </w:r>
            <w:r w:rsidR="00233A41">
              <w:rPr>
                <w:sz w:val="20"/>
              </w:rPr>
              <w:t> </w:t>
            </w:r>
            <w:r w:rsidRPr="00043849">
              <w:rPr>
                <w:sz w:val="20"/>
              </w:rPr>
              <w:t>059</w:t>
            </w:r>
          </w:p>
        </w:tc>
        <w:tc>
          <w:tcPr>
            <w:tcW w:w="946"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60</w:t>
            </w:r>
            <w:r w:rsidR="00233A41">
              <w:rPr>
                <w:sz w:val="20"/>
              </w:rPr>
              <w:t> </w:t>
            </w:r>
            <w:r w:rsidRPr="00043849">
              <w:rPr>
                <w:sz w:val="20"/>
              </w:rPr>
              <w:t>214</w:t>
            </w:r>
          </w:p>
        </w:tc>
        <w:tc>
          <w:tcPr>
            <w:tcW w:w="1078"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109,4</w:t>
            </w:r>
          </w:p>
        </w:tc>
      </w:tr>
      <w:tr w:rsidR="00043849" w:rsidRPr="00043849" w:rsidTr="006951C6">
        <w:trPr>
          <w:trHeight w:val="318"/>
        </w:trPr>
        <w:tc>
          <w:tcPr>
            <w:tcW w:w="4427" w:type="dxa"/>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 xml:space="preserve">Просроченная задолженность по заработной плате по крупным и средним предприятиям (без </w:t>
            </w:r>
            <w:r w:rsidR="00605A93" w:rsidRPr="00043849">
              <w:rPr>
                <w:sz w:val="20"/>
              </w:rPr>
              <w:t>субъектов</w:t>
            </w:r>
            <w:r w:rsidRPr="00043849">
              <w:rPr>
                <w:sz w:val="20"/>
              </w:rPr>
              <w:t xml:space="preserve"> малого предпринимательства) на конец года</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млн рублей</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34,5</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854</w:t>
            </w:r>
          </w:p>
        </w:tc>
        <w:tc>
          <w:tcPr>
            <w:tcW w:w="1078"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Х</w:t>
            </w:r>
          </w:p>
        </w:tc>
      </w:tr>
      <w:tr w:rsidR="00043849" w:rsidRPr="00043849" w:rsidTr="006951C6">
        <w:trPr>
          <w:trHeight w:val="284"/>
        </w:trPr>
        <w:tc>
          <w:tcPr>
            <w:tcW w:w="4427" w:type="dxa"/>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Инфляция (по Архангельской области)</w:t>
            </w:r>
          </w:p>
        </w:tc>
        <w:tc>
          <w:tcPr>
            <w:tcW w:w="1150" w:type="dxa"/>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13,0</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13,0</w:t>
            </w:r>
          </w:p>
        </w:tc>
        <w:tc>
          <w:tcPr>
            <w:tcW w:w="946"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4,7</w:t>
            </w:r>
          </w:p>
        </w:tc>
        <w:tc>
          <w:tcPr>
            <w:tcW w:w="1078" w:type="dxa"/>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Х</w:t>
            </w:r>
          </w:p>
        </w:tc>
      </w:tr>
      <w:tr w:rsidR="00043849" w:rsidRPr="00043849" w:rsidTr="006951C6">
        <w:tc>
          <w:tcPr>
            <w:tcW w:w="4427" w:type="dxa"/>
            <w:tcBorders>
              <w:bottom w:val="single" w:sz="6" w:space="0" w:color="auto"/>
            </w:tcBorders>
            <w:tcMar>
              <w:left w:w="57" w:type="dxa"/>
              <w:right w:w="57" w:type="dxa"/>
            </w:tcMar>
          </w:tcPr>
          <w:p w:rsidR="00043849" w:rsidRPr="00043849" w:rsidRDefault="00043849" w:rsidP="00043849">
            <w:pPr>
              <w:widowControl w:val="0"/>
              <w:overflowPunct/>
              <w:autoSpaceDE/>
              <w:autoSpaceDN/>
              <w:adjustRightInd/>
              <w:ind w:firstLine="0"/>
              <w:textAlignment w:val="auto"/>
              <w:rPr>
                <w:sz w:val="20"/>
              </w:rPr>
            </w:pPr>
            <w:r w:rsidRPr="00043849">
              <w:rPr>
                <w:sz w:val="20"/>
              </w:rPr>
              <w:t>Численность официально зарегистрированных безработных по состоянию на конец года</w:t>
            </w:r>
          </w:p>
        </w:tc>
        <w:tc>
          <w:tcPr>
            <w:tcW w:w="1150" w:type="dxa"/>
            <w:tcBorders>
              <w:bottom w:val="single" w:sz="6"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человек</w:t>
            </w:r>
          </w:p>
        </w:tc>
        <w:tc>
          <w:tcPr>
            <w:tcW w:w="946"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lang w:val="en-US"/>
              </w:rPr>
            </w:pPr>
            <w:r w:rsidRPr="00043849">
              <w:rPr>
                <w:sz w:val="20"/>
                <w:lang w:val="en-US"/>
              </w:rPr>
              <w:t>509</w:t>
            </w:r>
          </w:p>
        </w:tc>
        <w:tc>
          <w:tcPr>
            <w:tcW w:w="946"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619</w:t>
            </w:r>
          </w:p>
        </w:tc>
        <w:tc>
          <w:tcPr>
            <w:tcW w:w="946"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lang w:val="en-US"/>
              </w:rPr>
            </w:pPr>
            <w:r w:rsidRPr="00043849">
              <w:rPr>
                <w:sz w:val="20"/>
                <w:lang w:val="en-US"/>
              </w:rPr>
              <w:t>613</w:t>
            </w:r>
          </w:p>
        </w:tc>
        <w:tc>
          <w:tcPr>
            <w:tcW w:w="1078"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lang w:val="en-US"/>
              </w:rPr>
            </w:pPr>
            <w:r w:rsidRPr="00043849">
              <w:rPr>
                <w:sz w:val="20"/>
                <w:lang w:val="en-US"/>
              </w:rPr>
              <w:t>99</w:t>
            </w:r>
            <w:r w:rsidRPr="00043849">
              <w:rPr>
                <w:sz w:val="20"/>
              </w:rPr>
              <w:t>,</w:t>
            </w:r>
            <w:r w:rsidRPr="00043849">
              <w:rPr>
                <w:sz w:val="20"/>
                <w:lang w:val="en-US"/>
              </w:rPr>
              <w:t>0</w:t>
            </w:r>
          </w:p>
        </w:tc>
      </w:tr>
      <w:tr w:rsidR="00043849" w:rsidRPr="00043849" w:rsidTr="006951C6">
        <w:tc>
          <w:tcPr>
            <w:tcW w:w="4427" w:type="dxa"/>
            <w:tcBorders>
              <w:bottom w:val="single" w:sz="6" w:space="0" w:color="auto"/>
            </w:tcBorders>
            <w:tcMar>
              <w:left w:w="57" w:type="dxa"/>
              <w:right w:w="57" w:type="dxa"/>
            </w:tcMar>
          </w:tcPr>
          <w:p w:rsidR="00043849" w:rsidRPr="00043849" w:rsidRDefault="00043849" w:rsidP="00043849">
            <w:pPr>
              <w:widowControl w:val="0"/>
              <w:overflowPunct/>
              <w:autoSpaceDE/>
              <w:autoSpaceDN/>
              <w:adjustRightInd/>
              <w:ind w:firstLine="0"/>
              <w:textAlignment w:val="auto"/>
              <w:rPr>
                <w:sz w:val="20"/>
              </w:rPr>
            </w:pPr>
            <w:r w:rsidRPr="00043849">
              <w:rPr>
                <w:sz w:val="20"/>
              </w:rPr>
              <w:t>Нагрузка незанятого населения, обратившегося в государственные учреждения службы занятости, на одну заявленную вакансию</w:t>
            </w:r>
          </w:p>
        </w:tc>
        <w:tc>
          <w:tcPr>
            <w:tcW w:w="1150" w:type="dxa"/>
            <w:tcBorders>
              <w:bottom w:val="single" w:sz="6"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человек</w:t>
            </w:r>
          </w:p>
        </w:tc>
        <w:tc>
          <w:tcPr>
            <w:tcW w:w="946"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0,33</w:t>
            </w:r>
          </w:p>
        </w:tc>
        <w:tc>
          <w:tcPr>
            <w:tcW w:w="946"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0,66</w:t>
            </w:r>
          </w:p>
        </w:tc>
        <w:tc>
          <w:tcPr>
            <w:tcW w:w="946"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0,42</w:t>
            </w:r>
          </w:p>
        </w:tc>
        <w:tc>
          <w:tcPr>
            <w:tcW w:w="1078" w:type="dxa"/>
            <w:tcBorders>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63,6</w:t>
            </w:r>
          </w:p>
        </w:tc>
      </w:tr>
      <w:tr w:rsidR="00043849" w:rsidRPr="00043849" w:rsidTr="006951C6">
        <w:tc>
          <w:tcPr>
            <w:tcW w:w="4427" w:type="dxa"/>
            <w:tcBorders>
              <w:bottom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Финансовый результат (прибыль(+), убыток (-)) организаций, без субъектов малого предпринимательства</w:t>
            </w:r>
          </w:p>
        </w:tc>
        <w:tc>
          <w:tcPr>
            <w:tcW w:w="1150" w:type="dxa"/>
            <w:tcBorders>
              <w:bottom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млн рублей</w:t>
            </w: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8</w:t>
            </w:r>
            <w:r w:rsidR="00233A41">
              <w:rPr>
                <w:sz w:val="20"/>
              </w:rPr>
              <w:t> </w:t>
            </w:r>
            <w:r w:rsidRPr="00043849">
              <w:rPr>
                <w:sz w:val="20"/>
              </w:rPr>
              <w:t>131,5</w:t>
            </w: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13</w:t>
            </w:r>
            <w:r w:rsidR="00233A41">
              <w:rPr>
                <w:sz w:val="20"/>
              </w:rPr>
              <w:t> </w:t>
            </w:r>
            <w:r w:rsidRPr="00043849">
              <w:rPr>
                <w:sz w:val="20"/>
              </w:rPr>
              <w:t>277,5</w:t>
            </w: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10</w:t>
            </w:r>
            <w:r w:rsidR="00233A41">
              <w:rPr>
                <w:sz w:val="20"/>
              </w:rPr>
              <w:t> </w:t>
            </w:r>
            <w:r w:rsidRPr="00043849">
              <w:rPr>
                <w:sz w:val="20"/>
              </w:rPr>
              <w:t>145,0</w:t>
            </w:r>
          </w:p>
        </w:tc>
        <w:tc>
          <w:tcPr>
            <w:tcW w:w="1078"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Х</w:t>
            </w:r>
          </w:p>
        </w:tc>
      </w:tr>
      <w:tr w:rsidR="00043849" w:rsidRPr="00043849" w:rsidTr="006951C6">
        <w:trPr>
          <w:trHeight w:val="284"/>
        </w:trPr>
        <w:tc>
          <w:tcPr>
            <w:tcW w:w="4427" w:type="dxa"/>
            <w:tcBorders>
              <w:top w:val="dotted" w:sz="4" w:space="0" w:color="auto"/>
              <w:bottom w:val="single" w:sz="6"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Прибыль прибыльных предприятий</w:t>
            </w:r>
          </w:p>
        </w:tc>
        <w:tc>
          <w:tcPr>
            <w:tcW w:w="1150" w:type="dxa"/>
            <w:tcBorders>
              <w:top w:val="dotted" w:sz="4" w:space="0" w:color="auto"/>
              <w:bottom w:val="single" w:sz="6"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млн рублей</w:t>
            </w:r>
          </w:p>
        </w:tc>
        <w:tc>
          <w:tcPr>
            <w:tcW w:w="946" w:type="dxa"/>
            <w:tcBorders>
              <w:top w:val="dotted" w:sz="4" w:space="0" w:color="auto"/>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8</w:t>
            </w:r>
            <w:r w:rsidR="00233A41">
              <w:rPr>
                <w:sz w:val="20"/>
              </w:rPr>
              <w:t> </w:t>
            </w:r>
            <w:r w:rsidRPr="00043849">
              <w:rPr>
                <w:sz w:val="20"/>
              </w:rPr>
              <w:t>482,9</w:t>
            </w:r>
          </w:p>
        </w:tc>
        <w:tc>
          <w:tcPr>
            <w:tcW w:w="946" w:type="dxa"/>
            <w:tcBorders>
              <w:top w:val="dotted" w:sz="4" w:space="0" w:color="auto"/>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13</w:t>
            </w:r>
            <w:r w:rsidR="00233A41">
              <w:rPr>
                <w:sz w:val="20"/>
              </w:rPr>
              <w:t> </w:t>
            </w:r>
            <w:r w:rsidRPr="00043849">
              <w:rPr>
                <w:sz w:val="20"/>
              </w:rPr>
              <w:t>879,8</w:t>
            </w:r>
          </w:p>
        </w:tc>
        <w:tc>
          <w:tcPr>
            <w:tcW w:w="946" w:type="dxa"/>
            <w:tcBorders>
              <w:top w:val="dotted" w:sz="4" w:space="0" w:color="auto"/>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w:t>
            </w:r>
          </w:p>
        </w:tc>
        <w:tc>
          <w:tcPr>
            <w:tcW w:w="1078" w:type="dxa"/>
            <w:tcBorders>
              <w:top w:val="dotted" w:sz="4" w:space="0" w:color="auto"/>
              <w:bottom w:val="single" w:sz="6"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w:t>
            </w:r>
          </w:p>
        </w:tc>
      </w:tr>
      <w:tr w:rsidR="00043849" w:rsidRPr="00043849" w:rsidTr="006951C6">
        <w:trPr>
          <w:trHeight w:val="284"/>
        </w:trPr>
        <w:tc>
          <w:tcPr>
            <w:tcW w:w="4427" w:type="dxa"/>
            <w:tcBorders>
              <w:bottom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Исполнение местного бюджета:</w:t>
            </w:r>
          </w:p>
        </w:tc>
        <w:tc>
          <w:tcPr>
            <w:tcW w:w="1150" w:type="dxa"/>
            <w:tcBorders>
              <w:bottom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p>
        </w:tc>
        <w:tc>
          <w:tcPr>
            <w:tcW w:w="946"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p>
        </w:tc>
        <w:tc>
          <w:tcPr>
            <w:tcW w:w="1078" w:type="dxa"/>
            <w:tcBorders>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p>
        </w:tc>
      </w:tr>
      <w:tr w:rsidR="00043849" w:rsidRPr="00043849" w:rsidTr="006951C6">
        <w:trPr>
          <w:trHeight w:val="284"/>
        </w:trPr>
        <w:tc>
          <w:tcPr>
            <w:tcW w:w="4427" w:type="dxa"/>
            <w:tcBorders>
              <w:top w:val="dotted" w:sz="4" w:space="0" w:color="auto"/>
              <w:bottom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 xml:space="preserve">   - общий объем доходов</w:t>
            </w:r>
          </w:p>
        </w:tc>
        <w:tc>
          <w:tcPr>
            <w:tcW w:w="1150" w:type="dxa"/>
            <w:tcBorders>
              <w:top w:val="dotted" w:sz="4" w:space="0" w:color="auto"/>
              <w:bottom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млн рублей</w:t>
            </w:r>
          </w:p>
        </w:tc>
        <w:tc>
          <w:tcPr>
            <w:tcW w:w="946" w:type="dxa"/>
            <w:tcBorders>
              <w:top w:val="dotted" w:sz="4" w:space="0" w:color="auto"/>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5</w:t>
            </w:r>
            <w:r w:rsidR="00233A41">
              <w:rPr>
                <w:sz w:val="20"/>
              </w:rPr>
              <w:t> </w:t>
            </w:r>
            <w:r w:rsidRPr="00043849">
              <w:rPr>
                <w:sz w:val="20"/>
              </w:rPr>
              <w:t>266,3</w:t>
            </w:r>
          </w:p>
        </w:tc>
        <w:tc>
          <w:tcPr>
            <w:tcW w:w="946" w:type="dxa"/>
            <w:tcBorders>
              <w:top w:val="dotted" w:sz="4" w:space="0" w:color="auto"/>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5</w:t>
            </w:r>
            <w:r w:rsidR="00233A41">
              <w:rPr>
                <w:sz w:val="20"/>
              </w:rPr>
              <w:t> </w:t>
            </w:r>
            <w:r w:rsidRPr="00043849">
              <w:rPr>
                <w:sz w:val="20"/>
              </w:rPr>
              <w:t>789,6</w:t>
            </w:r>
          </w:p>
        </w:tc>
        <w:tc>
          <w:tcPr>
            <w:tcW w:w="946" w:type="dxa"/>
            <w:tcBorders>
              <w:top w:val="dotted" w:sz="4" w:space="0" w:color="auto"/>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6</w:t>
            </w:r>
            <w:r w:rsidR="00233A41">
              <w:rPr>
                <w:sz w:val="20"/>
              </w:rPr>
              <w:t> </w:t>
            </w:r>
            <w:r w:rsidRPr="00043849">
              <w:rPr>
                <w:sz w:val="20"/>
              </w:rPr>
              <w:t>020,0</w:t>
            </w:r>
          </w:p>
        </w:tc>
        <w:tc>
          <w:tcPr>
            <w:tcW w:w="1078" w:type="dxa"/>
            <w:tcBorders>
              <w:top w:val="dotted" w:sz="4" w:space="0" w:color="auto"/>
              <w:bottom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104,0</w:t>
            </w:r>
          </w:p>
        </w:tc>
      </w:tr>
      <w:tr w:rsidR="00043849" w:rsidRPr="00043849" w:rsidTr="006951C6">
        <w:trPr>
          <w:trHeight w:val="284"/>
        </w:trPr>
        <w:tc>
          <w:tcPr>
            <w:tcW w:w="4427" w:type="dxa"/>
            <w:tcBorders>
              <w:top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 xml:space="preserve">   - общий объем расходов</w:t>
            </w:r>
          </w:p>
        </w:tc>
        <w:tc>
          <w:tcPr>
            <w:tcW w:w="1150" w:type="dxa"/>
            <w:tcBorders>
              <w:top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млн рублей</w:t>
            </w:r>
          </w:p>
        </w:tc>
        <w:tc>
          <w:tcPr>
            <w:tcW w:w="946"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5</w:t>
            </w:r>
            <w:r w:rsidR="00233A41">
              <w:rPr>
                <w:sz w:val="20"/>
              </w:rPr>
              <w:t> </w:t>
            </w:r>
            <w:r w:rsidRPr="00043849">
              <w:rPr>
                <w:sz w:val="20"/>
              </w:rPr>
              <w:t>120,6</w:t>
            </w:r>
          </w:p>
        </w:tc>
        <w:tc>
          <w:tcPr>
            <w:tcW w:w="946"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5</w:t>
            </w:r>
            <w:r w:rsidR="00233A41">
              <w:rPr>
                <w:sz w:val="20"/>
              </w:rPr>
              <w:t> </w:t>
            </w:r>
            <w:r w:rsidRPr="00043849">
              <w:rPr>
                <w:sz w:val="20"/>
              </w:rPr>
              <w:t>795,4</w:t>
            </w:r>
          </w:p>
        </w:tc>
        <w:tc>
          <w:tcPr>
            <w:tcW w:w="946"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6</w:t>
            </w:r>
            <w:r w:rsidR="00233A41">
              <w:rPr>
                <w:sz w:val="20"/>
              </w:rPr>
              <w:t> </w:t>
            </w:r>
            <w:r w:rsidRPr="00043849">
              <w:rPr>
                <w:sz w:val="20"/>
              </w:rPr>
              <w:t>242,5</w:t>
            </w:r>
          </w:p>
        </w:tc>
        <w:tc>
          <w:tcPr>
            <w:tcW w:w="1078"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107,7</w:t>
            </w:r>
          </w:p>
        </w:tc>
      </w:tr>
      <w:tr w:rsidR="00043849" w:rsidRPr="00043849" w:rsidTr="006951C6">
        <w:trPr>
          <w:trHeight w:val="284"/>
        </w:trPr>
        <w:tc>
          <w:tcPr>
            <w:tcW w:w="4427" w:type="dxa"/>
            <w:tcBorders>
              <w:top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left"/>
              <w:textAlignment w:val="auto"/>
              <w:rPr>
                <w:sz w:val="20"/>
              </w:rPr>
            </w:pPr>
            <w:r w:rsidRPr="00043849">
              <w:rPr>
                <w:sz w:val="20"/>
              </w:rPr>
              <w:t>Превышение доходов над расходами (дефицит)</w:t>
            </w:r>
          </w:p>
        </w:tc>
        <w:tc>
          <w:tcPr>
            <w:tcW w:w="1150" w:type="dxa"/>
            <w:tcBorders>
              <w:top w:val="dotted" w:sz="4" w:space="0" w:color="auto"/>
            </w:tcBorders>
            <w:tcMar>
              <w:left w:w="57" w:type="dxa"/>
              <w:right w:w="57" w:type="dxa"/>
            </w:tcMar>
            <w:vAlign w:val="center"/>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млн рублей</w:t>
            </w:r>
          </w:p>
        </w:tc>
        <w:tc>
          <w:tcPr>
            <w:tcW w:w="946"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145,7</w:t>
            </w:r>
          </w:p>
        </w:tc>
        <w:tc>
          <w:tcPr>
            <w:tcW w:w="946"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-5,8</w:t>
            </w:r>
          </w:p>
        </w:tc>
        <w:tc>
          <w:tcPr>
            <w:tcW w:w="946"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-222,5</w:t>
            </w:r>
          </w:p>
        </w:tc>
        <w:tc>
          <w:tcPr>
            <w:tcW w:w="1078" w:type="dxa"/>
            <w:tcBorders>
              <w:top w:val="dotted" w:sz="4" w:space="0" w:color="auto"/>
            </w:tcBorders>
            <w:tcMar>
              <w:left w:w="57" w:type="dxa"/>
              <w:right w:w="57" w:type="dxa"/>
            </w:tcMar>
            <w:vAlign w:val="center"/>
          </w:tcPr>
          <w:p w:rsidR="00043849" w:rsidRPr="00043849" w:rsidRDefault="00043849" w:rsidP="00233A41">
            <w:pPr>
              <w:widowControl w:val="0"/>
              <w:overflowPunct/>
              <w:autoSpaceDE/>
              <w:autoSpaceDN/>
              <w:adjustRightInd/>
              <w:ind w:firstLine="0"/>
              <w:jc w:val="right"/>
              <w:textAlignment w:val="auto"/>
              <w:rPr>
                <w:sz w:val="20"/>
              </w:rPr>
            </w:pPr>
            <w:r w:rsidRPr="00043849">
              <w:rPr>
                <w:sz w:val="20"/>
              </w:rPr>
              <w:t>Х</w:t>
            </w:r>
          </w:p>
        </w:tc>
      </w:tr>
    </w:tbl>
    <w:p w:rsidR="00043849" w:rsidRPr="00043849" w:rsidRDefault="00043849" w:rsidP="00043849">
      <w:pPr>
        <w:widowControl w:val="0"/>
        <w:overflowPunct/>
        <w:autoSpaceDE/>
        <w:autoSpaceDN/>
        <w:adjustRightInd/>
        <w:textAlignment w:val="auto"/>
        <w:rPr>
          <w:szCs w:val="24"/>
        </w:rPr>
      </w:pPr>
      <w:r w:rsidRPr="00043849">
        <w:rPr>
          <w:szCs w:val="24"/>
        </w:rPr>
        <w:lastRenderedPageBreak/>
        <w:t>По итогам 2016 года результаты развития экономики муниципального образования «Северодвинск» характеризуются следующими количественными и качественными показателями:</w:t>
      </w:r>
    </w:p>
    <w:p w:rsidR="00043849" w:rsidRPr="00043849" w:rsidRDefault="00043849" w:rsidP="009E4BA4">
      <w:pPr>
        <w:widowControl w:val="0"/>
        <w:overflowPunct/>
        <w:autoSpaceDE/>
        <w:autoSpaceDN/>
        <w:adjustRightInd/>
        <w:textAlignment w:val="auto"/>
        <w:rPr>
          <w:szCs w:val="24"/>
        </w:rPr>
      </w:pPr>
      <w:r w:rsidRPr="00043849">
        <w:rPr>
          <w:szCs w:val="24"/>
        </w:rPr>
        <w:t>Положительные результаты:</w:t>
      </w:r>
    </w:p>
    <w:p w:rsidR="00043849" w:rsidRPr="00043849" w:rsidRDefault="00043849" w:rsidP="009E4BA4">
      <w:pPr>
        <w:widowControl w:val="0"/>
        <w:overflowPunct/>
        <w:autoSpaceDE/>
        <w:autoSpaceDN/>
        <w:adjustRightInd/>
        <w:textAlignment w:val="auto"/>
        <w:rPr>
          <w:szCs w:val="24"/>
        </w:rPr>
      </w:pPr>
      <w:r w:rsidRPr="00043849">
        <w:rPr>
          <w:szCs w:val="24"/>
        </w:rPr>
        <w:t>- низкий уровень инфляции 4,7%;</w:t>
      </w:r>
    </w:p>
    <w:p w:rsidR="00043849" w:rsidRPr="00043849" w:rsidRDefault="00043849" w:rsidP="009E4BA4">
      <w:pPr>
        <w:widowControl w:val="0"/>
        <w:overflowPunct/>
        <w:autoSpaceDE/>
        <w:autoSpaceDN/>
        <w:adjustRightInd/>
        <w:textAlignment w:val="auto"/>
        <w:rPr>
          <w:szCs w:val="24"/>
        </w:rPr>
      </w:pPr>
      <w:r w:rsidRPr="00043849">
        <w:rPr>
          <w:szCs w:val="24"/>
        </w:rPr>
        <w:t>- стабильная ситуация на рынке труда: снижение численности официально зарегистрированных безработных;</w:t>
      </w:r>
    </w:p>
    <w:p w:rsidR="00043849" w:rsidRPr="00043849" w:rsidRDefault="00043849" w:rsidP="009E4BA4">
      <w:pPr>
        <w:widowControl w:val="0"/>
        <w:overflowPunct/>
        <w:autoSpaceDE/>
        <w:autoSpaceDN/>
        <w:adjustRightInd/>
        <w:textAlignment w:val="auto"/>
        <w:rPr>
          <w:szCs w:val="24"/>
        </w:rPr>
      </w:pPr>
      <w:r w:rsidRPr="00043849">
        <w:rPr>
          <w:szCs w:val="24"/>
        </w:rPr>
        <w:t>- рост заработной платы на 3 723 рубля (107,9%) к уровню 2015 года;</w:t>
      </w:r>
    </w:p>
    <w:p w:rsidR="00043849" w:rsidRPr="00043849" w:rsidRDefault="00043849" w:rsidP="009E4BA4">
      <w:pPr>
        <w:widowControl w:val="0"/>
        <w:overflowPunct/>
        <w:autoSpaceDE/>
        <w:autoSpaceDN/>
        <w:adjustRightInd/>
        <w:textAlignment w:val="auto"/>
        <w:rPr>
          <w:szCs w:val="24"/>
        </w:rPr>
      </w:pPr>
      <w:r w:rsidRPr="00043849">
        <w:rPr>
          <w:szCs w:val="24"/>
        </w:rPr>
        <w:t>- увеличение объемов ввода жилых домов в 1,4 раза по сравнению с 2015 годом;</w:t>
      </w:r>
    </w:p>
    <w:p w:rsidR="00043849" w:rsidRPr="00043849" w:rsidRDefault="00043849" w:rsidP="009E4BA4">
      <w:pPr>
        <w:widowControl w:val="0"/>
        <w:overflowPunct/>
        <w:autoSpaceDE/>
        <w:autoSpaceDN/>
        <w:adjustRightInd/>
        <w:textAlignment w:val="auto"/>
        <w:rPr>
          <w:szCs w:val="24"/>
        </w:rPr>
      </w:pPr>
      <w:r w:rsidRPr="00043849">
        <w:rPr>
          <w:szCs w:val="24"/>
        </w:rPr>
        <w:t xml:space="preserve">- рост объема инвестиций в основной капитал на 107,2% по сравнению с 2015 года; </w:t>
      </w:r>
    </w:p>
    <w:p w:rsidR="00043849" w:rsidRPr="00043849" w:rsidRDefault="00043849" w:rsidP="009E4BA4">
      <w:pPr>
        <w:widowControl w:val="0"/>
        <w:overflowPunct/>
        <w:autoSpaceDE/>
        <w:autoSpaceDN/>
        <w:adjustRightInd/>
        <w:textAlignment w:val="auto"/>
        <w:rPr>
          <w:szCs w:val="24"/>
        </w:rPr>
      </w:pPr>
      <w:r w:rsidRPr="00043849">
        <w:rPr>
          <w:szCs w:val="24"/>
        </w:rPr>
        <w:t>- положительный сальдированный финансовый результат деятельности организаций;</w:t>
      </w:r>
    </w:p>
    <w:p w:rsidR="00043849" w:rsidRPr="00043849" w:rsidRDefault="00043849" w:rsidP="009E4BA4">
      <w:pPr>
        <w:widowControl w:val="0"/>
        <w:overflowPunct/>
        <w:autoSpaceDE/>
        <w:autoSpaceDN/>
        <w:adjustRightInd/>
        <w:textAlignment w:val="auto"/>
        <w:rPr>
          <w:szCs w:val="24"/>
        </w:rPr>
      </w:pPr>
      <w:r w:rsidRPr="00043849">
        <w:rPr>
          <w:szCs w:val="24"/>
        </w:rPr>
        <w:t>- рост объемов доходов местного бюджета.</w:t>
      </w:r>
    </w:p>
    <w:p w:rsidR="00043849" w:rsidRPr="00043849" w:rsidRDefault="00043849" w:rsidP="009E4BA4">
      <w:pPr>
        <w:widowControl w:val="0"/>
        <w:overflowPunct/>
        <w:autoSpaceDE/>
        <w:autoSpaceDN/>
        <w:adjustRightInd/>
        <w:textAlignment w:val="auto"/>
        <w:rPr>
          <w:szCs w:val="24"/>
        </w:rPr>
      </w:pPr>
      <w:r w:rsidRPr="00043849">
        <w:rPr>
          <w:szCs w:val="24"/>
        </w:rPr>
        <w:t>Отрицательные результаты:</w:t>
      </w:r>
    </w:p>
    <w:p w:rsidR="00043849" w:rsidRPr="00043849" w:rsidRDefault="00043849" w:rsidP="009E4BA4">
      <w:pPr>
        <w:widowControl w:val="0"/>
        <w:overflowPunct/>
        <w:autoSpaceDE/>
        <w:autoSpaceDN/>
        <w:adjustRightInd/>
        <w:textAlignment w:val="auto"/>
        <w:rPr>
          <w:szCs w:val="24"/>
        </w:rPr>
      </w:pPr>
      <w:r w:rsidRPr="00043849">
        <w:rPr>
          <w:szCs w:val="24"/>
        </w:rPr>
        <w:t>- сокращение численности постоянного населения из-за миграционного оттока населения;</w:t>
      </w:r>
    </w:p>
    <w:p w:rsidR="00043849" w:rsidRPr="00043849" w:rsidRDefault="00043849" w:rsidP="009E4BA4">
      <w:pPr>
        <w:widowControl w:val="0"/>
        <w:overflowPunct/>
        <w:autoSpaceDE/>
        <w:autoSpaceDN/>
        <w:adjustRightInd/>
        <w:textAlignment w:val="auto"/>
        <w:rPr>
          <w:szCs w:val="24"/>
        </w:rPr>
      </w:pPr>
      <w:r w:rsidRPr="00043849">
        <w:rPr>
          <w:szCs w:val="24"/>
        </w:rPr>
        <w:t>-</w:t>
      </w:r>
      <w:r w:rsidRPr="009E4BA4">
        <w:rPr>
          <w:szCs w:val="24"/>
        </w:rPr>
        <w:t> </w:t>
      </w:r>
      <w:r w:rsidRPr="00043849">
        <w:rPr>
          <w:szCs w:val="24"/>
        </w:rPr>
        <w:t>ежегодное усиление демографической нагрузки на сокращающееся трудоспособное население из-за устойчивого роста численности населения пенсионных возрастов, детей и подростков;</w:t>
      </w:r>
    </w:p>
    <w:p w:rsidR="00043849" w:rsidRPr="00043849" w:rsidRDefault="00043849" w:rsidP="009E4BA4">
      <w:pPr>
        <w:widowControl w:val="0"/>
        <w:overflowPunct/>
        <w:autoSpaceDE/>
        <w:autoSpaceDN/>
        <w:adjustRightInd/>
        <w:textAlignment w:val="auto"/>
        <w:rPr>
          <w:szCs w:val="24"/>
        </w:rPr>
      </w:pPr>
      <w:r w:rsidRPr="00043849">
        <w:rPr>
          <w:szCs w:val="24"/>
        </w:rPr>
        <w:t>- снижение объемов работ, выполненных по виду деятельности «строительство», на 27,3% в действующих ценах к 2015 году.</w:t>
      </w:r>
    </w:p>
    <w:p w:rsidR="00043849" w:rsidRPr="00043849" w:rsidRDefault="00043849" w:rsidP="009E4BA4">
      <w:pPr>
        <w:widowControl w:val="0"/>
        <w:overflowPunct/>
        <w:autoSpaceDE/>
        <w:autoSpaceDN/>
        <w:adjustRightInd/>
        <w:textAlignment w:val="auto"/>
        <w:rPr>
          <w:szCs w:val="24"/>
        </w:rPr>
      </w:pPr>
      <w:r w:rsidRPr="00043849">
        <w:rPr>
          <w:szCs w:val="24"/>
        </w:rPr>
        <w:t>Для обеспечения экономической и социальной стабильности, повышения финансовой устойчивости муниципального образования «Северодвинск» продолжается реализация «Комплексного инвестиционного плана модернизации моногорода Северодвинска на 2010–2020 годы».</w:t>
      </w:r>
    </w:p>
    <w:p w:rsidR="00043849" w:rsidRPr="00043849" w:rsidRDefault="00043849" w:rsidP="000956E4">
      <w:pPr>
        <w:pStyle w:val="20"/>
      </w:pPr>
      <w:bookmarkStart w:id="67" w:name="_Toc474758644"/>
      <w:bookmarkStart w:id="68" w:name="_Toc476819911"/>
      <w:bookmarkStart w:id="69" w:name="_Toc318366502"/>
      <w:bookmarkStart w:id="70" w:name="_Toc478141720"/>
      <w:r w:rsidRPr="00043849">
        <w:t>1.2. Анализ состояния экономики муниципального образования «Северодвинск»</w:t>
      </w:r>
      <w:bookmarkEnd w:id="67"/>
      <w:bookmarkEnd w:id="68"/>
      <w:bookmarkEnd w:id="70"/>
    </w:p>
    <w:p w:rsidR="00043849" w:rsidRPr="00043849" w:rsidRDefault="00043849" w:rsidP="004A6473">
      <w:pPr>
        <w:pStyle w:val="3"/>
      </w:pPr>
      <w:bookmarkStart w:id="71" w:name="_Toc476819912"/>
      <w:bookmarkStart w:id="72" w:name="_Toc478141721"/>
      <w:r w:rsidRPr="00605A93">
        <w:t>Промышленность</w:t>
      </w:r>
      <w:bookmarkEnd w:id="71"/>
      <w:bookmarkEnd w:id="72"/>
    </w:p>
    <w:p w:rsidR="00043849" w:rsidRPr="00043849" w:rsidRDefault="00043849" w:rsidP="009E4BA4">
      <w:pPr>
        <w:widowControl w:val="0"/>
        <w:overflowPunct/>
        <w:autoSpaceDE/>
        <w:autoSpaceDN/>
        <w:adjustRightInd/>
        <w:textAlignment w:val="auto"/>
        <w:rPr>
          <w:szCs w:val="24"/>
        </w:rPr>
      </w:pPr>
      <w:r w:rsidRPr="00043849">
        <w:rPr>
          <w:szCs w:val="24"/>
        </w:rPr>
        <w:t>За 2016 год объем отгруженных товаров собственного производства, выполненных работ и услуг собственными силами крупных организаций и субъектов среднего предпринимательства</w:t>
      </w:r>
      <w:r w:rsidR="009C5EDB">
        <w:rPr>
          <w:szCs w:val="24"/>
        </w:rPr>
        <w:t>,</w:t>
      </w:r>
      <w:r w:rsidRPr="00043849">
        <w:rPr>
          <w:szCs w:val="24"/>
        </w:rPr>
        <w:t xml:space="preserve"> составил 47,3 млрд рублей и уменьшился по сравнению с 2015 годом на 36%. </w:t>
      </w:r>
    </w:p>
    <w:p w:rsidR="00043849" w:rsidRPr="00043849" w:rsidRDefault="00043849" w:rsidP="009E4BA4">
      <w:pPr>
        <w:widowControl w:val="0"/>
        <w:overflowPunct/>
        <w:autoSpaceDE/>
        <w:autoSpaceDN/>
        <w:adjustRightInd/>
        <w:textAlignment w:val="auto"/>
        <w:rPr>
          <w:szCs w:val="24"/>
        </w:rPr>
      </w:pPr>
      <w:r w:rsidRPr="00043849">
        <w:rPr>
          <w:szCs w:val="24"/>
        </w:rPr>
        <w:t>Положительная динамика к уровню 2015 года наблюдается в следующих отраслях промышленности: производстве пищевых продуктов – 104,7%; обработке древесины и производстве изделий из дерева – 123,7%; издательской и полиграфической деятельности</w:t>
      </w:r>
      <w:r w:rsidRPr="009E4BA4">
        <w:rPr>
          <w:szCs w:val="24"/>
        </w:rPr>
        <w:t> </w:t>
      </w:r>
      <w:r w:rsidRPr="00043849">
        <w:rPr>
          <w:szCs w:val="24"/>
        </w:rPr>
        <w:t>– 117%; химическом производстве – в 1,6 раза; производстве и распределении электроэнергии, газа и воды – 110,8% (табл.1.2.1).</w:t>
      </w:r>
    </w:p>
    <w:p w:rsidR="00043849" w:rsidRPr="00043849" w:rsidRDefault="00043849" w:rsidP="009E4BA4">
      <w:pPr>
        <w:widowControl w:val="0"/>
        <w:overflowPunct/>
        <w:autoSpaceDE/>
        <w:autoSpaceDN/>
        <w:adjustRightInd/>
        <w:textAlignment w:val="auto"/>
        <w:rPr>
          <w:szCs w:val="24"/>
        </w:rPr>
      </w:pPr>
      <w:r w:rsidRPr="00043849">
        <w:rPr>
          <w:szCs w:val="24"/>
        </w:rPr>
        <w:t>Индекс промышленного производства в целом по Архангельской области составил 100,2% к 2015 году.</w:t>
      </w:r>
    </w:p>
    <w:p w:rsidR="00043849" w:rsidRPr="00043849" w:rsidRDefault="00043849" w:rsidP="00043849">
      <w:pPr>
        <w:widowControl w:val="0"/>
        <w:overflowPunct/>
        <w:autoSpaceDE/>
        <w:autoSpaceDN/>
        <w:adjustRightInd/>
        <w:textAlignment w:val="auto"/>
        <w:rPr>
          <w:szCs w:val="24"/>
        </w:rPr>
      </w:pPr>
      <w:r w:rsidRPr="00043849">
        <w:rPr>
          <w:szCs w:val="24"/>
        </w:rPr>
        <w:t xml:space="preserve">Основными производителями промышленной продукции Северодвинска являются судостроительные и судоремонтные предприятия обрабатывающих производств, входящие в состав АО «Объединенная судостроительная корпорация». </w:t>
      </w:r>
    </w:p>
    <w:p w:rsidR="00043849" w:rsidRPr="00043849" w:rsidRDefault="00043849" w:rsidP="009E4BA4">
      <w:pPr>
        <w:widowControl w:val="0"/>
        <w:overflowPunct/>
        <w:autoSpaceDE/>
        <w:autoSpaceDN/>
        <w:adjustRightInd/>
        <w:textAlignment w:val="auto"/>
        <w:rPr>
          <w:szCs w:val="24"/>
        </w:rPr>
      </w:pPr>
      <w:r w:rsidRPr="00043849">
        <w:rPr>
          <w:szCs w:val="24"/>
        </w:rPr>
        <w:t>В настоящее время в состав Военно-Морского Флота приняты три ракетных подводных крейсера стратегического назначения (РПКСН) проекта «Борей» и одна субмарина типа «Ясень» производства АО «ПО «Севмаш».</w:t>
      </w:r>
    </w:p>
    <w:p w:rsidR="00043849" w:rsidRPr="00043849" w:rsidRDefault="00043849" w:rsidP="009E4BA4">
      <w:pPr>
        <w:widowControl w:val="0"/>
        <w:overflowPunct/>
        <w:autoSpaceDE/>
        <w:autoSpaceDN/>
        <w:adjustRightInd/>
        <w:textAlignment w:val="auto"/>
        <w:rPr>
          <w:szCs w:val="24"/>
        </w:rPr>
      </w:pPr>
      <w:r w:rsidRPr="00043849">
        <w:rPr>
          <w:szCs w:val="24"/>
        </w:rPr>
        <w:t xml:space="preserve">На сегодняшний день на стапелях предприятия </w:t>
      </w:r>
      <w:r w:rsidRPr="009E4BA4">
        <w:rPr>
          <w:szCs w:val="24"/>
        </w:rPr>
        <w:t xml:space="preserve">АО «ПО «Севмаш» </w:t>
      </w:r>
      <w:r w:rsidRPr="00043849">
        <w:rPr>
          <w:szCs w:val="24"/>
        </w:rPr>
        <w:t>строятся четыре АПЛ проекта 955А «Борей-А» – «Князь Владимир», «Князь Олег», «Генералиссимус Суворов» и «Император Александр III» и четыре АПЛ проекта «Ясень-М» – «Казань», «Новосибирск», «Красноярск» и «Архангельск».</w:t>
      </w:r>
    </w:p>
    <w:p w:rsidR="00043849" w:rsidRPr="00043849" w:rsidRDefault="00043849" w:rsidP="009E4BA4">
      <w:pPr>
        <w:widowControl w:val="0"/>
        <w:overflowPunct/>
        <w:autoSpaceDE/>
        <w:autoSpaceDN/>
        <w:adjustRightInd/>
        <w:textAlignment w:val="auto"/>
        <w:rPr>
          <w:szCs w:val="24"/>
        </w:rPr>
      </w:pPr>
      <w:r w:rsidRPr="00043849">
        <w:rPr>
          <w:szCs w:val="24"/>
        </w:rPr>
        <w:t>Ремонт и глубокая модернизация тяжелого атомного ракетного крейсера «Адмирал Нахимов» будет завершена на судостроительном предприятии АО</w:t>
      </w:r>
      <w:r w:rsidRPr="009E4BA4">
        <w:rPr>
          <w:szCs w:val="24"/>
        </w:rPr>
        <w:t> </w:t>
      </w:r>
      <w:r w:rsidRPr="00043849">
        <w:rPr>
          <w:szCs w:val="24"/>
        </w:rPr>
        <w:t>«ПО</w:t>
      </w:r>
      <w:r w:rsidRPr="009E4BA4">
        <w:rPr>
          <w:szCs w:val="24"/>
        </w:rPr>
        <w:t> </w:t>
      </w:r>
      <w:r w:rsidRPr="00043849">
        <w:rPr>
          <w:szCs w:val="24"/>
        </w:rPr>
        <w:t>«Севмаш» до 2020 года.</w:t>
      </w:r>
    </w:p>
    <w:p w:rsidR="00043849" w:rsidRPr="00043849" w:rsidRDefault="00043849" w:rsidP="009E4BA4">
      <w:pPr>
        <w:widowControl w:val="0"/>
        <w:overflowPunct/>
        <w:autoSpaceDE/>
        <w:autoSpaceDN/>
        <w:adjustRightInd/>
        <w:textAlignment w:val="auto"/>
        <w:rPr>
          <w:szCs w:val="24"/>
        </w:rPr>
      </w:pPr>
      <w:r w:rsidRPr="00043849">
        <w:rPr>
          <w:szCs w:val="24"/>
        </w:rPr>
        <w:lastRenderedPageBreak/>
        <w:t>Шестая многоцелевая атомная подлодка проекта «Ясень», которая получила название «Пермь», заложена 29 июля 2016 года в канун Дня ВМФ.</w:t>
      </w:r>
    </w:p>
    <w:p w:rsidR="00043849" w:rsidRPr="00043849" w:rsidRDefault="00043849" w:rsidP="009E4BA4">
      <w:pPr>
        <w:widowControl w:val="0"/>
        <w:overflowPunct/>
        <w:autoSpaceDE/>
        <w:autoSpaceDN/>
        <w:adjustRightInd/>
        <w:textAlignment w:val="auto"/>
        <w:rPr>
          <w:szCs w:val="24"/>
        </w:rPr>
      </w:pPr>
      <w:r w:rsidRPr="00043849">
        <w:rPr>
          <w:szCs w:val="24"/>
        </w:rPr>
        <w:t>Восьмая атомная подводная лодка «Князь Пожарский» проекта 955 «Борей» заложена на АО «ПО «Севмаш» 23 декабря 2016 года.</w:t>
      </w:r>
    </w:p>
    <w:p w:rsidR="00043849" w:rsidRPr="00043849" w:rsidRDefault="00043849" w:rsidP="009E4BA4">
      <w:pPr>
        <w:widowControl w:val="0"/>
        <w:overflowPunct/>
        <w:autoSpaceDE/>
        <w:autoSpaceDN/>
        <w:adjustRightInd/>
        <w:textAlignment w:val="auto"/>
        <w:rPr>
          <w:szCs w:val="24"/>
        </w:rPr>
      </w:pPr>
      <w:r w:rsidRPr="00043849">
        <w:rPr>
          <w:szCs w:val="24"/>
        </w:rPr>
        <w:t xml:space="preserve">В настоящее время на предприятии АО «ЦС «Звездочка» проходит ремонт атомный ракетоносец «Тула» проекта 667 БДРМ и атомный ракетный подводный крейсер «Орел» проекта 949А «Антей». В декабре 2016 года закончен ремонт и глубокая модернизация АПЛ «Подмосковье» (проект 667БДРМ «Дельфин»). </w:t>
      </w:r>
    </w:p>
    <w:p w:rsidR="00043849" w:rsidRPr="00043849" w:rsidRDefault="00043849" w:rsidP="009E4BA4">
      <w:pPr>
        <w:widowControl w:val="0"/>
        <w:overflowPunct/>
        <w:autoSpaceDE/>
        <w:autoSpaceDN/>
        <w:adjustRightInd/>
        <w:textAlignment w:val="auto"/>
        <w:rPr>
          <w:szCs w:val="24"/>
        </w:rPr>
      </w:pPr>
      <w:r w:rsidRPr="00043849">
        <w:rPr>
          <w:szCs w:val="24"/>
        </w:rPr>
        <w:t>В июне 2016 года на ремонт доставили индийскую дизельную подлодку «Синдукесари», которая станет шестой индийской подлодкой российской постройки проекта 877ЭКМ, которую модернизируют на АО «ЦС «Звездочка». Предприятием планируется осуществление ремонта и модернизации большой дизель-электрической подводной лодки (ДЭПЛ) Северного флота Б-808 «Ярославль».</w:t>
      </w:r>
    </w:p>
    <w:p w:rsidR="00043849" w:rsidRPr="00043849" w:rsidRDefault="00043849" w:rsidP="009E4BA4">
      <w:pPr>
        <w:widowControl w:val="0"/>
        <w:overflowPunct/>
        <w:autoSpaceDE/>
        <w:autoSpaceDN/>
        <w:adjustRightInd/>
        <w:textAlignment w:val="auto"/>
        <w:rPr>
          <w:szCs w:val="24"/>
        </w:rPr>
      </w:pPr>
      <w:r w:rsidRPr="00043849">
        <w:rPr>
          <w:szCs w:val="24"/>
        </w:rPr>
        <w:t>В конце декабря 2016 года крейсер «Маршал Устинов» после продолжительного ремонта покинул акваторию АО «ЦС «Звездочка».</w:t>
      </w:r>
    </w:p>
    <w:p w:rsidR="00043849" w:rsidRPr="00043849" w:rsidRDefault="00043849" w:rsidP="00043849">
      <w:pPr>
        <w:overflowPunct/>
        <w:autoSpaceDE/>
        <w:autoSpaceDN/>
        <w:adjustRightInd/>
        <w:ind w:firstLine="708"/>
        <w:textAlignment w:val="auto"/>
        <w:rPr>
          <w:szCs w:val="24"/>
        </w:rPr>
      </w:pPr>
    </w:p>
    <w:p w:rsidR="00043849" w:rsidRPr="00043849" w:rsidRDefault="00043849" w:rsidP="00043849">
      <w:pPr>
        <w:widowControl w:val="0"/>
        <w:tabs>
          <w:tab w:val="left" w:pos="9355"/>
        </w:tabs>
        <w:overflowPunct/>
        <w:autoSpaceDE/>
        <w:autoSpaceDN/>
        <w:adjustRightInd/>
        <w:ind w:right="-5" w:firstLine="0"/>
        <w:jc w:val="right"/>
        <w:textAlignment w:val="auto"/>
        <w:rPr>
          <w:szCs w:val="24"/>
        </w:rPr>
      </w:pPr>
      <w:r w:rsidRPr="00043849">
        <w:rPr>
          <w:szCs w:val="24"/>
        </w:rPr>
        <w:t>Таблица 1.2.1</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1223"/>
        <w:gridCol w:w="1223"/>
        <w:gridCol w:w="1313"/>
      </w:tblGrid>
      <w:tr w:rsidR="00043849" w:rsidRPr="00043849" w:rsidTr="001D30D1">
        <w:trPr>
          <w:trHeight w:val="491"/>
          <w:jc w:val="center"/>
        </w:trPr>
        <w:tc>
          <w:tcPr>
            <w:tcW w:w="5500" w:type="dxa"/>
          </w:tcPr>
          <w:p w:rsidR="00043849" w:rsidRPr="00043849" w:rsidRDefault="00043849" w:rsidP="00043849">
            <w:pPr>
              <w:widowControl w:val="0"/>
              <w:overflowPunct/>
              <w:autoSpaceDE/>
              <w:autoSpaceDN/>
              <w:adjustRightInd/>
              <w:spacing w:before="120" w:after="120"/>
              <w:ind w:firstLine="0"/>
              <w:jc w:val="center"/>
              <w:textAlignment w:val="auto"/>
              <w:rPr>
                <w:sz w:val="20"/>
              </w:rPr>
            </w:pPr>
            <w:r w:rsidRPr="00043849">
              <w:rPr>
                <w:sz w:val="20"/>
              </w:rPr>
              <w:t>Показатели</w:t>
            </w:r>
          </w:p>
        </w:tc>
        <w:tc>
          <w:tcPr>
            <w:tcW w:w="1223" w:type="dxa"/>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201</w:t>
            </w:r>
            <w:r w:rsidRPr="00043849">
              <w:rPr>
                <w:sz w:val="20"/>
                <w:lang w:val="en-US"/>
              </w:rPr>
              <w:t>4</w:t>
            </w:r>
            <w:r w:rsidRPr="00043849">
              <w:rPr>
                <w:sz w:val="20"/>
              </w:rPr>
              <w:t xml:space="preserve"> г. в %</w:t>
            </w:r>
          </w:p>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к 201</w:t>
            </w:r>
            <w:r w:rsidRPr="00043849">
              <w:rPr>
                <w:sz w:val="20"/>
                <w:lang w:val="en-US"/>
              </w:rPr>
              <w:t>3</w:t>
            </w:r>
            <w:r w:rsidRPr="00043849">
              <w:rPr>
                <w:sz w:val="20"/>
              </w:rPr>
              <w:t xml:space="preserve"> г.</w:t>
            </w:r>
          </w:p>
        </w:tc>
        <w:tc>
          <w:tcPr>
            <w:tcW w:w="1223" w:type="dxa"/>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201</w:t>
            </w:r>
            <w:r w:rsidRPr="00043849">
              <w:rPr>
                <w:sz w:val="20"/>
                <w:lang w:val="en-US"/>
              </w:rPr>
              <w:t>5</w:t>
            </w:r>
            <w:r w:rsidRPr="00043849">
              <w:rPr>
                <w:sz w:val="20"/>
              </w:rPr>
              <w:t xml:space="preserve"> г. в %</w:t>
            </w:r>
          </w:p>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к 201</w:t>
            </w:r>
            <w:r w:rsidRPr="00043849">
              <w:rPr>
                <w:sz w:val="20"/>
                <w:lang w:val="en-US"/>
              </w:rPr>
              <w:t>4</w:t>
            </w:r>
            <w:r w:rsidRPr="00043849">
              <w:rPr>
                <w:sz w:val="20"/>
              </w:rPr>
              <w:t xml:space="preserve"> г.</w:t>
            </w:r>
          </w:p>
        </w:tc>
        <w:tc>
          <w:tcPr>
            <w:tcW w:w="1313" w:type="dxa"/>
            <w:tcBorders>
              <w:bottom w:val="single" w:sz="4" w:space="0" w:color="auto"/>
            </w:tcBorders>
          </w:tcPr>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201</w:t>
            </w:r>
            <w:r w:rsidRPr="00043849">
              <w:rPr>
                <w:sz w:val="20"/>
                <w:lang w:val="en-US"/>
              </w:rPr>
              <w:t>6</w:t>
            </w:r>
            <w:r w:rsidRPr="00043849">
              <w:rPr>
                <w:sz w:val="20"/>
              </w:rPr>
              <w:t xml:space="preserve"> г. в %</w:t>
            </w:r>
          </w:p>
          <w:p w:rsidR="00043849" w:rsidRPr="00043849" w:rsidRDefault="00043849" w:rsidP="00043849">
            <w:pPr>
              <w:widowControl w:val="0"/>
              <w:overflowPunct/>
              <w:autoSpaceDE/>
              <w:autoSpaceDN/>
              <w:adjustRightInd/>
              <w:ind w:firstLine="0"/>
              <w:jc w:val="center"/>
              <w:textAlignment w:val="auto"/>
              <w:rPr>
                <w:sz w:val="20"/>
              </w:rPr>
            </w:pPr>
            <w:r w:rsidRPr="00043849">
              <w:rPr>
                <w:sz w:val="20"/>
              </w:rPr>
              <w:t>к 201</w:t>
            </w:r>
            <w:r w:rsidRPr="00043849">
              <w:rPr>
                <w:sz w:val="20"/>
                <w:lang w:val="en-US"/>
              </w:rPr>
              <w:t>5</w:t>
            </w:r>
            <w:r w:rsidRPr="00043849">
              <w:rPr>
                <w:sz w:val="20"/>
              </w:rPr>
              <w:t xml:space="preserve"> г.</w:t>
            </w:r>
          </w:p>
        </w:tc>
      </w:tr>
      <w:tr w:rsidR="00043849" w:rsidRPr="00043849" w:rsidTr="001D30D1">
        <w:trPr>
          <w:trHeight w:val="710"/>
          <w:jc w:val="center"/>
        </w:trPr>
        <w:tc>
          <w:tcPr>
            <w:tcW w:w="5500" w:type="dxa"/>
            <w:tcBorders>
              <w:bottom w:val="single" w:sz="4" w:space="0" w:color="auto"/>
            </w:tcBorders>
            <w:vAlign w:val="center"/>
          </w:tcPr>
          <w:p w:rsidR="00043849" w:rsidRPr="00043849" w:rsidRDefault="00043849" w:rsidP="00043849">
            <w:pPr>
              <w:widowControl w:val="0"/>
              <w:overflowPunct/>
              <w:autoSpaceDE/>
              <w:autoSpaceDN/>
              <w:adjustRightInd/>
              <w:spacing w:after="120"/>
              <w:ind w:firstLine="0"/>
              <w:jc w:val="left"/>
              <w:textAlignment w:val="auto"/>
              <w:rPr>
                <w:sz w:val="20"/>
              </w:rPr>
            </w:pPr>
            <w:r w:rsidRPr="00043849">
              <w:rPr>
                <w:sz w:val="20"/>
              </w:rPr>
              <w:t xml:space="preserve">Объем отгруженных товаров собственного производства, выполненных работ и </w:t>
            </w:r>
            <w:r w:rsidR="001D30D1" w:rsidRPr="00043849">
              <w:rPr>
                <w:sz w:val="20"/>
              </w:rPr>
              <w:t>услуг крупными</w:t>
            </w:r>
            <w:r w:rsidRPr="00043849">
              <w:rPr>
                <w:sz w:val="20"/>
              </w:rPr>
              <w:t xml:space="preserve"> организациями и субъектами среднего предпринимательства, всего:</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lang w:val="en-US"/>
              </w:rPr>
            </w:pPr>
            <w:r w:rsidRPr="00043849">
              <w:rPr>
                <w:sz w:val="20"/>
                <w:lang w:val="en-US"/>
              </w:rPr>
              <w:t>40,8</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85</w:t>
            </w:r>
            <w:r w:rsidRPr="00043849">
              <w:rPr>
                <w:sz w:val="20"/>
                <w:lang w:val="en-US"/>
              </w:rPr>
              <w:t>,8</w:t>
            </w:r>
          </w:p>
        </w:tc>
        <w:tc>
          <w:tcPr>
            <w:tcW w:w="131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64,0</w:t>
            </w:r>
          </w:p>
        </w:tc>
      </w:tr>
      <w:tr w:rsidR="00043849" w:rsidRPr="00043849" w:rsidTr="001D30D1">
        <w:trPr>
          <w:cantSplit/>
          <w:trHeight w:hRule="exact" w:val="284"/>
          <w:jc w:val="center"/>
        </w:trPr>
        <w:tc>
          <w:tcPr>
            <w:tcW w:w="5500" w:type="dxa"/>
            <w:tcBorders>
              <w:bottom w:val="single" w:sz="4" w:space="0" w:color="auto"/>
            </w:tcBorders>
            <w:vAlign w:val="center"/>
          </w:tcPr>
          <w:p w:rsidR="00043849" w:rsidRPr="00043849" w:rsidRDefault="00043849" w:rsidP="00043849">
            <w:pPr>
              <w:widowControl w:val="0"/>
              <w:overflowPunct/>
              <w:autoSpaceDE/>
              <w:autoSpaceDN/>
              <w:adjustRightInd/>
              <w:spacing w:after="120"/>
              <w:ind w:firstLine="0"/>
              <w:jc w:val="left"/>
              <w:textAlignment w:val="auto"/>
              <w:rPr>
                <w:b/>
                <w:sz w:val="20"/>
              </w:rPr>
            </w:pPr>
            <w:r w:rsidRPr="00043849">
              <w:rPr>
                <w:sz w:val="20"/>
              </w:rPr>
              <w:t xml:space="preserve">в том </w:t>
            </w:r>
            <w:r w:rsidR="001D30D1" w:rsidRPr="00043849">
              <w:rPr>
                <w:sz w:val="20"/>
              </w:rPr>
              <w:t>числе: -</w:t>
            </w:r>
            <w:r w:rsidRPr="00043849">
              <w:rPr>
                <w:b/>
                <w:sz w:val="20"/>
              </w:rPr>
              <w:t xml:space="preserve"> </w:t>
            </w:r>
            <w:r w:rsidRPr="00043849">
              <w:rPr>
                <w:sz w:val="20"/>
              </w:rPr>
              <w:t>Обрабатывающие производства – всего</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lang w:val="en-US"/>
              </w:rPr>
            </w:pPr>
            <w:r w:rsidRPr="00043849">
              <w:rPr>
                <w:sz w:val="20"/>
              </w:rPr>
              <w:t>…*</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lang w:val="en-US"/>
              </w:rPr>
              <w:t>…*</w:t>
            </w:r>
          </w:p>
        </w:tc>
        <w:tc>
          <w:tcPr>
            <w:tcW w:w="131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w:t>
            </w:r>
          </w:p>
        </w:tc>
      </w:tr>
      <w:tr w:rsidR="00043849" w:rsidRPr="00043849" w:rsidTr="001D30D1">
        <w:trPr>
          <w:cantSplit/>
          <w:trHeight w:hRule="exact" w:val="284"/>
          <w:jc w:val="center"/>
        </w:trPr>
        <w:tc>
          <w:tcPr>
            <w:tcW w:w="5500" w:type="dxa"/>
            <w:tcBorders>
              <w:top w:val="single" w:sz="4" w:space="0" w:color="auto"/>
              <w:bottom w:val="single" w:sz="4" w:space="0" w:color="auto"/>
            </w:tcBorders>
            <w:vAlign w:val="bottom"/>
          </w:tcPr>
          <w:p w:rsidR="00043849" w:rsidRPr="00043849" w:rsidRDefault="00043849" w:rsidP="00043849">
            <w:pPr>
              <w:widowControl w:val="0"/>
              <w:overflowPunct/>
              <w:autoSpaceDE/>
              <w:autoSpaceDN/>
              <w:adjustRightInd/>
              <w:spacing w:after="120"/>
              <w:ind w:firstLine="0"/>
              <w:jc w:val="left"/>
              <w:textAlignment w:val="auto"/>
              <w:rPr>
                <w:sz w:val="20"/>
              </w:rPr>
            </w:pPr>
            <w:r w:rsidRPr="00043849">
              <w:rPr>
                <w:sz w:val="20"/>
              </w:rPr>
              <w:t>Производство пищевых продуктов, включая напитки</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108,2</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lang w:val="en-US"/>
              </w:rPr>
              <w:t>1</w:t>
            </w:r>
            <w:r w:rsidRPr="00043849">
              <w:rPr>
                <w:sz w:val="20"/>
              </w:rPr>
              <w:t>15</w:t>
            </w:r>
            <w:r w:rsidRPr="00043849">
              <w:rPr>
                <w:sz w:val="20"/>
                <w:lang w:val="en-US"/>
              </w:rPr>
              <w:t>,</w:t>
            </w:r>
            <w:r w:rsidRPr="00043849">
              <w:rPr>
                <w:sz w:val="20"/>
              </w:rPr>
              <w:t>5</w:t>
            </w:r>
          </w:p>
        </w:tc>
        <w:tc>
          <w:tcPr>
            <w:tcW w:w="131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104,7</w:t>
            </w:r>
          </w:p>
        </w:tc>
      </w:tr>
      <w:tr w:rsidR="00043849" w:rsidRPr="00043849" w:rsidTr="001D30D1">
        <w:trPr>
          <w:cantSplit/>
          <w:trHeight w:hRule="exact" w:val="284"/>
          <w:jc w:val="center"/>
        </w:trPr>
        <w:tc>
          <w:tcPr>
            <w:tcW w:w="5500" w:type="dxa"/>
            <w:tcBorders>
              <w:top w:val="single" w:sz="4" w:space="0" w:color="auto"/>
              <w:bottom w:val="single" w:sz="4" w:space="0" w:color="auto"/>
            </w:tcBorders>
            <w:vAlign w:val="bottom"/>
          </w:tcPr>
          <w:p w:rsidR="00043849" w:rsidRPr="00043849" w:rsidRDefault="00043849" w:rsidP="00043849">
            <w:pPr>
              <w:widowControl w:val="0"/>
              <w:overflowPunct/>
              <w:autoSpaceDE/>
              <w:autoSpaceDN/>
              <w:adjustRightInd/>
              <w:spacing w:after="120"/>
              <w:ind w:firstLine="0"/>
              <w:jc w:val="left"/>
              <w:textAlignment w:val="auto"/>
              <w:rPr>
                <w:sz w:val="20"/>
              </w:rPr>
            </w:pPr>
            <w:r w:rsidRPr="00043849">
              <w:rPr>
                <w:sz w:val="20"/>
              </w:rPr>
              <w:t>Обработка древесины и производство изделий из дерева</w:t>
            </w:r>
          </w:p>
        </w:tc>
        <w:tc>
          <w:tcPr>
            <w:tcW w:w="1223" w:type="dxa"/>
            <w:vAlign w:val="center"/>
          </w:tcPr>
          <w:p w:rsidR="00043849" w:rsidRPr="00043849" w:rsidRDefault="00043849" w:rsidP="00043849">
            <w:pPr>
              <w:widowControl w:val="0"/>
              <w:overflowPunct/>
              <w:autoSpaceDE/>
              <w:autoSpaceDN/>
              <w:adjustRightInd/>
              <w:spacing w:after="120"/>
              <w:ind w:left="-91" w:firstLine="14"/>
              <w:jc w:val="right"/>
              <w:textAlignment w:val="auto"/>
              <w:rPr>
                <w:sz w:val="20"/>
              </w:rPr>
            </w:pPr>
            <w:r w:rsidRPr="00043849">
              <w:rPr>
                <w:sz w:val="20"/>
              </w:rPr>
              <w:t>106,9</w:t>
            </w:r>
          </w:p>
          <w:p w:rsidR="00043849" w:rsidRPr="00043849" w:rsidRDefault="00043849" w:rsidP="00043849">
            <w:pPr>
              <w:widowControl w:val="0"/>
              <w:overflowPunct/>
              <w:autoSpaceDE/>
              <w:autoSpaceDN/>
              <w:adjustRightInd/>
              <w:spacing w:after="120"/>
              <w:ind w:left="-91" w:firstLine="14"/>
              <w:jc w:val="right"/>
              <w:textAlignment w:val="auto"/>
              <w:rPr>
                <w:sz w:val="20"/>
              </w:rPr>
            </w:pPr>
          </w:p>
        </w:tc>
        <w:tc>
          <w:tcPr>
            <w:tcW w:w="1223" w:type="dxa"/>
            <w:vAlign w:val="center"/>
          </w:tcPr>
          <w:p w:rsidR="00043849" w:rsidRPr="00043849" w:rsidRDefault="00043849" w:rsidP="00043849">
            <w:pPr>
              <w:widowControl w:val="0"/>
              <w:overflowPunct/>
              <w:autoSpaceDE/>
              <w:autoSpaceDN/>
              <w:adjustRightInd/>
              <w:spacing w:after="120"/>
              <w:ind w:left="-91" w:firstLine="14"/>
              <w:jc w:val="right"/>
              <w:textAlignment w:val="auto"/>
              <w:rPr>
                <w:sz w:val="20"/>
              </w:rPr>
            </w:pPr>
            <w:r w:rsidRPr="00043849">
              <w:rPr>
                <w:sz w:val="20"/>
              </w:rPr>
              <w:t>130,0</w:t>
            </w:r>
          </w:p>
        </w:tc>
        <w:tc>
          <w:tcPr>
            <w:tcW w:w="1313" w:type="dxa"/>
            <w:vAlign w:val="center"/>
          </w:tcPr>
          <w:p w:rsidR="00043849" w:rsidRPr="00043849" w:rsidRDefault="00043849" w:rsidP="00043849">
            <w:pPr>
              <w:widowControl w:val="0"/>
              <w:overflowPunct/>
              <w:autoSpaceDE/>
              <w:autoSpaceDN/>
              <w:adjustRightInd/>
              <w:spacing w:after="120"/>
              <w:ind w:left="-91" w:firstLine="14"/>
              <w:jc w:val="right"/>
              <w:textAlignment w:val="auto"/>
              <w:rPr>
                <w:sz w:val="20"/>
              </w:rPr>
            </w:pPr>
            <w:r w:rsidRPr="00043849">
              <w:rPr>
                <w:sz w:val="20"/>
              </w:rPr>
              <w:t>123,7</w:t>
            </w:r>
          </w:p>
        </w:tc>
      </w:tr>
      <w:tr w:rsidR="00043849" w:rsidRPr="00043849" w:rsidTr="001D30D1">
        <w:trPr>
          <w:cantSplit/>
          <w:trHeight w:hRule="exact" w:val="284"/>
          <w:jc w:val="center"/>
        </w:trPr>
        <w:tc>
          <w:tcPr>
            <w:tcW w:w="5500" w:type="dxa"/>
            <w:tcBorders>
              <w:top w:val="single" w:sz="4" w:space="0" w:color="auto"/>
              <w:bottom w:val="single" w:sz="4" w:space="0" w:color="auto"/>
            </w:tcBorders>
            <w:vAlign w:val="bottom"/>
          </w:tcPr>
          <w:p w:rsidR="00043849" w:rsidRPr="00043849" w:rsidRDefault="00043849" w:rsidP="00043849">
            <w:pPr>
              <w:widowControl w:val="0"/>
              <w:overflowPunct/>
              <w:autoSpaceDE/>
              <w:autoSpaceDN/>
              <w:adjustRightInd/>
              <w:spacing w:after="120"/>
              <w:ind w:firstLine="0"/>
              <w:jc w:val="left"/>
              <w:textAlignment w:val="auto"/>
              <w:rPr>
                <w:sz w:val="20"/>
              </w:rPr>
            </w:pPr>
            <w:r w:rsidRPr="00043849">
              <w:rPr>
                <w:sz w:val="20"/>
              </w:rPr>
              <w:t>Издательская и полиграфическая деятельность</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78,4</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5</w:t>
            </w:r>
            <w:r w:rsidRPr="00043849">
              <w:rPr>
                <w:sz w:val="20"/>
                <w:lang w:val="en-US"/>
              </w:rPr>
              <w:t>8</w:t>
            </w:r>
            <w:r w:rsidRPr="00043849">
              <w:rPr>
                <w:sz w:val="20"/>
              </w:rPr>
              <w:t>,1</w:t>
            </w:r>
          </w:p>
        </w:tc>
        <w:tc>
          <w:tcPr>
            <w:tcW w:w="131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117,0</w:t>
            </w:r>
          </w:p>
        </w:tc>
      </w:tr>
      <w:tr w:rsidR="00043849" w:rsidRPr="00043849" w:rsidTr="001D30D1">
        <w:trPr>
          <w:cantSplit/>
          <w:trHeight w:hRule="exact" w:val="284"/>
          <w:jc w:val="center"/>
        </w:trPr>
        <w:tc>
          <w:tcPr>
            <w:tcW w:w="5500" w:type="dxa"/>
            <w:tcBorders>
              <w:top w:val="single" w:sz="4" w:space="0" w:color="auto"/>
            </w:tcBorders>
            <w:vAlign w:val="bottom"/>
          </w:tcPr>
          <w:p w:rsidR="00043849" w:rsidRPr="00043849" w:rsidRDefault="00043849" w:rsidP="00043849">
            <w:pPr>
              <w:widowControl w:val="0"/>
              <w:overflowPunct/>
              <w:autoSpaceDE/>
              <w:autoSpaceDN/>
              <w:adjustRightInd/>
              <w:spacing w:after="120"/>
              <w:ind w:firstLine="0"/>
              <w:jc w:val="left"/>
              <w:textAlignment w:val="auto"/>
              <w:rPr>
                <w:sz w:val="20"/>
              </w:rPr>
            </w:pPr>
            <w:r w:rsidRPr="00043849">
              <w:rPr>
                <w:sz w:val="20"/>
              </w:rPr>
              <w:t>Химическое производство</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107,4</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125,4</w:t>
            </w:r>
          </w:p>
        </w:tc>
        <w:tc>
          <w:tcPr>
            <w:tcW w:w="131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в 1,6 раза</w:t>
            </w:r>
          </w:p>
        </w:tc>
      </w:tr>
      <w:tr w:rsidR="00043849" w:rsidRPr="00043849" w:rsidTr="001D30D1">
        <w:trPr>
          <w:jc w:val="center"/>
        </w:trPr>
        <w:tc>
          <w:tcPr>
            <w:tcW w:w="5500" w:type="dxa"/>
            <w:vAlign w:val="bottom"/>
          </w:tcPr>
          <w:p w:rsidR="00043849" w:rsidRPr="00043849" w:rsidRDefault="00043849" w:rsidP="00043849">
            <w:pPr>
              <w:widowControl w:val="0"/>
              <w:overflowPunct/>
              <w:autoSpaceDE/>
              <w:autoSpaceDN/>
              <w:adjustRightInd/>
              <w:spacing w:after="120"/>
              <w:ind w:firstLine="0"/>
              <w:jc w:val="left"/>
              <w:textAlignment w:val="auto"/>
              <w:rPr>
                <w:sz w:val="20"/>
              </w:rPr>
            </w:pPr>
            <w:r w:rsidRPr="00043849">
              <w:rPr>
                <w:sz w:val="20"/>
              </w:rPr>
              <w:t>Производство прочих неметаллических минеральных продуктов</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123,7</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85,</w:t>
            </w:r>
            <w:r w:rsidRPr="00043849">
              <w:rPr>
                <w:sz w:val="20"/>
                <w:lang w:val="en-US"/>
              </w:rPr>
              <w:t>7</w:t>
            </w:r>
          </w:p>
        </w:tc>
        <w:tc>
          <w:tcPr>
            <w:tcW w:w="131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105,8</w:t>
            </w:r>
          </w:p>
        </w:tc>
      </w:tr>
      <w:tr w:rsidR="00043849" w:rsidRPr="00043849" w:rsidTr="001D30D1">
        <w:trPr>
          <w:trHeight w:val="562"/>
          <w:jc w:val="center"/>
        </w:trPr>
        <w:tc>
          <w:tcPr>
            <w:tcW w:w="5500" w:type="dxa"/>
            <w:vAlign w:val="bottom"/>
          </w:tcPr>
          <w:p w:rsidR="00043849" w:rsidRPr="00043849" w:rsidRDefault="00043849" w:rsidP="00043849">
            <w:pPr>
              <w:widowControl w:val="0"/>
              <w:overflowPunct/>
              <w:autoSpaceDE/>
              <w:autoSpaceDN/>
              <w:adjustRightInd/>
              <w:spacing w:after="120"/>
              <w:ind w:firstLine="0"/>
              <w:jc w:val="left"/>
              <w:textAlignment w:val="auto"/>
              <w:rPr>
                <w:sz w:val="20"/>
              </w:rPr>
            </w:pPr>
            <w:r w:rsidRPr="00043849">
              <w:rPr>
                <w:sz w:val="20"/>
              </w:rPr>
              <w:t>Металлургическое производство и производство готовых металлических изделий</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140,6</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 xml:space="preserve">в </w:t>
            </w:r>
            <w:r w:rsidRPr="00043849">
              <w:rPr>
                <w:sz w:val="20"/>
                <w:lang w:val="en-US"/>
              </w:rPr>
              <w:t>1</w:t>
            </w:r>
            <w:r w:rsidRPr="00043849">
              <w:rPr>
                <w:sz w:val="20"/>
              </w:rPr>
              <w:t>,</w:t>
            </w:r>
            <w:r w:rsidRPr="00043849">
              <w:rPr>
                <w:sz w:val="20"/>
                <w:lang w:val="en-US"/>
              </w:rPr>
              <w:t>6</w:t>
            </w:r>
            <w:r w:rsidRPr="00043849">
              <w:rPr>
                <w:sz w:val="20"/>
              </w:rPr>
              <w:t xml:space="preserve"> раза</w:t>
            </w:r>
          </w:p>
        </w:tc>
        <w:tc>
          <w:tcPr>
            <w:tcW w:w="131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23,7</w:t>
            </w:r>
          </w:p>
        </w:tc>
      </w:tr>
      <w:tr w:rsidR="00043849" w:rsidRPr="00043849" w:rsidTr="001D30D1">
        <w:trPr>
          <w:jc w:val="center"/>
        </w:trPr>
        <w:tc>
          <w:tcPr>
            <w:tcW w:w="5500" w:type="dxa"/>
            <w:vAlign w:val="bottom"/>
          </w:tcPr>
          <w:p w:rsidR="00043849" w:rsidRPr="00043849" w:rsidRDefault="00043849" w:rsidP="00043849">
            <w:pPr>
              <w:widowControl w:val="0"/>
              <w:overflowPunct/>
              <w:autoSpaceDE/>
              <w:autoSpaceDN/>
              <w:adjustRightInd/>
              <w:spacing w:after="120"/>
              <w:ind w:firstLine="0"/>
              <w:jc w:val="left"/>
              <w:textAlignment w:val="auto"/>
              <w:rPr>
                <w:sz w:val="20"/>
              </w:rPr>
            </w:pPr>
            <w:r w:rsidRPr="00043849">
              <w:rPr>
                <w:sz w:val="20"/>
              </w:rPr>
              <w:t>Производство машин и оборудования (без производства оружия и боеприпасов)</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41,2</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в 2,6 раза</w:t>
            </w:r>
          </w:p>
        </w:tc>
        <w:tc>
          <w:tcPr>
            <w:tcW w:w="131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37,4</w:t>
            </w:r>
          </w:p>
        </w:tc>
      </w:tr>
      <w:tr w:rsidR="00043849" w:rsidRPr="00043849" w:rsidTr="001D30D1">
        <w:trPr>
          <w:jc w:val="center"/>
        </w:trPr>
        <w:tc>
          <w:tcPr>
            <w:tcW w:w="5500" w:type="dxa"/>
            <w:vAlign w:val="center"/>
          </w:tcPr>
          <w:p w:rsidR="00043849" w:rsidRPr="00043849" w:rsidRDefault="00043849" w:rsidP="00043849">
            <w:pPr>
              <w:widowControl w:val="0"/>
              <w:overflowPunct/>
              <w:autoSpaceDE/>
              <w:autoSpaceDN/>
              <w:adjustRightInd/>
              <w:spacing w:after="120"/>
              <w:ind w:firstLine="0"/>
              <w:jc w:val="left"/>
              <w:textAlignment w:val="auto"/>
              <w:rPr>
                <w:sz w:val="20"/>
              </w:rPr>
            </w:pPr>
            <w:r w:rsidRPr="00043849">
              <w:rPr>
                <w:sz w:val="20"/>
              </w:rPr>
              <w:t xml:space="preserve"> Производство и распределение электроэнергии, газа </w:t>
            </w:r>
            <w:r w:rsidR="00F61308" w:rsidRPr="00043849">
              <w:rPr>
                <w:sz w:val="20"/>
              </w:rPr>
              <w:t>и воды</w:t>
            </w:r>
            <w:r w:rsidRPr="00043849">
              <w:rPr>
                <w:sz w:val="20"/>
              </w:rPr>
              <w:t xml:space="preserve"> – всего</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в 2,0 раза</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97,0</w:t>
            </w:r>
          </w:p>
        </w:tc>
        <w:tc>
          <w:tcPr>
            <w:tcW w:w="131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110,8</w:t>
            </w:r>
          </w:p>
        </w:tc>
      </w:tr>
      <w:tr w:rsidR="00043849" w:rsidRPr="00043849" w:rsidTr="001D30D1">
        <w:trPr>
          <w:trHeight w:hRule="exact" w:val="284"/>
          <w:jc w:val="center"/>
        </w:trPr>
        <w:tc>
          <w:tcPr>
            <w:tcW w:w="5500" w:type="dxa"/>
            <w:vAlign w:val="center"/>
          </w:tcPr>
          <w:p w:rsidR="00043849" w:rsidRPr="00043849" w:rsidRDefault="00043849" w:rsidP="00043849">
            <w:pPr>
              <w:widowControl w:val="0"/>
              <w:overflowPunct/>
              <w:autoSpaceDE/>
              <w:autoSpaceDN/>
              <w:adjustRightInd/>
              <w:spacing w:after="120"/>
              <w:ind w:right="-70" w:firstLine="0"/>
              <w:jc w:val="left"/>
              <w:textAlignment w:val="auto"/>
              <w:rPr>
                <w:sz w:val="20"/>
              </w:rPr>
            </w:pPr>
            <w:r w:rsidRPr="00043849">
              <w:rPr>
                <w:sz w:val="20"/>
              </w:rPr>
              <w:t>производство, передача и распределение электроэнергии</w:t>
            </w:r>
          </w:p>
        </w:tc>
        <w:tc>
          <w:tcPr>
            <w:tcW w:w="1223" w:type="dxa"/>
            <w:vAlign w:val="center"/>
          </w:tcPr>
          <w:p w:rsidR="00043849" w:rsidRPr="00043849" w:rsidRDefault="00043849" w:rsidP="00043849">
            <w:pPr>
              <w:widowControl w:val="0"/>
              <w:overflowPunct/>
              <w:autoSpaceDE/>
              <w:autoSpaceDN/>
              <w:adjustRightInd/>
              <w:spacing w:after="120"/>
              <w:ind w:left="-91" w:firstLine="14"/>
              <w:jc w:val="right"/>
              <w:textAlignment w:val="auto"/>
              <w:rPr>
                <w:sz w:val="20"/>
              </w:rPr>
            </w:pPr>
            <w:r w:rsidRPr="00043849">
              <w:rPr>
                <w:sz w:val="20"/>
              </w:rPr>
              <w:t>в 2,2 раза</w:t>
            </w:r>
          </w:p>
        </w:tc>
        <w:tc>
          <w:tcPr>
            <w:tcW w:w="1223" w:type="dxa"/>
            <w:vAlign w:val="center"/>
          </w:tcPr>
          <w:p w:rsidR="00043849" w:rsidRPr="00043849" w:rsidRDefault="00043849" w:rsidP="00043849">
            <w:pPr>
              <w:widowControl w:val="0"/>
              <w:overflowPunct/>
              <w:autoSpaceDE/>
              <w:autoSpaceDN/>
              <w:adjustRightInd/>
              <w:spacing w:after="120"/>
              <w:ind w:left="-91" w:firstLine="14"/>
              <w:jc w:val="right"/>
              <w:textAlignment w:val="auto"/>
              <w:rPr>
                <w:sz w:val="20"/>
                <w:lang w:val="en-US"/>
              </w:rPr>
            </w:pPr>
            <w:r w:rsidRPr="00043849">
              <w:rPr>
                <w:sz w:val="20"/>
              </w:rPr>
              <w:t xml:space="preserve">93,8 </w:t>
            </w:r>
          </w:p>
        </w:tc>
        <w:tc>
          <w:tcPr>
            <w:tcW w:w="1313" w:type="dxa"/>
            <w:vAlign w:val="center"/>
          </w:tcPr>
          <w:p w:rsidR="00043849" w:rsidRPr="00043849" w:rsidRDefault="00043849" w:rsidP="00043849">
            <w:pPr>
              <w:widowControl w:val="0"/>
              <w:overflowPunct/>
              <w:autoSpaceDE/>
              <w:autoSpaceDN/>
              <w:adjustRightInd/>
              <w:spacing w:after="120"/>
              <w:ind w:left="-91" w:firstLine="14"/>
              <w:jc w:val="right"/>
              <w:textAlignment w:val="auto"/>
              <w:rPr>
                <w:sz w:val="20"/>
              </w:rPr>
            </w:pPr>
            <w:r w:rsidRPr="00043849">
              <w:rPr>
                <w:sz w:val="20"/>
              </w:rPr>
              <w:t>112,3</w:t>
            </w:r>
          </w:p>
        </w:tc>
      </w:tr>
      <w:tr w:rsidR="00043849" w:rsidRPr="00043849" w:rsidTr="001D30D1">
        <w:trPr>
          <w:trHeight w:hRule="exact" w:val="284"/>
          <w:jc w:val="center"/>
        </w:trPr>
        <w:tc>
          <w:tcPr>
            <w:tcW w:w="5500" w:type="dxa"/>
            <w:vAlign w:val="center"/>
          </w:tcPr>
          <w:p w:rsidR="00043849" w:rsidRPr="00043849" w:rsidRDefault="00043849" w:rsidP="00043849">
            <w:pPr>
              <w:widowControl w:val="0"/>
              <w:overflowPunct/>
              <w:autoSpaceDE/>
              <w:autoSpaceDN/>
              <w:adjustRightInd/>
              <w:spacing w:after="120"/>
              <w:ind w:firstLine="0"/>
              <w:jc w:val="left"/>
              <w:textAlignment w:val="auto"/>
              <w:rPr>
                <w:sz w:val="20"/>
              </w:rPr>
            </w:pPr>
            <w:r w:rsidRPr="00043849">
              <w:rPr>
                <w:sz w:val="20"/>
              </w:rPr>
              <w:t>производство, передача и распределение пара и горячей воды</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lang w:val="en-US"/>
              </w:rPr>
            </w:pPr>
            <w:r w:rsidRPr="00043849">
              <w:rPr>
                <w:sz w:val="20"/>
              </w:rPr>
              <w:t>в 2,3 раза</w:t>
            </w:r>
          </w:p>
        </w:tc>
        <w:tc>
          <w:tcPr>
            <w:tcW w:w="122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97,0</w:t>
            </w:r>
          </w:p>
        </w:tc>
        <w:tc>
          <w:tcPr>
            <w:tcW w:w="1313" w:type="dxa"/>
            <w:vAlign w:val="center"/>
          </w:tcPr>
          <w:p w:rsidR="00043849" w:rsidRPr="00043849" w:rsidRDefault="00043849" w:rsidP="00043849">
            <w:pPr>
              <w:widowControl w:val="0"/>
              <w:overflowPunct/>
              <w:autoSpaceDE/>
              <w:autoSpaceDN/>
              <w:adjustRightInd/>
              <w:spacing w:after="120"/>
              <w:ind w:firstLine="0"/>
              <w:jc w:val="right"/>
              <w:textAlignment w:val="auto"/>
              <w:rPr>
                <w:sz w:val="20"/>
              </w:rPr>
            </w:pPr>
            <w:r w:rsidRPr="00043849">
              <w:rPr>
                <w:sz w:val="20"/>
              </w:rPr>
              <w:t>108,5</w:t>
            </w:r>
          </w:p>
        </w:tc>
      </w:tr>
    </w:tbl>
    <w:p w:rsidR="00043849" w:rsidRPr="00043849" w:rsidRDefault="00043849" w:rsidP="00043849">
      <w:pPr>
        <w:widowControl w:val="0"/>
        <w:overflowPunct/>
        <w:autoSpaceDE/>
        <w:autoSpaceDN/>
        <w:adjustRightInd/>
        <w:spacing w:after="120"/>
        <w:ind w:firstLine="0"/>
        <w:jc w:val="left"/>
        <w:textAlignment w:val="auto"/>
        <w:rPr>
          <w:sz w:val="20"/>
        </w:rPr>
      </w:pPr>
      <w:r w:rsidRPr="00043849">
        <w:rPr>
          <w:sz w:val="20"/>
        </w:rPr>
        <w:t>* - статистические данные носят закрытый характер</w:t>
      </w:r>
    </w:p>
    <w:p w:rsidR="00043849" w:rsidRPr="00043849" w:rsidRDefault="00043849" w:rsidP="004A6473">
      <w:pPr>
        <w:pStyle w:val="3"/>
      </w:pPr>
      <w:bookmarkStart w:id="73" w:name="_Toc476819913"/>
      <w:bookmarkStart w:id="74" w:name="_Toc478141722"/>
      <w:r w:rsidRPr="00043849">
        <w:t>Транспорт</w:t>
      </w:r>
      <w:bookmarkEnd w:id="73"/>
      <w:bookmarkEnd w:id="74"/>
    </w:p>
    <w:p w:rsidR="00043849" w:rsidRPr="009E4BA4" w:rsidRDefault="00043849" w:rsidP="009E4BA4">
      <w:pPr>
        <w:widowControl w:val="0"/>
        <w:overflowPunct/>
        <w:autoSpaceDE/>
        <w:autoSpaceDN/>
        <w:adjustRightInd/>
        <w:textAlignment w:val="auto"/>
        <w:rPr>
          <w:szCs w:val="24"/>
        </w:rPr>
      </w:pPr>
      <w:r w:rsidRPr="009E4BA4">
        <w:rPr>
          <w:szCs w:val="24"/>
        </w:rPr>
        <w:t xml:space="preserve">В Северодвинске основной объем перевозок грузов и пассажиров выполняется автомобильным транспортом. На территории муниципального образования на 01.01.2017 зарегистрировано 68,6 тыс. </w:t>
      </w:r>
      <w:r w:rsidR="009C5EDB">
        <w:rPr>
          <w:szCs w:val="24"/>
        </w:rPr>
        <w:t xml:space="preserve">единиц </w:t>
      </w:r>
      <w:r w:rsidRPr="009E4BA4">
        <w:rPr>
          <w:szCs w:val="24"/>
        </w:rPr>
        <w:t>транспортных средств. За год количество транспортных средств увеличилось на 2,9% за счет роста автомобилей, находящихся в собственности физических лиц. Количество легковых автомобилей составило 56,3 тыс. единиц (82% в общем количестве транспортных средств). Обеспеченность населения собственными легковыми автомобилями составила 301 ед</w:t>
      </w:r>
      <w:r w:rsidR="009C5EDB">
        <w:rPr>
          <w:szCs w:val="24"/>
        </w:rPr>
        <w:t>.</w:t>
      </w:r>
      <w:r w:rsidRPr="009E4BA4">
        <w:rPr>
          <w:szCs w:val="24"/>
        </w:rPr>
        <w:t xml:space="preserve"> на 1000 человек населения.</w:t>
      </w:r>
    </w:p>
    <w:p w:rsidR="00043849" w:rsidRPr="00043849" w:rsidRDefault="00043849" w:rsidP="009E4BA4">
      <w:pPr>
        <w:widowControl w:val="0"/>
        <w:overflowPunct/>
        <w:autoSpaceDE/>
        <w:autoSpaceDN/>
        <w:adjustRightInd/>
        <w:textAlignment w:val="auto"/>
        <w:rPr>
          <w:szCs w:val="24"/>
        </w:rPr>
      </w:pPr>
      <w:r w:rsidRPr="00043849">
        <w:rPr>
          <w:szCs w:val="24"/>
        </w:rPr>
        <w:t xml:space="preserve">В 2016 году по сравнению с предыдущим годом пассажирооборот возрос на 1,6%, количество перевезенных пассажиров увеличилось на </w:t>
      </w:r>
      <w:r w:rsidR="00CC2BF8">
        <w:rPr>
          <w:szCs w:val="24"/>
        </w:rPr>
        <w:t>477,7 тыс. человек или на 4,2%.</w:t>
      </w:r>
    </w:p>
    <w:p w:rsidR="00043849" w:rsidRPr="00043849" w:rsidRDefault="00043849" w:rsidP="00043849">
      <w:pPr>
        <w:widowControl w:val="0"/>
        <w:overflowPunct/>
        <w:autoSpaceDE/>
        <w:autoSpaceDN/>
        <w:adjustRightInd/>
        <w:textAlignment w:val="auto"/>
        <w:rPr>
          <w:szCs w:val="24"/>
        </w:rPr>
      </w:pPr>
      <w:r w:rsidRPr="009E4BA4">
        <w:rPr>
          <w:szCs w:val="24"/>
        </w:rPr>
        <w:t>Перевозку пассажиров осуществляют ООО «Северодвинский центр пассажирских</w:t>
      </w:r>
      <w:r w:rsidRPr="00043849">
        <w:rPr>
          <w:bCs/>
          <w:szCs w:val="24"/>
        </w:rPr>
        <w:t xml:space="preserve"> </w:t>
      </w:r>
      <w:r w:rsidRPr="009E4BA4">
        <w:rPr>
          <w:szCs w:val="24"/>
        </w:rPr>
        <w:t xml:space="preserve">автотранспортных перевозок» (доля на рынке услуг – 33%), ООО «Северодвинское автотранспортное предприятие» (доля на рынке услуг – 32%), индивидуальный </w:t>
      </w:r>
      <w:r w:rsidRPr="009E4BA4">
        <w:rPr>
          <w:szCs w:val="24"/>
        </w:rPr>
        <w:lastRenderedPageBreak/>
        <w:t>предприниматель Крылов А.Г. (доля на рынке услуг – 35%). С июня 2016 года были расторгнуты договоры с ИП Комаро</w:t>
      </w:r>
      <w:r w:rsidR="00CC2BF8" w:rsidRPr="009E4BA4">
        <w:rPr>
          <w:szCs w:val="24"/>
        </w:rPr>
        <w:t>вым Ю.В. и ИП Малинниковым Н.А.</w:t>
      </w:r>
    </w:p>
    <w:p w:rsidR="00043849" w:rsidRPr="00043849" w:rsidRDefault="00043849" w:rsidP="004A6473">
      <w:pPr>
        <w:pStyle w:val="3"/>
      </w:pPr>
      <w:bookmarkStart w:id="75" w:name="_Toc476819914"/>
      <w:bookmarkStart w:id="76" w:name="_Toc478141723"/>
      <w:r w:rsidRPr="00043849">
        <w:t>Сельское хозяйство</w:t>
      </w:r>
      <w:bookmarkEnd w:id="75"/>
      <w:bookmarkEnd w:id="76"/>
    </w:p>
    <w:p w:rsidR="00043849" w:rsidRPr="00043849" w:rsidRDefault="00043849" w:rsidP="00043849">
      <w:pPr>
        <w:widowControl w:val="0"/>
        <w:overflowPunct/>
        <w:autoSpaceDE/>
        <w:autoSpaceDN/>
        <w:adjustRightInd/>
        <w:textAlignment w:val="auto"/>
        <w:rPr>
          <w:szCs w:val="24"/>
        </w:rPr>
      </w:pPr>
      <w:r w:rsidRPr="00043849">
        <w:rPr>
          <w:szCs w:val="24"/>
        </w:rPr>
        <w:t>Объем продукции сельского хозяйства в хозяйствах всех категорий в 2016 году составил 834,2 млн рублей и относительно 2015 года (780,7 млн рублей) увеличился на 6,9% в действующих ценах.</w:t>
      </w:r>
    </w:p>
    <w:p w:rsidR="00043849" w:rsidRPr="00043849" w:rsidRDefault="00043849" w:rsidP="00043849">
      <w:pPr>
        <w:widowControl w:val="0"/>
        <w:overflowPunct/>
        <w:autoSpaceDE/>
        <w:autoSpaceDN/>
        <w:adjustRightInd/>
        <w:textAlignment w:val="auto"/>
        <w:rPr>
          <w:szCs w:val="24"/>
        </w:rPr>
      </w:pPr>
      <w:r w:rsidRPr="00043849">
        <w:rPr>
          <w:szCs w:val="24"/>
        </w:rPr>
        <w:t>В общем объеме продукции сельского хозяйства преобладает продукция хозяйств населения – 87,8%; продукция сельскохозяйственных организаций составила 12,2</w:t>
      </w:r>
      <w:r w:rsidR="001D30D1" w:rsidRPr="00043849">
        <w:rPr>
          <w:szCs w:val="24"/>
        </w:rPr>
        <w:t>%. Рост</w:t>
      </w:r>
      <w:r w:rsidRPr="00043849">
        <w:rPr>
          <w:szCs w:val="24"/>
        </w:rPr>
        <w:t xml:space="preserve"> объемов обеспечен по всем категориям хозяйств.</w:t>
      </w:r>
    </w:p>
    <w:p w:rsidR="00043849" w:rsidRPr="00043849" w:rsidRDefault="00043849" w:rsidP="00043849">
      <w:pPr>
        <w:widowControl w:val="0"/>
        <w:overflowPunct/>
        <w:autoSpaceDE/>
        <w:autoSpaceDN/>
        <w:adjustRightInd/>
        <w:textAlignment w:val="auto"/>
        <w:rPr>
          <w:szCs w:val="24"/>
        </w:rPr>
      </w:pPr>
      <w:r w:rsidRPr="00043849">
        <w:rPr>
          <w:szCs w:val="24"/>
        </w:rPr>
        <w:t>По видам продукция растениеводства составила 98% в общем объеме продукции, продукция животноводства составила 2%.</w:t>
      </w:r>
    </w:p>
    <w:p w:rsidR="00043849" w:rsidRPr="00043849" w:rsidRDefault="00043849" w:rsidP="00043849">
      <w:pPr>
        <w:widowControl w:val="0"/>
        <w:overflowPunct/>
        <w:autoSpaceDE/>
        <w:autoSpaceDN/>
        <w:adjustRightInd/>
        <w:textAlignment w:val="auto"/>
        <w:rPr>
          <w:szCs w:val="24"/>
        </w:rPr>
      </w:pPr>
      <w:r w:rsidRPr="00043849">
        <w:rPr>
          <w:szCs w:val="24"/>
        </w:rPr>
        <w:t>В сельскохозяйственных организациях города в 2016 году относительно предыдущего года сбор овощей увеличился на 1,3%, картофеля – на 20,6%, поголовье крупного рогатого скота снизилось на 3,4%, производство мяса (в живом весе) увеличилось на 5,4%, производство молока снизилось на 0,5%.</w:t>
      </w:r>
    </w:p>
    <w:p w:rsidR="00043849" w:rsidRPr="00043849" w:rsidRDefault="00043849" w:rsidP="00043849">
      <w:pPr>
        <w:widowControl w:val="0"/>
        <w:overflowPunct/>
        <w:autoSpaceDE/>
        <w:autoSpaceDN/>
        <w:adjustRightInd/>
        <w:textAlignment w:val="auto"/>
        <w:rPr>
          <w:szCs w:val="24"/>
        </w:rPr>
      </w:pPr>
      <w:r w:rsidRPr="00043849">
        <w:rPr>
          <w:szCs w:val="24"/>
        </w:rPr>
        <w:t>В рамках осуществления государственной поддержки сельского хозяйства в Архангельской области министерство агропромышленного комплекса и торговли Архангельской области, Администрация муниципального образования «Северодвинск» и ООО «Северодвинский Агрокомбинат» заключили Соглашение об участии в реализации государственных программ в сфере развития сельского хозяйства в 2016 году. В целях выполнения мероприятий и достижения целевых показателей ООО «Северодвинский Агрокомбинат» предоставлена в 2016 году субсидия из средств областного бюджета в сумме 22 180 тыс. рублей.</w:t>
      </w:r>
    </w:p>
    <w:p w:rsidR="00043849" w:rsidRPr="00043849" w:rsidRDefault="00043849" w:rsidP="004A6473">
      <w:pPr>
        <w:pStyle w:val="3"/>
      </w:pPr>
      <w:bookmarkStart w:id="77" w:name="_Toc476819915"/>
      <w:bookmarkStart w:id="78" w:name="_Toc318366504"/>
      <w:bookmarkStart w:id="79" w:name="_Toc255226936"/>
      <w:bookmarkStart w:id="80" w:name="_Toc478141724"/>
      <w:bookmarkEnd w:id="69"/>
      <w:r w:rsidRPr="00043849">
        <w:t>Строительство и инвестиции</w:t>
      </w:r>
      <w:bookmarkEnd w:id="77"/>
      <w:bookmarkEnd w:id="80"/>
    </w:p>
    <w:p w:rsidR="00043849" w:rsidRPr="00043849" w:rsidRDefault="00043849" w:rsidP="00043849">
      <w:pPr>
        <w:widowControl w:val="0"/>
        <w:overflowPunct/>
        <w:autoSpaceDE/>
        <w:autoSpaceDN/>
        <w:adjustRightInd/>
        <w:textAlignment w:val="auto"/>
        <w:rPr>
          <w:szCs w:val="24"/>
        </w:rPr>
      </w:pPr>
      <w:r w:rsidRPr="00043849">
        <w:rPr>
          <w:szCs w:val="24"/>
        </w:rPr>
        <w:t>По итогам года объем работ, выполненных по виду деятельности «строительство» организациями (без субъектов малого предпринимательства), составил 2</w:t>
      </w:r>
      <w:r w:rsidRPr="009E4BA4">
        <w:rPr>
          <w:szCs w:val="24"/>
        </w:rPr>
        <w:t> </w:t>
      </w:r>
      <w:r w:rsidRPr="00043849">
        <w:rPr>
          <w:szCs w:val="24"/>
        </w:rPr>
        <w:t>234,9 млн рублей и относительно предыдущего года снизился на 27,3% в действующих ценах и на 48,1% в сопоставимых ценах. Основной объем работ (75%) в структуре общего объема составляют работы по виду деятельности «строительство зданий и сооружений». Снижение объемов строительства относительно предыдущего года произошло по организациям, обеспечивающим существенный вклад по данному виду деятельности.</w:t>
      </w:r>
    </w:p>
    <w:p w:rsidR="00043849" w:rsidRPr="009E4BA4" w:rsidRDefault="00043849" w:rsidP="00043849">
      <w:pPr>
        <w:widowControl w:val="0"/>
        <w:overflowPunct/>
        <w:autoSpaceDE/>
        <w:autoSpaceDN/>
        <w:adjustRightInd/>
        <w:textAlignment w:val="auto"/>
        <w:rPr>
          <w:szCs w:val="24"/>
        </w:rPr>
      </w:pPr>
      <w:r w:rsidRPr="00043849">
        <w:rPr>
          <w:szCs w:val="24"/>
        </w:rPr>
        <w:t xml:space="preserve">В 2016 году возросли темпы жилищного строительства. </w:t>
      </w:r>
      <w:r w:rsidRPr="009E4BA4">
        <w:rPr>
          <w:szCs w:val="24"/>
        </w:rPr>
        <w:t>Общий объем ввода в действие жилых домов по Северодвинску увеличился в 1,4 раза и составил 42,8 тыс. кв. м (2015 год – 30,3 тыс. кв. м). Рост о</w:t>
      </w:r>
      <w:r w:rsidRPr="00043849">
        <w:rPr>
          <w:szCs w:val="24"/>
        </w:rPr>
        <w:t xml:space="preserve">бъема ввода жилья застройщиками частной и государственной формы собственности составил 143,5% относительно 2015 года: </w:t>
      </w:r>
      <w:r w:rsidRPr="009E4BA4">
        <w:rPr>
          <w:szCs w:val="24"/>
        </w:rPr>
        <w:t xml:space="preserve">сдано в эксплуатацию 12 жилых домов на 745 квартир общей площадью 40 тыс. кв. м (2015 год – 12 домов на 427 квартир площадью 27,8 тыс. кв. м), в том числе за счет средств местного бюджета объем ввода увеличился в 1,3 раза – построено 3 социальных дома на 246 квартир площадью 13,6 тыс. кв. м (2015 год – 3 дома на 151 квартиру площадью 10,2 тыс. кв. м). За счет собственных и заемных средств населения (ИЖС) введено 2,8 тыс. кв. м (2015 год – 2,5 тыс. кв. м). </w:t>
      </w:r>
    </w:p>
    <w:p w:rsidR="00043849" w:rsidRPr="00043849" w:rsidRDefault="00043849" w:rsidP="009E4BA4">
      <w:pPr>
        <w:widowControl w:val="0"/>
        <w:overflowPunct/>
        <w:autoSpaceDE/>
        <w:autoSpaceDN/>
        <w:adjustRightInd/>
        <w:textAlignment w:val="auto"/>
        <w:rPr>
          <w:szCs w:val="24"/>
        </w:rPr>
      </w:pPr>
      <w:r w:rsidRPr="00043849">
        <w:rPr>
          <w:szCs w:val="24"/>
        </w:rPr>
        <w:t>Инвестиции в основной капитал, направленные на развитие экономики и социальной сферы (без учета деятельности субъектов малого предпринимательства), в течение 2016 года характеризовались положительной динамикой роста к предыдущему году. За 2016 год объем инвестиций составил 8 338,2</w:t>
      </w:r>
      <w:r w:rsidRPr="009E4BA4">
        <w:rPr>
          <w:szCs w:val="24"/>
        </w:rPr>
        <w:t> </w:t>
      </w:r>
      <w:r w:rsidRPr="00043849">
        <w:rPr>
          <w:szCs w:val="24"/>
        </w:rPr>
        <w:t>млн</w:t>
      </w:r>
      <w:r w:rsidRPr="009E4BA4">
        <w:rPr>
          <w:szCs w:val="24"/>
        </w:rPr>
        <w:t> </w:t>
      </w:r>
      <w:r w:rsidRPr="00043849">
        <w:rPr>
          <w:szCs w:val="24"/>
        </w:rPr>
        <w:t>рублей с ростом на 7,2% к 2015 году. В структуре инвестиций по источникам финансирования за счет собственных средств организаций освоен 41% от общего объема инвестиций, привлеченные средства составили 59%.</w:t>
      </w:r>
    </w:p>
    <w:p w:rsidR="00043849" w:rsidRPr="00043849" w:rsidRDefault="00043849" w:rsidP="009E4BA4">
      <w:pPr>
        <w:widowControl w:val="0"/>
        <w:overflowPunct/>
        <w:autoSpaceDE/>
        <w:autoSpaceDN/>
        <w:adjustRightInd/>
        <w:textAlignment w:val="auto"/>
        <w:rPr>
          <w:szCs w:val="24"/>
        </w:rPr>
      </w:pPr>
      <w:r w:rsidRPr="00043849">
        <w:rPr>
          <w:szCs w:val="24"/>
        </w:rPr>
        <w:t xml:space="preserve">В привлеченных средствах бюджетные средства имеют основную составляющую. За счёт средств федерального бюджета в рамках государственных программ производятся мероприятия по модернизации и техперевооружению производства на предприятиях «Объединенной судостроительной корпорации». За счет средств местного бюджета осуществляется строительство социального жилья, развитие транспортной и социальной </w:t>
      </w:r>
      <w:r w:rsidRPr="00043849">
        <w:rPr>
          <w:szCs w:val="24"/>
        </w:rPr>
        <w:lastRenderedPageBreak/>
        <w:t>инфраструктуры в рамках Адресной инвестиционной программы муниципального образования «Северодвинск».</w:t>
      </w:r>
    </w:p>
    <w:p w:rsidR="00043849" w:rsidRPr="00043849" w:rsidRDefault="00043849" w:rsidP="004A6473">
      <w:pPr>
        <w:pStyle w:val="3"/>
      </w:pPr>
      <w:bookmarkStart w:id="81" w:name="_Toc476819916"/>
      <w:bookmarkStart w:id="82" w:name="_Toc318366505"/>
      <w:bookmarkStart w:id="83" w:name="_Toc286929484"/>
      <w:bookmarkStart w:id="84" w:name="_Toc478141725"/>
      <w:bookmarkEnd w:id="78"/>
      <w:r w:rsidRPr="00043849">
        <w:t>Потребительский рынок</w:t>
      </w:r>
      <w:bookmarkEnd w:id="81"/>
      <w:bookmarkEnd w:id="84"/>
    </w:p>
    <w:p w:rsidR="00043849" w:rsidRPr="00043849" w:rsidRDefault="00043849" w:rsidP="009E4BA4">
      <w:pPr>
        <w:widowControl w:val="0"/>
        <w:overflowPunct/>
        <w:autoSpaceDE/>
        <w:autoSpaceDN/>
        <w:adjustRightInd/>
        <w:textAlignment w:val="auto"/>
        <w:rPr>
          <w:szCs w:val="24"/>
        </w:rPr>
      </w:pPr>
      <w:r w:rsidRPr="00043849">
        <w:rPr>
          <w:szCs w:val="24"/>
        </w:rPr>
        <w:t>Потребительский рынок характеризуется тремя основными показателями:</w:t>
      </w:r>
    </w:p>
    <w:p w:rsidR="00043849" w:rsidRPr="00043849" w:rsidRDefault="00043849" w:rsidP="009E4BA4">
      <w:pPr>
        <w:widowControl w:val="0"/>
        <w:overflowPunct/>
        <w:autoSpaceDE/>
        <w:autoSpaceDN/>
        <w:adjustRightInd/>
        <w:textAlignment w:val="auto"/>
        <w:rPr>
          <w:szCs w:val="24"/>
        </w:rPr>
      </w:pPr>
      <w:r w:rsidRPr="00043849">
        <w:rPr>
          <w:szCs w:val="24"/>
        </w:rPr>
        <w:t>- оборот розничной торговли;</w:t>
      </w:r>
    </w:p>
    <w:p w:rsidR="00043849" w:rsidRPr="00043849" w:rsidRDefault="00043849" w:rsidP="009E4BA4">
      <w:pPr>
        <w:widowControl w:val="0"/>
        <w:overflowPunct/>
        <w:autoSpaceDE/>
        <w:autoSpaceDN/>
        <w:adjustRightInd/>
        <w:textAlignment w:val="auto"/>
        <w:rPr>
          <w:szCs w:val="24"/>
        </w:rPr>
      </w:pPr>
      <w:r w:rsidRPr="00043849">
        <w:rPr>
          <w:szCs w:val="24"/>
        </w:rPr>
        <w:t>- оборот общественного питания;</w:t>
      </w:r>
    </w:p>
    <w:p w:rsidR="00043849" w:rsidRPr="00043849" w:rsidRDefault="00043849" w:rsidP="009E4BA4">
      <w:pPr>
        <w:widowControl w:val="0"/>
        <w:overflowPunct/>
        <w:autoSpaceDE/>
        <w:autoSpaceDN/>
        <w:adjustRightInd/>
        <w:textAlignment w:val="auto"/>
        <w:rPr>
          <w:szCs w:val="24"/>
        </w:rPr>
      </w:pPr>
      <w:r w:rsidRPr="00043849">
        <w:rPr>
          <w:szCs w:val="24"/>
        </w:rPr>
        <w:t>- объем платных услуг населению.</w:t>
      </w:r>
    </w:p>
    <w:p w:rsidR="00043849" w:rsidRPr="00043849" w:rsidRDefault="00043849" w:rsidP="009E4BA4">
      <w:pPr>
        <w:widowControl w:val="0"/>
        <w:overflowPunct/>
        <w:autoSpaceDE/>
        <w:autoSpaceDN/>
        <w:adjustRightInd/>
        <w:textAlignment w:val="auto"/>
        <w:rPr>
          <w:szCs w:val="24"/>
        </w:rPr>
      </w:pPr>
      <w:r w:rsidRPr="00043849">
        <w:rPr>
          <w:szCs w:val="24"/>
        </w:rPr>
        <w:t>На территории Северодвинска по состоянию на 01.01.2017 функционирует 731 стационарное предприятие торговли и 335 предприятий общественного питания. Обеспеченность населения Северодвинска площадью торговых объектов (кв. м) на</w:t>
      </w:r>
      <w:r w:rsidRPr="009E4BA4">
        <w:rPr>
          <w:szCs w:val="24"/>
        </w:rPr>
        <w:t> </w:t>
      </w:r>
      <w:r w:rsidRPr="00043849">
        <w:rPr>
          <w:szCs w:val="24"/>
        </w:rPr>
        <w:t>1</w:t>
      </w:r>
      <w:r w:rsidRPr="009E4BA4">
        <w:rPr>
          <w:szCs w:val="24"/>
        </w:rPr>
        <w:t> </w:t>
      </w:r>
      <w:r w:rsidRPr="00043849">
        <w:rPr>
          <w:szCs w:val="24"/>
        </w:rPr>
        <w:t xml:space="preserve">тыс. человек превышает в 2,1 раза норматив, утвержденный постановлением Правительства Архангельской области от 07.12.2010 </w:t>
      </w:r>
      <w:r w:rsidR="00F61308">
        <w:rPr>
          <w:szCs w:val="24"/>
        </w:rPr>
        <w:t>№ </w:t>
      </w:r>
      <w:r w:rsidRPr="00043849">
        <w:rPr>
          <w:szCs w:val="24"/>
        </w:rPr>
        <w:t xml:space="preserve">375-пп </w:t>
      </w:r>
      <w:r w:rsidR="00F61308">
        <w:rPr>
          <w:szCs w:val="24"/>
        </w:rPr>
        <w:t>«Об </w:t>
      </w:r>
      <w:r w:rsidRPr="00043849">
        <w:rPr>
          <w:szCs w:val="24"/>
        </w:rPr>
        <w:t>утверждении нормативов минимальной обеспеченности населения муниципальных образований Архангельской области площадью торговых объектов».</w:t>
      </w:r>
    </w:p>
    <w:p w:rsidR="00043849" w:rsidRPr="00043849" w:rsidRDefault="00043849" w:rsidP="009E4BA4">
      <w:pPr>
        <w:widowControl w:val="0"/>
        <w:overflowPunct/>
        <w:autoSpaceDE/>
        <w:autoSpaceDN/>
        <w:adjustRightInd/>
        <w:textAlignment w:val="auto"/>
        <w:rPr>
          <w:szCs w:val="24"/>
        </w:rPr>
      </w:pPr>
      <w:r w:rsidRPr="00043849">
        <w:rPr>
          <w:szCs w:val="24"/>
        </w:rPr>
        <w:t>Оборот розничной торговли по итогам 2016 года составил 38 687,0 млн рублей (табл.1.2.2). Рост оборота розничной торговли по сравнению с 2015 годом составляет 107,8%, физический объем реализации потребительских товаров населению увеличился на 0,1%.</w:t>
      </w:r>
    </w:p>
    <w:p w:rsidR="00043849" w:rsidRPr="00043849" w:rsidRDefault="00043849" w:rsidP="00043849">
      <w:pPr>
        <w:widowControl w:val="0"/>
        <w:overflowPunct/>
        <w:autoSpaceDE/>
        <w:autoSpaceDN/>
        <w:adjustRightInd/>
        <w:ind w:firstLine="0"/>
        <w:jc w:val="right"/>
        <w:textAlignment w:val="auto"/>
        <w:rPr>
          <w:szCs w:val="24"/>
        </w:rPr>
      </w:pPr>
      <w:r w:rsidRPr="00043849">
        <w:rPr>
          <w:szCs w:val="24"/>
        </w:rPr>
        <w:t>Таблица 1.2.2</w:t>
      </w:r>
    </w:p>
    <w:tbl>
      <w:tblPr>
        <w:tblW w:w="9365" w:type="dxa"/>
        <w:tblInd w:w="103" w:type="dxa"/>
        <w:tblLook w:val="0000" w:firstRow="0" w:lastRow="0" w:firstColumn="0" w:lastColumn="0" w:noHBand="0" w:noVBand="0"/>
      </w:tblPr>
      <w:tblGrid>
        <w:gridCol w:w="5045"/>
        <w:gridCol w:w="1080"/>
        <w:gridCol w:w="1080"/>
        <w:gridCol w:w="1080"/>
        <w:gridCol w:w="1080"/>
      </w:tblGrid>
      <w:tr w:rsidR="00043849" w:rsidRPr="00043849" w:rsidTr="001D30D1">
        <w:trPr>
          <w:trHeight w:val="270"/>
        </w:trPr>
        <w:tc>
          <w:tcPr>
            <w:tcW w:w="5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Показатели</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ед. изм.</w:t>
            </w:r>
          </w:p>
        </w:tc>
        <w:tc>
          <w:tcPr>
            <w:tcW w:w="1080" w:type="dxa"/>
            <w:tcBorders>
              <w:top w:val="single" w:sz="4" w:space="0" w:color="auto"/>
              <w:left w:val="single" w:sz="4" w:space="0" w:color="auto"/>
              <w:bottom w:val="single" w:sz="4" w:space="0" w:color="auto"/>
              <w:right w:val="single" w:sz="4" w:space="0" w:color="auto"/>
            </w:tcBorders>
            <w:vAlign w:val="center"/>
          </w:tcPr>
          <w:p w:rsidR="00043849" w:rsidRPr="00043849" w:rsidRDefault="00043849" w:rsidP="00043849">
            <w:pPr>
              <w:ind w:firstLine="0"/>
              <w:jc w:val="center"/>
              <w:rPr>
                <w:sz w:val="20"/>
                <w:szCs w:val="24"/>
              </w:rPr>
            </w:pPr>
            <w:r w:rsidRPr="00043849">
              <w:rPr>
                <w:sz w:val="20"/>
                <w:szCs w:val="24"/>
              </w:rPr>
              <w:t>2014 год</w:t>
            </w:r>
          </w:p>
        </w:tc>
        <w:tc>
          <w:tcPr>
            <w:tcW w:w="1080" w:type="dxa"/>
            <w:tcBorders>
              <w:top w:val="single" w:sz="4" w:space="0" w:color="auto"/>
              <w:left w:val="single" w:sz="4" w:space="0" w:color="auto"/>
              <w:bottom w:val="single" w:sz="4" w:space="0" w:color="auto"/>
              <w:right w:val="single" w:sz="4" w:space="0" w:color="auto"/>
            </w:tcBorders>
            <w:vAlign w:val="center"/>
          </w:tcPr>
          <w:p w:rsidR="00043849" w:rsidRPr="00043849" w:rsidRDefault="00043849" w:rsidP="00043849">
            <w:pPr>
              <w:ind w:firstLine="0"/>
              <w:jc w:val="center"/>
              <w:rPr>
                <w:sz w:val="20"/>
                <w:szCs w:val="24"/>
              </w:rPr>
            </w:pPr>
            <w:r w:rsidRPr="00043849">
              <w:rPr>
                <w:sz w:val="20"/>
                <w:szCs w:val="24"/>
              </w:rPr>
              <w:t>2015 год</w:t>
            </w:r>
          </w:p>
        </w:tc>
        <w:tc>
          <w:tcPr>
            <w:tcW w:w="1080" w:type="dxa"/>
            <w:tcBorders>
              <w:top w:val="single" w:sz="4" w:space="0" w:color="auto"/>
              <w:left w:val="single" w:sz="4" w:space="0" w:color="auto"/>
              <w:bottom w:val="single" w:sz="4" w:space="0" w:color="auto"/>
              <w:right w:val="single" w:sz="4" w:space="0" w:color="auto"/>
            </w:tcBorders>
            <w:vAlign w:val="center"/>
          </w:tcPr>
          <w:p w:rsidR="00043849" w:rsidRPr="00043849" w:rsidRDefault="00043849" w:rsidP="00043849">
            <w:pPr>
              <w:ind w:firstLine="0"/>
              <w:jc w:val="center"/>
              <w:rPr>
                <w:sz w:val="20"/>
                <w:szCs w:val="24"/>
              </w:rPr>
            </w:pPr>
            <w:r w:rsidRPr="00043849">
              <w:rPr>
                <w:sz w:val="20"/>
                <w:szCs w:val="24"/>
              </w:rPr>
              <w:t>2016 год</w:t>
            </w:r>
          </w:p>
        </w:tc>
      </w:tr>
      <w:tr w:rsidR="00043849" w:rsidRPr="00043849" w:rsidTr="001D30D1">
        <w:trPr>
          <w:trHeight w:val="510"/>
        </w:trPr>
        <w:tc>
          <w:tcPr>
            <w:tcW w:w="5045" w:type="dxa"/>
            <w:tcBorders>
              <w:top w:val="nil"/>
              <w:left w:val="single" w:sz="4" w:space="0" w:color="auto"/>
              <w:bottom w:val="single" w:sz="4" w:space="0" w:color="auto"/>
              <w:right w:val="single" w:sz="4" w:space="0" w:color="auto"/>
            </w:tcBorders>
            <w:shd w:val="clear" w:color="auto" w:fill="auto"/>
            <w:vAlign w:val="bottom"/>
          </w:tcPr>
          <w:p w:rsidR="00043849" w:rsidRPr="00043849" w:rsidRDefault="00043849" w:rsidP="00043849">
            <w:pPr>
              <w:ind w:firstLine="0"/>
              <w:jc w:val="left"/>
              <w:rPr>
                <w:sz w:val="20"/>
                <w:szCs w:val="24"/>
              </w:rPr>
            </w:pPr>
            <w:r w:rsidRPr="00043849">
              <w:rPr>
                <w:sz w:val="20"/>
                <w:szCs w:val="24"/>
              </w:rPr>
              <w:t>Оборот розничной торговли по всему кругу предприятий</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млн руб.</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31 542</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35 885</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38 687</w:t>
            </w:r>
          </w:p>
        </w:tc>
      </w:tr>
      <w:tr w:rsidR="00043849" w:rsidRPr="00043849" w:rsidTr="001D30D1">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043849" w:rsidRPr="00043849" w:rsidRDefault="00043849" w:rsidP="00043849">
            <w:pPr>
              <w:ind w:firstLine="0"/>
              <w:jc w:val="left"/>
              <w:rPr>
                <w:sz w:val="20"/>
                <w:szCs w:val="24"/>
              </w:rPr>
            </w:pPr>
            <w:r w:rsidRPr="00043849">
              <w:rPr>
                <w:sz w:val="20"/>
                <w:szCs w:val="24"/>
              </w:rPr>
              <w:t>Темп роста в действующих ценах</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111,1</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113,7</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107,8</w:t>
            </w:r>
          </w:p>
        </w:tc>
      </w:tr>
      <w:tr w:rsidR="00043849" w:rsidRPr="00043849" w:rsidTr="001D30D1">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043849" w:rsidRPr="00043849" w:rsidRDefault="00043849" w:rsidP="00043849">
            <w:pPr>
              <w:ind w:firstLine="0"/>
              <w:jc w:val="left"/>
              <w:rPr>
                <w:sz w:val="20"/>
                <w:szCs w:val="24"/>
              </w:rPr>
            </w:pPr>
            <w:r w:rsidRPr="00043849">
              <w:rPr>
                <w:sz w:val="20"/>
                <w:szCs w:val="24"/>
              </w:rPr>
              <w:t>Темп роста в сопоставимых ценах</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103,5</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100,7</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102,3</w:t>
            </w:r>
          </w:p>
        </w:tc>
      </w:tr>
      <w:tr w:rsidR="00043849" w:rsidRPr="00043849" w:rsidTr="001D30D1">
        <w:trPr>
          <w:trHeight w:val="510"/>
        </w:trPr>
        <w:tc>
          <w:tcPr>
            <w:tcW w:w="5045" w:type="dxa"/>
            <w:tcBorders>
              <w:top w:val="nil"/>
              <w:left w:val="single" w:sz="4" w:space="0" w:color="auto"/>
              <w:bottom w:val="single" w:sz="4" w:space="0" w:color="auto"/>
              <w:right w:val="single" w:sz="4" w:space="0" w:color="auto"/>
            </w:tcBorders>
            <w:shd w:val="clear" w:color="auto" w:fill="auto"/>
            <w:vAlign w:val="bottom"/>
          </w:tcPr>
          <w:p w:rsidR="00043849" w:rsidRPr="00043849" w:rsidRDefault="00043849" w:rsidP="00043849">
            <w:pPr>
              <w:ind w:firstLine="0"/>
              <w:jc w:val="left"/>
              <w:rPr>
                <w:sz w:val="20"/>
                <w:szCs w:val="24"/>
              </w:rPr>
            </w:pPr>
            <w:r w:rsidRPr="00043849">
              <w:rPr>
                <w:sz w:val="20"/>
                <w:szCs w:val="24"/>
              </w:rPr>
              <w:t>Оборот розничной торговли (без учета субъектов малого предпринимательства)</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млн руб.</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6 041</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7 181</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8 456</w:t>
            </w:r>
          </w:p>
        </w:tc>
      </w:tr>
      <w:tr w:rsidR="00043849" w:rsidRPr="00043849" w:rsidTr="001D30D1">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043849" w:rsidRPr="00043849" w:rsidRDefault="00043849" w:rsidP="00043849">
            <w:pPr>
              <w:ind w:firstLine="0"/>
              <w:jc w:val="left"/>
              <w:rPr>
                <w:sz w:val="20"/>
                <w:szCs w:val="24"/>
              </w:rPr>
            </w:pPr>
            <w:r w:rsidRPr="00043849">
              <w:rPr>
                <w:sz w:val="20"/>
                <w:szCs w:val="24"/>
              </w:rPr>
              <w:t>Темп роста в действующих ценах</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136,7</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118,9</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117,8</w:t>
            </w:r>
          </w:p>
        </w:tc>
      </w:tr>
      <w:tr w:rsidR="00043849" w:rsidRPr="00043849" w:rsidTr="001D30D1">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043849" w:rsidRPr="00043849" w:rsidRDefault="00043849" w:rsidP="00043849">
            <w:pPr>
              <w:ind w:firstLine="0"/>
              <w:jc w:val="left"/>
              <w:rPr>
                <w:sz w:val="20"/>
                <w:szCs w:val="24"/>
              </w:rPr>
            </w:pPr>
            <w:r w:rsidRPr="00043849">
              <w:rPr>
                <w:sz w:val="20"/>
                <w:szCs w:val="24"/>
              </w:rPr>
              <w:t>Темп роста в сопоставимых ценах</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127,4</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105,2</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111,7</w:t>
            </w:r>
          </w:p>
        </w:tc>
      </w:tr>
      <w:tr w:rsidR="00043849" w:rsidRPr="00043849" w:rsidTr="001D30D1">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043849" w:rsidRPr="00043849" w:rsidRDefault="00043849" w:rsidP="00043849">
            <w:pPr>
              <w:ind w:firstLine="0"/>
              <w:jc w:val="left"/>
              <w:rPr>
                <w:sz w:val="20"/>
                <w:szCs w:val="24"/>
              </w:rPr>
            </w:pPr>
            <w:r w:rsidRPr="00043849">
              <w:rPr>
                <w:sz w:val="20"/>
                <w:szCs w:val="24"/>
              </w:rPr>
              <w:t>в т.ч. торговля:</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p>
        </w:tc>
      </w:tr>
      <w:tr w:rsidR="00043849" w:rsidRPr="00043849" w:rsidTr="001D30D1">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043849" w:rsidRPr="00043849" w:rsidRDefault="00043849" w:rsidP="00043849">
            <w:pPr>
              <w:ind w:firstLine="0"/>
              <w:jc w:val="left"/>
              <w:rPr>
                <w:sz w:val="20"/>
                <w:szCs w:val="24"/>
              </w:rPr>
            </w:pPr>
            <w:r w:rsidRPr="00043849">
              <w:rPr>
                <w:sz w:val="20"/>
                <w:szCs w:val="24"/>
              </w:rPr>
              <w:t>продовольственными товарами</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млн руб.</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F61308" w:rsidP="00043849">
            <w:pPr>
              <w:ind w:firstLine="0"/>
              <w:jc w:val="right"/>
              <w:rPr>
                <w:sz w:val="20"/>
                <w:szCs w:val="24"/>
              </w:rPr>
            </w:pPr>
            <w:r>
              <w:rPr>
                <w:sz w:val="20"/>
                <w:szCs w:val="24"/>
              </w:rPr>
              <w:t>2</w:t>
            </w:r>
            <w:r w:rsidR="00043849" w:rsidRPr="00043849">
              <w:rPr>
                <w:sz w:val="20"/>
                <w:szCs w:val="24"/>
              </w:rPr>
              <w:t> 424</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2 858</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3 405</w:t>
            </w:r>
          </w:p>
        </w:tc>
      </w:tr>
      <w:tr w:rsidR="00043849" w:rsidRPr="00043849" w:rsidTr="001D30D1">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043849" w:rsidRPr="00043849" w:rsidRDefault="00043849" w:rsidP="00043849">
            <w:pPr>
              <w:ind w:firstLine="0"/>
              <w:jc w:val="left"/>
              <w:rPr>
                <w:iCs/>
                <w:sz w:val="20"/>
                <w:szCs w:val="24"/>
              </w:rPr>
            </w:pPr>
            <w:r w:rsidRPr="00043849">
              <w:rPr>
                <w:iCs/>
                <w:sz w:val="20"/>
                <w:szCs w:val="24"/>
              </w:rPr>
              <w:t xml:space="preserve"> доля в товарообороте</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40,1</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39,8</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40,3</w:t>
            </w:r>
          </w:p>
        </w:tc>
      </w:tr>
      <w:tr w:rsidR="00043849" w:rsidRPr="00043849" w:rsidTr="001D30D1">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043849" w:rsidRPr="00043849" w:rsidRDefault="00043849" w:rsidP="00043849">
            <w:pPr>
              <w:ind w:firstLine="0"/>
              <w:jc w:val="left"/>
              <w:rPr>
                <w:sz w:val="20"/>
                <w:szCs w:val="24"/>
              </w:rPr>
            </w:pPr>
            <w:r w:rsidRPr="00043849">
              <w:rPr>
                <w:sz w:val="20"/>
                <w:szCs w:val="24"/>
              </w:rPr>
              <w:t>непродовольственными товарами</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млн руб.</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3 617</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4 323</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5 051</w:t>
            </w:r>
          </w:p>
        </w:tc>
      </w:tr>
      <w:tr w:rsidR="00043849" w:rsidRPr="00043849" w:rsidTr="001D30D1">
        <w:trPr>
          <w:trHeight w:val="299"/>
        </w:trPr>
        <w:tc>
          <w:tcPr>
            <w:tcW w:w="5045" w:type="dxa"/>
            <w:tcBorders>
              <w:top w:val="nil"/>
              <w:left w:val="single" w:sz="4" w:space="0" w:color="auto"/>
              <w:bottom w:val="single" w:sz="4" w:space="0" w:color="auto"/>
              <w:right w:val="single" w:sz="4" w:space="0" w:color="auto"/>
            </w:tcBorders>
            <w:shd w:val="clear" w:color="auto" w:fill="auto"/>
            <w:noWrap/>
            <w:vAlign w:val="bottom"/>
          </w:tcPr>
          <w:p w:rsidR="00043849" w:rsidRPr="00043849" w:rsidRDefault="00043849" w:rsidP="00043849">
            <w:pPr>
              <w:ind w:firstLine="0"/>
              <w:jc w:val="left"/>
              <w:rPr>
                <w:iCs/>
                <w:sz w:val="20"/>
                <w:szCs w:val="24"/>
              </w:rPr>
            </w:pPr>
            <w:r w:rsidRPr="00043849">
              <w:rPr>
                <w:iCs/>
                <w:sz w:val="20"/>
                <w:szCs w:val="24"/>
              </w:rPr>
              <w:t xml:space="preserve"> доля в товарообороте</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59,9</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60,2</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59,7</w:t>
            </w:r>
          </w:p>
        </w:tc>
      </w:tr>
      <w:tr w:rsidR="00043849" w:rsidRPr="00043849" w:rsidTr="001D30D1">
        <w:trPr>
          <w:trHeight w:val="765"/>
        </w:trPr>
        <w:tc>
          <w:tcPr>
            <w:tcW w:w="5045" w:type="dxa"/>
            <w:tcBorders>
              <w:top w:val="nil"/>
              <w:left w:val="single" w:sz="4" w:space="0" w:color="auto"/>
              <w:bottom w:val="single" w:sz="4" w:space="0" w:color="auto"/>
              <w:right w:val="single" w:sz="4" w:space="0" w:color="auto"/>
            </w:tcBorders>
            <w:shd w:val="clear" w:color="auto" w:fill="auto"/>
            <w:vAlign w:val="bottom"/>
          </w:tcPr>
          <w:p w:rsidR="00043849" w:rsidRPr="00043849" w:rsidRDefault="00043849" w:rsidP="00043849">
            <w:pPr>
              <w:ind w:firstLine="0"/>
              <w:jc w:val="left"/>
              <w:rPr>
                <w:sz w:val="20"/>
                <w:szCs w:val="24"/>
              </w:rPr>
            </w:pPr>
            <w:r w:rsidRPr="00043849">
              <w:rPr>
                <w:sz w:val="20"/>
                <w:szCs w:val="24"/>
              </w:rPr>
              <w:t>Удельный вес оборота предприятий (без учета субъектов малого предпринимательства) в общем объеме оборота розничной торговли</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19,2</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20,0</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21,9</w:t>
            </w:r>
          </w:p>
        </w:tc>
      </w:tr>
      <w:tr w:rsidR="00043849" w:rsidRPr="00043849" w:rsidTr="001D30D1">
        <w:trPr>
          <w:trHeight w:val="510"/>
        </w:trPr>
        <w:tc>
          <w:tcPr>
            <w:tcW w:w="5045" w:type="dxa"/>
            <w:tcBorders>
              <w:top w:val="nil"/>
              <w:left w:val="single" w:sz="4" w:space="0" w:color="auto"/>
              <w:bottom w:val="single" w:sz="4" w:space="0" w:color="auto"/>
              <w:right w:val="single" w:sz="4" w:space="0" w:color="auto"/>
            </w:tcBorders>
            <w:shd w:val="clear" w:color="auto" w:fill="auto"/>
            <w:vAlign w:val="bottom"/>
          </w:tcPr>
          <w:p w:rsidR="00043849" w:rsidRPr="00043849" w:rsidRDefault="00043849" w:rsidP="00043849">
            <w:pPr>
              <w:ind w:firstLine="0"/>
              <w:jc w:val="left"/>
              <w:rPr>
                <w:sz w:val="20"/>
                <w:szCs w:val="24"/>
              </w:rPr>
            </w:pPr>
            <w:r w:rsidRPr="00043849">
              <w:rPr>
                <w:sz w:val="20"/>
                <w:szCs w:val="24"/>
              </w:rPr>
              <w:t>Оборот розничной торговли субъектов малого предпринимательства (расчет)</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млн руб.</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25 501</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28 704</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30 231</w:t>
            </w:r>
          </w:p>
        </w:tc>
      </w:tr>
      <w:tr w:rsidR="00043849" w:rsidRPr="00043849" w:rsidTr="001D30D1">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043849" w:rsidRPr="00043849" w:rsidRDefault="00043849" w:rsidP="00043849">
            <w:pPr>
              <w:ind w:firstLine="0"/>
              <w:jc w:val="left"/>
              <w:rPr>
                <w:sz w:val="20"/>
                <w:szCs w:val="24"/>
              </w:rPr>
            </w:pPr>
            <w:r w:rsidRPr="00043849">
              <w:rPr>
                <w:sz w:val="20"/>
                <w:szCs w:val="24"/>
              </w:rPr>
              <w:t>Темп роста в действующих ценах</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106,4</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112,6</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105,3</w:t>
            </w:r>
          </w:p>
        </w:tc>
      </w:tr>
      <w:tr w:rsidR="00043849" w:rsidRPr="00043849" w:rsidTr="001D30D1">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043849" w:rsidRPr="00043849" w:rsidRDefault="00043849" w:rsidP="00043849">
            <w:pPr>
              <w:ind w:firstLine="0"/>
              <w:jc w:val="left"/>
              <w:rPr>
                <w:sz w:val="20"/>
                <w:szCs w:val="24"/>
              </w:rPr>
            </w:pPr>
            <w:r w:rsidRPr="00043849">
              <w:rPr>
                <w:sz w:val="20"/>
                <w:szCs w:val="24"/>
              </w:rPr>
              <w:t>Темп роста в сопоставимых ценах</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98,9</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99,6</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99,9</w:t>
            </w:r>
          </w:p>
        </w:tc>
      </w:tr>
      <w:tr w:rsidR="00043849" w:rsidRPr="00043849" w:rsidTr="001D30D1">
        <w:trPr>
          <w:trHeight w:val="357"/>
        </w:trPr>
        <w:tc>
          <w:tcPr>
            <w:tcW w:w="5045" w:type="dxa"/>
            <w:tcBorders>
              <w:top w:val="nil"/>
              <w:left w:val="single" w:sz="4" w:space="0" w:color="auto"/>
              <w:bottom w:val="single" w:sz="4" w:space="0" w:color="auto"/>
              <w:right w:val="single" w:sz="4" w:space="0" w:color="auto"/>
            </w:tcBorders>
            <w:shd w:val="clear" w:color="auto" w:fill="auto"/>
            <w:vAlign w:val="bottom"/>
          </w:tcPr>
          <w:p w:rsidR="00043849" w:rsidRPr="00043849" w:rsidRDefault="00043849" w:rsidP="00043849">
            <w:pPr>
              <w:ind w:firstLine="0"/>
              <w:jc w:val="left"/>
              <w:rPr>
                <w:sz w:val="20"/>
                <w:szCs w:val="24"/>
              </w:rPr>
            </w:pPr>
            <w:r w:rsidRPr="00043849">
              <w:rPr>
                <w:sz w:val="20"/>
                <w:szCs w:val="24"/>
              </w:rPr>
              <w:t>Удельный вес оборота субъектов малого предпринимательства в общем объеме оборота розничной торговли</w:t>
            </w:r>
          </w:p>
        </w:tc>
        <w:tc>
          <w:tcPr>
            <w:tcW w:w="1080" w:type="dxa"/>
            <w:tcBorders>
              <w:top w:val="nil"/>
              <w:left w:val="nil"/>
              <w:bottom w:val="single" w:sz="4" w:space="0" w:color="auto"/>
              <w:right w:val="single" w:sz="4" w:space="0" w:color="auto"/>
            </w:tcBorders>
            <w:shd w:val="clear" w:color="auto" w:fill="auto"/>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80,8</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80,0</w:t>
            </w:r>
          </w:p>
        </w:tc>
        <w:tc>
          <w:tcPr>
            <w:tcW w:w="1080" w:type="dxa"/>
            <w:tcBorders>
              <w:top w:val="nil"/>
              <w:left w:val="single" w:sz="4" w:space="0" w:color="auto"/>
              <w:bottom w:val="single" w:sz="4" w:space="0" w:color="auto"/>
              <w:right w:val="single" w:sz="4" w:space="0" w:color="auto"/>
            </w:tcBorders>
            <w:vAlign w:val="center"/>
          </w:tcPr>
          <w:p w:rsidR="00043849" w:rsidRPr="00043849" w:rsidRDefault="00043849" w:rsidP="00043849">
            <w:pPr>
              <w:ind w:firstLine="0"/>
              <w:jc w:val="right"/>
              <w:rPr>
                <w:sz w:val="20"/>
                <w:szCs w:val="24"/>
              </w:rPr>
            </w:pPr>
            <w:r w:rsidRPr="00043849">
              <w:rPr>
                <w:sz w:val="20"/>
                <w:szCs w:val="24"/>
              </w:rPr>
              <w:t>78,1</w:t>
            </w:r>
          </w:p>
        </w:tc>
      </w:tr>
    </w:tbl>
    <w:p w:rsidR="00043849" w:rsidRPr="00043849" w:rsidRDefault="00043849" w:rsidP="00043849">
      <w:pPr>
        <w:widowControl w:val="0"/>
        <w:overflowPunct/>
        <w:autoSpaceDE/>
        <w:autoSpaceDN/>
        <w:adjustRightInd/>
        <w:ind w:firstLine="0"/>
        <w:textAlignment w:val="auto"/>
        <w:rPr>
          <w:szCs w:val="24"/>
        </w:rPr>
      </w:pPr>
    </w:p>
    <w:p w:rsidR="00043849" w:rsidRPr="00043849" w:rsidRDefault="00043849" w:rsidP="009E4BA4">
      <w:pPr>
        <w:widowControl w:val="0"/>
        <w:overflowPunct/>
        <w:autoSpaceDE/>
        <w:autoSpaceDN/>
        <w:adjustRightInd/>
        <w:textAlignment w:val="auto"/>
        <w:rPr>
          <w:szCs w:val="24"/>
        </w:rPr>
      </w:pPr>
      <w:r w:rsidRPr="00043849">
        <w:rPr>
          <w:szCs w:val="24"/>
        </w:rPr>
        <w:t>На территории Северодвинска за 2016 год реализовано населению 16,9% товаров от оборота в целом по Архангельской области (без НАО). Численность населения Северодвинска составляет 16,4% в численности населения Архангельской области (без НАО). Удельный вес Северодвинска в обороте розничной торговли по Архангельской области за период 2013-2016 годов увеличивается (2013 год – 15,2%, 2014 год – 15,7%, 2015 год – 16,4%).</w:t>
      </w:r>
    </w:p>
    <w:p w:rsidR="00043849" w:rsidRPr="00043849" w:rsidRDefault="00043849" w:rsidP="00043849">
      <w:pPr>
        <w:widowControl w:val="0"/>
        <w:overflowPunct/>
        <w:autoSpaceDE/>
        <w:autoSpaceDN/>
        <w:adjustRightInd/>
        <w:textAlignment w:val="auto"/>
        <w:rPr>
          <w:szCs w:val="24"/>
        </w:rPr>
      </w:pPr>
      <w:r w:rsidRPr="00043849">
        <w:rPr>
          <w:szCs w:val="24"/>
        </w:rPr>
        <w:t>Изменение оборота розничной торговли в Северодвинске относительно тенденций в целом по стране и в регионе характеризуется следующими показателями (табл</w:t>
      </w:r>
      <w:r w:rsidR="00511D1A">
        <w:rPr>
          <w:szCs w:val="24"/>
        </w:rPr>
        <w:t>ица</w:t>
      </w:r>
      <w:r w:rsidRPr="00043849">
        <w:rPr>
          <w:szCs w:val="24"/>
        </w:rPr>
        <w:t>1.2.3).</w:t>
      </w:r>
    </w:p>
    <w:p w:rsidR="00043849" w:rsidRPr="00043849" w:rsidRDefault="00043849" w:rsidP="00043849">
      <w:pPr>
        <w:widowControl w:val="0"/>
        <w:overflowPunct/>
        <w:autoSpaceDE/>
        <w:autoSpaceDN/>
        <w:adjustRightInd/>
        <w:ind w:firstLine="0"/>
        <w:jc w:val="right"/>
        <w:textAlignment w:val="auto"/>
        <w:rPr>
          <w:szCs w:val="24"/>
        </w:rPr>
      </w:pPr>
    </w:p>
    <w:p w:rsidR="00043849" w:rsidRPr="00043849" w:rsidRDefault="00043849" w:rsidP="00043849">
      <w:pPr>
        <w:widowControl w:val="0"/>
        <w:overflowPunct/>
        <w:autoSpaceDE/>
        <w:autoSpaceDN/>
        <w:adjustRightInd/>
        <w:ind w:firstLine="0"/>
        <w:jc w:val="right"/>
        <w:textAlignment w:val="auto"/>
        <w:rPr>
          <w:szCs w:val="24"/>
        </w:rPr>
      </w:pPr>
      <w:r w:rsidRPr="00043849">
        <w:rPr>
          <w:szCs w:val="24"/>
        </w:rPr>
        <w:lastRenderedPageBreak/>
        <w:t>Таблица 1.2.3</w:t>
      </w:r>
    </w:p>
    <w:tbl>
      <w:tblPr>
        <w:tblpPr w:leftFromText="180" w:rightFromText="180" w:vertAnchor="text" w:horzAnchor="margin" w:tblpY="9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080"/>
        <w:gridCol w:w="1080"/>
        <w:gridCol w:w="1080"/>
        <w:gridCol w:w="1080"/>
      </w:tblGrid>
      <w:tr w:rsidR="00043849" w:rsidRPr="00043849" w:rsidTr="006D578A">
        <w:trPr>
          <w:trHeight w:val="270"/>
        </w:trPr>
        <w:tc>
          <w:tcPr>
            <w:tcW w:w="5148" w:type="dxa"/>
            <w:noWrap/>
            <w:vAlign w:val="center"/>
          </w:tcPr>
          <w:p w:rsidR="00043849" w:rsidRPr="00043849" w:rsidRDefault="00043849" w:rsidP="00043849">
            <w:pPr>
              <w:ind w:firstLine="0"/>
              <w:jc w:val="center"/>
              <w:rPr>
                <w:sz w:val="20"/>
                <w:szCs w:val="24"/>
              </w:rPr>
            </w:pPr>
            <w:r w:rsidRPr="00043849">
              <w:rPr>
                <w:sz w:val="20"/>
                <w:szCs w:val="24"/>
              </w:rPr>
              <w:t>Показатели</w:t>
            </w:r>
          </w:p>
        </w:tc>
        <w:tc>
          <w:tcPr>
            <w:tcW w:w="1080" w:type="dxa"/>
            <w:noWrap/>
            <w:vAlign w:val="center"/>
          </w:tcPr>
          <w:p w:rsidR="00043849" w:rsidRPr="00043849" w:rsidRDefault="00043849" w:rsidP="00043849">
            <w:pPr>
              <w:ind w:firstLine="0"/>
              <w:jc w:val="center"/>
              <w:rPr>
                <w:sz w:val="20"/>
                <w:szCs w:val="24"/>
              </w:rPr>
            </w:pPr>
            <w:r w:rsidRPr="00043849">
              <w:rPr>
                <w:sz w:val="20"/>
                <w:szCs w:val="24"/>
              </w:rPr>
              <w:t>ед. изм.</w:t>
            </w:r>
          </w:p>
        </w:tc>
        <w:tc>
          <w:tcPr>
            <w:tcW w:w="1080" w:type="dxa"/>
            <w:vAlign w:val="center"/>
          </w:tcPr>
          <w:p w:rsidR="00043849" w:rsidRPr="00043849" w:rsidRDefault="00043849" w:rsidP="00043849">
            <w:pPr>
              <w:ind w:firstLine="0"/>
              <w:jc w:val="center"/>
              <w:rPr>
                <w:sz w:val="20"/>
                <w:szCs w:val="24"/>
              </w:rPr>
            </w:pPr>
            <w:r w:rsidRPr="00043849">
              <w:rPr>
                <w:sz w:val="20"/>
                <w:szCs w:val="24"/>
              </w:rPr>
              <w:t>2014 год</w:t>
            </w:r>
          </w:p>
        </w:tc>
        <w:tc>
          <w:tcPr>
            <w:tcW w:w="1080" w:type="dxa"/>
            <w:vAlign w:val="center"/>
          </w:tcPr>
          <w:p w:rsidR="00043849" w:rsidRPr="00043849" w:rsidRDefault="00043849" w:rsidP="00043849">
            <w:pPr>
              <w:ind w:firstLine="0"/>
              <w:jc w:val="center"/>
              <w:rPr>
                <w:sz w:val="20"/>
                <w:szCs w:val="24"/>
              </w:rPr>
            </w:pPr>
            <w:r w:rsidRPr="00043849">
              <w:rPr>
                <w:sz w:val="20"/>
                <w:szCs w:val="24"/>
              </w:rPr>
              <w:t>2015 год</w:t>
            </w:r>
          </w:p>
        </w:tc>
        <w:tc>
          <w:tcPr>
            <w:tcW w:w="1080" w:type="dxa"/>
            <w:vAlign w:val="center"/>
          </w:tcPr>
          <w:p w:rsidR="00043849" w:rsidRPr="00043849" w:rsidRDefault="00043849" w:rsidP="00043849">
            <w:pPr>
              <w:ind w:firstLine="0"/>
              <w:jc w:val="center"/>
              <w:rPr>
                <w:sz w:val="20"/>
                <w:szCs w:val="24"/>
              </w:rPr>
            </w:pPr>
            <w:r w:rsidRPr="00043849">
              <w:rPr>
                <w:sz w:val="20"/>
                <w:szCs w:val="24"/>
              </w:rPr>
              <w:t>2016 год</w:t>
            </w:r>
          </w:p>
        </w:tc>
      </w:tr>
      <w:tr w:rsidR="00043849" w:rsidRPr="00043849" w:rsidTr="006D578A">
        <w:trPr>
          <w:trHeight w:val="260"/>
        </w:trPr>
        <w:tc>
          <w:tcPr>
            <w:tcW w:w="5148" w:type="dxa"/>
            <w:vAlign w:val="bottom"/>
          </w:tcPr>
          <w:p w:rsidR="00043849" w:rsidRPr="00043849" w:rsidRDefault="00043849" w:rsidP="00043849">
            <w:pPr>
              <w:ind w:firstLine="0"/>
              <w:jc w:val="left"/>
              <w:rPr>
                <w:sz w:val="20"/>
                <w:szCs w:val="24"/>
              </w:rPr>
            </w:pPr>
            <w:r w:rsidRPr="00043849">
              <w:rPr>
                <w:sz w:val="20"/>
                <w:szCs w:val="24"/>
              </w:rPr>
              <w:t>Темп роста оборота розничной торговли в сопоставимых ценах к предыдущему году</w:t>
            </w:r>
          </w:p>
        </w:tc>
        <w:tc>
          <w:tcPr>
            <w:tcW w:w="1080" w:type="dxa"/>
            <w:noWrap/>
            <w:vAlign w:val="center"/>
          </w:tcPr>
          <w:p w:rsidR="00043849" w:rsidRPr="00043849" w:rsidRDefault="00043849" w:rsidP="00043849">
            <w:pPr>
              <w:ind w:firstLine="0"/>
              <w:jc w:val="center"/>
              <w:rPr>
                <w:sz w:val="20"/>
                <w:szCs w:val="24"/>
              </w:rPr>
            </w:pPr>
          </w:p>
        </w:tc>
        <w:tc>
          <w:tcPr>
            <w:tcW w:w="1080" w:type="dxa"/>
            <w:vAlign w:val="center"/>
          </w:tcPr>
          <w:p w:rsidR="00043849" w:rsidRPr="00043849" w:rsidRDefault="00043849" w:rsidP="00043849">
            <w:pPr>
              <w:ind w:firstLine="0"/>
              <w:jc w:val="right"/>
              <w:rPr>
                <w:sz w:val="20"/>
                <w:szCs w:val="24"/>
              </w:rPr>
            </w:pPr>
          </w:p>
        </w:tc>
        <w:tc>
          <w:tcPr>
            <w:tcW w:w="1080" w:type="dxa"/>
            <w:vAlign w:val="center"/>
          </w:tcPr>
          <w:p w:rsidR="00043849" w:rsidRPr="00043849" w:rsidRDefault="00043849" w:rsidP="00043849">
            <w:pPr>
              <w:ind w:firstLine="0"/>
              <w:jc w:val="right"/>
              <w:rPr>
                <w:sz w:val="20"/>
                <w:szCs w:val="24"/>
              </w:rPr>
            </w:pPr>
          </w:p>
        </w:tc>
        <w:tc>
          <w:tcPr>
            <w:tcW w:w="1080" w:type="dxa"/>
            <w:vAlign w:val="center"/>
          </w:tcPr>
          <w:p w:rsidR="00043849" w:rsidRPr="00043849" w:rsidRDefault="00043849" w:rsidP="00043849">
            <w:pPr>
              <w:ind w:firstLine="0"/>
              <w:jc w:val="right"/>
              <w:rPr>
                <w:sz w:val="20"/>
                <w:szCs w:val="24"/>
              </w:rPr>
            </w:pPr>
          </w:p>
        </w:tc>
      </w:tr>
      <w:tr w:rsidR="00043849" w:rsidRPr="00043849" w:rsidTr="006D578A">
        <w:trPr>
          <w:trHeight w:val="255"/>
        </w:trPr>
        <w:tc>
          <w:tcPr>
            <w:tcW w:w="5148" w:type="dxa"/>
            <w:noWrap/>
            <w:vAlign w:val="bottom"/>
          </w:tcPr>
          <w:p w:rsidR="00043849" w:rsidRPr="00043849" w:rsidRDefault="00043849" w:rsidP="00043849">
            <w:pPr>
              <w:ind w:firstLine="0"/>
              <w:jc w:val="left"/>
              <w:rPr>
                <w:sz w:val="20"/>
                <w:szCs w:val="24"/>
              </w:rPr>
            </w:pPr>
            <w:r w:rsidRPr="00043849">
              <w:rPr>
                <w:sz w:val="20"/>
                <w:szCs w:val="24"/>
              </w:rPr>
              <w:t>Северодвинск</w:t>
            </w:r>
          </w:p>
        </w:tc>
        <w:tc>
          <w:tcPr>
            <w:tcW w:w="1080" w:type="dxa"/>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vAlign w:val="center"/>
          </w:tcPr>
          <w:p w:rsidR="00043849" w:rsidRPr="00043849" w:rsidRDefault="00043849" w:rsidP="00043849">
            <w:pPr>
              <w:ind w:firstLine="0"/>
              <w:jc w:val="right"/>
              <w:rPr>
                <w:sz w:val="20"/>
                <w:szCs w:val="24"/>
              </w:rPr>
            </w:pPr>
            <w:r w:rsidRPr="00043849">
              <w:rPr>
                <w:sz w:val="20"/>
                <w:szCs w:val="24"/>
              </w:rPr>
              <w:t>103,5</w:t>
            </w:r>
          </w:p>
        </w:tc>
        <w:tc>
          <w:tcPr>
            <w:tcW w:w="1080" w:type="dxa"/>
            <w:vAlign w:val="center"/>
          </w:tcPr>
          <w:p w:rsidR="00043849" w:rsidRPr="00043849" w:rsidRDefault="00043849" w:rsidP="00043849">
            <w:pPr>
              <w:ind w:firstLine="0"/>
              <w:jc w:val="right"/>
              <w:rPr>
                <w:sz w:val="20"/>
                <w:szCs w:val="24"/>
                <w:lang w:val="en-US"/>
              </w:rPr>
            </w:pPr>
            <w:r w:rsidRPr="00043849">
              <w:rPr>
                <w:sz w:val="20"/>
                <w:szCs w:val="24"/>
              </w:rPr>
              <w:t>100,7</w:t>
            </w:r>
          </w:p>
        </w:tc>
        <w:tc>
          <w:tcPr>
            <w:tcW w:w="1080" w:type="dxa"/>
            <w:vAlign w:val="center"/>
          </w:tcPr>
          <w:p w:rsidR="00043849" w:rsidRPr="00043849" w:rsidRDefault="00043849" w:rsidP="00043849">
            <w:pPr>
              <w:ind w:firstLine="0"/>
              <w:jc w:val="right"/>
              <w:rPr>
                <w:sz w:val="20"/>
                <w:szCs w:val="24"/>
              </w:rPr>
            </w:pPr>
            <w:r w:rsidRPr="00043849">
              <w:rPr>
                <w:sz w:val="20"/>
                <w:szCs w:val="24"/>
              </w:rPr>
              <w:t>102,3</w:t>
            </w:r>
          </w:p>
        </w:tc>
      </w:tr>
      <w:tr w:rsidR="00043849" w:rsidRPr="00043849" w:rsidTr="006D578A">
        <w:trPr>
          <w:trHeight w:val="255"/>
        </w:trPr>
        <w:tc>
          <w:tcPr>
            <w:tcW w:w="5148" w:type="dxa"/>
            <w:noWrap/>
            <w:vAlign w:val="bottom"/>
          </w:tcPr>
          <w:p w:rsidR="00043849" w:rsidRPr="00043849" w:rsidRDefault="00043849" w:rsidP="00043849">
            <w:pPr>
              <w:ind w:firstLine="0"/>
              <w:jc w:val="left"/>
              <w:rPr>
                <w:sz w:val="20"/>
                <w:szCs w:val="24"/>
              </w:rPr>
            </w:pPr>
            <w:r w:rsidRPr="00043849">
              <w:rPr>
                <w:sz w:val="20"/>
                <w:szCs w:val="24"/>
              </w:rPr>
              <w:t>Архангельская область</w:t>
            </w:r>
          </w:p>
        </w:tc>
        <w:tc>
          <w:tcPr>
            <w:tcW w:w="1080" w:type="dxa"/>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vAlign w:val="center"/>
          </w:tcPr>
          <w:p w:rsidR="00043849" w:rsidRPr="00043849" w:rsidRDefault="00043849" w:rsidP="00043849">
            <w:pPr>
              <w:ind w:firstLine="0"/>
              <w:jc w:val="right"/>
              <w:rPr>
                <w:sz w:val="20"/>
                <w:szCs w:val="24"/>
              </w:rPr>
            </w:pPr>
            <w:r w:rsidRPr="00043849">
              <w:rPr>
                <w:sz w:val="20"/>
                <w:szCs w:val="24"/>
              </w:rPr>
              <w:t>103,2</w:t>
            </w:r>
          </w:p>
        </w:tc>
        <w:tc>
          <w:tcPr>
            <w:tcW w:w="1080" w:type="dxa"/>
            <w:vAlign w:val="center"/>
          </w:tcPr>
          <w:p w:rsidR="00043849" w:rsidRPr="00043849" w:rsidRDefault="00043849" w:rsidP="00043849">
            <w:pPr>
              <w:ind w:firstLine="0"/>
              <w:jc w:val="right"/>
              <w:rPr>
                <w:sz w:val="20"/>
                <w:szCs w:val="24"/>
                <w:lang w:val="en-US"/>
              </w:rPr>
            </w:pPr>
            <w:r w:rsidRPr="00043849">
              <w:rPr>
                <w:sz w:val="20"/>
                <w:szCs w:val="24"/>
              </w:rPr>
              <w:t>92,1</w:t>
            </w:r>
          </w:p>
        </w:tc>
        <w:tc>
          <w:tcPr>
            <w:tcW w:w="1080" w:type="dxa"/>
            <w:vAlign w:val="center"/>
          </w:tcPr>
          <w:p w:rsidR="00043849" w:rsidRPr="00043849" w:rsidRDefault="00043849" w:rsidP="00043849">
            <w:pPr>
              <w:ind w:firstLine="0"/>
              <w:jc w:val="right"/>
              <w:rPr>
                <w:sz w:val="20"/>
                <w:szCs w:val="24"/>
              </w:rPr>
            </w:pPr>
            <w:r w:rsidRPr="00043849">
              <w:rPr>
                <w:sz w:val="20"/>
                <w:szCs w:val="24"/>
              </w:rPr>
              <w:t>96,5</w:t>
            </w:r>
          </w:p>
        </w:tc>
      </w:tr>
      <w:tr w:rsidR="00043849" w:rsidRPr="00043849" w:rsidTr="006D578A">
        <w:trPr>
          <w:trHeight w:val="255"/>
        </w:trPr>
        <w:tc>
          <w:tcPr>
            <w:tcW w:w="5148" w:type="dxa"/>
            <w:noWrap/>
            <w:vAlign w:val="bottom"/>
          </w:tcPr>
          <w:p w:rsidR="00043849" w:rsidRPr="00043849" w:rsidRDefault="00043849" w:rsidP="00043849">
            <w:pPr>
              <w:ind w:firstLine="0"/>
              <w:jc w:val="left"/>
              <w:rPr>
                <w:sz w:val="20"/>
                <w:szCs w:val="24"/>
              </w:rPr>
            </w:pPr>
            <w:r w:rsidRPr="00043849">
              <w:rPr>
                <w:sz w:val="20"/>
                <w:szCs w:val="24"/>
              </w:rPr>
              <w:t>Российская Федерация</w:t>
            </w:r>
          </w:p>
        </w:tc>
        <w:tc>
          <w:tcPr>
            <w:tcW w:w="1080" w:type="dxa"/>
            <w:noWrap/>
            <w:vAlign w:val="center"/>
          </w:tcPr>
          <w:p w:rsidR="00043849" w:rsidRPr="00043849" w:rsidRDefault="00043849" w:rsidP="00043849">
            <w:pPr>
              <w:ind w:firstLine="0"/>
              <w:jc w:val="center"/>
              <w:rPr>
                <w:sz w:val="20"/>
                <w:szCs w:val="24"/>
              </w:rPr>
            </w:pPr>
            <w:r w:rsidRPr="00043849">
              <w:rPr>
                <w:sz w:val="20"/>
                <w:szCs w:val="24"/>
              </w:rPr>
              <w:t> %</w:t>
            </w:r>
          </w:p>
        </w:tc>
        <w:tc>
          <w:tcPr>
            <w:tcW w:w="1080" w:type="dxa"/>
            <w:vAlign w:val="center"/>
          </w:tcPr>
          <w:p w:rsidR="00043849" w:rsidRPr="00043849" w:rsidRDefault="00043849" w:rsidP="00043849">
            <w:pPr>
              <w:ind w:firstLine="0"/>
              <w:jc w:val="right"/>
              <w:rPr>
                <w:sz w:val="20"/>
                <w:szCs w:val="24"/>
              </w:rPr>
            </w:pPr>
            <w:r w:rsidRPr="00043849">
              <w:rPr>
                <w:sz w:val="20"/>
                <w:szCs w:val="24"/>
              </w:rPr>
              <w:t>102,5</w:t>
            </w:r>
          </w:p>
        </w:tc>
        <w:tc>
          <w:tcPr>
            <w:tcW w:w="1080" w:type="dxa"/>
            <w:vAlign w:val="center"/>
          </w:tcPr>
          <w:p w:rsidR="00043849" w:rsidRPr="00043849" w:rsidRDefault="00043849" w:rsidP="00043849">
            <w:pPr>
              <w:ind w:firstLine="0"/>
              <w:jc w:val="right"/>
              <w:rPr>
                <w:sz w:val="20"/>
                <w:szCs w:val="24"/>
              </w:rPr>
            </w:pPr>
            <w:r w:rsidRPr="00043849">
              <w:rPr>
                <w:sz w:val="20"/>
                <w:szCs w:val="24"/>
              </w:rPr>
              <w:t>90</w:t>
            </w:r>
          </w:p>
        </w:tc>
        <w:tc>
          <w:tcPr>
            <w:tcW w:w="1080" w:type="dxa"/>
            <w:vAlign w:val="center"/>
          </w:tcPr>
          <w:p w:rsidR="00043849" w:rsidRPr="00043849" w:rsidRDefault="00043849" w:rsidP="00043849">
            <w:pPr>
              <w:ind w:firstLine="0"/>
              <w:jc w:val="right"/>
              <w:rPr>
                <w:sz w:val="20"/>
                <w:szCs w:val="24"/>
              </w:rPr>
            </w:pPr>
            <w:r w:rsidRPr="00043849">
              <w:rPr>
                <w:sz w:val="20"/>
                <w:szCs w:val="24"/>
              </w:rPr>
              <w:t>94,8</w:t>
            </w:r>
          </w:p>
        </w:tc>
      </w:tr>
    </w:tbl>
    <w:p w:rsidR="00043849" w:rsidRPr="00043849" w:rsidRDefault="00D60502" w:rsidP="00D60502">
      <w:pPr>
        <w:overflowPunct/>
        <w:autoSpaceDE/>
        <w:autoSpaceDN/>
        <w:adjustRightInd/>
        <w:ind w:firstLine="0"/>
        <w:textAlignment w:val="auto"/>
        <w:rPr>
          <w:szCs w:val="24"/>
        </w:rPr>
      </w:pPr>
      <w:r>
        <w:rPr>
          <w:noProof/>
        </w:rPr>
        <w:drawing>
          <wp:inline distT="0" distB="0" distL="0" distR="0" wp14:anchorId="46493625" wp14:editId="01AEFB7E">
            <wp:extent cx="5940000" cy="4320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3849" w:rsidRPr="00043849" w:rsidRDefault="00043849" w:rsidP="00043849">
      <w:pPr>
        <w:overflowPunct/>
        <w:autoSpaceDE/>
        <w:autoSpaceDN/>
        <w:adjustRightInd/>
        <w:ind w:firstLine="0"/>
        <w:jc w:val="center"/>
        <w:textAlignment w:val="auto"/>
        <w:rPr>
          <w:szCs w:val="24"/>
        </w:rPr>
      </w:pPr>
      <w:r w:rsidRPr="00043849">
        <w:rPr>
          <w:szCs w:val="24"/>
        </w:rPr>
        <w:t>Рис</w:t>
      </w:r>
      <w:r w:rsidR="006D578A">
        <w:rPr>
          <w:szCs w:val="24"/>
        </w:rPr>
        <w:t xml:space="preserve">унок </w:t>
      </w:r>
      <w:r w:rsidRPr="00043849">
        <w:rPr>
          <w:szCs w:val="24"/>
        </w:rPr>
        <w:t>1.2.1. Оборот розничной торговли</w:t>
      </w:r>
    </w:p>
    <w:p w:rsidR="00043849" w:rsidRPr="00043849" w:rsidRDefault="00043849" w:rsidP="00043849">
      <w:pPr>
        <w:widowControl w:val="0"/>
        <w:overflowPunct/>
        <w:autoSpaceDE/>
        <w:autoSpaceDN/>
        <w:adjustRightInd/>
        <w:ind w:firstLine="708"/>
        <w:jc w:val="left"/>
        <w:textAlignment w:val="auto"/>
        <w:rPr>
          <w:szCs w:val="24"/>
        </w:rPr>
      </w:pPr>
    </w:p>
    <w:p w:rsidR="00043849" w:rsidRPr="009E4BA4" w:rsidRDefault="00043849" w:rsidP="009E4BA4">
      <w:pPr>
        <w:widowControl w:val="0"/>
        <w:overflowPunct/>
        <w:autoSpaceDE/>
        <w:autoSpaceDN/>
        <w:adjustRightInd/>
        <w:textAlignment w:val="auto"/>
        <w:rPr>
          <w:szCs w:val="24"/>
        </w:rPr>
      </w:pPr>
      <w:r w:rsidRPr="00043849">
        <w:rPr>
          <w:szCs w:val="24"/>
        </w:rPr>
        <w:t>Оборот общественного питания</w:t>
      </w:r>
      <w:r w:rsidRPr="009E4BA4">
        <w:rPr>
          <w:szCs w:val="24"/>
        </w:rPr>
        <w:t xml:space="preserve"> </w:t>
      </w:r>
      <w:r w:rsidRPr="00043849">
        <w:rPr>
          <w:szCs w:val="24"/>
        </w:rPr>
        <w:t>по крупным организациям и субъектам среднего предпринимательства в 2016 году возрос в 2,1 раза в действующих ценах относительно предыдущего года и составил 998,1 млн рублей. Для сравнения: по Архангельской области оборот общественного питания по крупным организациям и субъектам среднего предпринимательства за 2016 год возрос на 2,8% в действующих ценах относительно 2015 года.</w:t>
      </w:r>
      <w:r w:rsidRPr="009E4BA4">
        <w:rPr>
          <w:szCs w:val="24"/>
        </w:rPr>
        <w:t xml:space="preserve"> </w:t>
      </w:r>
    </w:p>
    <w:p w:rsidR="00605A93" w:rsidRPr="009E4BA4" w:rsidRDefault="00043849" w:rsidP="009E4BA4">
      <w:pPr>
        <w:widowControl w:val="0"/>
        <w:overflowPunct/>
        <w:autoSpaceDE/>
        <w:autoSpaceDN/>
        <w:adjustRightInd/>
        <w:textAlignment w:val="auto"/>
        <w:rPr>
          <w:szCs w:val="24"/>
        </w:rPr>
      </w:pPr>
      <w:r w:rsidRPr="009E4BA4">
        <w:rPr>
          <w:szCs w:val="24"/>
        </w:rPr>
        <w:t>Объем платных услуг населению, оказанных предприятиями Северодвинска (без субъектов малого предпринимательства) за 2016 год, составил 3 872,4 млн рублей (табл</w:t>
      </w:r>
      <w:r w:rsidR="00511D1A" w:rsidRPr="009E4BA4">
        <w:rPr>
          <w:szCs w:val="24"/>
        </w:rPr>
        <w:t>ица</w:t>
      </w:r>
      <w:r w:rsidRPr="009E4BA4">
        <w:rPr>
          <w:szCs w:val="24"/>
        </w:rPr>
        <w:t> 1.2.4). Объем услуг к 2015 году в действующих ценах увеличился на 8,2%, в сопоставимых ценах возрос на 1,7% (в 2015 году уменьшился на 4,4%).</w:t>
      </w:r>
    </w:p>
    <w:p w:rsidR="00314211" w:rsidRDefault="00314211">
      <w:pPr>
        <w:overflowPunct/>
        <w:autoSpaceDE/>
        <w:autoSpaceDN/>
        <w:adjustRightInd/>
        <w:ind w:firstLine="0"/>
        <w:jc w:val="left"/>
        <w:textAlignment w:val="auto"/>
        <w:rPr>
          <w:szCs w:val="24"/>
        </w:rPr>
      </w:pPr>
      <w:r>
        <w:rPr>
          <w:szCs w:val="24"/>
        </w:rPr>
        <w:br w:type="page"/>
      </w:r>
    </w:p>
    <w:p w:rsidR="00605A93" w:rsidRPr="00043849" w:rsidRDefault="00BA4460" w:rsidP="00605A93">
      <w:pPr>
        <w:overflowPunct/>
        <w:autoSpaceDE/>
        <w:autoSpaceDN/>
        <w:adjustRightInd/>
        <w:jc w:val="right"/>
        <w:textAlignment w:val="auto"/>
        <w:rPr>
          <w:snapToGrid w:val="0"/>
          <w:szCs w:val="24"/>
        </w:rPr>
      </w:pPr>
      <w:r>
        <w:rPr>
          <w:szCs w:val="24"/>
        </w:rPr>
        <w:lastRenderedPageBreak/>
        <w:t>Таблица 1.2.4</w:t>
      </w:r>
    </w:p>
    <w:tbl>
      <w:tblPr>
        <w:tblpPr w:leftFromText="181" w:rightFromText="181" w:vertAnchor="text" w:horzAnchor="margin" w:tblpX="1" w:tblpY="199"/>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5"/>
        <w:gridCol w:w="1052"/>
        <w:gridCol w:w="1050"/>
        <w:gridCol w:w="1050"/>
        <w:gridCol w:w="1050"/>
      </w:tblGrid>
      <w:tr w:rsidR="00605A93" w:rsidRPr="00043849" w:rsidTr="004F2CEE">
        <w:trPr>
          <w:trHeight w:val="280"/>
        </w:trPr>
        <w:tc>
          <w:tcPr>
            <w:tcW w:w="5165" w:type="dxa"/>
            <w:shd w:val="clear" w:color="auto" w:fill="auto"/>
            <w:vAlign w:val="center"/>
          </w:tcPr>
          <w:p w:rsidR="00605A93" w:rsidRPr="00043849" w:rsidRDefault="00605A93" w:rsidP="004F2CEE">
            <w:pPr>
              <w:ind w:firstLine="0"/>
              <w:jc w:val="center"/>
              <w:rPr>
                <w:sz w:val="20"/>
                <w:szCs w:val="24"/>
              </w:rPr>
            </w:pPr>
            <w:r w:rsidRPr="00043849">
              <w:rPr>
                <w:sz w:val="20"/>
                <w:szCs w:val="24"/>
              </w:rPr>
              <w:t>Показатели</w:t>
            </w:r>
          </w:p>
        </w:tc>
        <w:tc>
          <w:tcPr>
            <w:tcW w:w="1052" w:type="dxa"/>
            <w:shd w:val="clear" w:color="auto" w:fill="auto"/>
            <w:noWrap/>
            <w:vAlign w:val="center"/>
          </w:tcPr>
          <w:p w:rsidR="00605A93" w:rsidRPr="00043849" w:rsidRDefault="00605A93" w:rsidP="004F2CEE">
            <w:pPr>
              <w:ind w:firstLine="0"/>
              <w:jc w:val="center"/>
              <w:rPr>
                <w:sz w:val="20"/>
                <w:szCs w:val="24"/>
              </w:rPr>
            </w:pPr>
            <w:r w:rsidRPr="00043849">
              <w:rPr>
                <w:sz w:val="20"/>
                <w:szCs w:val="24"/>
              </w:rPr>
              <w:t>ед. изм.</w:t>
            </w:r>
          </w:p>
        </w:tc>
        <w:tc>
          <w:tcPr>
            <w:tcW w:w="1050" w:type="dxa"/>
            <w:vAlign w:val="center"/>
          </w:tcPr>
          <w:p w:rsidR="00605A93" w:rsidRPr="00043849" w:rsidRDefault="00605A93" w:rsidP="004F2CEE">
            <w:pPr>
              <w:ind w:firstLine="0"/>
              <w:jc w:val="center"/>
              <w:rPr>
                <w:sz w:val="20"/>
                <w:szCs w:val="24"/>
              </w:rPr>
            </w:pPr>
            <w:r w:rsidRPr="00043849">
              <w:rPr>
                <w:sz w:val="20"/>
                <w:szCs w:val="24"/>
              </w:rPr>
              <w:t>2014 год</w:t>
            </w:r>
          </w:p>
        </w:tc>
        <w:tc>
          <w:tcPr>
            <w:tcW w:w="1050" w:type="dxa"/>
            <w:vAlign w:val="center"/>
          </w:tcPr>
          <w:p w:rsidR="00605A93" w:rsidRPr="00043849" w:rsidRDefault="00605A93" w:rsidP="004F2CEE">
            <w:pPr>
              <w:ind w:firstLine="0"/>
              <w:jc w:val="center"/>
              <w:rPr>
                <w:sz w:val="20"/>
                <w:szCs w:val="24"/>
              </w:rPr>
            </w:pPr>
            <w:r w:rsidRPr="00043849">
              <w:rPr>
                <w:sz w:val="20"/>
                <w:szCs w:val="24"/>
              </w:rPr>
              <w:t>2015 год</w:t>
            </w:r>
          </w:p>
        </w:tc>
        <w:tc>
          <w:tcPr>
            <w:tcW w:w="1050" w:type="dxa"/>
            <w:vAlign w:val="center"/>
          </w:tcPr>
          <w:p w:rsidR="00605A93" w:rsidRPr="00043849" w:rsidRDefault="00605A93" w:rsidP="004F2CEE">
            <w:pPr>
              <w:ind w:firstLine="0"/>
              <w:jc w:val="center"/>
              <w:rPr>
                <w:sz w:val="20"/>
                <w:szCs w:val="24"/>
              </w:rPr>
            </w:pPr>
            <w:r w:rsidRPr="00043849">
              <w:rPr>
                <w:sz w:val="20"/>
                <w:szCs w:val="24"/>
              </w:rPr>
              <w:t>2016 год</w:t>
            </w:r>
          </w:p>
        </w:tc>
      </w:tr>
      <w:tr w:rsidR="00605A93" w:rsidRPr="00043849" w:rsidTr="004F2CEE">
        <w:trPr>
          <w:trHeight w:val="478"/>
        </w:trPr>
        <w:tc>
          <w:tcPr>
            <w:tcW w:w="5165" w:type="dxa"/>
            <w:shd w:val="clear" w:color="auto" w:fill="auto"/>
            <w:vAlign w:val="bottom"/>
          </w:tcPr>
          <w:p w:rsidR="00605A93" w:rsidRPr="00043849" w:rsidRDefault="00605A93" w:rsidP="004F2CEE">
            <w:pPr>
              <w:ind w:firstLine="0"/>
              <w:jc w:val="left"/>
              <w:rPr>
                <w:sz w:val="20"/>
                <w:szCs w:val="24"/>
              </w:rPr>
            </w:pPr>
            <w:r w:rsidRPr="00043849">
              <w:rPr>
                <w:sz w:val="20"/>
                <w:szCs w:val="24"/>
              </w:rPr>
              <w:t>Объем платных услуг населению предприятиями (без субъектов малого предпринимательства)</w:t>
            </w:r>
          </w:p>
        </w:tc>
        <w:tc>
          <w:tcPr>
            <w:tcW w:w="1052" w:type="dxa"/>
            <w:shd w:val="clear" w:color="auto" w:fill="auto"/>
            <w:noWrap/>
            <w:vAlign w:val="center"/>
          </w:tcPr>
          <w:p w:rsidR="00605A93" w:rsidRPr="00043849" w:rsidRDefault="00605A93" w:rsidP="004F2CEE">
            <w:pPr>
              <w:ind w:firstLine="0"/>
              <w:jc w:val="center"/>
              <w:rPr>
                <w:sz w:val="20"/>
                <w:szCs w:val="24"/>
                <w:lang w:val="en-US"/>
              </w:rPr>
            </w:pPr>
            <w:r w:rsidRPr="00043849">
              <w:rPr>
                <w:sz w:val="20"/>
                <w:szCs w:val="24"/>
              </w:rPr>
              <w:t>млн руб.</w:t>
            </w:r>
          </w:p>
        </w:tc>
        <w:tc>
          <w:tcPr>
            <w:tcW w:w="1050" w:type="dxa"/>
            <w:vAlign w:val="center"/>
          </w:tcPr>
          <w:p w:rsidR="00605A93" w:rsidRPr="00043849" w:rsidRDefault="00605A93" w:rsidP="004F2CEE">
            <w:pPr>
              <w:ind w:firstLine="0"/>
              <w:jc w:val="right"/>
              <w:rPr>
                <w:sz w:val="20"/>
                <w:szCs w:val="24"/>
              </w:rPr>
            </w:pPr>
            <w:r w:rsidRPr="00043849">
              <w:rPr>
                <w:sz w:val="20"/>
                <w:szCs w:val="24"/>
              </w:rPr>
              <w:t>3326,2</w:t>
            </w:r>
          </w:p>
        </w:tc>
        <w:tc>
          <w:tcPr>
            <w:tcW w:w="1050" w:type="dxa"/>
            <w:vAlign w:val="center"/>
          </w:tcPr>
          <w:p w:rsidR="00605A93" w:rsidRPr="00043849" w:rsidRDefault="00605A93" w:rsidP="004F2CEE">
            <w:pPr>
              <w:ind w:firstLine="0"/>
              <w:jc w:val="right"/>
              <w:rPr>
                <w:sz w:val="20"/>
                <w:szCs w:val="24"/>
              </w:rPr>
            </w:pPr>
            <w:r w:rsidRPr="00043849">
              <w:rPr>
                <w:sz w:val="20"/>
                <w:szCs w:val="24"/>
              </w:rPr>
              <w:t>3545,1</w:t>
            </w:r>
          </w:p>
        </w:tc>
        <w:tc>
          <w:tcPr>
            <w:tcW w:w="1050" w:type="dxa"/>
            <w:vAlign w:val="center"/>
          </w:tcPr>
          <w:p w:rsidR="00605A93" w:rsidRPr="00043849" w:rsidRDefault="00605A93" w:rsidP="004F2CEE">
            <w:pPr>
              <w:ind w:firstLine="0"/>
              <w:jc w:val="right"/>
              <w:rPr>
                <w:sz w:val="20"/>
                <w:szCs w:val="24"/>
              </w:rPr>
            </w:pPr>
            <w:r w:rsidRPr="00043849">
              <w:rPr>
                <w:sz w:val="20"/>
                <w:szCs w:val="24"/>
              </w:rPr>
              <w:t>3872,4</w:t>
            </w:r>
          </w:p>
        </w:tc>
      </w:tr>
      <w:tr w:rsidR="00605A93" w:rsidRPr="00043849" w:rsidTr="004F2CEE">
        <w:trPr>
          <w:trHeight w:val="280"/>
        </w:trPr>
        <w:tc>
          <w:tcPr>
            <w:tcW w:w="5165" w:type="dxa"/>
            <w:shd w:val="clear" w:color="auto" w:fill="auto"/>
            <w:noWrap/>
            <w:vAlign w:val="bottom"/>
          </w:tcPr>
          <w:p w:rsidR="00605A93" w:rsidRPr="00043849" w:rsidRDefault="00605A93" w:rsidP="004F2CEE">
            <w:pPr>
              <w:ind w:firstLine="0"/>
              <w:jc w:val="left"/>
              <w:rPr>
                <w:sz w:val="20"/>
                <w:szCs w:val="24"/>
              </w:rPr>
            </w:pPr>
            <w:r w:rsidRPr="00043849">
              <w:rPr>
                <w:sz w:val="20"/>
                <w:szCs w:val="24"/>
              </w:rPr>
              <w:t>Темп роста в действующих ценах</w:t>
            </w:r>
          </w:p>
        </w:tc>
        <w:tc>
          <w:tcPr>
            <w:tcW w:w="1052" w:type="dxa"/>
            <w:shd w:val="clear" w:color="auto" w:fill="auto"/>
            <w:noWrap/>
            <w:vAlign w:val="center"/>
          </w:tcPr>
          <w:p w:rsidR="00605A93" w:rsidRPr="00043849" w:rsidRDefault="00605A93" w:rsidP="004F2CEE">
            <w:pPr>
              <w:ind w:firstLine="0"/>
              <w:jc w:val="center"/>
              <w:rPr>
                <w:sz w:val="20"/>
                <w:szCs w:val="24"/>
              </w:rPr>
            </w:pPr>
            <w:r w:rsidRPr="00043849">
              <w:rPr>
                <w:sz w:val="20"/>
                <w:szCs w:val="24"/>
              </w:rPr>
              <w:t> %</w:t>
            </w:r>
          </w:p>
        </w:tc>
        <w:tc>
          <w:tcPr>
            <w:tcW w:w="1050" w:type="dxa"/>
            <w:vAlign w:val="center"/>
          </w:tcPr>
          <w:p w:rsidR="00605A93" w:rsidRPr="00043849" w:rsidRDefault="00605A93" w:rsidP="004F2CEE">
            <w:pPr>
              <w:ind w:firstLine="0"/>
              <w:jc w:val="right"/>
              <w:rPr>
                <w:sz w:val="20"/>
                <w:szCs w:val="24"/>
              </w:rPr>
            </w:pPr>
            <w:r w:rsidRPr="00043849">
              <w:rPr>
                <w:sz w:val="20"/>
                <w:szCs w:val="24"/>
              </w:rPr>
              <w:t>107,3</w:t>
            </w:r>
          </w:p>
        </w:tc>
        <w:tc>
          <w:tcPr>
            <w:tcW w:w="1050" w:type="dxa"/>
            <w:vAlign w:val="center"/>
          </w:tcPr>
          <w:p w:rsidR="00605A93" w:rsidRPr="00043849" w:rsidRDefault="00605A93" w:rsidP="004F2CEE">
            <w:pPr>
              <w:ind w:firstLine="0"/>
              <w:jc w:val="right"/>
              <w:rPr>
                <w:sz w:val="20"/>
                <w:szCs w:val="24"/>
              </w:rPr>
            </w:pPr>
            <w:r w:rsidRPr="00043849">
              <w:rPr>
                <w:sz w:val="20"/>
                <w:szCs w:val="24"/>
              </w:rPr>
              <w:t>106,6</w:t>
            </w:r>
          </w:p>
        </w:tc>
        <w:tc>
          <w:tcPr>
            <w:tcW w:w="1050" w:type="dxa"/>
            <w:vAlign w:val="center"/>
          </w:tcPr>
          <w:p w:rsidR="00605A93" w:rsidRPr="00043849" w:rsidRDefault="00605A93" w:rsidP="004F2CEE">
            <w:pPr>
              <w:ind w:firstLine="0"/>
              <w:jc w:val="right"/>
              <w:rPr>
                <w:sz w:val="20"/>
                <w:szCs w:val="24"/>
              </w:rPr>
            </w:pPr>
            <w:r w:rsidRPr="00043849">
              <w:rPr>
                <w:sz w:val="20"/>
                <w:szCs w:val="24"/>
              </w:rPr>
              <w:t>108,2</w:t>
            </w:r>
          </w:p>
        </w:tc>
      </w:tr>
      <w:tr w:rsidR="00605A93" w:rsidRPr="00043849" w:rsidTr="004F2CEE">
        <w:trPr>
          <w:trHeight w:val="280"/>
        </w:trPr>
        <w:tc>
          <w:tcPr>
            <w:tcW w:w="5165" w:type="dxa"/>
            <w:shd w:val="clear" w:color="auto" w:fill="auto"/>
            <w:noWrap/>
            <w:vAlign w:val="bottom"/>
          </w:tcPr>
          <w:p w:rsidR="00605A93" w:rsidRPr="00043849" w:rsidRDefault="00605A93" w:rsidP="004F2CEE">
            <w:pPr>
              <w:ind w:firstLine="0"/>
              <w:jc w:val="left"/>
              <w:rPr>
                <w:sz w:val="20"/>
                <w:szCs w:val="24"/>
              </w:rPr>
            </w:pPr>
            <w:r w:rsidRPr="00043849">
              <w:rPr>
                <w:sz w:val="20"/>
                <w:szCs w:val="24"/>
              </w:rPr>
              <w:t>Темп роста в сопоставимых ценах</w:t>
            </w:r>
          </w:p>
        </w:tc>
        <w:tc>
          <w:tcPr>
            <w:tcW w:w="1052" w:type="dxa"/>
            <w:shd w:val="clear" w:color="auto" w:fill="auto"/>
            <w:noWrap/>
            <w:vAlign w:val="center"/>
          </w:tcPr>
          <w:p w:rsidR="00605A93" w:rsidRPr="00043849" w:rsidRDefault="00605A93" w:rsidP="004F2CEE">
            <w:pPr>
              <w:ind w:firstLine="0"/>
              <w:jc w:val="center"/>
              <w:rPr>
                <w:sz w:val="20"/>
                <w:szCs w:val="24"/>
              </w:rPr>
            </w:pPr>
            <w:r w:rsidRPr="00043849">
              <w:rPr>
                <w:sz w:val="20"/>
                <w:szCs w:val="24"/>
              </w:rPr>
              <w:t> %</w:t>
            </w:r>
          </w:p>
        </w:tc>
        <w:tc>
          <w:tcPr>
            <w:tcW w:w="1050" w:type="dxa"/>
            <w:vAlign w:val="center"/>
          </w:tcPr>
          <w:p w:rsidR="00605A93" w:rsidRPr="00043849" w:rsidRDefault="00605A93" w:rsidP="004F2CEE">
            <w:pPr>
              <w:ind w:firstLine="0"/>
              <w:jc w:val="right"/>
              <w:rPr>
                <w:sz w:val="20"/>
                <w:szCs w:val="24"/>
              </w:rPr>
            </w:pPr>
            <w:r w:rsidRPr="00043849">
              <w:rPr>
                <w:sz w:val="20"/>
                <w:szCs w:val="24"/>
              </w:rPr>
              <w:t>98,7</w:t>
            </w:r>
          </w:p>
        </w:tc>
        <w:tc>
          <w:tcPr>
            <w:tcW w:w="1050" w:type="dxa"/>
            <w:vAlign w:val="center"/>
          </w:tcPr>
          <w:p w:rsidR="00605A93" w:rsidRPr="00043849" w:rsidRDefault="00605A93" w:rsidP="004F2CEE">
            <w:pPr>
              <w:ind w:firstLine="0"/>
              <w:jc w:val="right"/>
              <w:rPr>
                <w:sz w:val="20"/>
                <w:szCs w:val="24"/>
              </w:rPr>
            </w:pPr>
            <w:r w:rsidRPr="00043849">
              <w:rPr>
                <w:sz w:val="20"/>
                <w:szCs w:val="24"/>
              </w:rPr>
              <w:t>95,6</w:t>
            </w:r>
          </w:p>
        </w:tc>
        <w:tc>
          <w:tcPr>
            <w:tcW w:w="1050" w:type="dxa"/>
            <w:vAlign w:val="center"/>
          </w:tcPr>
          <w:p w:rsidR="00605A93" w:rsidRPr="00043849" w:rsidRDefault="00605A93" w:rsidP="004F2CEE">
            <w:pPr>
              <w:ind w:firstLine="0"/>
              <w:jc w:val="right"/>
              <w:rPr>
                <w:sz w:val="20"/>
                <w:szCs w:val="24"/>
              </w:rPr>
            </w:pPr>
            <w:r w:rsidRPr="00043849">
              <w:rPr>
                <w:sz w:val="20"/>
                <w:szCs w:val="24"/>
              </w:rPr>
              <w:t>101,7</w:t>
            </w:r>
          </w:p>
        </w:tc>
      </w:tr>
      <w:tr w:rsidR="00605A93" w:rsidRPr="00043849" w:rsidTr="004F2CEE">
        <w:trPr>
          <w:trHeight w:val="389"/>
        </w:trPr>
        <w:tc>
          <w:tcPr>
            <w:tcW w:w="5165" w:type="dxa"/>
            <w:shd w:val="clear" w:color="auto" w:fill="auto"/>
            <w:vAlign w:val="bottom"/>
          </w:tcPr>
          <w:p w:rsidR="00605A93" w:rsidRPr="00043849" w:rsidRDefault="00605A93" w:rsidP="004F2CEE">
            <w:pPr>
              <w:ind w:firstLine="0"/>
              <w:jc w:val="left"/>
              <w:rPr>
                <w:sz w:val="20"/>
                <w:szCs w:val="24"/>
              </w:rPr>
            </w:pPr>
            <w:r w:rsidRPr="00043849">
              <w:rPr>
                <w:sz w:val="20"/>
                <w:szCs w:val="24"/>
              </w:rPr>
              <w:t>Объем платных услуг населению, оказанных муниципальными предприятиями</w:t>
            </w:r>
          </w:p>
        </w:tc>
        <w:tc>
          <w:tcPr>
            <w:tcW w:w="1052" w:type="dxa"/>
            <w:shd w:val="clear" w:color="auto" w:fill="auto"/>
            <w:noWrap/>
            <w:vAlign w:val="center"/>
          </w:tcPr>
          <w:p w:rsidR="00605A93" w:rsidRPr="00043849" w:rsidRDefault="00605A93" w:rsidP="004F2CEE">
            <w:pPr>
              <w:ind w:firstLine="0"/>
              <w:jc w:val="center"/>
              <w:rPr>
                <w:sz w:val="20"/>
                <w:szCs w:val="24"/>
              </w:rPr>
            </w:pPr>
            <w:r w:rsidRPr="00043849">
              <w:rPr>
                <w:sz w:val="20"/>
                <w:szCs w:val="24"/>
              </w:rPr>
              <w:t>млн руб.</w:t>
            </w:r>
          </w:p>
        </w:tc>
        <w:tc>
          <w:tcPr>
            <w:tcW w:w="1050" w:type="dxa"/>
            <w:vAlign w:val="center"/>
          </w:tcPr>
          <w:p w:rsidR="00605A93" w:rsidRPr="00043849" w:rsidRDefault="00605A93" w:rsidP="004F2CEE">
            <w:pPr>
              <w:ind w:firstLine="0"/>
              <w:jc w:val="right"/>
              <w:rPr>
                <w:sz w:val="20"/>
                <w:szCs w:val="24"/>
              </w:rPr>
            </w:pPr>
            <w:r w:rsidRPr="00043849">
              <w:rPr>
                <w:sz w:val="20"/>
                <w:szCs w:val="24"/>
              </w:rPr>
              <w:t>2368,0</w:t>
            </w:r>
          </w:p>
        </w:tc>
        <w:tc>
          <w:tcPr>
            <w:tcW w:w="1050" w:type="dxa"/>
            <w:vAlign w:val="center"/>
          </w:tcPr>
          <w:p w:rsidR="00605A93" w:rsidRPr="00043849" w:rsidRDefault="00605A93" w:rsidP="004F2CEE">
            <w:pPr>
              <w:ind w:firstLine="0"/>
              <w:jc w:val="right"/>
              <w:rPr>
                <w:sz w:val="20"/>
                <w:szCs w:val="24"/>
              </w:rPr>
            </w:pPr>
            <w:r w:rsidRPr="00043849">
              <w:rPr>
                <w:sz w:val="20"/>
                <w:szCs w:val="24"/>
              </w:rPr>
              <w:t>2379,9</w:t>
            </w:r>
          </w:p>
        </w:tc>
        <w:tc>
          <w:tcPr>
            <w:tcW w:w="1050" w:type="dxa"/>
            <w:vAlign w:val="center"/>
          </w:tcPr>
          <w:p w:rsidR="00605A93" w:rsidRPr="00043849" w:rsidRDefault="00605A93" w:rsidP="004F2CEE">
            <w:pPr>
              <w:ind w:firstLine="0"/>
              <w:jc w:val="right"/>
              <w:rPr>
                <w:sz w:val="20"/>
                <w:szCs w:val="24"/>
              </w:rPr>
            </w:pPr>
            <w:r w:rsidRPr="00043849">
              <w:rPr>
                <w:sz w:val="20"/>
                <w:szCs w:val="24"/>
              </w:rPr>
              <w:t>2523,7</w:t>
            </w:r>
          </w:p>
        </w:tc>
      </w:tr>
      <w:tr w:rsidR="00605A93" w:rsidRPr="00043849" w:rsidTr="004F2CEE">
        <w:trPr>
          <w:trHeight w:val="280"/>
        </w:trPr>
        <w:tc>
          <w:tcPr>
            <w:tcW w:w="5165" w:type="dxa"/>
            <w:shd w:val="clear" w:color="auto" w:fill="auto"/>
            <w:noWrap/>
            <w:vAlign w:val="bottom"/>
          </w:tcPr>
          <w:p w:rsidR="00605A93" w:rsidRPr="00043849" w:rsidRDefault="00605A93" w:rsidP="004F2CEE">
            <w:pPr>
              <w:ind w:firstLine="0"/>
              <w:jc w:val="left"/>
              <w:rPr>
                <w:sz w:val="20"/>
                <w:szCs w:val="24"/>
              </w:rPr>
            </w:pPr>
            <w:r w:rsidRPr="00043849">
              <w:rPr>
                <w:sz w:val="20"/>
                <w:szCs w:val="24"/>
              </w:rPr>
              <w:t>Темп роста в действующих ценах</w:t>
            </w:r>
          </w:p>
        </w:tc>
        <w:tc>
          <w:tcPr>
            <w:tcW w:w="1052" w:type="dxa"/>
            <w:shd w:val="clear" w:color="auto" w:fill="auto"/>
            <w:noWrap/>
            <w:vAlign w:val="center"/>
          </w:tcPr>
          <w:p w:rsidR="00605A93" w:rsidRPr="00043849" w:rsidRDefault="00605A93" w:rsidP="004F2CEE">
            <w:pPr>
              <w:ind w:firstLine="0"/>
              <w:jc w:val="center"/>
              <w:rPr>
                <w:sz w:val="20"/>
                <w:szCs w:val="24"/>
              </w:rPr>
            </w:pPr>
            <w:r w:rsidRPr="00043849">
              <w:rPr>
                <w:sz w:val="20"/>
                <w:szCs w:val="24"/>
              </w:rPr>
              <w:t> %</w:t>
            </w:r>
          </w:p>
        </w:tc>
        <w:tc>
          <w:tcPr>
            <w:tcW w:w="1050" w:type="dxa"/>
            <w:vAlign w:val="center"/>
          </w:tcPr>
          <w:p w:rsidR="00605A93" w:rsidRPr="00043849" w:rsidRDefault="00605A93" w:rsidP="004F2CEE">
            <w:pPr>
              <w:ind w:firstLine="0"/>
              <w:jc w:val="right"/>
              <w:rPr>
                <w:sz w:val="20"/>
                <w:szCs w:val="24"/>
              </w:rPr>
            </w:pPr>
            <w:r w:rsidRPr="00043849">
              <w:rPr>
                <w:sz w:val="20"/>
                <w:szCs w:val="24"/>
              </w:rPr>
              <w:t>111,3</w:t>
            </w:r>
          </w:p>
        </w:tc>
        <w:tc>
          <w:tcPr>
            <w:tcW w:w="1050" w:type="dxa"/>
            <w:vAlign w:val="center"/>
          </w:tcPr>
          <w:p w:rsidR="00605A93" w:rsidRPr="00043849" w:rsidRDefault="00605A93" w:rsidP="004F2CEE">
            <w:pPr>
              <w:ind w:firstLine="0"/>
              <w:jc w:val="right"/>
              <w:rPr>
                <w:sz w:val="20"/>
                <w:szCs w:val="24"/>
              </w:rPr>
            </w:pPr>
            <w:r w:rsidRPr="00043849">
              <w:rPr>
                <w:sz w:val="20"/>
                <w:szCs w:val="24"/>
              </w:rPr>
              <w:t>100,5</w:t>
            </w:r>
          </w:p>
        </w:tc>
        <w:tc>
          <w:tcPr>
            <w:tcW w:w="1050" w:type="dxa"/>
            <w:vAlign w:val="center"/>
          </w:tcPr>
          <w:p w:rsidR="00605A93" w:rsidRPr="00043849" w:rsidRDefault="00605A93" w:rsidP="004F2CEE">
            <w:pPr>
              <w:ind w:firstLine="0"/>
              <w:jc w:val="right"/>
              <w:rPr>
                <w:sz w:val="20"/>
                <w:szCs w:val="24"/>
              </w:rPr>
            </w:pPr>
            <w:r w:rsidRPr="00043849">
              <w:rPr>
                <w:sz w:val="20"/>
                <w:szCs w:val="24"/>
              </w:rPr>
              <w:t>106,0</w:t>
            </w:r>
          </w:p>
        </w:tc>
      </w:tr>
      <w:tr w:rsidR="00605A93" w:rsidRPr="00043849" w:rsidTr="004F2CEE">
        <w:trPr>
          <w:trHeight w:val="280"/>
        </w:trPr>
        <w:tc>
          <w:tcPr>
            <w:tcW w:w="5165" w:type="dxa"/>
            <w:shd w:val="clear" w:color="auto" w:fill="auto"/>
            <w:noWrap/>
            <w:vAlign w:val="bottom"/>
          </w:tcPr>
          <w:p w:rsidR="00605A93" w:rsidRPr="00043849" w:rsidRDefault="00605A93" w:rsidP="004F2CEE">
            <w:pPr>
              <w:ind w:firstLine="0"/>
              <w:jc w:val="left"/>
              <w:rPr>
                <w:sz w:val="20"/>
                <w:szCs w:val="24"/>
              </w:rPr>
            </w:pPr>
            <w:r w:rsidRPr="00043849">
              <w:rPr>
                <w:sz w:val="20"/>
                <w:szCs w:val="24"/>
              </w:rPr>
              <w:t>Темп роста в сопоставимых ценах</w:t>
            </w:r>
          </w:p>
        </w:tc>
        <w:tc>
          <w:tcPr>
            <w:tcW w:w="1052" w:type="dxa"/>
            <w:shd w:val="clear" w:color="auto" w:fill="auto"/>
            <w:noWrap/>
            <w:vAlign w:val="center"/>
          </w:tcPr>
          <w:p w:rsidR="00605A93" w:rsidRPr="00043849" w:rsidRDefault="00605A93" w:rsidP="004F2CEE">
            <w:pPr>
              <w:ind w:firstLine="0"/>
              <w:jc w:val="center"/>
              <w:rPr>
                <w:sz w:val="20"/>
                <w:szCs w:val="24"/>
              </w:rPr>
            </w:pPr>
            <w:r w:rsidRPr="00043849">
              <w:rPr>
                <w:sz w:val="20"/>
                <w:szCs w:val="24"/>
              </w:rPr>
              <w:t> %</w:t>
            </w:r>
          </w:p>
        </w:tc>
        <w:tc>
          <w:tcPr>
            <w:tcW w:w="1050" w:type="dxa"/>
            <w:vAlign w:val="center"/>
          </w:tcPr>
          <w:p w:rsidR="00605A93" w:rsidRPr="00043849" w:rsidRDefault="00605A93" w:rsidP="004F2CEE">
            <w:pPr>
              <w:ind w:firstLine="0"/>
              <w:jc w:val="right"/>
              <w:rPr>
                <w:sz w:val="20"/>
                <w:szCs w:val="24"/>
              </w:rPr>
            </w:pPr>
            <w:r w:rsidRPr="00043849">
              <w:rPr>
                <w:sz w:val="20"/>
                <w:szCs w:val="24"/>
              </w:rPr>
              <w:t>100,4</w:t>
            </w:r>
          </w:p>
        </w:tc>
        <w:tc>
          <w:tcPr>
            <w:tcW w:w="1050" w:type="dxa"/>
            <w:vAlign w:val="center"/>
          </w:tcPr>
          <w:p w:rsidR="00605A93" w:rsidRPr="00043849" w:rsidRDefault="00605A93" w:rsidP="004F2CEE">
            <w:pPr>
              <w:ind w:firstLine="0"/>
              <w:jc w:val="right"/>
              <w:rPr>
                <w:sz w:val="20"/>
                <w:szCs w:val="24"/>
              </w:rPr>
            </w:pPr>
            <w:r w:rsidRPr="00043849">
              <w:rPr>
                <w:sz w:val="20"/>
                <w:szCs w:val="24"/>
              </w:rPr>
              <w:t>92,2</w:t>
            </w:r>
          </w:p>
        </w:tc>
        <w:tc>
          <w:tcPr>
            <w:tcW w:w="1050" w:type="dxa"/>
            <w:vAlign w:val="center"/>
          </w:tcPr>
          <w:p w:rsidR="00605A93" w:rsidRPr="00043849" w:rsidRDefault="00605A93" w:rsidP="004F2CEE">
            <w:pPr>
              <w:ind w:firstLine="0"/>
              <w:jc w:val="right"/>
              <w:rPr>
                <w:sz w:val="20"/>
                <w:szCs w:val="24"/>
              </w:rPr>
            </w:pPr>
            <w:r w:rsidRPr="00043849">
              <w:rPr>
                <w:sz w:val="20"/>
                <w:szCs w:val="24"/>
              </w:rPr>
              <w:t>99,8</w:t>
            </w:r>
          </w:p>
        </w:tc>
      </w:tr>
      <w:tr w:rsidR="00605A93" w:rsidRPr="00043849" w:rsidTr="004F2CEE">
        <w:trPr>
          <w:trHeight w:val="593"/>
        </w:trPr>
        <w:tc>
          <w:tcPr>
            <w:tcW w:w="5165" w:type="dxa"/>
            <w:shd w:val="clear" w:color="auto" w:fill="auto"/>
            <w:vAlign w:val="bottom"/>
          </w:tcPr>
          <w:p w:rsidR="00605A93" w:rsidRPr="00043849" w:rsidRDefault="00605A93" w:rsidP="004F2CEE">
            <w:pPr>
              <w:ind w:firstLine="0"/>
              <w:jc w:val="left"/>
              <w:rPr>
                <w:sz w:val="20"/>
                <w:szCs w:val="24"/>
              </w:rPr>
            </w:pPr>
            <w:r w:rsidRPr="00043849">
              <w:rPr>
                <w:sz w:val="20"/>
                <w:szCs w:val="24"/>
              </w:rPr>
              <w:t>Удельный вес в объеме услуг по кругу средних и крупных предприятий</w:t>
            </w:r>
          </w:p>
        </w:tc>
        <w:tc>
          <w:tcPr>
            <w:tcW w:w="1052" w:type="dxa"/>
            <w:vAlign w:val="center"/>
          </w:tcPr>
          <w:p w:rsidR="00605A93" w:rsidRPr="00043849" w:rsidRDefault="00605A93" w:rsidP="004F2CEE">
            <w:pPr>
              <w:ind w:firstLine="0"/>
              <w:jc w:val="center"/>
              <w:rPr>
                <w:sz w:val="20"/>
                <w:szCs w:val="24"/>
              </w:rPr>
            </w:pPr>
            <w:r w:rsidRPr="00043849">
              <w:rPr>
                <w:sz w:val="20"/>
                <w:szCs w:val="24"/>
              </w:rPr>
              <w:t> %</w:t>
            </w:r>
          </w:p>
        </w:tc>
        <w:tc>
          <w:tcPr>
            <w:tcW w:w="1050" w:type="dxa"/>
            <w:vAlign w:val="center"/>
          </w:tcPr>
          <w:p w:rsidR="00605A93" w:rsidRPr="00043849" w:rsidRDefault="00605A93" w:rsidP="004F2CEE">
            <w:pPr>
              <w:ind w:firstLine="0"/>
              <w:jc w:val="right"/>
              <w:rPr>
                <w:sz w:val="20"/>
                <w:szCs w:val="24"/>
              </w:rPr>
            </w:pPr>
            <w:r w:rsidRPr="00043849">
              <w:rPr>
                <w:sz w:val="20"/>
                <w:szCs w:val="24"/>
              </w:rPr>
              <w:t>71,2</w:t>
            </w:r>
          </w:p>
        </w:tc>
        <w:tc>
          <w:tcPr>
            <w:tcW w:w="1050" w:type="dxa"/>
            <w:vAlign w:val="center"/>
          </w:tcPr>
          <w:p w:rsidR="00605A93" w:rsidRPr="00043849" w:rsidRDefault="00605A93" w:rsidP="004F2CEE">
            <w:pPr>
              <w:ind w:firstLine="0"/>
              <w:jc w:val="right"/>
              <w:rPr>
                <w:sz w:val="20"/>
                <w:szCs w:val="24"/>
              </w:rPr>
            </w:pPr>
            <w:r w:rsidRPr="00043849">
              <w:rPr>
                <w:sz w:val="20"/>
                <w:szCs w:val="24"/>
              </w:rPr>
              <w:t>67,1</w:t>
            </w:r>
          </w:p>
        </w:tc>
        <w:tc>
          <w:tcPr>
            <w:tcW w:w="1050" w:type="dxa"/>
            <w:vAlign w:val="center"/>
          </w:tcPr>
          <w:p w:rsidR="00605A93" w:rsidRPr="00043849" w:rsidRDefault="00605A93" w:rsidP="004F2CEE">
            <w:pPr>
              <w:ind w:firstLine="0"/>
              <w:jc w:val="right"/>
              <w:rPr>
                <w:sz w:val="20"/>
                <w:szCs w:val="24"/>
              </w:rPr>
            </w:pPr>
            <w:r w:rsidRPr="00043849">
              <w:rPr>
                <w:sz w:val="20"/>
                <w:szCs w:val="24"/>
              </w:rPr>
              <w:t>65,2</w:t>
            </w:r>
          </w:p>
        </w:tc>
      </w:tr>
    </w:tbl>
    <w:p w:rsidR="00043849" w:rsidRPr="00043849" w:rsidRDefault="00043849" w:rsidP="00043849">
      <w:pPr>
        <w:overflowPunct/>
        <w:autoSpaceDE/>
        <w:autoSpaceDN/>
        <w:adjustRightInd/>
        <w:textAlignment w:val="auto"/>
        <w:rPr>
          <w:szCs w:val="24"/>
        </w:rPr>
      </w:pPr>
    </w:p>
    <w:p w:rsidR="00043849" w:rsidRPr="00043849" w:rsidRDefault="00043849" w:rsidP="009E4BA4">
      <w:pPr>
        <w:widowControl w:val="0"/>
        <w:overflowPunct/>
        <w:autoSpaceDE/>
        <w:autoSpaceDN/>
        <w:adjustRightInd/>
        <w:textAlignment w:val="auto"/>
        <w:rPr>
          <w:szCs w:val="24"/>
        </w:rPr>
      </w:pPr>
      <w:r w:rsidRPr="00043849">
        <w:rPr>
          <w:szCs w:val="24"/>
        </w:rPr>
        <w:t>Структура объема платных услуг населению, оказанных организациями города без учета субъектов малого предпринимательства, в 2016 году не претерпела существенных изменений по сравнению с 2014 и 2015 годами (рис.1.2.2). По данным статистической отчетности в 2016 году увеличились расходы населения на бытовые услуги, санаторно-оздоровительные, транспортные услуги, услуги гостиниц и аналогичных средств размещения. В фактических ценах возросли расходы населения на все виды услуг.</w:t>
      </w:r>
    </w:p>
    <w:p w:rsidR="00043849" w:rsidRPr="00043849" w:rsidRDefault="004F2CEE" w:rsidP="00043849">
      <w:pPr>
        <w:overflowPunct/>
        <w:autoSpaceDE/>
        <w:autoSpaceDN/>
        <w:adjustRightInd/>
        <w:ind w:firstLine="0"/>
        <w:jc w:val="left"/>
        <w:textAlignment w:val="auto"/>
        <w:rPr>
          <w:szCs w:val="24"/>
        </w:rPr>
      </w:pPr>
      <w:r>
        <w:rPr>
          <w:noProof/>
        </w:rPr>
        <w:drawing>
          <wp:inline distT="0" distB="0" distL="0" distR="0" wp14:anchorId="30F2C047" wp14:editId="6BC743C7">
            <wp:extent cx="5940000" cy="4320000"/>
            <wp:effectExtent l="0" t="0" r="0" b="44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3849" w:rsidRPr="00043849" w:rsidRDefault="00043849" w:rsidP="00043849">
      <w:pPr>
        <w:widowControl w:val="0"/>
        <w:overflowPunct/>
        <w:autoSpaceDE/>
        <w:autoSpaceDN/>
        <w:adjustRightInd/>
        <w:spacing w:after="120"/>
        <w:ind w:firstLine="0"/>
        <w:jc w:val="center"/>
        <w:textAlignment w:val="auto"/>
        <w:rPr>
          <w:szCs w:val="24"/>
        </w:rPr>
      </w:pPr>
      <w:r w:rsidRPr="00043849">
        <w:rPr>
          <w:szCs w:val="24"/>
        </w:rPr>
        <w:t>Рис. 1.2.2. Структура платных услуг населению</w:t>
      </w:r>
    </w:p>
    <w:p w:rsidR="00043849" w:rsidRPr="00043849" w:rsidRDefault="00043849" w:rsidP="004A6473">
      <w:pPr>
        <w:pStyle w:val="3"/>
      </w:pPr>
      <w:bookmarkStart w:id="85" w:name="_Toc476819917"/>
      <w:bookmarkStart w:id="86" w:name="_Toc254248913"/>
      <w:bookmarkStart w:id="87" w:name="_Toc318366506"/>
      <w:bookmarkStart w:id="88" w:name="_Toc478141726"/>
      <w:bookmarkEnd w:id="79"/>
      <w:bookmarkEnd w:id="82"/>
      <w:bookmarkEnd w:id="83"/>
      <w:r w:rsidRPr="00043849">
        <w:t>Финансы</w:t>
      </w:r>
      <w:bookmarkEnd w:id="85"/>
      <w:bookmarkEnd w:id="88"/>
    </w:p>
    <w:p w:rsidR="00043849" w:rsidRPr="00043849" w:rsidRDefault="00043849" w:rsidP="009E4BA4">
      <w:pPr>
        <w:overflowPunct/>
        <w:autoSpaceDE/>
        <w:autoSpaceDN/>
        <w:adjustRightInd/>
        <w:textAlignment w:val="auto"/>
        <w:rPr>
          <w:szCs w:val="24"/>
        </w:rPr>
      </w:pPr>
      <w:r w:rsidRPr="00043849">
        <w:rPr>
          <w:szCs w:val="24"/>
        </w:rPr>
        <w:t>По оперативным данным сальдированный финансовый результат организаций (без субъектов малого предпринимательства, банков, страховых и бюджетных организаций) за 2016 год составил 10 145,0 млн рублей прибыли и снизился по сравнению с предыдущим годом (2015 год – 13 277,5 млн рублей).</w:t>
      </w:r>
    </w:p>
    <w:p w:rsidR="00043849" w:rsidRPr="00043849" w:rsidRDefault="00043849" w:rsidP="009E4BA4">
      <w:pPr>
        <w:overflowPunct/>
        <w:autoSpaceDE/>
        <w:autoSpaceDN/>
        <w:adjustRightInd/>
        <w:textAlignment w:val="auto"/>
        <w:rPr>
          <w:szCs w:val="24"/>
        </w:rPr>
      </w:pPr>
      <w:r w:rsidRPr="00043849">
        <w:rPr>
          <w:szCs w:val="24"/>
        </w:rPr>
        <w:lastRenderedPageBreak/>
        <w:t xml:space="preserve">Основное влияние на изменение финансового результата по Северодвинску оказывает специфика деятельности предприятий, входящих в Объединенную судостроительную корпорацию. Доля прибыльных организаций в общем числе отчитывающихся по Северодвинску организаций превышает 75%, но снижение прибыли на АО «ПО «Севмаш» по итогам 2016 года явилось основной причиной уменьшения общей массы прибыли относительно 2015 года. </w:t>
      </w:r>
    </w:p>
    <w:p w:rsidR="00043849" w:rsidRPr="00043849" w:rsidRDefault="00043849" w:rsidP="000956E4">
      <w:pPr>
        <w:pStyle w:val="20"/>
      </w:pPr>
      <w:bookmarkStart w:id="89" w:name="_Toc474758645"/>
      <w:bookmarkStart w:id="90" w:name="_Toc476819918"/>
      <w:bookmarkStart w:id="91" w:name="_Toc382481194"/>
      <w:bookmarkStart w:id="92" w:name="_Toc478141727"/>
      <w:bookmarkEnd w:id="86"/>
      <w:bookmarkEnd w:id="87"/>
      <w:r w:rsidRPr="00043849">
        <w:t>1.3. Труд и занятость, демографические показатели, уровень жизни</w:t>
      </w:r>
      <w:bookmarkEnd w:id="89"/>
      <w:bookmarkEnd w:id="90"/>
      <w:bookmarkEnd w:id="92"/>
    </w:p>
    <w:bookmarkEnd w:id="91"/>
    <w:p w:rsidR="00043849" w:rsidRPr="00043849" w:rsidRDefault="00043849" w:rsidP="00043849">
      <w:pPr>
        <w:overflowPunct/>
        <w:autoSpaceDE/>
        <w:autoSpaceDN/>
        <w:adjustRightInd/>
        <w:ind w:firstLine="0"/>
        <w:jc w:val="left"/>
        <w:textAlignment w:val="auto"/>
        <w:rPr>
          <w:szCs w:val="24"/>
        </w:rPr>
      </w:pPr>
    </w:p>
    <w:p w:rsidR="00043849" w:rsidRPr="00043849" w:rsidRDefault="00043849" w:rsidP="004A6473">
      <w:pPr>
        <w:pStyle w:val="3"/>
      </w:pPr>
      <w:bookmarkStart w:id="93" w:name="_Toc476819919"/>
      <w:bookmarkStart w:id="94" w:name="_Toc478141728"/>
      <w:r w:rsidRPr="00043849">
        <w:t>Демографические показатели</w:t>
      </w:r>
      <w:bookmarkEnd w:id="93"/>
      <w:bookmarkEnd w:id="94"/>
    </w:p>
    <w:p w:rsidR="00043849" w:rsidRPr="00043849" w:rsidRDefault="00043849" w:rsidP="009E4BA4">
      <w:pPr>
        <w:overflowPunct/>
        <w:autoSpaceDE/>
        <w:autoSpaceDN/>
        <w:adjustRightInd/>
        <w:textAlignment w:val="auto"/>
        <w:rPr>
          <w:szCs w:val="24"/>
        </w:rPr>
      </w:pPr>
      <w:r w:rsidRPr="00043849">
        <w:rPr>
          <w:szCs w:val="24"/>
        </w:rPr>
        <w:t>По предварительной оценке численность постоянного населения муниципального образования «Северодвинск» на конец 2016 года составила</w:t>
      </w:r>
      <w:r w:rsidR="00BA4460">
        <w:rPr>
          <w:szCs w:val="24"/>
        </w:rPr>
        <w:t xml:space="preserve"> 185,1 тыс. человек (рис. 1.3.1</w:t>
      </w:r>
      <w:r w:rsidRPr="00043849">
        <w:rPr>
          <w:szCs w:val="24"/>
        </w:rPr>
        <w:t>)</w:t>
      </w:r>
      <w:r w:rsidR="00BA4460">
        <w:rPr>
          <w:szCs w:val="24"/>
        </w:rPr>
        <w:t>,</w:t>
      </w:r>
      <w:r w:rsidRPr="00043849">
        <w:rPr>
          <w:szCs w:val="24"/>
        </w:rPr>
        <w:t xml:space="preserve"> </w:t>
      </w:r>
      <w:r w:rsidR="00BA4460">
        <w:rPr>
          <w:szCs w:val="24"/>
        </w:rPr>
        <w:t>и</w:t>
      </w:r>
      <w:r w:rsidRPr="00043849">
        <w:rPr>
          <w:szCs w:val="24"/>
        </w:rPr>
        <w:t>з них 184,0 тыс. человек проживают в городе и 1,1 тыс. человек (0,6% </w:t>
      </w:r>
      <w:r w:rsidR="001D30D1" w:rsidRPr="00043849">
        <w:rPr>
          <w:szCs w:val="24"/>
        </w:rPr>
        <w:t>всего населения</w:t>
      </w:r>
      <w:r w:rsidRPr="00043849">
        <w:rPr>
          <w:szCs w:val="24"/>
        </w:rPr>
        <w:t>) проживают в сельской местности.</w:t>
      </w:r>
    </w:p>
    <w:p w:rsidR="00043849" w:rsidRPr="00043849" w:rsidRDefault="00BA7519" w:rsidP="00043849">
      <w:pPr>
        <w:widowControl w:val="0"/>
        <w:tabs>
          <w:tab w:val="left" w:pos="0"/>
        </w:tabs>
        <w:ind w:firstLine="0"/>
        <w:jc w:val="center"/>
        <w:rPr>
          <w:rFonts w:ascii="Arial" w:hAnsi="Arial"/>
          <w:sz w:val="20"/>
          <w:szCs w:val="24"/>
        </w:rPr>
      </w:pPr>
      <w:r>
        <w:rPr>
          <w:noProof/>
        </w:rPr>
        <w:drawing>
          <wp:inline distT="0" distB="0" distL="0" distR="0" wp14:anchorId="56800DEC" wp14:editId="09A2EE7B">
            <wp:extent cx="5940000" cy="2880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3849" w:rsidRPr="00043849" w:rsidRDefault="00043849" w:rsidP="00043849">
      <w:pPr>
        <w:widowControl w:val="0"/>
        <w:ind w:firstLine="0"/>
        <w:jc w:val="center"/>
        <w:rPr>
          <w:szCs w:val="24"/>
        </w:rPr>
      </w:pPr>
      <w:r w:rsidRPr="00043849">
        <w:rPr>
          <w:szCs w:val="24"/>
        </w:rPr>
        <w:t xml:space="preserve">Рис.1.3.1. Динамика изменения численности населения муниципального образования «Северодвинск» за 2013–2016 годы (по состоянию на конец года), тыс. человек </w:t>
      </w:r>
    </w:p>
    <w:p w:rsidR="00043849" w:rsidRPr="00043849" w:rsidRDefault="00043849" w:rsidP="00043849">
      <w:pPr>
        <w:overflowPunct/>
        <w:autoSpaceDE/>
        <w:autoSpaceDN/>
        <w:adjustRightInd/>
        <w:ind w:firstLine="720"/>
        <w:textAlignment w:val="auto"/>
        <w:rPr>
          <w:szCs w:val="24"/>
        </w:rPr>
      </w:pPr>
    </w:p>
    <w:p w:rsidR="00043849" w:rsidRPr="00043849" w:rsidRDefault="00043849" w:rsidP="009E4BA4">
      <w:pPr>
        <w:overflowPunct/>
        <w:autoSpaceDE/>
        <w:autoSpaceDN/>
        <w:adjustRightInd/>
        <w:textAlignment w:val="auto"/>
        <w:rPr>
          <w:szCs w:val="24"/>
        </w:rPr>
      </w:pPr>
      <w:r w:rsidRPr="00043849">
        <w:rPr>
          <w:szCs w:val="24"/>
        </w:rPr>
        <w:t>За прошедший год численность населения Северодвинска сократилась на 1,0 тыс. человек (на 0,6%). Численные потери населения в 2016 году обусловлены естественной убылью и миграционным оттоком населения (численность выбывших превышает численность прибывших).</w:t>
      </w:r>
    </w:p>
    <w:p w:rsidR="00043849" w:rsidRPr="00043849" w:rsidRDefault="00043849" w:rsidP="009E4BA4">
      <w:pPr>
        <w:overflowPunct/>
        <w:autoSpaceDE/>
        <w:autoSpaceDN/>
        <w:adjustRightInd/>
        <w:textAlignment w:val="auto"/>
        <w:rPr>
          <w:szCs w:val="24"/>
        </w:rPr>
      </w:pPr>
      <w:r w:rsidRPr="00043849">
        <w:rPr>
          <w:szCs w:val="24"/>
        </w:rPr>
        <w:t>Миграционная убыль в последние годы играет основную роль в сокращении численности населения Северодвинска. В 2016 году общая миграционная убыль по сравнению с 2015 годом снизилась на 30,2% и составила 955 человек (в 2015 году – 1 369 человек), а убыль постоянно зарегистрированных в муниципальном образовании «Северодвинск» снизилась только на 6,8% – с 1 002 человек в 2015 году до 934 человек в 2016 году. Общий объем миграции по сравнению с 2015 годом увеличился на 8,5%, при этом число прибывших возросло на 14,7% (или на 622 человека), а рост числа выбывших составил только 3,7% (или 208 человек). Высокий уровень миграционной убыли сформировался из-за значительного превышения числа выбывших над числом прибывших. В 2016 году число выбывших (5 794 человека) в 1,2 раза превысило число прибывших (4 839 человек).</w:t>
      </w:r>
    </w:p>
    <w:p w:rsidR="00043849" w:rsidRPr="00043849" w:rsidRDefault="00043849" w:rsidP="00043849">
      <w:pPr>
        <w:overflowPunct/>
        <w:autoSpaceDE/>
        <w:autoSpaceDN/>
        <w:adjustRightInd/>
        <w:textAlignment w:val="auto"/>
        <w:rPr>
          <w:szCs w:val="24"/>
        </w:rPr>
      </w:pPr>
      <w:r w:rsidRPr="00043849">
        <w:rPr>
          <w:szCs w:val="24"/>
        </w:rPr>
        <w:t>По данным Архангельскстата о социально-демографической структуре мигрантов, порядка 64% миграционной убыли населения приходится на людей трудоспособного возраста, 66% миграционной убыли – женщины.</w:t>
      </w:r>
    </w:p>
    <w:p w:rsidR="00043849" w:rsidRPr="00043849" w:rsidRDefault="00043849" w:rsidP="009E4BA4">
      <w:pPr>
        <w:overflowPunct/>
        <w:autoSpaceDE/>
        <w:autoSpaceDN/>
        <w:adjustRightInd/>
        <w:textAlignment w:val="auto"/>
        <w:rPr>
          <w:szCs w:val="24"/>
        </w:rPr>
      </w:pPr>
      <w:r w:rsidRPr="00043849">
        <w:rPr>
          <w:szCs w:val="24"/>
        </w:rPr>
        <w:lastRenderedPageBreak/>
        <w:t>Динамика абсолютных показателей миграции населения Северодвинска за 2013–2016 годы представлена в табл. 1.3.1.</w:t>
      </w:r>
    </w:p>
    <w:p w:rsidR="00043849" w:rsidRPr="00043849" w:rsidRDefault="00043849" w:rsidP="006951C6">
      <w:pPr>
        <w:overflowPunct/>
        <w:autoSpaceDE/>
        <w:autoSpaceDN/>
        <w:adjustRightInd/>
        <w:textAlignment w:val="auto"/>
        <w:rPr>
          <w:szCs w:val="24"/>
        </w:rPr>
      </w:pPr>
    </w:p>
    <w:p w:rsidR="00043849" w:rsidRPr="00043849" w:rsidRDefault="00043849" w:rsidP="00043849">
      <w:pPr>
        <w:widowControl w:val="0"/>
        <w:ind w:left="709" w:firstLine="0"/>
        <w:jc w:val="right"/>
        <w:rPr>
          <w:szCs w:val="24"/>
        </w:rPr>
      </w:pPr>
      <w:r w:rsidRPr="00043849">
        <w:rPr>
          <w:szCs w:val="24"/>
        </w:rPr>
        <w:t>Таблица 1.3.1 (человек)</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6"/>
        <w:gridCol w:w="1066"/>
        <w:gridCol w:w="1065"/>
        <w:gridCol w:w="1065"/>
        <w:gridCol w:w="1065"/>
      </w:tblGrid>
      <w:tr w:rsidR="00043849" w:rsidRPr="003A72DA" w:rsidTr="001D30D1">
        <w:trPr>
          <w:trHeight w:val="325"/>
          <w:jc w:val="center"/>
        </w:trPr>
        <w:tc>
          <w:tcPr>
            <w:tcW w:w="5325" w:type="dxa"/>
          </w:tcPr>
          <w:p w:rsidR="00043849" w:rsidRPr="003A72DA" w:rsidRDefault="00043849" w:rsidP="00043849">
            <w:pPr>
              <w:widowControl w:val="0"/>
              <w:ind w:firstLine="0"/>
              <w:jc w:val="center"/>
              <w:rPr>
                <w:sz w:val="20"/>
              </w:rPr>
            </w:pPr>
            <w:r w:rsidRPr="003A72DA">
              <w:rPr>
                <w:sz w:val="20"/>
              </w:rPr>
              <w:t>Наименование</w:t>
            </w:r>
          </w:p>
        </w:tc>
        <w:tc>
          <w:tcPr>
            <w:tcW w:w="1077" w:type="dxa"/>
            <w:vAlign w:val="center"/>
          </w:tcPr>
          <w:p w:rsidR="00043849" w:rsidRPr="003A72DA" w:rsidRDefault="00043849" w:rsidP="00043849">
            <w:pPr>
              <w:widowControl w:val="0"/>
              <w:ind w:right="-108" w:firstLine="0"/>
              <w:jc w:val="center"/>
              <w:rPr>
                <w:sz w:val="20"/>
              </w:rPr>
            </w:pPr>
            <w:r w:rsidRPr="003A72DA">
              <w:rPr>
                <w:sz w:val="20"/>
              </w:rPr>
              <w:t>2013 год</w:t>
            </w:r>
          </w:p>
        </w:tc>
        <w:tc>
          <w:tcPr>
            <w:tcW w:w="1077" w:type="dxa"/>
            <w:noWrap/>
            <w:vAlign w:val="center"/>
          </w:tcPr>
          <w:p w:rsidR="00043849" w:rsidRPr="003A72DA" w:rsidRDefault="00043849" w:rsidP="00043849">
            <w:pPr>
              <w:widowControl w:val="0"/>
              <w:ind w:right="-108" w:firstLine="0"/>
              <w:jc w:val="center"/>
              <w:rPr>
                <w:sz w:val="20"/>
              </w:rPr>
            </w:pPr>
            <w:r w:rsidRPr="003A72DA">
              <w:rPr>
                <w:sz w:val="20"/>
              </w:rPr>
              <w:t>2014 год</w:t>
            </w:r>
          </w:p>
        </w:tc>
        <w:tc>
          <w:tcPr>
            <w:tcW w:w="1077" w:type="dxa"/>
            <w:vAlign w:val="center"/>
          </w:tcPr>
          <w:p w:rsidR="00043849" w:rsidRPr="003A72DA" w:rsidRDefault="00043849" w:rsidP="00043849">
            <w:pPr>
              <w:widowControl w:val="0"/>
              <w:ind w:right="-108" w:firstLine="0"/>
              <w:jc w:val="center"/>
              <w:rPr>
                <w:sz w:val="20"/>
              </w:rPr>
            </w:pPr>
            <w:r w:rsidRPr="003A72DA">
              <w:rPr>
                <w:sz w:val="20"/>
              </w:rPr>
              <w:t>2015 год</w:t>
            </w:r>
          </w:p>
        </w:tc>
        <w:tc>
          <w:tcPr>
            <w:tcW w:w="1077" w:type="dxa"/>
            <w:vAlign w:val="center"/>
          </w:tcPr>
          <w:p w:rsidR="00043849" w:rsidRPr="003A72DA" w:rsidRDefault="00043849" w:rsidP="00043849">
            <w:pPr>
              <w:widowControl w:val="0"/>
              <w:ind w:right="-108" w:firstLine="0"/>
              <w:jc w:val="center"/>
              <w:rPr>
                <w:sz w:val="20"/>
              </w:rPr>
            </w:pPr>
            <w:r w:rsidRPr="003A72DA">
              <w:rPr>
                <w:sz w:val="20"/>
              </w:rPr>
              <w:t>2016 год</w:t>
            </w:r>
          </w:p>
        </w:tc>
      </w:tr>
      <w:tr w:rsidR="00043849" w:rsidRPr="003A72DA" w:rsidTr="001D30D1">
        <w:trPr>
          <w:trHeight w:val="20"/>
          <w:jc w:val="center"/>
        </w:trPr>
        <w:tc>
          <w:tcPr>
            <w:tcW w:w="5325" w:type="dxa"/>
            <w:noWrap/>
            <w:vAlign w:val="bottom"/>
          </w:tcPr>
          <w:p w:rsidR="00043849" w:rsidRPr="003A72DA" w:rsidRDefault="00043849" w:rsidP="00043849">
            <w:pPr>
              <w:overflowPunct/>
              <w:autoSpaceDE/>
              <w:autoSpaceDN/>
              <w:adjustRightInd/>
              <w:ind w:firstLine="0"/>
              <w:jc w:val="left"/>
              <w:textAlignment w:val="auto"/>
              <w:rPr>
                <w:sz w:val="20"/>
              </w:rPr>
            </w:pPr>
            <w:r w:rsidRPr="003A72DA">
              <w:rPr>
                <w:sz w:val="20"/>
              </w:rPr>
              <w:t>Прибыло всего*</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4 207</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4 237</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4 217</w:t>
            </w:r>
          </w:p>
        </w:tc>
        <w:tc>
          <w:tcPr>
            <w:tcW w:w="1077" w:type="dxa"/>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4 839</w:t>
            </w:r>
          </w:p>
        </w:tc>
      </w:tr>
      <w:tr w:rsidR="00043849" w:rsidRPr="003A72DA" w:rsidTr="001D30D1">
        <w:trPr>
          <w:trHeight w:val="20"/>
          <w:jc w:val="center"/>
        </w:trPr>
        <w:tc>
          <w:tcPr>
            <w:tcW w:w="5325" w:type="dxa"/>
            <w:noWrap/>
            <w:vAlign w:val="bottom"/>
          </w:tcPr>
          <w:p w:rsidR="00043849" w:rsidRPr="003A72DA" w:rsidRDefault="00043849" w:rsidP="00043849">
            <w:pPr>
              <w:overflowPunct/>
              <w:autoSpaceDE/>
              <w:autoSpaceDN/>
              <w:adjustRightInd/>
              <w:ind w:firstLine="0"/>
              <w:jc w:val="left"/>
              <w:textAlignment w:val="auto"/>
              <w:rPr>
                <w:sz w:val="20"/>
              </w:rPr>
            </w:pPr>
            <w:r w:rsidRPr="003A72DA">
              <w:rPr>
                <w:sz w:val="20"/>
              </w:rPr>
              <w:t xml:space="preserve">- в т. ч. к месту жительства </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2 203</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2 543</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2 521</w:t>
            </w:r>
          </w:p>
        </w:tc>
        <w:tc>
          <w:tcPr>
            <w:tcW w:w="1077" w:type="dxa"/>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3 009</w:t>
            </w:r>
          </w:p>
        </w:tc>
      </w:tr>
      <w:tr w:rsidR="00043849" w:rsidRPr="003A72DA" w:rsidTr="001D30D1">
        <w:trPr>
          <w:trHeight w:val="20"/>
          <w:jc w:val="center"/>
        </w:trPr>
        <w:tc>
          <w:tcPr>
            <w:tcW w:w="5325" w:type="dxa"/>
            <w:noWrap/>
            <w:vAlign w:val="bottom"/>
          </w:tcPr>
          <w:p w:rsidR="00043849" w:rsidRPr="003A72DA" w:rsidRDefault="00043849" w:rsidP="00043849">
            <w:pPr>
              <w:overflowPunct/>
              <w:autoSpaceDE/>
              <w:autoSpaceDN/>
              <w:adjustRightInd/>
              <w:ind w:firstLine="0"/>
              <w:jc w:val="left"/>
              <w:textAlignment w:val="auto"/>
              <w:rPr>
                <w:sz w:val="20"/>
              </w:rPr>
            </w:pPr>
            <w:r w:rsidRPr="003A72DA">
              <w:rPr>
                <w:sz w:val="20"/>
              </w:rPr>
              <w:t>Выбыло всего*</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5 568</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5 289</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5 586</w:t>
            </w:r>
          </w:p>
        </w:tc>
        <w:tc>
          <w:tcPr>
            <w:tcW w:w="1077" w:type="dxa"/>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5 794</w:t>
            </w:r>
          </w:p>
        </w:tc>
      </w:tr>
      <w:tr w:rsidR="00043849" w:rsidRPr="003A72DA" w:rsidTr="001D30D1">
        <w:trPr>
          <w:trHeight w:val="398"/>
          <w:jc w:val="center"/>
        </w:trPr>
        <w:tc>
          <w:tcPr>
            <w:tcW w:w="5325" w:type="dxa"/>
            <w:noWrap/>
            <w:vAlign w:val="center"/>
          </w:tcPr>
          <w:p w:rsidR="00043849" w:rsidRPr="003A72DA" w:rsidRDefault="00043849" w:rsidP="00043849">
            <w:pPr>
              <w:overflowPunct/>
              <w:autoSpaceDE/>
              <w:autoSpaceDN/>
              <w:adjustRightInd/>
              <w:ind w:firstLine="0"/>
              <w:jc w:val="left"/>
              <w:textAlignment w:val="auto"/>
              <w:rPr>
                <w:sz w:val="20"/>
              </w:rPr>
            </w:pPr>
            <w:r w:rsidRPr="003A72DA">
              <w:rPr>
                <w:sz w:val="20"/>
              </w:rPr>
              <w:t>- в том числе снято (выбыло) с регистрационного учета по прежнему месту жительства</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3 625</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3 298</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3 523</w:t>
            </w:r>
          </w:p>
        </w:tc>
        <w:tc>
          <w:tcPr>
            <w:tcW w:w="1077" w:type="dxa"/>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3 943</w:t>
            </w:r>
          </w:p>
        </w:tc>
      </w:tr>
      <w:tr w:rsidR="00043849" w:rsidRPr="003A72DA" w:rsidTr="001D30D1">
        <w:trPr>
          <w:trHeight w:val="20"/>
          <w:jc w:val="center"/>
        </w:trPr>
        <w:tc>
          <w:tcPr>
            <w:tcW w:w="5325" w:type="dxa"/>
            <w:noWrap/>
            <w:vAlign w:val="center"/>
          </w:tcPr>
          <w:p w:rsidR="00043849" w:rsidRPr="003A72DA" w:rsidRDefault="00043849" w:rsidP="00043849">
            <w:pPr>
              <w:overflowPunct/>
              <w:autoSpaceDE/>
              <w:autoSpaceDN/>
              <w:adjustRightInd/>
              <w:ind w:firstLine="0"/>
              <w:jc w:val="left"/>
              <w:textAlignment w:val="auto"/>
              <w:rPr>
                <w:sz w:val="20"/>
              </w:rPr>
            </w:pPr>
            <w:r w:rsidRPr="003A72DA">
              <w:rPr>
                <w:sz w:val="20"/>
              </w:rPr>
              <w:t>Общий объем миграции всего*</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9 775</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9 526</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9 803</w:t>
            </w:r>
          </w:p>
        </w:tc>
        <w:tc>
          <w:tcPr>
            <w:tcW w:w="1077" w:type="dxa"/>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10 633</w:t>
            </w:r>
          </w:p>
        </w:tc>
      </w:tr>
      <w:tr w:rsidR="00043849" w:rsidRPr="003A72DA" w:rsidTr="001D30D1">
        <w:trPr>
          <w:trHeight w:val="20"/>
          <w:jc w:val="center"/>
        </w:trPr>
        <w:tc>
          <w:tcPr>
            <w:tcW w:w="5325" w:type="dxa"/>
            <w:noWrap/>
            <w:vAlign w:val="center"/>
          </w:tcPr>
          <w:p w:rsidR="00043849" w:rsidRPr="003A72DA" w:rsidRDefault="00043849" w:rsidP="00043849">
            <w:pPr>
              <w:overflowPunct/>
              <w:autoSpaceDE/>
              <w:autoSpaceDN/>
              <w:adjustRightInd/>
              <w:ind w:firstLine="0"/>
              <w:jc w:val="left"/>
              <w:textAlignment w:val="auto"/>
              <w:rPr>
                <w:sz w:val="20"/>
              </w:rPr>
            </w:pPr>
            <w:r w:rsidRPr="003A72DA">
              <w:rPr>
                <w:sz w:val="20"/>
              </w:rPr>
              <w:t xml:space="preserve">- объем мигрантов, зарегистрированных на постоянное место жительства </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5 828</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5 841</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6 044</w:t>
            </w:r>
          </w:p>
        </w:tc>
        <w:tc>
          <w:tcPr>
            <w:tcW w:w="1077" w:type="dxa"/>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6 952</w:t>
            </w:r>
          </w:p>
        </w:tc>
      </w:tr>
      <w:tr w:rsidR="00043849" w:rsidRPr="003A72DA" w:rsidTr="001D30D1">
        <w:trPr>
          <w:trHeight w:val="20"/>
          <w:jc w:val="center"/>
        </w:trPr>
        <w:tc>
          <w:tcPr>
            <w:tcW w:w="5325" w:type="dxa"/>
            <w:noWrap/>
            <w:vAlign w:val="bottom"/>
          </w:tcPr>
          <w:p w:rsidR="00043849" w:rsidRPr="003A72DA" w:rsidRDefault="00043849" w:rsidP="00043849">
            <w:pPr>
              <w:overflowPunct/>
              <w:autoSpaceDE/>
              <w:autoSpaceDN/>
              <w:adjustRightInd/>
              <w:ind w:firstLine="0"/>
              <w:jc w:val="left"/>
              <w:textAlignment w:val="auto"/>
              <w:rPr>
                <w:sz w:val="20"/>
              </w:rPr>
            </w:pPr>
            <w:r w:rsidRPr="003A72DA">
              <w:rPr>
                <w:sz w:val="20"/>
              </w:rPr>
              <w:t>Миграционный прирост, убыль (-) населения всего*</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-1 361</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-1 052</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-1 369</w:t>
            </w:r>
          </w:p>
        </w:tc>
        <w:tc>
          <w:tcPr>
            <w:tcW w:w="1077" w:type="dxa"/>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-955</w:t>
            </w:r>
          </w:p>
        </w:tc>
      </w:tr>
      <w:tr w:rsidR="00043849" w:rsidRPr="003A72DA" w:rsidTr="001D30D1">
        <w:trPr>
          <w:trHeight w:val="20"/>
          <w:jc w:val="center"/>
        </w:trPr>
        <w:tc>
          <w:tcPr>
            <w:tcW w:w="5325" w:type="dxa"/>
            <w:noWrap/>
            <w:vAlign w:val="bottom"/>
          </w:tcPr>
          <w:p w:rsidR="00043849" w:rsidRPr="003A72DA" w:rsidRDefault="00043849" w:rsidP="00043849">
            <w:pPr>
              <w:overflowPunct/>
              <w:autoSpaceDE/>
              <w:autoSpaceDN/>
              <w:adjustRightInd/>
              <w:ind w:firstLine="0"/>
              <w:jc w:val="left"/>
              <w:textAlignment w:val="auto"/>
              <w:rPr>
                <w:sz w:val="20"/>
              </w:rPr>
            </w:pPr>
            <w:r w:rsidRPr="003A72DA">
              <w:rPr>
                <w:sz w:val="20"/>
              </w:rPr>
              <w:t xml:space="preserve">- в том числе миграционный прирост, убыль (-), зарегистрированных на постоянное место жительства </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-1 422</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-755</w:t>
            </w:r>
          </w:p>
        </w:tc>
        <w:tc>
          <w:tcPr>
            <w:tcW w:w="1077" w:type="dxa"/>
            <w:noWrap/>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-1 002</w:t>
            </w:r>
          </w:p>
        </w:tc>
        <w:tc>
          <w:tcPr>
            <w:tcW w:w="1077" w:type="dxa"/>
            <w:vAlign w:val="center"/>
          </w:tcPr>
          <w:p w:rsidR="00043849" w:rsidRPr="003A72DA" w:rsidRDefault="00043849" w:rsidP="00043849">
            <w:pPr>
              <w:overflowPunct/>
              <w:autoSpaceDE/>
              <w:autoSpaceDN/>
              <w:adjustRightInd/>
              <w:ind w:firstLine="0"/>
              <w:jc w:val="right"/>
              <w:textAlignment w:val="auto"/>
              <w:rPr>
                <w:sz w:val="20"/>
              </w:rPr>
            </w:pPr>
            <w:r w:rsidRPr="003A72DA">
              <w:rPr>
                <w:sz w:val="20"/>
              </w:rPr>
              <w:t>-934</w:t>
            </w:r>
          </w:p>
        </w:tc>
      </w:tr>
    </w:tbl>
    <w:p w:rsidR="00043849" w:rsidRPr="00043849" w:rsidRDefault="00043849" w:rsidP="00043849">
      <w:pPr>
        <w:ind w:firstLine="720"/>
        <w:rPr>
          <w:sz w:val="18"/>
          <w:szCs w:val="18"/>
        </w:rPr>
      </w:pPr>
      <w:r w:rsidRPr="00043849">
        <w:rPr>
          <w:sz w:val="18"/>
          <w:szCs w:val="18"/>
        </w:rPr>
        <w:t xml:space="preserve">*) - в соответствии с методологией учета мигрантов в обработку данных по миграции населения включаются не только лица, зарегистрированные по постоянному месту жительства, но и по месту пребывания на срок 9 месяцев и более. </w:t>
      </w:r>
    </w:p>
    <w:p w:rsidR="00043849" w:rsidRPr="00043849" w:rsidRDefault="00043849" w:rsidP="00043849">
      <w:pPr>
        <w:tabs>
          <w:tab w:val="left" w:pos="0"/>
        </w:tabs>
        <w:overflowPunct/>
        <w:autoSpaceDE/>
        <w:autoSpaceDN/>
        <w:adjustRightInd/>
        <w:textAlignment w:val="auto"/>
        <w:rPr>
          <w:szCs w:val="24"/>
        </w:rPr>
      </w:pPr>
    </w:p>
    <w:p w:rsidR="00043849" w:rsidRPr="00043849" w:rsidRDefault="00043849" w:rsidP="009E4BA4">
      <w:pPr>
        <w:overflowPunct/>
        <w:autoSpaceDE/>
        <w:autoSpaceDN/>
        <w:adjustRightInd/>
        <w:textAlignment w:val="auto"/>
        <w:rPr>
          <w:szCs w:val="24"/>
        </w:rPr>
      </w:pPr>
      <w:r w:rsidRPr="00043849">
        <w:rPr>
          <w:szCs w:val="24"/>
        </w:rPr>
        <w:t>По данным Архангельскстата, за 2016 год в Северодвинске родилось 2 165 младенцев, что на 286 детей меньше, чем в 2015 году (2 451 младенец). Коэффициент рождаемости в 2016 году составил 11,7 рождений на 1000 человек населения (в 2015 году – 13,1‰). Уровень рождаемости населения Северодвинска отстает от среднеобластного показателя, который в 2016 году составил 12,2 рождений на 1000 жителей области.</w:t>
      </w:r>
    </w:p>
    <w:p w:rsidR="00043849" w:rsidRPr="00043849" w:rsidRDefault="00043849" w:rsidP="009E4BA4">
      <w:pPr>
        <w:overflowPunct/>
        <w:autoSpaceDE/>
        <w:autoSpaceDN/>
        <w:adjustRightInd/>
        <w:textAlignment w:val="auto"/>
        <w:rPr>
          <w:szCs w:val="24"/>
        </w:rPr>
      </w:pPr>
      <w:r w:rsidRPr="00043849">
        <w:rPr>
          <w:szCs w:val="24"/>
        </w:rPr>
        <w:t>Коэффициент смертности в 2016 году составляет 12,3 смертей на 1000 человек населения. В</w:t>
      </w:r>
      <w:r w:rsidR="007F4C01">
        <w:rPr>
          <w:szCs w:val="24"/>
        </w:rPr>
        <w:t xml:space="preserve"> 2016 году умерло 2 287 человек</w:t>
      </w:r>
      <w:r w:rsidRPr="00043849">
        <w:rPr>
          <w:szCs w:val="24"/>
        </w:rPr>
        <w:t>. Уровень смертности населения Северодвинска ниже среднеобластного показателя, который в 2016 году составил 13,5 смертей на 1000 жителей.</w:t>
      </w:r>
    </w:p>
    <w:p w:rsidR="00043849" w:rsidRPr="00043849" w:rsidRDefault="00043849" w:rsidP="009E4BA4">
      <w:pPr>
        <w:overflowPunct/>
        <w:autoSpaceDE/>
        <w:autoSpaceDN/>
        <w:adjustRightInd/>
        <w:textAlignment w:val="auto"/>
        <w:rPr>
          <w:szCs w:val="24"/>
        </w:rPr>
      </w:pPr>
      <w:r w:rsidRPr="00043849">
        <w:rPr>
          <w:szCs w:val="24"/>
        </w:rPr>
        <w:t>Доля мужчин в общей численности жителей города составляет 46,8% против 53,2% женщин. Соотношение полов, т.е. число мужчин, приходящихся на 100 женщин, в общей численности населения муниципального образования «Северодвинск» по состоянию на начало 2016 года составляет 88 человек. Данная тенденция характерна и для населения России в целом.</w:t>
      </w:r>
    </w:p>
    <w:p w:rsidR="00043849" w:rsidRPr="00043849" w:rsidRDefault="00043849" w:rsidP="009E4BA4">
      <w:pPr>
        <w:overflowPunct/>
        <w:autoSpaceDE/>
        <w:autoSpaceDN/>
        <w:adjustRightInd/>
        <w:textAlignment w:val="auto"/>
        <w:rPr>
          <w:szCs w:val="24"/>
        </w:rPr>
      </w:pPr>
      <w:r w:rsidRPr="00043849">
        <w:rPr>
          <w:szCs w:val="24"/>
        </w:rPr>
        <w:t>По данным «Демографического ежегодника Архангельской области за 2015 год» показатели брачности населения Северодвинска в 2015 году по сравнению с предшествующими годами возросли (табл. 1.3.2.). Число зарегистрированных в органах ЗАГС браков возросло (с 1 635 браков в 2014 году до 1 677 браков в 2015 году), а число разводов снизилось (с 1 057 разводов в 2014 году до 876 разводов в 2015 году).</w:t>
      </w:r>
    </w:p>
    <w:p w:rsidR="00043849" w:rsidRPr="00043849" w:rsidRDefault="00043849" w:rsidP="00043849">
      <w:pPr>
        <w:widowControl w:val="0"/>
        <w:ind w:left="709" w:right="-38" w:firstLine="0"/>
        <w:jc w:val="right"/>
        <w:rPr>
          <w:szCs w:val="24"/>
        </w:rPr>
      </w:pPr>
      <w:r w:rsidRPr="00043849">
        <w:rPr>
          <w:szCs w:val="24"/>
        </w:rPr>
        <w:t>Таблица 1.3.2</w:t>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80"/>
        <w:gridCol w:w="1094"/>
        <w:gridCol w:w="1094"/>
        <w:gridCol w:w="1094"/>
        <w:gridCol w:w="1094"/>
      </w:tblGrid>
      <w:tr w:rsidR="00043849" w:rsidRPr="003A72DA" w:rsidTr="006951C6">
        <w:trPr>
          <w:trHeight w:val="271"/>
        </w:trPr>
        <w:tc>
          <w:tcPr>
            <w:tcW w:w="4903"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center"/>
              <w:rPr>
                <w:sz w:val="20"/>
              </w:rPr>
            </w:pPr>
            <w:r w:rsidRPr="003A72DA">
              <w:rPr>
                <w:sz w:val="20"/>
              </w:rPr>
              <w:t>Наименование показателей</w:t>
            </w:r>
          </w:p>
        </w:tc>
        <w:tc>
          <w:tcPr>
            <w:tcW w:w="1077" w:type="dxa"/>
            <w:tcBorders>
              <w:top w:val="single" w:sz="6" w:space="0" w:color="auto"/>
              <w:left w:val="single" w:sz="6" w:space="0" w:color="auto"/>
              <w:bottom w:val="single" w:sz="6" w:space="0" w:color="auto"/>
              <w:right w:val="single" w:sz="6" w:space="0" w:color="auto"/>
            </w:tcBorders>
            <w:vAlign w:val="center"/>
          </w:tcPr>
          <w:p w:rsidR="00043849" w:rsidRPr="003A72DA" w:rsidRDefault="00043849" w:rsidP="00043849">
            <w:pPr>
              <w:widowControl w:val="0"/>
              <w:ind w:right="-108" w:firstLine="0"/>
              <w:jc w:val="center"/>
              <w:rPr>
                <w:sz w:val="20"/>
              </w:rPr>
            </w:pPr>
            <w:r w:rsidRPr="003A72DA">
              <w:rPr>
                <w:sz w:val="20"/>
              </w:rPr>
              <w:t>2012 год</w:t>
            </w:r>
          </w:p>
        </w:tc>
        <w:tc>
          <w:tcPr>
            <w:tcW w:w="1077" w:type="dxa"/>
            <w:tcBorders>
              <w:top w:val="single" w:sz="6" w:space="0" w:color="auto"/>
              <w:left w:val="single" w:sz="6" w:space="0" w:color="auto"/>
              <w:bottom w:val="single" w:sz="6" w:space="0" w:color="auto"/>
              <w:right w:val="single" w:sz="6" w:space="0" w:color="auto"/>
            </w:tcBorders>
            <w:vAlign w:val="center"/>
          </w:tcPr>
          <w:p w:rsidR="00043849" w:rsidRPr="003A72DA" w:rsidRDefault="00043849" w:rsidP="00043849">
            <w:pPr>
              <w:widowControl w:val="0"/>
              <w:ind w:right="-108" w:firstLine="0"/>
              <w:jc w:val="center"/>
              <w:rPr>
                <w:sz w:val="20"/>
              </w:rPr>
            </w:pPr>
            <w:r w:rsidRPr="003A72DA">
              <w:rPr>
                <w:sz w:val="20"/>
              </w:rPr>
              <w:t>2013 год</w:t>
            </w:r>
          </w:p>
        </w:tc>
        <w:tc>
          <w:tcPr>
            <w:tcW w:w="1077" w:type="dxa"/>
            <w:tcBorders>
              <w:top w:val="single" w:sz="6" w:space="0" w:color="auto"/>
              <w:left w:val="single" w:sz="6" w:space="0" w:color="auto"/>
              <w:bottom w:val="single" w:sz="6" w:space="0" w:color="auto"/>
              <w:right w:val="single" w:sz="6" w:space="0" w:color="auto"/>
            </w:tcBorders>
            <w:vAlign w:val="center"/>
          </w:tcPr>
          <w:p w:rsidR="00043849" w:rsidRPr="003A72DA" w:rsidRDefault="00043849" w:rsidP="00043849">
            <w:pPr>
              <w:widowControl w:val="0"/>
              <w:ind w:right="-108" w:firstLine="0"/>
              <w:jc w:val="center"/>
              <w:rPr>
                <w:sz w:val="20"/>
              </w:rPr>
            </w:pPr>
            <w:r w:rsidRPr="003A72DA">
              <w:rPr>
                <w:sz w:val="20"/>
              </w:rPr>
              <w:t>2014 год</w:t>
            </w:r>
          </w:p>
        </w:tc>
        <w:tc>
          <w:tcPr>
            <w:tcW w:w="1077" w:type="dxa"/>
            <w:tcBorders>
              <w:top w:val="single" w:sz="6" w:space="0" w:color="auto"/>
              <w:left w:val="single" w:sz="6" w:space="0" w:color="auto"/>
              <w:bottom w:val="single" w:sz="6" w:space="0" w:color="auto"/>
              <w:right w:val="single" w:sz="6" w:space="0" w:color="auto"/>
            </w:tcBorders>
            <w:vAlign w:val="center"/>
          </w:tcPr>
          <w:p w:rsidR="00043849" w:rsidRPr="003A72DA" w:rsidRDefault="00043849" w:rsidP="00043849">
            <w:pPr>
              <w:widowControl w:val="0"/>
              <w:ind w:right="-108" w:firstLine="0"/>
              <w:jc w:val="center"/>
              <w:rPr>
                <w:sz w:val="20"/>
              </w:rPr>
            </w:pPr>
            <w:r w:rsidRPr="003A72DA">
              <w:rPr>
                <w:sz w:val="20"/>
              </w:rPr>
              <w:t>2015 год</w:t>
            </w:r>
          </w:p>
        </w:tc>
      </w:tr>
      <w:tr w:rsidR="00043849" w:rsidRPr="003A72DA" w:rsidTr="006951C6">
        <w:tc>
          <w:tcPr>
            <w:tcW w:w="4903"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left"/>
              <w:rPr>
                <w:sz w:val="20"/>
              </w:rPr>
            </w:pPr>
            <w:r w:rsidRPr="003A72DA">
              <w:rPr>
                <w:sz w:val="20"/>
              </w:rPr>
              <w:t>Зарегистрировано браков, единиц</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1 680</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1 662</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1 635</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1 677</w:t>
            </w:r>
          </w:p>
        </w:tc>
      </w:tr>
      <w:tr w:rsidR="00043849" w:rsidRPr="003A72DA" w:rsidTr="006951C6">
        <w:tc>
          <w:tcPr>
            <w:tcW w:w="4903"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left"/>
              <w:rPr>
                <w:sz w:val="20"/>
              </w:rPr>
            </w:pPr>
            <w:r w:rsidRPr="003A72DA">
              <w:rPr>
                <w:sz w:val="20"/>
              </w:rPr>
              <w:t>Коэффициент брачности (на 1000 жителей)</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8,8</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8,8</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8,7</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9,0</w:t>
            </w:r>
          </w:p>
        </w:tc>
      </w:tr>
      <w:tr w:rsidR="00043849" w:rsidRPr="003A72DA" w:rsidTr="006951C6">
        <w:tc>
          <w:tcPr>
            <w:tcW w:w="4903"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left"/>
              <w:rPr>
                <w:sz w:val="20"/>
              </w:rPr>
            </w:pPr>
            <w:r w:rsidRPr="003A72DA">
              <w:rPr>
                <w:sz w:val="20"/>
              </w:rPr>
              <w:t>Зарегистрировано разводов, единиц</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894</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lang w:val="en-US"/>
              </w:rPr>
            </w:pPr>
            <w:r w:rsidRPr="003A72DA">
              <w:rPr>
                <w:sz w:val="20"/>
                <w:lang w:val="en-US"/>
              </w:rPr>
              <w:t>1</w:t>
            </w:r>
            <w:r w:rsidRPr="003A72DA">
              <w:rPr>
                <w:sz w:val="20"/>
              </w:rPr>
              <w:t> </w:t>
            </w:r>
            <w:r w:rsidRPr="003A72DA">
              <w:rPr>
                <w:sz w:val="20"/>
                <w:lang w:val="en-US"/>
              </w:rPr>
              <w:t>131</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1 057</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876</w:t>
            </w:r>
          </w:p>
        </w:tc>
      </w:tr>
      <w:tr w:rsidR="00043849" w:rsidRPr="003A72DA" w:rsidTr="006951C6">
        <w:tc>
          <w:tcPr>
            <w:tcW w:w="4903"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left"/>
              <w:rPr>
                <w:sz w:val="20"/>
              </w:rPr>
            </w:pPr>
            <w:r w:rsidRPr="003A72DA">
              <w:rPr>
                <w:sz w:val="20"/>
              </w:rPr>
              <w:t>Коэффициент разводимости (на 1000 жителей)</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4,7</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lang w:val="en-US"/>
              </w:rPr>
            </w:pPr>
            <w:r w:rsidRPr="003A72DA">
              <w:rPr>
                <w:sz w:val="20"/>
                <w:lang w:val="en-US"/>
              </w:rPr>
              <w:t>6</w:t>
            </w:r>
            <w:r w:rsidRPr="003A72DA">
              <w:rPr>
                <w:sz w:val="20"/>
              </w:rPr>
              <w:t>,</w:t>
            </w:r>
            <w:r w:rsidRPr="003A72DA">
              <w:rPr>
                <w:sz w:val="20"/>
                <w:lang w:val="en-US"/>
              </w:rPr>
              <w:t>0</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5,6</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4,7</w:t>
            </w:r>
          </w:p>
        </w:tc>
      </w:tr>
      <w:tr w:rsidR="00043849" w:rsidRPr="003A72DA" w:rsidTr="006951C6">
        <w:tc>
          <w:tcPr>
            <w:tcW w:w="4903"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left"/>
              <w:rPr>
                <w:sz w:val="20"/>
              </w:rPr>
            </w:pPr>
            <w:r w:rsidRPr="003A72DA">
              <w:rPr>
                <w:sz w:val="20"/>
              </w:rPr>
              <w:t>Число разводов на 1000 браков, единиц</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532</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681</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646</w:t>
            </w:r>
          </w:p>
        </w:tc>
        <w:tc>
          <w:tcPr>
            <w:tcW w:w="1077" w:type="dxa"/>
            <w:tcBorders>
              <w:top w:val="single" w:sz="6" w:space="0" w:color="auto"/>
              <w:left w:val="single" w:sz="6" w:space="0" w:color="auto"/>
              <w:bottom w:val="single" w:sz="6" w:space="0" w:color="auto"/>
              <w:right w:val="single" w:sz="6" w:space="0" w:color="auto"/>
            </w:tcBorders>
          </w:tcPr>
          <w:p w:rsidR="00043849" w:rsidRPr="003A72DA" w:rsidRDefault="00043849" w:rsidP="00043849">
            <w:pPr>
              <w:ind w:firstLine="0"/>
              <w:jc w:val="right"/>
              <w:rPr>
                <w:sz w:val="20"/>
              </w:rPr>
            </w:pPr>
            <w:r w:rsidRPr="003A72DA">
              <w:rPr>
                <w:sz w:val="20"/>
              </w:rPr>
              <w:t>522</w:t>
            </w:r>
          </w:p>
        </w:tc>
      </w:tr>
    </w:tbl>
    <w:p w:rsidR="00043849" w:rsidRPr="00043849" w:rsidRDefault="00043849" w:rsidP="00043849">
      <w:pPr>
        <w:overflowPunct/>
        <w:autoSpaceDE/>
        <w:autoSpaceDN/>
        <w:adjustRightInd/>
        <w:textAlignment w:val="auto"/>
        <w:rPr>
          <w:bCs/>
          <w:szCs w:val="24"/>
        </w:rPr>
      </w:pPr>
    </w:p>
    <w:p w:rsidR="00043849" w:rsidRPr="00043849" w:rsidRDefault="00043849" w:rsidP="00043849">
      <w:pPr>
        <w:overflowPunct/>
        <w:autoSpaceDE/>
        <w:autoSpaceDN/>
        <w:adjustRightInd/>
        <w:textAlignment w:val="auto"/>
        <w:rPr>
          <w:szCs w:val="24"/>
        </w:rPr>
      </w:pPr>
      <w:r w:rsidRPr="009E4BA4">
        <w:rPr>
          <w:szCs w:val="24"/>
        </w:rPr>
        <w:t>Распределение численности населения Северодвинска по возрастным категориям</w:t>
      </w:r>
      <w:r w:rsidRPr="00043849">
        <w:rPr>
          <w:szCs w:val="24"/>
        </w:rPr>
        <w:t xml:space="preserve"> в 2016 году по сравнению с предшествующими годами характеризуется снижением численности населения в трудоспособном возрасте, ростом численности детей и подростков и населения старших возрастов (табл.1.3.3). Сокращение населения трудоспособного возраста обусловлено превышением числа выходящих из трудоспособного возраста над числом вступающих в него. </w:t>
      </w:r>
    </w:p>
    <w:p w:rsidR="00747404" w:rsidRDefault="00747404">
      <w:pPr>
        <w:overflowPunct/>
        <w:autoSpaceDE/>
        <w:autoSpaceDN/>
        <w:adjustRightInd/>
        <w:ind w:firstLine="0"/>
        <w:jc w:val="left"/>
        <w:textAlignment w:val="auto"/>
        <w:rPr>
          <w:szCs w:val="24"/>
          <w:lang w:eastAsia="ar-SA"/>
        </w:rPr>
      </w:pPr>
      <w:r>
        <w:rPr>
          <w:szCs w:val="24"/>
          <w:lang w:eastAsia="ar-SA"/>
        </w:rPr>
        <w:br w:type="page"/>
      </w:r>
    </w:p>
    <w:p w:rsidR="00043849" w:rsidRPr="00043849" w:rsidRDefault="00043849" w:rsidP="00043849">
      <w:pPr>
        <w:suppressAutoHyphens/>
        <w:overflowPunct/>
        <w:autoSpaceDE/>
        <w:autoSpaceDN/>
        <w:adjustRightInd/>
        <w:ind w:right="-5" w:firstLine="0"/>
        <w:jc w:val="right"/>
        <w:textAlignment w:val="auto"/>
        <w:rPr>
          <w:szCs w:val="24"/>
          <w:lang w:eastAsia="ar-SA"/>
        </w:rPr>
      </w:pPr>
      <w:r w:rsidRPr="00043849">
        <w:rPr>
          <w:szCs w:val="24"/>
          <w:lang w:eastAsia="ar-SA"/>
        </w:rPr>
        <w:lastRenderedPageBreak/>
        <w:t>Таблица 1.3.3</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6"/>
        <w:gridCol w:w="1400"/>
        <w:gridCol w:w="1401"/>
        <w:gridCol w:w="1401"/>
        <w:gridCol w:w="1400"/>
        <w:gridCol w:w="1401"/>
        <w:gridCol w:w="1401"/>
      </w:tblGrid>
      <w:tr w:rsidR="00043849" w:rsidRPr="003A72DA" w:rsidTr="006951C6">
        <w:trPr>
          <w:trHeight w:hRule="exact" w:val="1090"/>
        </w:trPr>
        <w:tc>
          <w:tcPr>
            <w:tcW w:w="956" w:type="dxa"/>
            <w:vMerge w:val="restart"/>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год</w:t>
            </w:r>
          </w:p>
        </w:tc>
        <w:tc>
          <w:tcPr>
            <w:tcW w:w="2801" w:type="dxa"/>
            <w:gridSpan w:val="2"/>
            <w:vAlign w:val="center"/>
          </w:tcPr>
          <w:p w:rsidR="00043849" w:rsidRPr="003A72DA" w:rsidRDefault="00043849" w:rsidP="001D30D1">
            <w:pPr>
              <w:overflowPunct/>
              <w:autoSpaceDE/>
              <w:autoSpaceDN/>
              <w:adjustRightInd/>
              <w:snapToGrid w:val="0"/>
              <w:ind w:firstLine="0"/>
              <w:jc w:val="center"/>
              <w:textAlignment w:val="auto"/>
              <w:rPr>
                <w:sz w:val="20"/>
              </w:rPr>
            </w:pPr>
            <w:r w:rsidRPr="003A72DA">
              <w:rPr>
                <w:sz w:val="20"/>
              </w:rPr>
              <w:t>В возрасте, моложе трудоспособного</w:t>
            </w:r>
            <w:r w:rsidR="001D30D1" w:rsidRPr="003A72DA">
              <w:rPr>
                <w:sz w:val="20"/>
              </w:rPr>
              <w:br/>
              <w:t>(</w:t>
            </w:r>
            <w:r w:rsidRPr="003A72DA">
              <w:rPr>
                <w:sz w:val="20"/>
              </w:rPr>
              <w:t>от 0 до 15 лет)</w:t>
            </w:r>
          </w:p>
        </w:tc>
        <w:tc>
          <w:tcPr>
            <w:tcW w:w="2801" w:type="dxa"/>
            <w:gridSpan w:val="2"/>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 xml:space="preserve">В трудоспособном возрасте (мужчины от 16 до 59 лет, </w:t>
            </w:r>
            <w:r w:rsidR="001D30D1" w:rsidRPr="003A72DA">
              <w:rPr>
                <w:sz w:val="20"/>
              </w:rPr>
              <w:t>женщины от</w:t>
            </w:r>
            <w:r w:rsidRPr="003A72DA">
              <w:rPr>
                <w:sz w:val="20"/>
              </w:rPr>
              <w:t xml:space="preserve"> 16 до 54 лет)</w:t>
            </w:r>
          </w:p>
        </w:tc>
        <w:tc>
          <w:tcPr>
            <w:tcW w:w="2802" w:type="dxa"/>
            <w:gridSpan w:val="2"/>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В возрасте, старше трудоспособного (мужчины - 60 лет и старше, женщины - 55 лет и старше)</w:t>
            </w:r>
          </w:p>
        </w:tc>
      </w:tr>
      <w:tr w:rsidR="00043849" w:rsidRPr="003A72DA" w:rsidTr="006951C6">
        <w:tc>
          <w:tcPr>
            <w:tcW w:w="956" w:type="dxa"/>
            <w:vMerge/>
            <w:vAlign w:val="center"/>
          </w:tcPr>
          <w:p w:rsidR="00043849" w:rsidRPr="003A72DA" w:rsidRDefault="00043849" w:rsidP="00043849">
            <w:pPr>
              <w:overflowPunct/>
              <w:autoSpaceDE/>
              <w:autoSpaceDN/>
              <w:adjustRightInd/>
              <w:ind w:firstLine="0"/>
              <w:jc w:val="left"/>
              <w:textAlignment w:val="auto"/>
              <w:rPr>
                <w:sz w:val="20"/>
              </w:rPr>
            </w:pPr>
          </w:p>
        </w:tc>
        <w:tc>
          <w:tcPr>
            <w:tcW w:w="1400" w:type="dxa"/>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тыс. человек</w:t>
            </w:r>
          </w:p>
        </w:tc>
        <w:tc>
          <w:tcPr>
            <w:tcW w:w="1401" w:type="dxa"/>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в %</w:t>
            </w:r>
          </w:p>
        </w:tc>
        <w:tc>
          <w:tcPr>
            <w:tcW w:w="1401" w:type="dxa"/>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тыс. человек</w:t>
            </w:r>
          </w:p>
        </w:tc>
        <w:tc>
          <w:tcPr>
            <w:tcW w:w="1400" w:type="dxa"/>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в %</w:t>
            </w:r>
          </w:p>
        </w:tc>
        <w:tc>
          <w:tcPr>
            <w:tcW w:w="1401" w:type="dxa"/>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тыс. человек</w:t>
            </w:r>
          </w:p>
        </w:tc>
        <w:tc>
          <w:tcPr>
            <w:tcW w:w="1401" w:type="dxa"/>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в %</w:t>
            </w:r>
          </w:p>
        </w:tc>
      </w:tr>
      <w:tr w:rsidR="00043849" w:rsidRPr="003A72DA" w:rsidTr="006951C6">
        <w:trPr>
          <w:trHeight w:val="285"/>
        </w:trPr>
        <w:tc>
          <w:tcPr>
            <w:tcW w:w="956" w:type="dxa"/>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2013</w:t>
            </w:r>
          </w:p>
        </w:tc>
        <w:tc>
          <w:tcPr>
            <w:tcW w:w="1400" w:type="dxa"/>
            <w:vAlign w:val="center"/>
          </w:tcPr>
          <w:p w:rsidR="00043849" w:rsidRPr="003A72DA" w:rsidRDefault="00043849" w:rsidP="00043849">
            <w:pPr>
              <w:overflowPunct/>
              <w:autoSpaceDE/>
              <w:autoSpaceDN/>
              <w:adjustRightInd/>
              <w:ind w:right="73" w:firstLine="0"/>
              <w:jc w:val="right"/>
              <w:textAlignment w:val="auto"/>
              <w:rPr>
                <w:sz w:val="20"/>
              </w:rPr>
            </w:pPr>
            <w:r w:rsidRPr="003A72DA">
              <w:rPr>
                <w:sz w:val="20"/>
              </w:rPr>
              <w:t>30,4</w:t>
            </w:r>
          </w:p>
        </w:tc>
        <w:tc>
          <w:tcPr>
            <w:tcW w:w="1401" w:type="dxa"/>
            <w:vAlign w:val="center"/>
          </w:tcPr>
          <w:p w:rsidR="00043849" w:rsidRPr="003A72DA" w:rsidRDefault="00043849" w:rsidP="00043849">
            <w:pPr>
              <w:overflowPunct/>
              <w:autoSpaceDE/>
              <w:autoSpaceDN/>
              <w:adjustRightInd/>
              <w:ind w:right="80" w:firstLine="0"/>
              <w:jc w:val="right"/>
              <w:textAlignment w:val="auto"/>
              <w:rPr>
                <w:sz w:val="20"/>
              </w:rPr>
            </w:pPr>
            <w:r w:rsidRPr="003A72DA">
              <w:rPr>
                <w:sz w:val="20"/>
              </w:rPr>
              <w:t>16,0</w:t>
            </w:r>
          </w:p>
        </w:tc>
        <w:tc>
          <w:tcPr>
            <w:tcW w:w="1401" w:type="dxa"/>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115,1</w:t>
            </w:r>
          </w:p>
        </w:tc>
        <w:tc>
          <w:tcPr>
            <w:tcW w:w="1400" w:type="dxa"/>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60,7</w:t>
            </w:r>
          </w:p>
        </w:tc>
        <w:tc>
          <w:tcPr>
            <w:tcW w:w="1401" w:type="dxa"/>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44,2</w:t>
            </w:r>
          </w:p>
        </w:tc>
        <w:tc>
          <w:tcPr>
            <w:tcW w:w="1401" w:type="dxa"/>
            <w:vAlign w:val="center"/>
          </w:tcPr>
          <w:p w:rsidR="00043849" w:rsidRPr="003A72DA" w:rsidRDefault="00043849" w:rsidP="00043849">
            <w:pPr>
              <w:overflowPunct/>
              <w:autoSpaceDE/>
              <w:autoSpaceDN/>
              <w:adjustRightInd/>
              <w:ind w:right="146" w:firstLine="0"/>
              <w:jc w:val="right"/>
              <w:textAlignment w:val="auto"/>
              <w:rPr>
                <w:sz w:val="20"/>
              </w:rPr>
            </w:pPr>
            <w:r w:rsidRPr="003A72DA">
              <w:rPr>
                <w:sz w:val="20"/>
              </w:rPr>
              <w:t>23,3</w:t>
            </w:r>
          </w:p>
        </w:tc>
      </w:tr>
      <w:tr w:rsidR="00043849" w:rsidRPr="003A72DA" w:rsidTr="006951C6">
        <w:trPr>
          <w:trHeight w:val="285"/>
        </w:trPr>
        <w:tc>
          <w:tcPr>
            <w:tcW w:w="956" w:type="dxa"/>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2014</w:t>
            </w:r>
          </w:p>
        </w:tc>
        <w:tc>
          <w:tcPr>
            <w:tcW w:w="1400" w:type="dxa"/>
            <w:vAlign w:val="center"/>
          </w:tcPr>
          <w:p w:rsidR="00043849" w:rsidRPr="003A72DA" w:rsidRDefault="00043849" w:rsidP="00043849">
            <w:pPr>
              <w:overflowPunct/>
              <w:autoSpaceDE/>
              <w:autoSpaceDN/>
              <w:adjustRightInd/>
              <w:ind w:right="73" w:firstLine="0"/>
              <w:jc w:val="right"/>
              <w:textAlignment w:val="auto"/>
              <w:rPr>
                <w:sz w:val="20"/>
              </w:rPr>
            </w:pPr>
            <w:r w:rsidRPr="003A72DA">
              <w:rPr>
                <w:sz w:val="20"/>
              </w:rPr>
              <w:t>31,0</w:t>
            </w:r>
          </w:p>
        </w:tc>
        <w:tc>
          <w:tcPr>
            <w:tcW w:w="1401" w:type="dxa"/>
            <w:vAlign w:val="center"/>
          </w:tcPr>
          <w:p w:rsidR="00043849" w:rsidRPr="003A72DA" w:rsidRDefault="00043849" w:rsidP="00043849">
            <w:pPr>
              <w:overflowPunct/>
              <w:autoSpaceDE/>
              <w:autoSpaceDN/>
              <w:adjustRightInd/>
              <w:ind w:right="80" w:firstLine="0"/>
              <w:jc w:val="right"/>
              <w:textAlignment w:val="auto"/>
              <w:rPr>
                <w:sz w:val="20"/>
              </w:rPr>
            </w:pPr>
            <w:r w:rsidRPr="003A72DA">
              <w:rPr>
                <w:sz w:val="20"/>
              </w:rPr>
              <w:t>16,5</w:t>
            </w:r>
          </w:p>
        </w:tc>
        <w:tc>
          <w:tcPr>
            <w:tcW w:w="1401" w:type="dxa"/>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112,3</w:t>
            </w:r>
          </w:p>
        </w:tc>
        <w:tc>
          <w:tcPr>
            <w:tcW w:w="1400" w:type="dxa"/>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59,6</w:t>
            </w:r>
          </w:p>
        </w:tc>
        <w:tc>
          <w:tcPr>
            <w:tcW w:w="1401" w:type="dxa"/>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45,1</w:t>
            </w:r>
          </w:p>
        </w:tc>
        <w:tc>
          <w:tcPr>
            <w:tcW w:w="1401" w:type="dxa"/>
            <w:vAlign w:val="center"/>
          </w:tcPr>
          <w:p w:rsidR="00043849" w:rsidRPr="003A72DA" w:rsidRDefault="00043849" w:rsidP="00043849">
            <w:pPr>
              <w:overflowPunct/>
              <w:autoSpaceDE/>
              <w:autoSpaceDN/>
              <w:adjustRightInd/>
              <w:ind w:right="146" w:firstLine="0"/>
              <w:jc w:val="right"/>
              <w:textAlignment w:val="auto"/>
              <w:rPr>
                <w:sz w:val="20"/>
              </w:rPr>
            </w:pPr>
            <w:r w:rsidRPr="003A72DA">
              <w:rPr>
                <w:sz w:val="20"/>
              </w:rPr>
              <w:t>23,9</w:t>
            </w:r>
          </w:p>
        </w:tc>
      </w:tr>
      <w:tr w:rsidR="00043849" w:rsidRPr="003A72DA" w:rsidTr="006951C6">
        <w:trPr>
          <w:trHeight w:val="285"/>
        </w:trPr>
        <w:tc>
          <w:tcPr>
            <w:tcW w:w="956"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2015</w:t>
            </w:r>
          </w:p>
        </w:tc>
        <w:tc>
          <w:tcPr>
            <w:tcW w:w="1400"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73" w:firstLine="0"/>
              <w:jc w:val="right"/>
              <w:textAlignment w:val="auto"/>
              <w:rPr>
                <w:sz w:val="20"/>
              </w:rPr>
            </w:pPr>
            <w:r w:rsidRPr="003A72DA">
              <w:rPr>
                <w:sz w:val="20"/>
              </w:rPr>
              <w:t>31,4</w:t>
            </w:r>
          </w:p>
        </w:tc>
        <w:tc>
          <w:tcPr>
            <w:tcW w:w="1401"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80" w:firstLine="0"/>
              <w:jc w:val="right"/>
              <w:textAlignment w:val="auto"/>
              <w:rPr>
                <w:sz w:val="20"/>
              </w:rPr>
            </w:pPr>
            <w:r w:rsidRPr="003A72DA">
              <w:rPr>
                <w:sz w:val="20"/>
              </w:rPr>
              <w:t>16,8</w:t>
            </w:r>
          </w:p>
        </w:tc>
        <w:tc>
          <w:tcPr>
            <w:tcW w:w="1401"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109,9</w:t>
            </w:r>
          </w:p>
        </w:tc>
        <w:tc>
          <w:tcPr>
            <w:tcW w:w="1400"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58,7</w:t>
            </w:r>
          </w:p>
        </w:tc>
        <w:tc>
          <w:tcPr>
            <w:tcW w:w="1401"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46,0</w:t>
            </w:r>
          </w:p>
        </w:tc>
        <w:tc>
          <w:tcPr>
            <w:tcW w:w="1401"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146" w:firstLine="0"/>
              <w:jc w:val="right"/>
              <w:textAlignment w:val="auto"/>
              <w:rPr>
                <w:sz w:val="20"/>
              </w:rPr>
            </w:pPr>
            <w:r w:rsidRPr="003A72DA">
              <w:rPr>
                <w:sz w:val="20"/>
              </w:rPr>
              <w:t>24,5</w:t>
            </w:r>
          </w:p>
        </w:tc>
      </w:tr>
      <w:tr w:rsidR="00043849" w:rsidRPr="003A72DA" w:rsidTr="006951C6">
        <w:trPr>
          <w:trHeight w:val="285"/>
        </w:trPr>
        <w:tc>
          <w:tcPr>
            <w:tcW w:w="956"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snapToGrid w:val="0"/>
              <w:ind w:firstLine="0"/>
              <w:jc w:val="center"/>
              <w:textAlignment w:val="auto"/>
              <w:rPr>
                <w:sz w:val="20"/>
              </w:rPr>
            </w:pPr>
            <w:r w:rsidRPr="003A72DA">
              <w:rPr>
                <w:sz w:val="20"/>
              </w:rPr>
              <w:t>2016</w:t>
            </w:r>
          </w:p>
        </w:tc>
        <w:tc>
          <w:tcPr>
            <w:tcW w:w="1400"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73" w:firstLine="0"/>
              <w:jc w:val="right"/>
              <w:textAlignment w:val="auto"/>
              <w:rPr>
                <w:sz w:val="20"/>
              </w:rPr>
            </w:pPr>
            <w:r w:rsidRPr="003A72DA">
              <w:rPr>
                <w:sz w:val="20"/>
              </w:rPr>
              <w:t>32,4</w:t>
            </w:r>
          </w:p>
        </w:tc>
        <w:tc>
          <w:tcPr>
            <w:tcW w:w="1401"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80" w:firstLine="0"/>
              <w:jc w:val="right"/>
              <w:textAlignment w:val="auto"/>
              <w:rPr>
                <w:sz w:val="20"/>
              </w:rPr>
            </w:pPr>
            <w:r w:rsidRPr="003A72DA">
              <w:rPr>
                <w:sz w:val="20"/>
              </w:rPr>
              <w:t>17,4</w:t>
            </w:r>
          </w:p>
        </w:tc>
        <w:tc>
          <w:tcPr>
            <w:tcW w:w="1401"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106,9</w:t>
            </w:r>
          </w:p>
        </w:tc>
        <w:tc>
          <w:tcPr>
            <w:tcW w:w="1400"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57,4</w:t>
            </w:r>
          </w:p>
        </w:tc>
        <w:tc>
          <w:tcPr>
            <w:tcW w:w="1401"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86" w:firstLine="0"/>
              <w:jc w:val="right"/>
              <w:textAlignment w:val="auto"/>
              <w:rPr>
                <w:sz w:val="20"/>
              </w:rPr>
            </w:pPr>
            <w:r w:rsidRPr="003A72DA">
              <w:rPr>
                <w:sz w:val="20"/>
              </w:rPr>
              <w:t>46,8</w:t>
            </w:r>
          </w:p>
        </w:tc>
        <w:tc>
          <w:tcPr>
            <w:tcW w:w="1401" w:type="dxa"/>
            <w:tcBorders>
              <w:top w:val="single" w:sz="4" w:space="0" w:color="000000"/>
              <w:left w:val="single" w:sz="4" w:space="0" w:color="000000"/>
              <w:bottom w:val="single" w:sz="4" w:space="0" w:color="000000"/>
              <w:right w:val="single" w:sz="4" w:space="0" w:color="000000"/>
            </w:tcBorders>
            <w:vAlign w:val="center"/>
          </w:tcPr>
          <w:p w:rsidR="00043849" w:rsidRPr="003A72DA" w:rsidRDefault="00043849" w:rsidP="00043849">
            <w:pPr>
              <w:overflowPunct/>
              <w:autoSpaceDE/>
              <w:autoSpaceDN/>
              <w:adjustRightInd/>
              <w:ind w:right="146" w:firstLine="0"/>
              <w:jc w:val="right"/>
              <w:textAlignment w:val="auto"/>
              <w:rPr>
                <w:sz w:val="20"/>
              </w:rPr>
            </w:pPr>
            <w:r w:rsidRPr="003A72DA">
              <w:rPr>
                <w:sz w:val="20"/>
              </w:rPr>
              <w:t>25,2</w:t>
            </w:r>
          </w:p>
        </w:tc>
      </w:tr>
    </w:tbl>
    <w:p w:rsidR="00043849" w:rsidRPr="00043849" w:rsidRDefault="00043849" w:rsidP="00043849">
      <w:pPr>
        <w:overflowPunct/>
        <w:autoSpaceDE/>
        <w:autoSpaceDN/>
        <w:adjustRightInd/>
        <w:ind w:firstLine="720"/>
        <w:textAlignment w:val="auto"/>
        <w:rPr>
          <w:szCs w:val="24"/>
        </w:rPr>
      </w:pPr>
    </w:p>
    <w:p w:rsidR="00043849" w:rsidRPr="00043849" w:rsidRDefault="00043849" w:rsidP="00043849">
      <w:pPr>
        <w:overflowPunct/>
        <w:autoSpaceDE/>
        <w:autoSpaceDN/>
        <w:adjustRightInd/>
        <w:textAlignment w:val="auto"/>
        <w:rPr>
          <w:szCs w:val="24"/>
        </w:rPr>
      </w:pPr>
      <w:r w:rsidRPr="00043849">
        <w:rPr>
          <w:szCs w:val="24"/>
        </w:rPr>
        <w:t>Устойчивые тенденции роста населения пенсионных возрастов и детей и подростков ведет к ежегодному усилению демографической нагрузки на трудоспособное население. На начало 2016 года на 1000 человек трудоспособного возраста приходится 742 человека населения нетрудоспособных возрастов (в 2014 году – 677 человек; в 2015 году – 705 человек), в том числе детей – 303 человека (в 2014 году – 276 человек; в 2015 году – 286 человек) и пенсионеров – 439 человек (в 2014 году – 401 человек; в 2015 году – 419 человек).</w:t>
      </w:r>
    </w:p>
    <w:p w:rsidR="00043849" w:rsidRPr="00043849" w:rsidRDefault="00043849" w:rsidP="004A6473">
      <w:pPr>
        <w:pStyle w:val="3"/>
      </w:pPr>
      <w:bookmarkStart w:id="95" w:name="_Toc476819920"/>
      <w:bookmarkStart w:id="96" w:name="_Toc478141729"/>
      <w:r w:rsidRPr="00043849">
        <w:t>Труд и занятость</w:t>
      </w:r>
      <w:bookmarkEnd w:id="95"/>
      <w:bookmarkEnd w:id="96"/>
    </w:p>
    <w:p w:rsidR="00043849" w:rsidRPr="00043849" w:rsidRDefault="00043849" w:rsidP="009E4BA4">
      <w:pPr>
        <w:overflowPunct/>
        <w:autoSpaceDE/>
        <w:autoSpaceDN/>
        <w:adjustRightInd/>
        <w:textAlignment w:val="auto"/>
        <w:rPr>
          <w:szCs w:val="24"/>
        </w:rPr>
      </w:pPr>
      <w:r w:rsidRPr="00043849">
        <w:rPr>
          <w:szCs w:val="24"/>
        </w:rPr>
        <w:t xml:space="preserve">Сокращение </w:t>
      </w:r>
      <w:r w:rsidRPr="009E4BA4">
        <w:rPr>
          <w:szCs w:val="24"/>
        </w:rPr>
        <w:t>численности населения</w:t>
      </w:r>
      <w:r w:rsidRPr="00043849">
        <w:rPr>
          <w:szCs w:val="24"/>
        </w:rPr>
        <w:t xml:space="preserve"> трудоспособных возрастов закономерно ведет к сокращению численности трудовых ресурсов. В 2016 году численность трудовых ресурсов Северодвинска в среднегодовом исчислении составила 112,9 тыс. человек или 60,8% от общей численности населения (в 2015 году – 114,7 тыс. человек или 61,4%). Среднегодовой темп сокращения численности трудовых ресурсов Северодвинска составляет 1,5% в год.</w:t>
      </w:r>
    </w:p>
    <w:p w:rsidR="00043849" w:rsidRPr="00043849" w:rsidRDefault="00043849" w:rsidP="00043849">
      <w:pPr>
        <w:overflowPunct/>
        <w:autoSpaceDE/>
        <w:autoSpaceDN/>
        <w:adjustRightInd/>
        <w:textAlignment w:val="auto"/>
        <w:rPr>
          <w:szCs w:val="24"/>
        </w:rPr>
      </w:pPr>
      <w:r w:rsidRPr="00043849">
        <w:rPr>
          <w:szCs w:val="24"/>
        </w:rPr>
        <w:t>Изменение структуры трудовых ресурсов в 2016 году, по сравнению с 2015 годом, характеризуется ростом доли занятых в экономике и сокращением долей незанятого трудоспособного населения и учащихся, обучающихся с от</w:t>
      </w:r>
      <w:r w:rsidR="00B335AE">
        <w:rPr>
          <w:szCs w:val="24"/>
        </w:rPr>
        <w:t>рывом от производства (рис.1.3.2</w:t>
      </w:r>
      <w:r w:rsidRPr="00043849">
        <w:rPr>
          <w:szCs w:val="24"/>
        </w:rPr>
        <w:t>).</w:t>
      </w:r>
    </w:p>
    <w:p w:rsidR="00043849" w:rsidRPr="00043849" w:rsidRDefault="003A72DA" w:rsidP="00043849">
      <w:pPr>
        <w:tabs>
          <w:tab w:val="left" w:pos="7560"/>
        </w:tabs>
        <w:overflowPunct/>
        <w:autoSpaceDE/>
        <w:autoSpaceDN/>
        <w:adjustRightInd/>
        <w:spacing w:after="120"/>
        <w:ind w:firstLine="0"/>
        <w:jc w:val="center"/>
        <w:textAlignment w:val="auto"/>
        <w:rPr>
          <w:szCs w:val="24"/>
        </w:rPr>
      </w:pPr>
      <w:r>
        <w:rPr>
          <w:noProof/>
        </w:rPr>
        <w:drawing>
          <wp:inline distT="0" distB="0" distL="0" distR="0" wp14:anchorId="4AA38CB2" wp14:editId="7F59625A">
            <wp:extent cx="5940000" cy="2880000"/>
            <wp:effectExtent l="0" t="0" r="381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3849" w:rsidRPr="00043849" w:rsidRDefault="00043849" w:rsidP="00043849">
      <w:pPr>
        <w:tabs>
          <w:tab w:val="left" w:pos="7560"/>
        </w:tabs>
        <w:overflowPunct/>
        <w:autoSpaceDE/>
        <w:autoSpaceDN/>
        <w:adjustRightInd/>
        <w:ind w:firstLine="0"/>
        <w:jc w:val="center"/>
        <w:textAlignment w:val="auto"/>
        <w:rPr>
          <w:szCs w:val="24"/>
        </w:rPr>
      </w:pPr>
      <w:r w:rsidRPr="00043849">
        <w:rPr>
          <w:szCs w:val="24"/>
        </w:rPr>
        <w:t>Рис. 1.3.</w:t>
      </w:r>
      <w:r w:rsidR="00B335AE">
        <w:rPr>
          <w:szCs w:val="24"/>
        </w:rPr>
        <w:t>2</w:t>
      </w:r>
      <w:r w:rsidRPr="00043849">
        <w:rPr>
          <w:szCs w:val="24"/>
        </w:rPr>
        <w:t>. Структура трудовых ресурсов Северодвинска в 2016 году</w:t>
      </w:r>
    </w:p>
    <w:p w:rsidR="00043849" w:rsidRPr="00043849" w:rsidRDefault="00043849" w:rsidP="00043849">
      <w:pPr>
        <w:overflowPunct/>
        <w:autoSpaceDE/>
        <w:autoSpaceDN/>
        <w:adjustRightInd/>
        <w:ind w:firstLine="720"/>
        <w:textAlignment w:val="auto"/>
        <w:rPr>
          <w:szCs w:val="24"/>
        </w:rPr>
      </w:pPr>
    </w:p>
    <w:p w:rsidR="00043849" w:rsidRPr="00043849" w:rsidRDefault="00043849" w:rsidP="00043849">
      <w:pPr>
        <w:overflowPunct/>
        <w:autoSpaceDE/>
        <w:autoSpaceDN/>
        <w:adjustRightInd/>
        <w:textAlignment w:val="auto"/>
        <w:rPr>
          <w:szCs w:val="24"/>
        </w:rPr>
      </w:pPr>
      <w:r w:rsidRPr="00043849">
        <w:rPr>
          <w:szCs w:val="24"/>
        </w:rPr>
        <w:t>Сокращение численности учащихся связано с демографическим фактором – снижением населения возрастной группы от 16 до 24 лет (в 2014 году – 17,6 тыс. человек, в 2015 году – 16,5 тыс. человек, в 2016 году – 15,4 тыс. человек).</w:t>
      </w:r>
    </w:p>
    <w:p w:rsidR="00043849" w:rsidRPr="00043849" w:rsidRDefault="00043849" w:rsidP="009E4BA4">
      <w:pPr>
        <w:overflowPunct/>
        <w:autoSpaceDE/>
        <w:autoSpaceDN/>
        <w:adjustRightInd/>
        <w:textAlignment w:val="auto"/>
        <w:rPr>
          <w:szCs w:val="24"/>
        </w:rPr>
      </w:pPr>
      <w:r w:rsidRPr="00043849">
        <w:rPr>
          <w:szCs w:val="24"/>
        </w:rPr>
        <w:lastRenderedPageBreak/>
        <w:t>На снижение численности неработающих граждан помимо демографических процессов сокращения численности трудоспособного населения повлиял рост экономической активности граждан пенсионных возрастов.</w:t>
      </w:r>
    </w:p>
    <w:p w:rsidR="00043849" w:rsidRPr="00043849" w:rsidRDefault="00043849" w:rsidP="00043849">
      <w:pPr>
        <w:overflowPunct/>
        <w:autoSpaceDE/>
        <w:autoSpaceDN/>
        <w:adjustRightInd/>
        <w:textAlignment w:val="auto"/>
        <w:rPr>
          <w:szCs w:val="24"/>
        </w:rPr>
      </w:pPr>
      <w:r w:rsidRPr="00043849">
        <w:rPr>
          <w:szCs w:val="24"/>
        </w:rPr>
        <w:t>На официальном рынке труда Северодвинска в 2016 году зафиксировано незначительное снижение показателей безработицы.</w:t>
      </w:r>
    </w:p>
    <w:p w:rsidR="00043849" w:rsidRPr="00043849" w:rsidRDefault="00043849" w:rsidP="00043849">
      <w:pPr>
        <w:overflowPunct/>
        <w:autoSpaceDE/>
        <w:autoSpaceDN/>
        <w:adjustRightInd/>
        <w:textAlignment w:val="auto"/>
        <w:rPr>
          <w:szCs w:val="24"/>
        </w:rPr>
      </w:pPr>
      <w:r w:rsidRPr="00043849">
        <w:rPr>
          <w:szCs w:val="24"/>
        </w:rPr>
        <w:t>На учете в ГКУ АО «Центр занятости населения города Северодвинска» на конец 2016 года состояло 960 человек (ищущих работу и не занятых трудовой деятельностью), в том числе официально зарегистрировано в качестве безработных 613 человек. По сравнению с 2015 годом число официально зарегистрированных безработных снизилось на 1% или на 6 человек (табл. 1.3.4). Сокращение числа официально зарегистрированных безработных связано с ростом числа вакансий на крупных предприятиях города.</w:t>
      </w:r>
    </w:p>
    <w:p w:rsidR="00043849" w:rsidRPr="00043849" w:rsidRDefault="00AB522D" w:rsidP="00043849">
      <w:pPr>
        <w:widowControl w:val="0"/>
        <w:ind w:firstLine="540"/>
        <w:jc w:val="right"/>
        <w:rPr>
          <w:szCs w:val="24"/>
        </w:rPr>
      </w:pPr>
      <w:r>
        <w:rPr>
          <w:szCs w:val="24"/>
        </w:rPr>
        <w:t>Таблица 1.3.4</w:t>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6"/>
        <w:gridCol w:w="3204"/>
        <w:gridCol w:w="1835"/>
        <w:gridCol w:w="2201"/>
      </w:tblGrid>
      <w:tr w:rsidR="00043849" w:rsidRPr="0063255B" w:rsidTr="006951C6">
        <w:tc>
          <w:tcPr>
            <w:tcW w:w="2076" w:type="dxa"/>
          </w:tcPr>
          <w:p w:rsidR="00043849" w:rsidRPr="0063255B" w:rsidRDefault="00043849" w:rsidP="00043849">
            <w:pPr>
              <w:widowControl w:val="0"/>
              <w:ind w:firstLine="0"/>
              <w:jc w:val="left"/>
              <w:rPr>
                <w:sz w:val="20"/>
              </w:rPr>
            </w:pPr>
          </w:p>
        </w:tc>
        <w:tc>
          <w:tcPr>
            <w:tcW w:w="3144" w:type="dxa"/>
          </w:tcPr>
          <w:p w:rsidR="00043849" w:rsidRPr="0063255B" w:rsidRDefault="00043849" w:rsidP="00043849">
            <w:pPr>
              <w:widowControl w:val="0"/>
              <w:ind w:firstLine="0"/>
              <w:jc w:val="center"/>
              <w:rPr>
                <w:sz w:val="20"/>
              </w:rPr>
            </w:pPr>
            <w:r w:rsidRPr="0063255B">
              <w:rPr>
                <w:sz w:val="20"/>
              </w:rPr>
              <w:t>Число незанятых трудовой деятельностью граждан, состоящих на учете в службе занятости, человек</w:t>
            </w:r>
          </w:p>
        </w:tc>
        <w:tc>
          <w:tcPr>
            <w:tcW w:w="1800" w:type="dxa"/>
          </w:tcPr>
          <w:p w:rsidR="00043849" w:rsidRPr="0063255B" w:rsidRDefault="00043849" w:rsidP="00043849">
            <w:pPr>
              <w:widowControl w:val="0"/>
              <w:ind w:right="-108" w:firstLine="0"/>
              <w:jc w:val="center"/>
              <w:rPr>
                <w:sz w:val="20"/>
              </w:rPr>
            </w:pPr>
            <w:r w:rsidRPr="0063255B">
              <w:rPr>
                <w:sz w:val="20"/>
              </w:rPr>
              <w:t>Из них имеют статус безработного, человек</w:t>
            </w:r>
          </w:p>
        </w:tc>
        <w:tc>
          <w:tcPr>
            <w:tcW w:w="2160" w:type="dxa"/>
          </w:tcPr>
          <w:p w:rsidR="00043849" w:rsidRPr="0063255B" w:rsidRDefault="00043849" w:rsidP="00043849">
            <w:pPr>
              <w:widowControl w:val="0"/>
              <w:ind w:firstLine="0"/>
              <w:jc w:val="center"/>
              <w:rPr>
                <w:sz w:val="20"/>
              </w:rPr>
            </w:pPr>
            <w:r w:rsidRPr="0063255B">
              <w:rPr>
                <w:sz w:val="20"/>
              </w:rPr>
              <w:t>Число безработных в % к предыдущему году</w:t>
            </w:r>
          </w:p>
        </w:tc>
      </w:tr>
      <w:tr w:rsidR="00043849" w:rsidRPr="0063255B" w:rsidTr="006951C6">
        <w:tc>
          <w:tcPr>
            <w:tcW w:w="2076"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left"/>
              <w:rPr>
                <w:sz w:val="20"/>
              </w:rPr>
            </w:pPr>
            <w:r w:rsidRPr="0063255B">
              <w:rPr>
                <w:sz w:val="20"/>
              </w:rPr>
              <w:t>На конец 2013 года</w:t>
            </w:r>
          </w:p>
        </w:tc>
        <w:tc>
          <w:tcPr>
            <w:tcW w:w="3144"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rPr>
            </w:pPr>
            <w:r w:rsidRPr="0063255B">
              <w:rPr>
                <w:sz w:val="20"/>
              </w:rPr>
              <w:t>1114</w:t>
            </w:r>
          </w:p>
        </w:tc>
        <w:tc>
          <w:tcPr>
            <w:tcW w:w="1800"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rPr>
            </w:pPr>
            <w:r w:rsidRPr="0063255B">
              <w:rPr>
                <w:sz w:val="20"/>
              </w:rPr>
              <w:t>531</w:t>
            </w:r>
          </w:p>
        </w:tc>
        <w:tc>
          <w:tcPr>
            <w:tcW w:w="2160"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rPr>
            </w:pPr>
            <w:r w:rsidRPr="0063255B">
              <w:rPr>
                <w:sz w:val="20"/>
              </w:rPr>
              <w:t>76,5</w:t>
            </w:r>
          </w:p>
        </w:tc>
      </w:tr>
      <w:tr w:rsidR="00043849" w:rsidRPr="0063255B" w:rsidTr="006951C6">
        <w:tc>
          <w:tcPr>
            <w:tcW w:w="2076"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left"/>
              <w:rPr>
                <w:sz w:val="20"/>
              </w:rPr>
            </w:pPr>
            <w:r w:rsidRPr="0063255B">
              <w:rPr>
                <w:sz w:val="20"/>
              </w:rPr>
              <w:t>На конец 201</w:t>
            </w:r>
            <w:r w:rsidRPr="0063255B">
              <w:rPr>
                <w:sz w:val="20"/>
                <w:lang w:val="en-US"/>
              </w:rPr>
              <w:t>4</w:t>
            </w:r>
            <w:r w:rsidRPr="0063255B">
              <w:rPr>
                <w:sz w:val="20"/>
              </w:rPr>
              <w:t xml:space="preserve"> года</w:t>
            </w:r>
          </w:p>
        </w:tc>
        <w:tc>
          <w:tcPr>
            <w:tcW w:w="3144"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rPr>
            </w:pPr>
            <w:r w:rsidRPr="0063255B">
              <w:rPr>
                <w:sz w:val="20"/>
              </w:rPr>
              <w:t>836</w:t>
            </w:r>
          </w:p>
        </w:tc>
        <w:tc>
          <w:tcPr>
            <w:tcW w:w="1800"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lang w:val="en-US"/>
              </w:rPr>
            </w:pPr>
            <w:r w:rsidRPr="0063255B">
              <w:rPr>
                <w:sz w:val="20"/>
                <w:lang w:val="en-US"/>
              </w:rPr>
              <w:t>509</w:t>
            </w:r>
          </w:p>
        </w:tc>
        <w:tc>
          <w:tcPr>
            <w:tcW w:w="2160"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rPr>
            </w:pPr>
            <w:r w:rsidRPr="0063255B">
              <w:rPr>
                <w:sz w:val="20"/>
              </w:rPr>
              <w:t>95,9</w:t>
            </w:r>
          </w:p>
        </w:tc>
      </w:tr>
      <w:tr w:rsidR="00043849" w:rsidRPr="0063255B" w:rsidTr="006951C6">
        <w:tc>
          <w:tcPr>
            <w:tcW w:w="2076"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left"/>
              <w:rPr>
                <w:sz w:val="20"/>
              </w:rPr>
            </w:pPr>
            <w:r w:rsidRPr="0063255B">
              <w:rPr>
                <w:sz w:val="20"/>
              </w:rPr>
              <w:t>На конец 2015 года</w:t>
            </w:r>
          </w:p>
        </w:tc>
        <w:tc>
          <w:tcPr>
            <w:tcW w:w="3144"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rPr>
            </w:pPr>
            <w:r w:rsidRPr="0063255B">
              <w:rPr>
                <w:sz w:val="20"/>
              </w:rPr>
              <w:t>1245</w:t>
            </w:r>
          </w:p>
        </w:tc>
        <w:tc>
          <w:tcPr>
            <w:tcW w:w="1800"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rPr>
            </w:pPr>
            <w:r w:rsidRPr="0063255B">
              <w:rPr>
                <w:sz w:val="20"/>
              </w:rPr>
              <w:t>619</w:t>
            </w:r>
          </w:p>
        </w:tc>
        <w:tc>
          <w:tcPr>
            <w:tcW w:w="2160"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rPr>
            </w:pPr>
            <w:r w:rsidRPr="0063255B">
              <w:rPr>
                <w:sz w:val="20"/>
              </w:rPr>
              <w:t>121,6</w:t>
            </w:r>
          </w:p>
        </w:tc>
      </w:tr>
      <w:tr w:rsidR="00043849" w:rsidRPr="0063255B" w:rsidTr="006951C6">
        <w:tc>
          <w:tcPr>
            <w:tcW w:w="2076"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left"/>
              <w:rPr>
                <w:sz w:val="20"/>
              </w:rPr>
            </w:pPr>
            <w:r w:rsidRPr="0063255B">
              <w:rPr>
                <w:sz w:val="20"/>
              </w:rPr>
              <w:t>На конец 2016 года</w:t>
            </w:r>
          </w:p>
        </w:tc>
        <w:tc>
          <w:tcPr>
            <w:tcW w:w="3144"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rPr>
            </w:pPr>
            <w:r w:rsidRPr="0063255B">
              <w:rPr>
                <w:sz w:val="20"/>
              </w:rPr>
              <w:t>960</w:t>
            </w:r>
          </w:p>
        </w:tc>
        <w:tc>
          <w:tcPr>
            <w:tcW w:w="1800"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rPr>
            </w:pPr>
            <w:r w:rsidRPr="0063255B">
              <w:rPr>
                <w:sz w:val="20"/>
              </w:rPr>
              <w:t>613</w:t>
            </w:r>
          </w:p>
        </w:tc>
        <w:tc>
          <w:tcPr>
            <w:tcW w:w="2160" w:type="dxa"/>
            <w:tcBorders>
              <w:top w:val="single" w:sz="6" w:space="0" w:color="auto"/>
              <w:left w:val="single" w:sz="6" w:space="0" w:color="auto"/>
              <w:bottom w:val="single" w:sz="6" w:space="0" w:color="auto"/>
              <w:right w:val="single" w:sz="6" w:space="0" w:color="auto"/>
            </w:tcBorders>
          </w:tcPr>
          <w:p w:rsidR="00043849" w:rsidRPr="0063255B" w:rsidRDefault="00043849" w:rsidP="00043849">
            <w:pPr>
              <w:widowControl w:val="0"/>
              <w:ind w:firstLine="0"/>
              <w:jc w:val="right"/>
              <w:rPr>
                <w:sz w:val="20"/>
              </w:rPr>
            </w:pPr>
            <w:r w:rsidRPr="0063255B">
              <w:rPr>
                <w:sz w:val="20"/>
              </w:rPr>
              <w:t>99,0</w:t>
            </w:r>
          </w:p>
        </w:tc>
      </w:tr>
    </w:tbl>
    <w:p w:rsidR="00043849" w:rsidRPr="00043849" w:rsidRDefault="00043849" w:rsidP="00043849">
      <w:pPr>
        <w:overflowPunct/>
        <w:autoSpaceDE/>
        <w:autoSpaceDN/>
        <w:adjustRightInd/>
        <w:textAlignment w:val="auto"/>
        <w:rPr>
          <w:szCs w:val="24"/>
        </w:rPr>
      </w:pPr>
      <w:r w:rsidRPr="00043849">
        <w:rPr>
          <w:szCs w:val="24"/>
        </w:rPr>
        <w:t>Пособие по безработице на конец декабря 2016 года получали 472 человека, что составляет 77,0% от общей численности официально зарегистрированных безработных (в 2015 году – 494 человека или 79,8% от численности безработных).</w:t>
      </w:r>
    </w:p>
    <w:p w:rsidR="00043849" w:rsidRPr="00043849" w:rsidRDefault="00043849" w:rsidP="00043849">
      <w:pPr>
        <w:overflowPunct/>
        <w:autoSpaceDE/>
        <w:autoSpaceDN/>
        <w:adjustRightInd/>
        <w:textAlignment w:val="auto"/>
        <w:rPr>
          <w:szCs w:val="24"/>
        </w:rPr>
      </w:pPr>
      <w:r w:rsidRPr="00043849">
        <w:rPr>
          <w:szCs w:val="24"/>
        </w:rPr>
        <w:t>Снижение численности безработных Северодвинска отразилось на показателях напряженности на рынке труда. Нагрузка незанятого населения, обратившегося в государственное учреждение службы занятости, на одну заявленную вакансию на конец 2016 года составила 0,42 человека против 0,66 человека на конец 2015 года. Снижение нагрузки связано с увеличением числа заявленных работодателями вакансий. По Архангельской области к концу декабря 2016 года данный показатель составил 1,4 человека.</w:t>
      </w:r>
    </w:p>
    <w:p w:rsidR="00043849" w:rsidRPr="00043849" w:rsidRDefault="00043849" w:rsidP="00043849">
      <w:pPr>
        <w:overflowPunct/>
        <w:autoSpaceDE/>
        <w:autoSpaceDN/>
        <w:adjustRightInd/>
        <w:textAlignment w:val="auto"/>
        <w:rPr>
          <w:szCs w:val="24"/>
        </w:rPr>
      </w:pPr>
      <w:r w:rsidRPr="00043849">
        <w:rPr>
          <w:szCs w:val="24"/>
        </w:rPr>
        <w:t>Уровень зарегистрированной безработицы (численность безработных по отношению к численности населения трудоспособного возраста) за 2016 год составил 0,63% против 0,66% 2015 года. По Архангельской области данный показатель в 2016 году составил 1,7%.</w:t>
      </w:r>
    </w:p>
    <w:p w:rsidR="00043849" w:rsidRPr="00043849" w:rsidRDefault="00043849" w:rsidP="00043849">
      <w:pPr>
        <w:overflowPunct/>
        <w:autoSpaceDE/>
        <w:autoSpaceDN/>
        <w:adjustRightInd/>
        <w:textAlignment w:val="auto"/>
        <w:rPr>
          <w:szCs w:val="24"/>
        </w:rPr>
      </w:pPr>
      <w:r w:rsidRPr="00043849">
        <w:rPr>
          <w:szCs w:val="24"/>
        </w:rPr>
        <w:t>Среднегодовая численность занятых в экономике Северодвинска в 2016 году сохранилась на уровне 2015 года и составила 89,0 тыс. человек. При этом доля занятого населения в структуре трудовых ресурсов Северодвинска возросла до 78,9% (в 2015 году составляла 77,9%). Увеличение доли занятого населения обусловлено сохранением численности работающих при общем сокращении численности трудовых ресурсов.</w:t>
      </w:r>
    </w:p>
    <w:p w:rsidR="00043849" w:rsidRPr="00043849" w:rsidRDefault="00043849" w:rsidP="00043849">
      <w:pPr>
        <w:overflowPunct/>
        <w:autoSpaceDE/>
        <w:autoSpaceDN/>
        <w:adjustRightInd/>
        <w:textAlignment w:val="auto"/>
        <w:rPr>
          <w:szCs w:val="24"/>
        </w:rPr>
      </w:pPr>
      <w:r w:rsidRPr="00043849">
        <w:rPr>
          <w:szCs w:val="24"/>
        </w:rPr>
        <w:t>Структура распределения работающего населения в 2016 году по формам собственности организаций приведена на рис 1.3.</w:t>
      </w:r>
      <w:r w:rsidR="00B335AE">
        <w:rPr>
          <w:szCs w:val="24"/>
        </w:rPr>
        <w:t>3</w:t>
      </w:r>
      <w:r w:rsidRPr="00043849">
        <w:rPr>
          <w:szCs w:val="24"/>
        </w:rPr>
        <w:t>.</w:t>
      </w:r>
    </w:p>
    <w:p w:rsidR="00043849" w:rsidRPr="00043849" w:rsidRDefault="006B32BD" w:rsidP="00043849">
      <w:pPr>
        <w:overflowPunct/>
        <w:autoSpaceDE/>
        <w:autoSpaceDN/>
        <w:adjustRightInd/>
        <w:ind w:firstLine="0"/>
        <w:jc w:val="center"/>
        <w:textAlignment w:val="auto"/>
        <w:rPr>
          <w:szCs w:val="24"/>
        </w:rPr>
      </w:pPr>
      <w:r>
        <w:rPr>
          <w:noProof/>
        </w:rPr>
        <w:lastRenderedPageBreak/>
        <w:drawing>
          <wp:inline distT="0" distB="0" distL="0" distR="0" wp14:anchorId="231F00CC" wp14:editId="776E4D60">
            <wp:extent cx="5940000" cy="28800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3849" w:rsidRPr="00043849" w:rsidRDefault="00043849" w:rsidP="00043849">
      <w:pPr>
        <w:tabs>
          <w:tab w:val="left" w:pos="7560"/>
        </w:tabs>
        <w:overflowPunct/>
        <w:autoSpaceDE/>
        <w:autoSpaceDN/>
        <w:adjustRightInd/>
        <w:ind w:firstLine="0"/>
        <w:jc w:val="center"/>
        <w:textAlignment w:val="auto"/>
        <w:rPr>
          <w:szCs w:val="24"/>
        </w:rPr>
      </w:pPr>
      <w:r w:rsidRPr="00043849">
        <w:rPr>
          <w:szCs w:val="24"/>
        </w:rPr>
        <w:t>Рис. 1.3.</w:t>
      </w:r>
      <w:r w:rsidR="00B335AE">
        <w:rPr>
          <w:szCs w:val="24"/>
        </w:rPr>
        <w:t>3</w:t>
      </w:r>
      <w:r w:rsidRPr="00043849">
        <w:rPr>
          <w:szCs w:val="24"/>
        </w:rPr>
        <w:t xml:space="preserve">. Структура занятых в 2016 году по формам собственности </w:t>
      </w:r>
    </w:p>
    <w:p w:rsidR="00043849" w:rsidRPr="00043849" w:rsidRDefault="00043849" w:rsidP="00043849">
      <w:pPr>
        <w:overflowPunct/>
        <w:autoSpaceDE/>
        <w:autoSpaceDN/>
        <w:adjustRightInd/>
        <w:ind w:firstLine="720"/>
        <w:textAlignment w:val="auto"/>
        <w:rPr>
          <w:szCs w:val="24"/>
        </w:rPr>
      </w:pPr>
    </w:p>
    <w:p w:rsidR="00043849" w:rsidRPr="009E4BA4" w:rsidRDefault="00043849" w:rsidP="00043849">
      <w:pPr>
        <w:overflowPunct/>
        <w:autoSpaceDE/>
        <w:autoSpaceDN/>
        <w:adjustRightInd/>
        <w:textAlignment w:val="auto"/>
        <w:rPr>
          <w:szCs w:val="24"/>
        </w:rPr>
      </w:pPr>
      <w:r w:rsidRPr="00043849">
        <w:rPr>
          <w:szCs w:val="24"/>
        </w:rPr>
        <w:t xml:space="preserve">Характерная особенность структуры занятости населения Северодвинска – высокая доля занятых в организациях государственной и муниципальной форм собственности (71,6%). Данная тенденция обусловлена тем, что преобладающая часть занятого населения Северодвинска работает на предприятиях ОСК и в бюджетных учреждениях. Доля занятых в частном секторе составляет 24,7% от общей численности занятых в экономике. Третье место по численности занимают организации со смешанной российской формой собственности, в которых занято около 3,1% работающих. </w:t>
      </w:r>
      <w:r w:rsidRPr="009E4BA4">
        <w:rPr>
          <w:szCs w:val="24"/>
        </w:rPr>
        <w:t>Доли занятых в общественных и религиозных организациях и в организациях с долей иностранного капитала составляют соответственно 0,5% и 0,1%.</w:t>
      </w:r>
    </w:p>
    <w:p w:rsidR="00043849" w:rsidRPr="00043849" w:rsidRDefault="00043849" w:rsidP="00043849">
      <w:pPr>
        <w:overflowPunct/>
        <w:autoSpaceDE/>
        <w:autoSpaceDN/>
        <w:adjustRightInd/>
        <w:textAlignment w:val="auto"/>
        <w:rPr>
          <w:szCs w:val="24"/>
        </w:rPr>
      </w:pPr>
      <w:r w:rsidRPr="00043849">
        <w:rPr>
          <w:szCs w:val="24"/>
        </w:rPr>
        <w:t>За прошедший год распределение работающего населения Северодвинска по формам собственности изменилось в сторону увеличения доли занятых в государственном секторе экономики (с 59,3% в 2015 году до 59,5% в 2016 году). Доля занятых в общественных и религиозных организациях сохранил</w:t>
      </w:r>
      <w:r w:rsidR="00AB522D">
        <w:rPr>
          <w:szCs w:val="24"/>
        </w:rPr>
        <w:t>а</w:t>
      </w:r>
      <w:r w:rsidRPr="00043849">
        <w:rPr>
          <w:szCs w:val="24"/>
        </w:rPr>
        <w:t>сь на уровне 2015 года и составила 0,1%. Сократились доли занятых в частном бизнесе (с 25,6% в 2015 году до 24,7% в 2016 году), в муниципальном секторе экономики (с 11,2% в 2015 году до 10,9% в 2016 году), в организациях с долей иностранного капитала (с 0,6% в 2015 году до 0,5% в 2016 году) и в организациях смешанных российских форм собственности (с 3,2% в 2015 году до 3,1% в 2016 году).</w:t>
      </w:r>
    </w:p>
    <w:p w:rsidR="00043849" w:rsidRPr="00043849" w:rsidRDefault="00043849" w:rsidP="00043849">
      <w:pPr>
        <w:overflowPunct/>
        <w:autoSpaceDE/>
        <w:autoSpaceDN/>
        <w:adjustRightInd/>
        <w:textAlignment w:val="auto"/>
        <w:rPr>
          <w:szCs w:val="24"/>
        </w:rPr>
      </w:pPr>
      <w:r w:rsidRPr="00043849">
        <w:rPr>
          <w:szCs w:val="24"/>
        </w:rPr>
        <w:t>Из общей численности занятых в экономике Северодвинска на долю крупных организаций и субъектов среднего предпринимательства (без субъектов малого предпринимательства) приходится 77,8% работающих. Среднесписочная численность работников данных организаций за 2016 год составила 69,2 тыс. человек и возросла по сравнению с 2015 годом на 1,6% или на 1,1 тыс. человек. За девять месяцев 2016 года на эти предприятия было принято 8</w:t>
      </w:r>
      <w:r w:rsidRPr="009E4BA4">
        <w:rPr>
          <w:szCs w:val="24"/>
        </w:rPr>
        <w:t> </w:t>
      </w:r>
      <w:r w:rsidRPr="00043849">
        <w:rPr>
          <w:szCs w:val="24"/>
        </w:rPr>
        <w:t xml:space="preserve">797 человек или 12,7% среднесписочной численности (9 месяцев 2015 года – 9 242 человека или 13,6%), в том числе 214 человек принято на дополнительно введенные рабочие места (2015 год – 274 человека). Выбыло за этот же период 8 632 человека или 12,5% среднесписочной численности (9 месяцев 2015 год – 8 399 человек или 12,3%). За январь-сентябрь 2016 года число выбывших в связи с сокращением численности снизилось по сравнению с аналогичным периодом 2015 года в 1,3 раза и составило 196 человек (2015 год – 252 человека). Из общего числа сокращенных в производстве и распределении электроэнергии, газа и воды сокращено 39 человек, в государственном управлении и обеспечении военной безопасности – 55 человек, в образовании – 22 человека, в ЖКХ – 28 человек, в здравоохранении и предоставлении </w:t>
      </w:r>
      <w:r w:rsidRPr="00043849">
        <w:rPr>
          <w:szCs w:val="24"/>
        </w:rPr>
        <w:lastRenderedPageBreak/>
        <w:t>социальных услуг – 12 человек, в финансовых организациях – 16 человек, в транспорте и связи – 9 человек, в обрабатывающих производствах – 7 человек, в строительстве – 4 человека.</w:t>
      </w:r>
    </w:p>
    <w:p w:rsidR="00043849" w:rsidRPr="00043849" w:rsidRDefault="00043849" w:rsidP="00043849">
      <w:pPr>
        <w:overflowPunct/>
        <w:autoSpaceDE/>
        <w:autoSpaceDN/>
        <w:adjustRightInd/>
        <w:textAlignment w:val="auto"/>
        <w:rPr>
          <w:szCs w:val="24"/>
        </w:rPr>
      </w:pPr>
      <w:r w:rsidRPr="00043849">
        <w:rPr>
          <w:szCs w:val="24"/>
        </w:rPr>
        <w:t>В 2016 году в ряде предприятий Северодвинска был введен режим неполного рабочего времени. По сведениям организаций, отчитывающихся в органы государственной статистики, в простое по вине работодателя и по причинам, не зависящим от работодателя и работника, на конец третьего квартала 2016 года находилось 285 человек, что на 11% выше аналогичного показателя прошлого года (2015 год – 257 человек).</w:t>
      </w:r>
    </w:p>
    <w:p w:rsidR="00043849" w:rsidRPr="00043849" w:rsidRDefault="00F45B1F" w:rsidP="00043849">
      <w:pPr>
        <w:overflowPunct/>
        <w:autoSpaceDE/>
        <w:autoSpaceDN/>
        <w:adjustRightInd/>
        <w:spacing w:after="120"/>
        <w:ind w:firstLine="0"/>
        <w:jc w:val="center"/>
        <w:textAlignment w:val="auto"/>
        <w:rPr>
          <w:szCs w:val="24"/>
        </w:rPr>
      </w:pPr>
      <w:r>
        <w:rPr>
          <w:noProof/>
        </w:rPr>
        <w:drawing>
          <wp:inline distT="0" distB="0" distL="0" distR="0" wp14:anchorId="5D9B4FB6" wp14:editId="2A4DF26E">
            <wp:extent cx="5940000" cy="4320000"/>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3849" w:rsidRPr="00043849" w:rsidRDefault="00043849" w:rsidP="00043849">
      <w:pPr>
        <w:overflowPunct/>
        <w:autoSpaceDE/>
        <w:autoSpaceDN/>
        <w:adjustRightInd/>
        <w:spacing w:after="120"/>
        <w:ind w:firstLine="0"/>
        <w:jc w:val="center"/>
        <w:textAlignment w:val="auto"/>
        <w:rPr>
          <w:szCs w:val="24"/>
        </w:rPr>
      </w:pPr>
      <w:r w:rsidRPr="00043849">
        <w:rPr>
          <w:szCs w:val="24"/>
        </w:rPr>
        <w:t>Рис.1.3.</w:t>
      </w:r>
      <w:r w:rsidR="00B335AE">
        <w:rPr>
          <w:szCs w:val="24"/>
        </w:rPr>
        <w:t>4</w:t>
      </w:r>
      <w:r w:rsidRPr="00043849">
        <w:rPr>
          <w:szCs w:val="24"/>
        </w:rPr>
        <w:t>. Распределение занятых в 2016 году по видам экономической деятельности</w:t>
      </w:r>
    </w:p>
    <w:p w:rsidR="00043849" w:rsidRPr="00043849" w:rsidRDefault="00043849" w:rsidP="00043849">
      <w:pPr>
        <w:overflowPunct/>
        <w:autoSpaceDE/>
        <w:autoSpaceDN/>
        <w:adjustRightInd/>
        <w:textAlignment w:val="auto"/>
        <w:rPr>
          <w:szCs w:val="24"/>
        </w:rPr>
      </w:pPr>
      <w:r w:rsidRPr="00043849">
        <w:rPr>
          <w:szCs w:val="24"/>
        </w:rPr>
        <w:t>По информации, представленной территориальным органом государственной статистики, по кругу крупных и средних организаций города в 2016 году сохранилось традиционное для Северодвинска распределение занятых по видам эконом</w:t>
      </w:r>
      <w:r w:rsidR="00B335AE">
        <w:rPr>
          <w:szCs w:val="24"/>
        </w:rPr>
        <w:t>ической деятельности (рис. 1.3.4</w:t>
      </w:r>
      <w:r w:rsidRPr="00043849">
        <w:rPr>
          <w:szCs w:val="24"/>
        </w:rPr>
        <w:t>).</w:t>
      </w:r>
    </w:p>
    <w:p w:rsidR="00043849" w:rsidRPr="00043849" w:rsidRDefault="00043849" w:rsidP="00043849">
      <w:pPr>
        <w:overflowPunct/>
        <w:autoSpaceDE/>
        <w:autoSpaceDN/>
        <w:adjustRightInd/>
        <w:textAlignment w:val="auto"/>
        <w:rPr>
          <w:szCs w:val="24"/>
        </w:rPr>
      </w:pPr>
      <w:r w:rsidRPr="00043849">
        <w:rPr>
          <w:szCs w:val="24"/>
        </w:rPr>
        <w:t>Традиционно более половины работников предприятий занято в обрабатывающих производствах.</w:t>
      </w:r>
      <w:r w:rsidRPr="009E4BA4">
        <w:rPr>
          <w:szCs w:val="24"/>
        </w:rPr>
        <w:t xml:space="preserve"> </w:t>
      </w:r>
      <w:r w:rsidRPr="00043849">
        <w:rPr>
          <w:szCs w:val="24"/>
        </w:rPr>
        <w:t>В 2016 году на них работало 38,7 тыс. человек или 55,9% занятых (в 2015 году – 37,3 тыс. человек или 54,8%). Наряду с обрабатывающими производствами относительно высокие доли занятых сохраняются в таких отраслях, как образование (6,9 тыс. человек или 10,0%), здравоохранение (6,3</w:t>
      </w:r>
      <w:r w:rsidRPr="009E4BA4">
        <w:rPr>
          <w:szCs w:val="24"/>
        </w:rPr>
        <w:t> </w:t>
      </w:r>
      <w:r w:rsidRPr="00043849">
        <w:rPr>
          <w:szCs w:val="24"/>
        </w:rPr>
        <w:t>тыс.</w:t>
      </w:r>
      <w:r w:rsidRPr="009E4BA4">
        <w:rPr>
          <w:szCs w:val="24"/>
        </w:rPr>
        <w:t> </w:t>
      </w:r>
      <w:r w:rsidRPr="00043849">
        <w:rPr>
          <w:szCs w:val="24"/>
        </w:rPr>
        <w:t>человек или 9,1%) и государственном управлении и обеспечении военной безопасности (5,5 тыс. человек или 7,9%).</w:t>
      </w:r>
    </w:p>
    <w:p w:rsidR="00043849" w:rsidRPr="00043849" w:rsidRDefault="00043849" w:rsidP="00043849">
      <w:pPr>
        <w:overflowPunct/>
        <w:autoSpaceDE/>
        <w:autoSpaceDN/>
        <w:adjustRightInd/>
        <w:textAlignment w:val="auto"/>
        <w:rPr>
          <w:szCs w:val="24"/>
        </w:rPr>
      </w:pPr>
      <w:r w:rsidRPr="00043849">
        <w:rPr>
          <w:szCs w:val="24"/>
        </w:rPr>
        <w:t>Рост численности занятых зарегистрирован в обрабатывающих производствах, в строительстве, в транспорте и связи, в гостиницах и ресторанах и в финансовых организациях. На уровне прошлого года сохранились доли работающих в торговле и в операциях с недвижимым имуществом, арендой и предоставлением услуг. По остальным видам экономической деятельности численность работников сократилась.</w:t>
      </w:r>
    </w:p>
    <w:p w:rsidR="00043849" w:rsidRPr="00043849" w:rsidRDefault="00043849" w:rsidP="00043849">
      <w:pPr>
        <w:overflowPunct/>
        <w:autoSpaceDE/>
        <w:autoSpaceDN/>
        <w:adjustRightInd/>
        <w:textAlignment w:val="auto"/>
        <w:rPr>
          <w:szCs w:val="24"/>
        </w:rPr>
      </w:pPr>
      <w:r w:rsidRPr="00043849">
        <w:rPr>
          <w:szCs w:val="24"/>
        </w:rPr>
        <w:lastRenderedPageBreak/>
        <w:t>Среднемесячная заработная плата (без выплат социального характера), начисленная работающим на предприятиях и организациях города (без субъектов малого предпринимательства) за 2016 год</w:t>
      </w:r>
      <w:r w:rsidR="00AB522D">
        <w:rPr>
          <w:szCs w:val="24"/>
        </w:rPr>
        <w:t>,</w:t>
      </w:r>
      <w:r w:rsidRPr="00043849">
        <w:rPr>
          <w:szCs w:val="24"/>
        </w:rPr>
        <w:t xml:space="preserve"> составила 51 106 рублей и возросла по сравнению с предыдущим годом на 7,9% (2015 год – 47 383 рубля). Реально начисленная заработная плата, рассчитанная с учетом индекса потребительских цен, возросла на 0,6%.</w:t>
      </w:r>
    </w:p>
    <w:p w:rsidR="00043849" w:rsidRPr="00043849" w:rsidRDefault="00043849" w:rsidP="00043849">
      <w:pPr>
        <w:overflowPunct/>
        <w:autoSpaceDE/>
        <w:autoSpaceDN/>
        <w:adjustRightInd/>
        <w:textAlignment w:val="auto"/>
        <w:rPr>
          <w:szCs w:val="24"/>
        </w:rPr>
      </w:pPr>
      <w:r w:rsidRPr="00043849">
        <w:rPr>
          <w:szCs w:val="24"/>
        </w:rPr>
        <w:t>Для сравнения: среднемесячная начисленная заработная плата на одного работающего в целом по Архангельской области (без НАО) за 2016 год составила 38 351 рубль, рост к уровню 2015 года составил 107,8%. В реальном исчислении (с учетом индекса потребительских цен) заработная плата возросла на 0,5%.</w:t>
      </w:r>
    </w:p>
    <w:p w:rsidR="00043849" w:rsidRPr="00043849" w:rsidRDefault="00043849" w:rsidP="009E4BA4">
      <w:pPr>
        <w:overflowPunct/>
        <w:autoSpaceDE/>
        <w:autoSpaceDN/>
        <w:adjustRightInd/>
        <w:textAlignment w:val="auto"/>
        <w:rPr>
          <w:szCs w:val="24"/>
        </w:rPr>
      </w:pPr>
      <w:r w:rsidRPr="00043849">
        <w:rPr>
          <w:szCs w:val="24"/>
        </w:rPr>
        <w:t>Абсолютные величины средней заработной платы работников предприятий и организаций Северодвинска (без субъектов малого предпринимательства) по видам экономической деятельности и темпы роста абсолютных значений по сравнению с предыдущим годом представлены в табл. 1.3.5.</w:t>
      </w:r>
    </w:p>
    <w:p w:rsidR="00043849" w:rsidRPr="00053335" w:rsidRDefault="00043849" w:rsidP="00053335">
      <w:pPr>
        <w:ind w:left="709" w:firstLine="0"/>
        <w:jc w:val="right"/>
      </w:pPr>
      <w:r w:rsidRPr="00053335">
        <w:t>Таблица 1.3.5</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0"/>
        <w:gridCol w:w="1200"/>
        <w:gridCol w:w="1320"/>
        <w:gridCol w:w="1440"/>
      </w:tblGrid>
      <w:tr w:rsidR="00043849" w:rsidRPr="00053335" w:rsidTr="006951C6">
        <w:trPr>
          <w:trHeight w:val="284"/>
        </w:trPr>
        <w:tc>
          <w:tcPr>
            <w:tcW w:w="5410" w:type="dxa"/>
            <w:vMerge w:val="restart"/>
            <w:vAlign w:val="center"/>
          </w:tcPr>
          <w:p w:rsidR="00043849" w:rsidRPr="00053335" w:rsidRDefault="00043849" w:rsidP="00053335">
            <w:pPr>
              <w:ind w:firstLine="0"/>
              <w:rPr>
                <w:sz w:val="20"/>
              </w:rPr>
            </w:pPr>
            <w:r w:rsidRPr="00053335">
              <w:rPr>
                <w:sz w:val="20"/>
              </w:rPr>
              <w:t>Вид экономической деятельности</w:t>
            </w:r>
          </w:p>
        </w:tc>
        <w:tc>
          <w:tcPr>
            <w:tcW w:w="3960" w:type="dxa"/>
            <w:gridSpan w:val="3"/>
            <w:shd w:val="clear" w:color="auto" w:fill="FFFFFF"/>
          </w:tcPr>
          <w:p w:rsidR="00043849" w:rsidRPr="00053335" w:rsidRDefault="00043849" w:rsidP="00053335">
            <w:pPr>
              <w:ind w:firstLine="0"/>
              <w:jc w:val="center"/>
              <w:rPr>
                <w:sz w:val="20"/>
              </w:rPr>
            </w:pPr>
            <w:r w:rsidRPr="00053335">
              <w:rPr>
                <w:sz w:val="20"/>
              </w:rPr>
              <w:t>Среднемесячная заработная плата на одного работающего, рублей</w:t>
            </w:r>
          </w:p>
        </w:tc>
      </w:tr>
      <w:tr w:rsidR="00043849" w:rsidRPr="00053335" w:rsidTr="006951C6">
        <w:trPr>
          <w:trHeight w:val="285"/>
        </w:trPr>
        <w:tc>
          <w:tcPr>
            <w:tcW w:w="5410" w:type="dxa"/>
            <w:vMerge/>
          </w:tcPr>
          <w:p w:rsidR="00043849" w:rsidRPr="00053335" w:rsidRDefault="00043849" w:rsidP="00053335">
            <w:pPr>
              <w:ind w:firstLine="0"/>
              <w:rPr>
                <w:sz w:val="20"/>
              </w:rPr>
            </w:pPr>
          </w:p>
        </w:tc>
        <w:tc>
          <w:tcPr>
            <w:tcW w:w="1200" w:type="dxa"/>
            <w:shd w:val="clear" w:color="auto" w:fill="FFFFFF"/>
            <w:vAlign w:val="center"/>
          </w:tcPr>
          <w:p w:rsidR="00043849" w:rsidRPr="00053335" w:rsidRDefault="00043849" w:rsidP="00053335">
            <w:pPr>
              <w:ind w:firstLine="0"/>
              <w:jc w:val="center"/>
              <w:rPr>
                <w:sz w:val="20"/>
              </w:rPr>
            </w:pPr>
            <w:r w:rsidRPr="00053335">
              <w:rPr>
                <w:sz w:val="20"/>
              </w:rPr>
              <w:t>2015 год</w:t>
            </w:r>
          </w:p>
        </w:tc>
        <w:tc>
          <w:tcPr>
            <w:tcW w:w="1320" w:type="dxa"/>
            <w:shd w:val="clear" w:color="auto" w:fill="FFFFFF"/>
            <w:vAlign w:val="center"/>
          </w:tcPr>
          <w:p w:rsidR="00043849" w:rsidRPr="00053335" w:rsidRDefault="00043849" w:rsidP="00053335">
            <w:pPr>
              <w:ind w:firstLine="0"/>
              <w:jc w:val="center"/>
              <w:rPr>
                <w:sz w:val="20"/>
              </w:rPr>
            </w:pPr>
            <w:r w:rsidRPr="00053335">
              <w:rPr>
                <w:sz w:val="20"/>
              </w:rPr>
              <w:t>2016 год</w:t>
            </w:r>
          </w:p>
        </w:tc>
        <w:tc>
          <w:tcPr>
            <w:tcW w:w="1440" w:type="dxa"/>
            <w:shd w:val="clear" w:color="auto" w:fill="FFFFFF"/>
          </w:tcPr>
          <w:p w:rsidR="00043849" w:rsidRPr="00053335" w:rsidRDefault="00043849" w:rsidP="00053335">
            <w:pPr>
              <w:ind w:firstLine="0"/>
              <w:jc w:val="center"/>
              <w:rPr>
                <w:sz w:val="20"/>
              </w:rPr>
            </w:pPr>
            <w:r w:rsidRPr="00053335">
              <w:rPr>
                <w:sz w:val="20"/>
              </w:rPr>
              <w:t>2016 г. в %</w:t>
            </w:r>
          </w:p>
          <w:p w:rsidR="00043849" w:rsidRPr="00053335" w:rsidRDefault="00043849" w:rsidP="00053335">
            <w:pPr>
              <w:ind w:firstLine="0"/>
              <w:jc w:val="center"/>
              <w:rPr>
                <w:sz w:val="20"/>
              </w:rPr>
            </w:pPr>
            <w:r w:rsidRPr="00053335">
              <w:rPr>
                <w:sz w:val="20"/>
              </w:rPr>
              <w:t>к 2015 г.</w:t>
            </w:r>
          </w:p>
        </w:tc>
      </w:tr>
      <w:tr w:rsidR="00043849" w:rsidRPr="00053335" w:rsidTr="006951C6">
        <w:trPr>
          <w:trHeight w:val="255"/>
        </w:trPr>
        <w:tc>
          <w:tcPr>
            <w:tcW w:w="5410" w:type="dxa"/>
            <w:tcBorders>
              <w:bottom w:val="single" w:sz="4" w:space="0" w:color="auto"/>
            </w:tcBorders>
          </w:tcPr>
          <w:p w:rsidR="00043849" w:rsidRPr="00053335" w:rsidRDefault="00043849" w:rsidP="00053335">
            <w:pPr>
              <w:ind w:firstLine="0"/>
              <w:rPr>
                <w:sz w:val="20"/>
              </w:rPr>
            </w:pPr>
            <w:r w:rsidRPr="00053335">
              <w:rPr>
                <w:sz w:val="20"/>
              </w:rPr>
              <w:t xml:space="preserve">ВСЕГО, в том числе: </w:t>
            </w:r>
          </w:p>
        </w:tc>
        <w:tc>
          <w:tcPr>
            <w:tcW w:w="1200" w:type="dxa"/>
            <w:tcBorders>
              <w:bottom w:val="single" w:sz="4" w:space="0" w:color="auto"/>
            </w:tcBorders>
            <w:vAlign w:val="center"/>
          </w:tcPr>
          <w:p w:rsidR="00043849" w:rsidRPr="00053335" w:rsidRDefault="00043849" w:rsidP="00053335">
            <w:pPr>
              <w:ind w:firstLine="0"/>
              <w:jc w:val="right"/>
              <w:rPr>
                <w:sz w:val="20"/>
              </w:rPr>
            </w:pPr>
            <w:r w:rsidRPr="00053335">
              <w:rPr>
                <w:sz w:val="20"/>
              </w:rPr>
              <w:t>47 383</w:t>
            </w:r>
          </w:p>
        </w:tc>
        <w:tc>
          <w:tcPr>
            <w:tcW w:w="1320" w:type="dxa"/>
            <w:tcBorders>
              <w:bottom w:val="single" w:sz="4" w:space="0" w:color="auto"/>
            </w:tcBorders>
            <w:vAlign w:val="center"/>
          </w:tcPr>
          <w:p w:rsidR="00043849" w:rsidRPr="00053335" w:rsidRDefault="00043849" w:rsidP="00053335">
            <w:pPr>
              <w:ind w:firstLine="0"/>
              <w:jc w:val="right"/>
              <w:rPr>
                <w:sz w:val="20"/>
              </w:rPr>
            </w:pPr>
            <w:r w:rsidRPr="00053335">
              <w:rPr>
                <w:sz w:val="20"/>
              </w:rPr>
              <w:t>51 106</w:t>
            </w:r>
          </w:p>
        </w:tc>
        <w:tc>
          <w:tcPr>
            <w:tcW w:w="1440" w:type="dxa"/>
            <w:tcBorders>
              <w:bottom w:val="single" w:sz="4" w:space="0" w:color="auto"/>
            </w:tcBorders>
            <w:vAlign w:val="center"/>
          </w:tcPr>
          <w:p w:rsidR="00043849" w:rsidRPr="00053335" w:rsidRDefault="00043849" w:rsidP="00053335">
            <w:pPr>
              <w:ind w:firstLine="0"/>
              <w:jc w:val="right"/>
              <w:rPr>
                <w:sz w:val="20"/>
              </w:rPr>
            </w:pPr>
            <w:r w:rsidRPr="00053335">
              <w:rPr>
                <w:sz w:val="20"/>
              </w:rPr>
              <w:t>107,9</w:t>
            </w:r>
          </w:p>
        </w:tc>
      </w:tr>
      <w:tr w:rsidR="00043849" w:rsidRPr="00053335" w:rsidTr="006951C6">
        <w:trPr>
          <w:trHeight w:val="255"/>
        </w:trPr>
        <w:tc>
          <w:tcPr>
            <w:tcW w:w="5410" w:type="dxa"/>
          </w:tcPr>
          <w:p w:rsidR="00043849" w:rsidRPr="00053335" w:rsidRDefault="00043849" w:rsidP="00053335">
            <w:pPr>
              <w:ind w:firstLine="0"/>
              <w:rPr>
                <w:sz w:val="20"/>
              </w:rPr>
            </w:pPr>
            <w:r w:rsidRPr="00053335">
              <w:rPr>
                <w:sz w:val="20"/>
              </w:rPr>
              <w:t>Обрабатывающие производства</w:t>
            </w:r>
          </w:p>
        </w:tc>
        <w:tc>
          <w:tcPr>
            <w:tcW w:w="1200" w:type="dxa"/>
            <w:vAlign w:val="center"/>
          </w:tcPr>
          <w:p w:rsidR="00043849" w:rsidRPr="00053335" w:rsidRDefault="00043849" w:rsidP="00053335">
            <w:pPr>
              <w:ind w:firstLine="0"/>
              <w:jc w:val="right"/>
              <w:rPr>
                <w:sz w:val="20"/>
              </w:rPr>
            </w:pPr>
            <w:r w:rsidRPr="00053335">
              <w:rPr>
                <w:sz w:val="20"/>
              </w:rPr>
              <w:t>55 059</w:t>
            </w:r>
          </w:p>
        </w:tc>
        <w:tc>
          <w:tcPr>
            <w:tcW w:w="1320" w:type="dxa"/>
            <w:vAlign w:val="center"/>
          </w:tcPr>
          <w:p w:rsidR="00043849" w:rsidRPr="00053335" w:rsidRDefault="00043849" w:rsidP="00053335">
            <w:pPr>
              <w:ind w:firstLine="0"/>
              <w:jc w:val="right"/>
              <w:rPr>
                <w:sz w:val="20"/>
              </w:rPr>
            </w:pPr>
            <w:r w:rsidRPr="00053335">
              <w:rPr>
                <w:sz w:val="20"/>
              </w:rPr>
              <w:t>60 214</w:t>
            </w:r>
          </w:p>
        </w:tc>
        <w:tc>
          <w:tcPr>
            <w:tcW w:w="1440" w:type="dxa"/>
            <w:vAlign w:val="center"/>
          </w:tcPr>
          <w:p w:rsidR="00043849" w:rsidRPr="00053335" w:rsidRDefault="00043849" w:rsidP="00053335">
            <w:pPr>
              <w:ind w:firstLine="0"/>
              <w:jc w:val="right"/>
              <w:rPr>
                <w:sz w:val="20"/>
              </w:rPr>
            </w:pPr>
            <w:r w:rsidRPr="00053335">
              <w:rPr>
                <w:sz w:val="20"/>
              </w:rPr>
              <w:t>109,4</w:t>
            </w:r>
          </w:p>
        </w:tc>
      </w:tr>
      <w:tr w:rsidR="00043849" w:rsidRPr="00053335" w:rsidTr="006951C6">
        <w:trPr>
          <w:trHeight w:val="255"/>
        </w:trPr>
        <w:tc>
          <w:tcPr>
            <w:tcW w:w="5410" w:type="dxa"/>
          </w:tcPr>
          <w:p w:rsidR="00043849" w:rsidRPr="00053335" w:rsidRDefault="00043849" w:rsidP="00053335">
            <w:pPr>
              <w:widowControl w:val="0"/>
              <w:overflowPunct/>
              <w:autoSpaceDE/>
              <w:autoSpaceDN/>
              <w:adjustRightInd/>
              <w:ind w:firstLine="0"/>
              <w:jc w:val="left"/>
              <w:textAlignment w:val="auto"/>
              <w:rPr>
                <w:sz w:val="20"/>
              </w:rPr>
            </w:pPr>
            <w:r w:rsidRPr="00053335">
              <w:rPr>
                <w:sz w:val="20"/>
              </w:rPr>
              <w:t>Производство и распределение электроэнергии, газа и воды</w:t>
            </w:r>
          </w:p>
        </w:tc>
        <w:tc>
          <w:tcPr>
            <w:tcW w:w="1200" w:type="dxa"/>
            <w:vAlign w:val="center"/>
          </w:tcPr>
          <w:p w:rsidR="00043849" w:rsidRPr="00053335" w:rsidRDefault="00043849" w:rsidP="00053335">
            <w:pPr>
              <w:overflowPunct/>
              <w:autoSpaceDE/>
              <w:autoSpaceDN/>
              <w:adjustRightInd/>
              <w:ind w:firstLine="0"/>
              <w:jc w:val="right"/>
              <w:textAlignment w:val="auto"/>
              <w:rPr>
                <w:sz w:val="20"/>
              </w:rPr>
            </w:pPr>
            <w:r w:rsidRPr="00053335">
              <w:rPr>
                <w:sz w:val="20"/>
              </w:rPr>
              <w:t>46</w:t>
            </w:r>
            <w:r w:rsidRPr="00053335">
              <w:rPr>
                <w:sz w:val="20"/>
                <w:lang w:val="en-US"/>
              </w:rPr>
              <w:t> </w:t>
            </w:r>
            <w:r w:rsidRPr="00053335">
              <w:rPr>
                <w:sz w:val="20"/>
              </w:rPr>
              <w:t>944</w:t>
            </w:r>
          </w:p>
        </w:tc>
        <w:tc>
          <w:tcPr>
            <w:tcW w:w="132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51 643</w:t>
            </w:r>
          </w:p>
        </w:tc>
        <w:tc>
          <w:tcPr>
            <w:tcW w:w="144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110,0</w:t>
            </w:r>
          </w:p>
        </w:tc>
      </w:tr>
      <w:tr w:rsidR="00043849" w:rsidRPr="00053335" w:rsidTr="006951C6">
        <w:trPr>
          <w:trHeight w:val="255"/>
        </w:trPr>
        <w:tc>
          <w:tcPr>
            <w:tcW w:w="5410" w:type="dxa"/>
          </w:tcPr>
          <w:p w:rsidR="00043849" w:rsidRPr="00053335" w:rsidRDefault="00043849" w:rsidP="00053335">
            <w:pPr>
              <w:widowControl w:val="0"/>
              <w:overflowPunct/>
              <w:autoSpaceDE/>
              <w:autoSpaceDN/>
              <w:adjustRightInd/>
              <w:ind w:firstLine="0"/>
              <w:jc w:val="left"/>
              <w:textAlignment w:val="auto"/>
              <w:rPr>
                <w:sz w:val="20"/>
              </w:rPr>
            </w:pPr>
            <w:r w:rsidRPr="00053335">
              <w:rPr>
                <w:sz w:val="20"/>
              </w:rPr>
              <w:t>Строительство</w:t>
            </w:r>
          </w:p>
        </w:tc>
        <w:tc>
          <w:tcPr>
            <w:tcW w:w="1200" w:type="dxa"/>
            <w:vAlign w:val="center"/>
          </w:tcPr>
          <w:p w:rsidR="00043849" w:rsidRPr="00053335" w:rsidRDefault="00043849" w:rsidP="00053335">
            <w:pPr>
              <w:overflowPunct/>
              <w:autoSpaceDE/>
              <w:autoSpaceDN/>
              <w:adjustRightInd/>
              <w:ind w:firstLine="0"/>
              <w:jc w:val="right"/>
              <w:textAlignment w:val="auto"/>
              <w:rPr>
                <w:sz w:val="20"/>
              </w:rPr>
            </w:pPr>
            <w:r w:rsidRPr="00053335">
              <w:rPr>
                <w:sz w:val="20"/>
              </w:rPr>
              <w:t>44</w:t>
            </w:r>
            <w:r w:rsidRPr="00053335">
              <w:rPr>
                <w:sz w:val="20"/>
                <w:lang w:val="en-US"/>
              </w:rPr>
              <w:t> </w:t>
            </w:r>
            <w:r w:rsidRPr="00053335">
              <w:rPr>
                <w:sz w:val="20"/>
              </w:rPr>
              <w:t>838</w:t>
            </w:r>
          </w:p>
        </w:tc>
        <w:tc>
          <w:tcPr>
            <w:tcW w:w="132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48 076</w:t>
            </w:r>
          </w:p>
        </w:tc>
        <w:tc>
          <w:tcPr>
            <w:tcW w:w="144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107,2</w:t>
            </w:r>
          </w:p>
        </w:tc>
      </w:tr>
      <w:tr w:rsidR="00043849" w:rsidRPr="00053335" w:rsidTr="006951C6">
        <w:trPr>
          <w:trHeight w:val="255"/>
        </w:trPr>
        <w:tc>
          <w:tcPr>
            <w:tcW w:w="5410" w:type="dxa"/>
          </w:tcPr>
          <w:p w:rsidR="00043849" w:rsidRPr="00053335" w:rsidRDefault="00043849" w:rsidP="00053335">
            <w:pPr>
              <w:widowControl w:val="0"/>
              <w:overflowPunct/>
              <w:autoSpaceDE/>
              <w:autoSpaceDN/>
              <w:adjustRightInd/>
              <w:ind w:firstLine="0"/>
              <w:jc w:val="left"/>
              <w:textAlignment w:val="auto"/>
              <w:rPr>
                <w:sz w:val="20"/>
              </w:rPr>
            </w:pPr>
            <w:r w:rsidRPr="00053335">
              <w:rPr>
                <w:sz w:val="20"/>
              </w:rPr>
              <w:t>Оптовая и розничная торговля; ремонт автотранспортных средств, бытовых изделий и предметов личного пользования</w:t>
            </w:r>
          </w:p>
        </w:tc>
        <w:tc>
          <w:tcPr>
            <w:tcW w:w="1200" w:type="dxa"/>
            <w:vAlign w:val="center"/>
          </w:tcPr>
          <w:p w:rsidR="00043849" w:rsidRPr="00053335" w:rsidRDefault="00043849" w:rsidP="00053335">
            <w:pPr>
              <w:overflowPunct/>
              <w:autoSpaceDE/>
              <w:autoSpaceDN/>
              <w:adjustRightInd/>
              <w:ind w:firstLine="0"/>
              <w:jc w:val="right"/>
              <w:textAlignment w:val="auto"/>
              <w:rPr>
                <w:sz w:val="20"/>
              </w:rPr>
            </w:pPr>
            <w:r w:rsidRPr="00053335">
              <w:rPr>
                <w:sz w:val="20"/>
              </w:rPr>
              <w:t>36</w:t>
            </w:r>
            <w:r w:rsidRPr="00053335">
              <w:rPr>
                <w:sz w:val="20"/>
                <w:lang w:val="en-US"/>
              </w:rPr>
              <w:t> </w:t>
            </w:r>
            <w:r w:rsidRPr="00053335">
              <w:rPr>
                <w:sz w:val="20"/>
              </w:rPr>
              <w:t>410</w:t>
            </w:r>
          </w:p>
        </w:tc>
        <w:tc>
          <w:tcPr>
            <w:tcW w:w="1320" w:type="dxa"/>
            <w:vAlign w:val="center"/>
          </w:tcPr>
          <w:p w:rsidR="00043849" w:rsidRPr="00053335" w:rsidRDefault="00043849" w:rsidP="00053335">
            <w:pPr>
              <w:widowControl w:val="0"/>
              <w:tabs>
                <w:tab w:val="left" w:pos="972"/>
              </w:tabs>
              <w:overflowPunct/>
              <w:autoSpaceDE/>
              <w:autoSpaceDN/>
              <w:adjustRightInd/>
              <w:ind w:firstLine="0"/>
              <w:jc w:val="right"/>
              <w:textAlignment w:val="auto"/>
              <w:rPr>
                <w:sz w:val="20"/>
              </w:rPr>
            </w:pPr>
            <w:r w:rsidRPr="00053335">
              <w:rPr>
                <w:sz w:val="20"/>
              </w:rPr>
              <w:t>36 999</w:t>
            </w:r>
          </w:p>
        </w:tc>
        <w:tc>
          <w:tcPr>
            <w:tcW w:w="144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101,6</w:t>
            </w:r>
          </w:p>
        </w:tc>
      </w:tr>
      <w:tr w:rsidR="00043849" w:rsidRPr="00053335" w:rsidTr="006951C6">
        <w:trPr>
          <w:trHeight w:val="255"/>
        </w:trPr>
        <w:tc>
          <w:tcPr>
            <w:tcW w:w="5410" w:type="dxa"/>
            <w:vAlign w:val="center"/>
          </w:tcPr>
          <w:p w:rsidR="00043849" w:rsidRPr="00053335" w:rsidRDefault="00043849" w:rsidP="00053335">
            <w:pPr>
              <w:widowControl w:val="0"/>
              <w:overflowPunct/>
              <w:autoSpaceDE/>
              <w:autoSpaceDN/>
              <w:adjustRightInd/>
              <w:ind w:firstLine="0"/>
              <w:jc w:val="left"/>
              <w:textAlignment w:val="auto"/>
              <w:rPr>
                <w:sz w:val="20"/>
              </w:rPr>
            </w:pPr>
            <w:r w:rsidRPr="00053335">
              <w:rPr>
                <w:sz w:val="20"/>
              </w:rPr>
              <w:t>Гостиницы и рестораны</w:t>
            </w:r>
          </w:p>
        </w:tc>
        <w:tc>
          <w:tcPr>
            <w:tcW w:w="1200" w:type="dxa"/>
            <w:vAlign w:val="center"/>
          </w:tcPr>
          <w:p w:rsidR="00043849" w:rsidRPr="00053335" w:rsidRDefault="00043849" w:rsidP="00053335">
            <w:pPr>
              <w:overflowPunct/>
              <w:autoSpaceDE/>
              <w:autoSpaceDN/>
              <w:adjustRightInd/>
              <w:ind w:firstLine="0"/>
              <w:jc w:val="right"/>
              <w:textAlignment w:val="auto"/>
              <w:rPr>
                <w:sz w:val="20"/>
              </w:rPr>
            </w:pPr>
            <w:r w:rsidRPr="00053335">
              <w:rPr>
                <w:sz w:val="20"/>
              </w:rPr>
              <w:t>23</w:t>
            </w:r>
            <w:r w:rsidRPr="00053335">
              <w:rPr>
                <w:sz w:val="20"/>
                <w:lang w:val="en-US"/>
              </w:rPr>
              <w:t> </w:t>
            </w:r>
            <w:r w:rsidRPr="00053335">
              <w:rPr>
                <w:sz w:val="20"/>
              </w:rPr>
              <w:t>477</w:t>
            </w:r>
          </w:p>
        </w:tc>
        <w:tc>
          <w:tcPr>
            <w:tcW w:w="1320" w:type="dxa"/>
            <w:shd w:val="clear" w:color="auto" w:fill="auto"/>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26 765</w:t>
            </w:r>
          </w:p>
        </w:tc>
        <w:tc>
          <w:tcPr>
            <w:tcW w:w="144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114,0</w:t>
            </w:r>
          </w:p>
        </w:tc>
      </w:tr>
      <w:tr w:rsidR="00043849" w:rsidRPr="00053335" w:rsidTr="006951C6">
        <w:trPr>
          <w:trHeight w:val="255"/>
        </w:trPr>
        <w:tc>
          <w:tcPr>
            <w:tcW w:w="5410" w:type="dxa"/>
          </w:tcPr>
          <w:p w:rsidR="00043849" w:rsidRPr="00053335" w:rsidRDefault="00043849" w:rsidP="00053335">
            <w:pPr>
              <w:widowControl w:val="0"/>
              <w:overflowPunct/>
              <w:autoSpaceDE/>
              <w:autoSpaceDN/>
              <w:adjustRightInd/>
              <w:ind w:firstLine="0"/>
              <w:jc w:val="left"/>
              <w:textAlignment w:val="auto"/>
              <w:rPr>
                <w:sz w:val="20"/>
              </w:rPr>
            </w:pPr>
            <w:r w:rsidRPr="00053335">
              <w:rPr>
                <w:sz w:val="20"/>
              </w:rPr>
              <w:t>Транспорт и связь</w:t>
            </w:r>
          </w:p>
        </w:tc>
        <w:tc>
          <w:tcPr>
            <w:tcW w:w="1200" w:type="dxa"/>
            <w:vAlign w:val="center"/>
          </w:tcPr>
          <w:p w:rsidR="00043849" w:rsidRPr="00053335" w:rsidRDefault="00043849" w:rsidP="00053335">
            <w:pPr>
              <w:overflowPunct/>
              <w:autoSpaceDE/>
              <w:autoSpaceDN/>
              <w:adjustRightInd/>
              <w:ind w:firstLine="0"/>
              <w:jc w:val="right"/>
              <w:textAlignment w:val="auto"/>
              <w:rPr>
                <w:sz w:val="20"/>
              </w:rPr>
            </w:pPr>
            <w:r w:rsidRPr="00053335">
              <w:rPr>
                <w:sz w:val="20"/>
              </w:rPr>
              <w:t>32</w:t>
            </w:r>
            <w:r w:rsidRPr="00053335">
              <w:rPr>
                <w:sz w:val="20"/>
                <w:lang w:val="en-US"/>
              </w:rPr>
              <w:t> </w:t>
            </w:r>
            <w:r w:rsidRPr="00053335">
              <w:rPr>
                <w:sz w:val="20"/>
              </w:rPr>
              <w:t>151</w:t>
            </w:r>
          </w:p>
        </w:tc>
        <w:tc>
          <w:tcPr>
            <w:tcW w:w="1320" w:type="dxa"/>
            <w:shd w:val="clear" w:color="auto" w:fill="auto"/>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31 801</w:t>
            </w:r>
          </w:p>
        </w:tc>
        <w:tc>
          <w:tcPr>
            <w:tcW w:w="144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98,9</w:t>
            </w:r>
          </w:p>
        </w:tc>
      </w:tr>
      <w:tr w:rsidR="00043849" w:rsidRPr="00053335" w:rsidTr="006951C6">
        <w:trPr>
          <w:trHeight w:val="255"/>
        </w:trPr>
        <w:tc>
          <w:tcPr>
            <w:tcW w:w="5410" w:type="dxa"/>
          </w:tcPr>
          <w:p w:rsidR="00043849" w:rsidRPr="00053335" w:rsidRDefault="00043849" w:rsidP="00053335">
            <w:pPr>
              <w:widowControl w:val="0"/>
              <w:overflowPunct/>
              <w:autoSpaceDE/>
              <w:autoSpaceDN/>
              <w:adjustRightInd/>
              <w:ind w:firstLine="0"/>
              <w:jc w:val="left"/>
              <w:textAlignment w:val="auto"/>
              <w:rPr>
                <w:sz w:val="20"/>
              </w:rPr>
            </w:pPr>
            <w:r w:rsidRPr="00053335">
              <w:rPr>
                <w:sz w:val="20"/>
              </w:rPr>
              <w:t>Финансовая деятельность</w:t>
            </w:r>
          </w:p>
        </w:tc>
        <w:tc>
          <w:tcPr>
            <w:tcW w:w="1200" w:type="dxa"/>
            <w:vAlign w:val="center"/>
          </w:tcPr>
          <w:p w:rsidR="00043849" w:rsidRPr="00053335" w:rsidRDefault="00043849" w:rsidP="00053335">
            <w:pPr>
              <w:overflowPunct/>
              <w:autoSpaceDE/>
              <w:autoSpaceDN/>
              <w:adjustRightInd/>
              <w:ind w:firstLine="0"/>
              <w:jc w:val="right"/>
              <w:textAlignment w:val="auto"/>
              <w:rPr>
                <w:sz w:val="20"/>
              </w:rPr>
            </w:pPr>
            <w:r w:rsidRPr="00053335">
              <w:rPr>
                <w:sz w:val="20"/>
              </w:rPr>
              <w:t>49</w:t>
            </w:r>
            <w:r w:rsidRPr="00053335">
              <w:rPr>
                <w:sz w:val="20"/>
                <w:lang w:val="en-US"/>
              </w:rPr>
              <w:t> </w:t>
            </w:r>
            <w:r w:rsidRPr="00053335">
              <w:rPr>
                <w:sz w:val="20"/>
              </w:rPr>
              <w:t>759</w:t>
            </w:r>
          </w:p>
        </w:tc>
        <w:tc>
          <w:tcPr>
            <w:tcW w:w="1320" w:type="dxa"/>
            <w:shd w:val="clear" w:color="auto" w:fill="auto"/>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48 419</w:t>
            </w:r>
          </w:p>
        </w:tc>
        <w:tc>
          <w:tcPr>
            <w:tcW w:w="144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97,3</w:t>
            </w:r>
          </w:p>
        </w:tc>
      </w:tr>
      <w:tr w:rsidR="00043849" w:rsidRPr="00053335" w:rsidTr="006951C6">
        <w:trPr>
          <w:trHeight w:val="255"/>
        </w:trPr>
        <w:tc>
          <w:tcPr>
            <w:tcW w:w="5410" w:type="dxa"/>
          </w:tcPr>
          <w:p w:rsidR="00043849" w:rsidRPr="00053335" w:rsidRDefault="00043849" w:rsidP="00053335">
            <w:pPr>
              <w:widowControl w:val="0"/>
              <w:overflowPunct/>
              <w:autoSpaceDE/>
              <w:autoSpaceDN/>
              <w:adjustRightInd/>
              <w:ind w:firstLine="0"/>
              <w:jc w:val="left"/>
              <w:textAlignment w:val="auto"/>
              <w:rPr>
                <w:sz w:val="20"/>
              </w:rPr>
            </w:pPr>
            <w:r w:rsidRPr="00053335">
              <w:rPr>
                <w:sz w:val="20"/>
              </w:rPr>
              <w:t>Операции с недвижимым имуществом, аренда и предоставление услуг</w:t>
            </w:r>
          </w:p>
        </w:tc>
        <w:tc>
          <w:tcPr>
            <w:tcW w:w="1200" w:type="dxa"/>
            <w:vAlign w:val="center"/>
          </w:tcPr>
          <w:p w:rsidR="00043849" w:rsidRPr="00053335" w:rsidRDefault="00043849" w:rsidP="00053335">
            <w:pPr>
              <w:overflowPunct/>
              <w:autoSpaceDE/>
              <w:autoSpaceDN/>
              <w:adjustRightInd/>
              <w:ind w:firstLine="0"/>
              <w:jc w:val="right"/>
              <w:textAlignment w:val="auto"/>
              <w:rPr>
                <w:sz w:val="20"/>
              </w:rPr>
            </w:pPr>
            <w:r w:rsidRPr="00053335">
              <w:rPr>
                <w:sz w:val="20"/>
              </w:rPr>
              <w:t>35</w:t>
            </w:r>
            <w:r w:rsidRPr="00053335">
              <w:rPr>
                <w:sz w:val="20"/>
                <w:lang w:val="en-US"/>
              </w:rPr>
              <w:t> </w:t>
            </w:r>
            <w:r w:rsidRPr="00053335">
              <w:rPr>
                <w:sz w:val="20"/>
              </w:rPr>
              <w:t>999</w:t>
            </w:r>
          </w:p>
        </w:tc>
        <w:tc>
          <w:tcPr>
            <w:tcW w:w="1320" w:type="dxa"/>
            <w:shd w:val="clear" w:color="auto" w:fill="auto"/>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38 207</w:t>
            </w:r>
          </w:p>
        </w:tc>
        <w:tc>
          <w:tcPr>
            <w:tcW w:w="144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106,1</w:t>
            </w:r>
          </w:p>
        </w:tc>
      </w:tr>
      <w:tr w:rsidR="00043849" w:rsidRPr="00053335" w:rsidTr="006951C6">
        <w:trPr>
          <w:trHeight w:val="255"/>
        </w:trPr>
        <w:tc>
          <w:tcPr>
            <w:tcW w:w="5410" w:type="dxa"/>
          </w:tcPr>
          <w:p w:rsidR="00043849" w:rsidRPr="00053335" w:rsidRDefault="00043849" w:rsidP="00053335">
            <w:pPr>
              <w:widowControl w:val="0"/>
              <w:overflowPunct/>
              <w:autoSpaceDE/>
              <w:autoSpaceDN/>
              <w:adjustRightInd/>
              <w:ind w:firstLine="0"/>
              <w:jc w:val="left"/>
              <w:textAlignment w:val="auto"/>
              <w:rPr>
                <w:sz w:val="20"/>
              </w:rPr>
            </w:pPr>
            <w:r w:rsidRPr="00053335">
              <w:rPr>
                <w:sz w:val="20"/>
              </w:rPr>
              <w:t>Государственное управление и обеспечение военной безопасности, обязательное социальное обеспечение</w:t>
            </w:r>
          </w:p>
        </w:tc>
        <w:tc>
          <w:tcPr>
            <w:tcW w:w="1200" w:type="dxa"/>
            <w:vAlign w:val="center"/>
          </w:tcPr>
          <w:p w:rsidR="00043849" w:rsidRPr="00053335" w:rsidRDefault="00043849" w:rsidP="00053335">
            <w:pPr>
              <w:overflowPunct/>
              <w:autoSpaceDE/>
              <w:autoSpaceDN/>
              <w:adjustRightInd/>
              <w:ind w:firstLine="0"/>
              <w:jc w:val="right"/>
              <w:textAlignment w:val="auto"/>
              <w:rPr>
                <w:sz w:val="20"/>
              </w:rPr>
            </w:pPr>
            <w:r w:rsidRPr="00053335">
              <w:rPr>
                <w:sz w:val="20"/>
              </w:rPr>
              <w:t>54</w:t>
            </w:r>
            <w:r w:rsidRPr="00053335">
              <w:rPr>
                <w:sz w:val="20"/>
                <w:lang w:val="en-US"/>
              </w:rPr>
              <w:t> </w:t>
            </w:r>
            <w:r w:rsidRPr="00053335">
              <w:rPr>
                <w:sz w:val="20"/>
              </w:rPr>
              <w:t>642</w:t>
            </w:r>
          </w:p>
        </w:tc>
        <w:tc>
          <w:tcPr>
            <w:tcW w:w="1320" w:type="dxa"/>
            <w:shd w:val="clear" w:color="auto" w:fill="auto"/>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56 424</w:t>
            </w:r>
          </w:p>
        </w:tc>
        <w:tc>
          <w:tcPr>
            <w:tcW w:w="144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103,3</w:t>
            </w:r>
          </w:p>
        </w:tc>
      </w:tr>
      <w:tr w:rsidR="00043849" w:rsidRPr="00053335" w:rsidTr="006951C6">
        <w:trPr>
          <w:trHeight w:val="316"/>
        </w:trPr>
        <w:tc>
          <w:tcPr>
            <w:tcW w:w="5410" w:type="dxa"/>
            <w:vAlign w:val="center"/>
          </w:tcPr>
          <w:p w:rsidR="00043849" w:rsidRPr="00053335" w:rsidRDefault="00043849" w:rsidP="00053335">
            <w:pPr>
              <w:widowControl w:val="0"/>
              <w:overflowPunct/>
              <w:autoSpaceDE/>
              <w:autoSpaceDN/>
              <w:adjustRightInd/>
              <w:ind w:firstLine="0"/>
              <w:jc w:val="left"/>
              <w:textAlignment w:val="auto"/>
              <w:rPr>
                <w:sz w:val="20"/>
              </w:rPr>
            </w:pPr>
            <w:r w:rsidRPr="00053335">
              <w:rPr>
                <w:sz w:val="20"/>
              </w:rPr>
              <w:t>Здравоохранение и предоставление социальных услуг</w:t>
            </w:r>
          </w:p>
        </w:tc>
        <w:tc>
          <w:tcPr>
            <w:tcW w:w="1200" w:type="dxa"/>
            <w:vAlign w:val="center"/>
          </w:tcPr>
          <w:p w:rsidR="00043849" w:rsidRPr="00053335" w:rsidRDefault="00043849" w:rsidP="00053335">
            <w:pPr>
              <w:overflowPunct/>
              <w:autoSpaceDE/>
              <w:autoSpaceDN/>
              <w:adjustRightInd/>
              <w:ind w:firstLine="0"/>
              <w:jc w:val="right"/>
              <w:textAlignment w:val="auto"/>
              <w:rPr>
                <w:sz w:val="20"/>
              </w:rPr>
            </w:pPr>
            <w:r w:rsidRPr="00053335">
              <w:rPr>
                <w:sz w:val="20"/>
              </w:rPr>
              <w:t>32</w:t>
            </w:r>
            <w:r w:rsidRPr="00053335">
              <w:rPr>
                <w:sz w:val="20"/>
                <w:lang w:val="en-US"/>
              </w:rPr>
              <w:t> </w:t>
            </w:r>
            <w:r w:rsidRPr="00053335">
              <w:rPr>
                <w:sz w:val="20"/>
              </w:rPr>
              <w:t>096</w:t>
            </w:r>
          </w:p>
        </w:tc>
        <w:tc>
          <w:tcPr>
            <w:tcW w:w="1320" w:type="dxa"/>
            <w:shd w:val="clear" w:color="auto" w:fill="auto"/>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33 194</w:t>
            </w:r>
          </w:p>
        </w:tc>
        <w:tc>
          <w:tcPr>
            <w:tcW w:w="144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103,4</w:t>
            </w:r>
          </w:p>
        </w:tc>
      </w:tr>
      <w:tr w:rsidR="00043849" w:rsidRPr="00053335" w:rsidTr="006951C6">
        <w:trPr>
          <w:trHeight w:val="255"/>
        </w:trPr>
        <w:tc>
          <w:tcPr>
            <w:tcW w:w="5410" w:type="dxa"/>
          </w:tcPr>
          <w:p w:rsidR="00043849" w:rsidRPr="00053335" w:rsidRDefault="00043849" w:rsidP="00053335">
            <w:pPr>
              <w:widowControl w:val="0"/>
              <w:overflowPunct/>
              <w:autoSpaceDE/>
              <w:autoSpaceDN/>
              <w:adjustRightInd/>
              <w:ind w:firstLine="0"/>
              <w:jc w:val="left"/>
              <w:textAlignment w:val="auto"/>
              <w:rPr>
                <w:sz w:val="20"/>
              </w:rPr>
            </w:pPr>
            <w:r w:rsidRPr="00053335">
              <w:rPr>
                <w:sz w:val="20"/>
              </w:rPr>
              <w:t>Образование</w:t>
            </w:r>
          </w:p>
        </w:tc>
        <w:tc>
          <w:tcPr>
            <w:tcW w:w="1200" w:type="dxa"/>
            <w:vAlign w:val="center"/>
          </w:tcPr>
          <w:p w:rsidR="00043849" w:rsidRPr="00053335" w:rsidRDefault="00043849" w:rsidP="00053335">
            <w:pPr>
              <w:overflowPunct/>
              <w:autoSpaceDE/>
              <w:autoSpaceDN/>
              <w:adjustRightInd/>
              <w:ind w:firstLine="0"/>
              <w:jc w:val="right"/>
              <w:textAlignment w:val="auto"/>
              <w:rPr>
                <w:sz w:val="20"/>
              </w:rPr>
            </w:pPr>
            <w:r w:rsidRPr="00053335">
              <w:rPr>
                <w:sz w:val="20"/>
              </w:rPr>
              <w:t>27</w:t>
            </w:r>
            <w:r w:rsidRPr="00053335">
              <w:rPr>
                <w:sz w:val="20"/>
                <w:lang w:val="en-US"/>
              </w:rPr>
              <w:t> </w:t>
            </w:r>
            <w:r w:rsidRPr="00053335">
              <w:rPr>
                <w:sz w:val="20"/>
              </w:rPr>
              <w:t>748</w:t>
            </w:r>
          </w:p>
        </w:tc>
        <w:tc>
          <w:tcPr>
            <w:tcW w:w="1320" w:type="dxa"/>
            <w:shd w:val="clear" w:color="auto" w:fill="auto"/>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29 401</w:t>
            </w:r>
          </w:p>
        </w:tc>
        <w:tc>
          <w:tcPr>
            <w:tcW w:w="1440" w:type="dxa"/>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106,0</w:t>
            </w:r>
          </w:p>
        </w:tc>
      </w:tr>
      <w:tr w:rsidR="00043849" w:rsidRPr="00053335" w:rsidTr="006951C6">
        <w:trPr>
          <w:trHeight w:val="255"/>
        </w:trPr>
        <w:tc>
          <w:tcPr>
            <w:tcW w:w="5410" w:type="dxa"/>
            <w:tcBorders>
              <w:top w:val="single" w:sz="4" w:space="0" w:color="auto"/>
              <w:left w:val="single" w:sz="4" w:space="0" w:color="auto"/>
              <w:bottom w:val="single" w:sz="4" w:space="0" w:color="auto"/>
              <w:right w:val="single" w:sz="4" w:space="0" w:color="auto"/>
            </w:tcBorders>
          </w:tcPr>
          <w:p w:rsidR="00043849" w:rsidRPr="00053335" w:rsidRDefault="00043849" w:rsidP="00053335">
            <w:pPr>
              <w:widowControl w:val="0"/>
              <w:overflowPunct/>
              <w:autoSpaceDE/>
              <w:autoSpaceDN/>
              <w:adjustRightInd/>
              <w:ind w:firstLine="0"/>
              <w:jc w:val="left"/>
              <w:textAlignment w:val="auto"/>
              <w:rPr>
                <w:sz w:val="20"/>
              </w:rPr>
            </w:pPr>
            <w:r w:rsidRPr="00053335">
              <w:rPr>
                <w:sz w:val="20"/>
              </w:rPr>
              <w:t>Предоставление прочих коммунальных, социальных и персональных услуг</w:t>
            </w:r>
          </w:p>
        </w:tc>
        <w:tc>
          <w:tcPr>
            <w:tcW w:w="1200" w:type="dxa"/>
            <w:tcBorders>
              <w:top w:val="single" w:sz="4" w:space="0" w:color="auto"/>
              <w:left w:val="single" w:sz="4" w:space="0" w:color="auto"/>
              <w:bottom w:val="single" w:sz="4" w:space="0" w:color="auto"/>
              <w:right w:val="single" w:sz="4" w:space="0" w:color="auto"/>
            </w:tcBorders>
            <w:vAlign w:val="center"/>
          </w:tcPr>
          <w:p w:rsidR="00043849" w:rsidRPr="00053335" w:rsidRDefault="00043849" w:rsidP="00053335">
            <w:pPr>
              <w:overflowPunct/>
              <w:autoSpaceDE/>
              <w:autoSpaceDN/>
              <w:adjustRightInd/>
              <w:ind w:firstLine="0"/>
              <w:jc w:val="right"/>
              <w:textAlignment w:val="auto"/>
              <w:rPr>
                <w:sz w:val="20"/>
              </w:rPr>
            </w:pPr>
            <w:r w:rsidRPr="00053335">
              <w:rPr>
                <w:sz w:val="20"/>
              </w:rPr>
              <w:t>32</w:t>
            </w:r>
            <w:r w:rsidRPr="00053335">
              <w:rPr>
                <w:sz w:val="20"/>
                <w:lang w:val="en-US"/>
              </w:rPr>
              <w:t> </w:t>
            </w:r>
            <w:r w:rsidRPr="00053335">
              <w:rPr>
                <w:sz w:val="20"/>
              </w:rPr>
              <w:t>260</w:t>
            </w:r>
          </w:p>
        </w:tc>
        <w:tc>
          <w:tcPr>
            <w:tcW w:w="1320" w:type="dxa"/>
            <w:tcBorders>
              <w:top w:val="single" w:sz="4" w:space="0" w:color="auto"/>
              <w:left w:val="single" w:sz="4" w:space="0" w:color="auto"/>
              <w:bottom w:val="single" w:sz="4" w:space="0" w:color="auto"/>
              <w:right w:val="single" w:sz="4" w:space="0" w:color="auto"/>
            </w:tcBorders>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34 588</w:t>
            </w:r>
          </w:p>
        </w:tc>
        <w:tc>
          <w:tcPr>
            <w:tcW w:w="1440" w:type="dxa"/>
            <w:tcBorders>
              <w:top w:val="single" w:sz="4" w:space="0" w:color="auto"/>
              <w:left w:val="single" w:sz="4" w:space="0" w:color="auto"/>
              <w:bottom w:val="single" w:sz="4" w:space="0" w:color="auto"/>
              <w:right w:val="single" w:sz="4" w:space="0" w:color="auto"/>
            </w:tcBorders>
            <w:vAlign w:val="center"/>
          </w:tcPr>
          <w:p w:rsidR="00043849" w:rsidRPr="00053335" w:rsidRDefault="00043849" w:rsidP="00053335">
            <w:pPr>
              <w:widowControl w:val="0"/>
              <w:overflowPunct/>
              <w:autoSpaceDE/>
              <w:autoSpaceDN/>
              <w:adjustRightInd/>
              <w:ind w:firstLine="0"/>
              <w:jc w:val="right"/>
              <w:textAlignment w:val="auto"/>
              <w:rPr>
                <w:sz w:val="20"/>
              </w:rPr>
            </w:pPr>
            <w:r w:rsidRPr="00053335">
              <w:rPr>
                <w:sz w:val="20"/>
              </w:rPr>
              <w:t>107,2</w:t>
            </w:r>
          </w:p>
        </w:tc>
      </w:tr>
    </w:tbl>
    <w:p w:rsidR="00043849" w:rsidRPr="00043849" w:rsidRDefault="00043849" w:rsidP="00043849">
      <w:pPr>
        <w:overflowPunct/>
        <w:autoSpaceDE/>
        <w:autoSpaceDN/>
        <w:adjustRightInd/>
        <w:textAlignment w:val="auto"/>
        <w:rPr>
          <w:szCs w:val="24"/>
        </w:rPr>
      </w:pPr>
    </w:p>
    <w:p w:rsidR="00043849" w:rsidRPr="00043849" w:rsidRDefault="00043849" w:rsidP="00043849">
      <w:pPr>
        <w:overflowPunct/>
        <w:autoSpaceDE/>
        <w:autoSpaceDN/>
        <w:adjustRightInd/>
        <w:textAlignment w:val="auto"/>
        <w:rPr>
          <w:szCs w:val="24"/>
        </w:rPr>
      </w:pPr>
      <w:r w:rsidRPr="00043849">
        <w:rPr>
          <w:szCs w:val="24"/>
        </w:rPr>
        <w:t>Более быстрыми темпами по отношению к 2015 году заработная плата росла у работающих в обрабатывающих производствах – 109,4%, в производстве и распределении электроэнергии, газа и воды – 110,0%, в гостиницах и ресторанах – 114,0%.</w:t>
      </w:r>
    </w:p>
    <w:p w:rsidR="00043849" w:rsidRPr="00043849" w:rsidRDefault="00043849" w:rsidP="00043849">
      <w:pPr>
        <w:overflowPunct/>
        <w:autoSpaceDE/>
        <w:autoSpaceDN/>
        <w:adjustRightInd/>
        <w:textAlignment w:val="auto"/>
        <w:rPr>
          <w:szCs w:val="24"/>
        </w:rPr>
      </w:pPr>
      <w:r w:rsidRPr="00043849">
        <w:rPr>
          <w:szCs w:val="24"/>
        </w:rPr>
        <w:t>Рост заработной платы ниже среднего уровня зафиксирован у работников торговли – 101,6%, в государственном управлении и обеспечении военной безопасности – 103,3%, в операциях с недвижимостью – 106,1%, в здравоохранении – 103,4%, в образовании – 106,0%, в предоставлении прочих коммунальных, социальных и персональных услуг – 107,2% и в строительстве – 107,2%.</w:t>
      </w:r>
    </w:p>
    <w:p w:rsidR="00043849" w:rsidRPr="00043849" w:rsidRDefault="00043849" w:rsidP="00043849">
      <w:pPr>
        <w:overflowPunct/>
        <w:autoSpaceDE/>
        <w:autoSpaceDN/>
        <w:adjustRightInd/>
        <w:textAlignment w:val="auto"/>
        <w:rPr>
          <w:szCs w:val="24"/>
        </w:rPr>
      </w:pPr>
      <w:r w:rsidRPr="00043849">
        <w:rPr>
          <w:szCs w:val="24"/>
        </w:rPr>
        <w:t>Уровень начисленной заработной платы по сравнению с предыдущим годом снизился у работников транспорта и связи – на 1,1% и в финансовых организациях – на 2,7%.</w:t>
      </w:r>
    </w:p>
    <w:p w:rsidR="00043849" w:rsidRPr="00043849" w:rsidRDefault="00043849" w:rsidP="00043849">
      <w:pPr>
        <w:overflowPunct/>
        <w:autoSpaceDE/>
        <w:autoSpaceDN/>
        <w:adjustRightInd/>
        <w:textAlignment w:val="auto"/>
        <w:rPr>
          <w:szCs w:val="24"/>
        </w:rPr>
      </w:pPr>
      <w:r w:rsidRPr="00043849">
        <w:rPr>
          <w:szCs w:val="24"/>
        </w:rPr>
        <w:t>Наблюдается межотраслевая дифференциация по уровню оплаты труда работников. Наиболее низкий уровень заработной платы в 2016 году у работников гостиниц и ресторанов – 26 765 рублей и в образовании – 29 401 рубль. Выше среднего уровень оплаты труда в таких отраслях, как обрабатывающие производства – 60 214 рублей, государственное управление и обеспечение военной безопасности – 56 424 рубля и в производстве и распределении электроэнергии, газа и воды – 51 643 рубля.</w:t>
      </w:r>
    </w:p>
    <w:p w:rsidR="00043849" w:rsidRPr="00043849" w:rsidRDefault="00043849" w:rsidP="00043849">
      <w:pPr>
        <w:overflowPunct/>
        <w:autoSpaceDE/>
        <w:autoSpaceDN/>
        <w:adjustRightInd/>
        <w:textAlignment w:val="auto"/>
        <w:rPr>
          <w:szCs w:val="24"/>
        </w:rPr>
      </w:pPr>
      <w:r w:rsidRPr="00043849">
        <w:rPr>
          <w:szCs w:val="24"/>
        </w:rPr>
        <w:lastRenderedPageBreak/>
        <w:t>Динамика роста среднемесячной заработной платы в абсолютных показателях за 2013–2016 годы по кругу крупных и средних организаций города, в том числе в обрабатывающих производствах, представлена на рис. 1.3.</w:t>
      </w:r>
      <w:r w:rsidR="00B335AE">
        <w:rPr>
          <w:szCs w:val="24"/>
        </w:rPr>
        <w:t>5</w:t>
      </w:r>
      <w:r w:rsidRPr="00043849">
        <w:rPr>
          <w:szCs w:val="24"/>
        </w:rPr>
        <w:t>.</w:t>
      </w:r>
    </w:p>
    <w:p w:rsidR="00043849" w:rsidRPr="00043849" w:rsidRDefault="00053335" w:rsidP="00043849">
      <w:pPr>
        <w:widowControl w:val="0"/>
        <w:ind w:firstLine="0"/>
        <w:jc w:val="center"/>
        <w:rPr>
          <w:rFonts w:ascii="Arial" w:hAnsi="Arial"/>
          <w:sz w:val="20"/>
        </w:rPr>
      </w:pPr>
      <w:r>
        <w:rPr>
          <w:noProof/>
        </w:rPr>
        <w:drawing>
          <wp:inline distT="0" distB="0" distL="0" distR="0" wp14:anchorId="0B5A1C5D" wp14:editId="1AFECA51">
            <wp:extent cx="5940000" cy="28800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3849" w:rsidRPr="00043849" w:rsidRDefault="00043849" w:rsidP="00043849">
      <w:pPr>
        <w:widowControl w:val="0"/>
        <w:ind w:firstLine="0"/>
        <w:jc w:val="center"/>
        <w:rPr>
          <w:szCs w:val="24"/>
        </w:rPr>
      </w:pPr>
      <w:r w:rsidRPr="00043849">
        <w:rPr>
          <w:szCs w:val="24"/>
        </w:rPr>
        <w:t>Рис.1.</w:t>
      </w:r>
      <w:r w:rsidR="00B335AE">
        <w:rPr>
          <w:szCs w:val="24"/>
        </w:rPr>
        <w:t>3.5</w:t>
      </w:r>
      <w:r w:rsidRPr="00043849">
        <w:rPr>
          <w:szCs w:val="24"/>
        </w:rPr>
        <w:t>. Среднемесячная начисленная заработная плата по кругу крупных и средних организаций Северодвинска</w:t>
      </w:r>
    </w:p>
    <w:p w:rsidR="00043849" w:rsidRPr="00043849" w:rsidRDefault="00043849" w:rsidP="00043849">
      <w:pPr>
        <w:widowControl w:val="0"/>
        <w:ind w:firstLine="720"/>
        <w:rPr>
          <w:szCs w:val="24"/>
        </w:rPr>
      </w:pPr>
    </w:p>
    <w:p w:rsidR="00043849" w:rsidRPr="00043849" w:rsidRDefault="00043849" w:rsidP="009E4BA4">
      <w:pPr>
        <w:overflowPunct/>
        <w:autoSpaceDE/>
        <w:autoSpaceDN/>
        <w:adjustRightInd/>
        <w:textAlignment w:val="auto"/>
        <w:rPr>
          <w:szCs w:val="24"/>
        </w:rPr>
      </w:pPr>
      <w:r w:rsidRPr="00043849">
        <w:rPr>
          <w:szCs w:val="24"/>
        </w:rPr>
        <w:t xml:space="preserve">В течение 2016 года в ряде организаций Северодвинска имелись проблемы несвоевременной выплаты заработной платы (СНПЦ ОАО ПГ «Новик»; ЗАО «Диггер»; НОУ «Северодвинская АШ ДОСААФ России», Филиал «СУ </w:t>
      </w:r>
      <w:r w:rsidR="00F61308">
        <w:rPr>
          <w:szCs w:val="24"/>
        </w:rPr>
        <w:t>№ </w:t>
      </w:r>
      <w:r w:rsidRPr="00043849">
        <w:rPr>
          <w:szCs w:val="24"/>
        </w:rPr>
        <w:t xml:space="preserve">311 «ФГУП «ГУССТ </w:t>
      </w:r>
      <w:r w:rsidR="00F61308">
        <w:rPr>
          <w:szCs w:val="24"/>
        </w:rPr>
        <w:t>№ </w:t>
      </w:r>
      <w:r w:rsidRPr="00043849">
        <w:rPr>
          <w:szCs w:val="24"/>
        </w:rPr>
        <w:t>3 при Спецстрое России»). СНПЦ ОАО ПГ «Новик» находится в стадии признания его банкротом (иск от 14.11.2016 о признании ОАО ПГ «Новик» несостоятельным (банкротом) находится в производстве Арбитражного суда Московской области).</w:t>
      </w:r>
    </w:p>
    <w:p w:rsidR="00043849" w:rsidRPr="00043849" w:rsidRDefault="00043849" w:rsidP="009E4BA4">
      <w:pPr>
        <w:overflowPunct/>
        <w:autoSpaceDE/>
        <w:autoSpaceDN/>
        <w:adjustRightInd/>
        <w:textAlignment w:val="auto"/>
        <w:rPr>
          <w:szCs w:val="24"/>
        </w:rPr>
      </w:pPr>
      <w:r w:rsidRPr="00043849">
        <w:rPr>
          <w:szCs w:val="24"/>
        </w:rPr>
        <w:t>По информации Архангельскстата, по состоянию на 1 января 2017 года задолженность по заработной плате имелась в одной организации – НОУ «Северодвинская АШ ДОСААФ России». Общая сумма просроченной задолженности по заработной плате перед 22 работниками организации составила 854 тыс. рублей.</w:t>
      </w:r>
    </w:p>
    <w:p w:rsidR="00043849" w:rsidRPr="00043849" w:rsidRDefault="00043849" w:rsidP="004A6473">
      <w:pPr>
        <w:pStyle w:val="3"/>
      </w:pPr>
      <w:bookmarkStart w:id="97" w:name="_Toc476819921"/>
      <w:bookmarkStart w:id="98" w:name="_Toc478141730"/>
      <w:r w:rsidRPr="00043849">
        <w:t>Уровень жизни населения</w:t>
      </w:r>
      <w:bookmarkEnd w:id="97"/>
      <w:bookmarkEnd w:id="98"/>
    </w:p>
    <w:p w:rsidR="00043849" w:rsidRPr="00043849" w:rsidRDefault="00043849" w:rsidP="00043849">
      <w:pPr>
        <w:overflowPunct/>
        <w:autoSpaceDE/>
        <w:autoSpaceDN/>
        <w:adjustRightInd/>
        <w:textAlignment w:val="auto"/>
        <w:rPr>
          <w:szCs w:val="24"/>
        </w:rPr>
      </w:pPr>
      <w:r w:rsidRPr="00043849">
        <w:rPr>
          <w:szCs w:val="24"/>
        </w:rPr>
        <w:t>Наиболее важными социально-экономическими индикаторами, характеризующими уровень жизни населения, являются денежные доходы и расходы. Основные статьи доходов населения – заработная плата и пенсии.</w:t>
      </w:r>
    </w:p>
    <w:p w:rsidR="00043849" w:rsidRPr="00043849" w:rsidRDefault="00043849" w:rsidP="00043849">
      <w:pPr>
        <w:overflowPunct/>
        <w:autoSpaceDE/>
        <w:autoSpaceDN/>
        <w:adjustRightInd/>
        <w:textAlignment w:val="auto"/>
        <w:rPr>
          <w:szCs w:val="24"/>
        </w:rPr>
      </w:pPr>
      <w:r w:rsidRPr="00043849">
        <w:rPr>
          <w:szCs w:val="24"/>
        </w:rPr>
        <w:t xml:space="preserve">За период с 2014 года по 2016 год доходы населения и пенсии увеличились в 1,2 раза. </w:t>
      </w:r>
    </w:p>
    <w:p w:rsidR="00043849" w:rsidRPr="00043849" w:rsidRDefault="00043849" w:rsidP="00043849">
      <w:pPr>
        <w:overflowPunct/>
        <w:autoSpaceDE/>
        <w:autoSpaceDN/>
        <w:adjustRightInd/>
        <w:textAlignment w:val="auto"/>
        <w:rPr>
          <w:szCs w:val="24"/>
        </w:rPr>
      </w:pPr>
      <w:r w:rsidRPr="00043849">
        <w:rPr>
          <w:szCs w:val="24"/>
        </w:rPr>
        <w:t>По итогам 2016 года денежные доходы в среднем на душу населения Архангельской области сложились на уровне предыдущего года в сумме 30 552 рубля в месяц, при этом реальные располагаемые денежные доходы населения (скорректированные на уровень инфляции и сумму обязательных платежей) снизились на 8,8% (в 2015 году снижение на 5,3%).</w:t>
      </w:r>
    </w:p>
    <w:p w:rsidR="00043849" w:rsidRPr="00043849" w:rsidRDefault="00043849" w:rsidP="00043849">
      <w:pPr>
        <w:overflowPunct/>
        <w:autoSpaceDE/>
        <w:autoSpaceDN/>
        <w:adjustRightInd/>
        <w:textAlignment w:val="auto"/>
        <w:rPr>
          <w:szCs w:val="24"/>
        </w:rPr>
      </w:pPr>
      <w:r w:rsidRPr="00043849">
        <w:rPr>
          <w:szCs w:val="24"/>
        </w:rPr>
        <w:t>По данным Росстата в целом по Российской Федерации численность населения с денежными доходами ниже прожиточного минимума в 2015 году составила 13,3%, в Архангельской области – 15,9% (в 2014 году – 13,9%). В 2016 году данный показатель оценивается на уровне 14,6% в целом по Российской Федерации и 15,6% – в Архангельской области.</w:t>
      </w:r>
    </w:p>
    <w:p w:rsidR="00043849" w:rsidRPr="00043849" w:rsidRDefault="00043849" w:rsidP="00043849">
      <w:pPr>
        <w:overflowPunct/>
        <w:autoSpaceDE/>
        <w:autoSpaceDN/>
        <w:adjustRightInd/>
        <w:textAlignment w:val="auto"/>
        <w:rPr>
          <w:szCs w:val="24"/>
        </w:rPr>
      </w:pPr>
      <w:r w:rsidRPr="00043849">
        <w:rPr>
          <w:szCs w:val="24"/>
        </w:rPr>
        <w:t xml:space="preserve">Инфляция в России за 2016 год явилась рекордно низкой и составила 5,4%. Это самый низкий показатель инфляции за всю историю страны с 1992 года (за 2015 год – 12,9%). В Архангельской области за 2016 год потребительские цены на товары и услуги так </w:t>
      </w:r>
      <w:r w:rsidRPr="00043849">
        <w:rPr>
          <w:szCs w:val="24"/>
        </w:rPr>
        <w:lastRenderedPageBreak/>
        <w:t>же рекордно низкие – 4,7% (в 2015 году – 13%, в 2014 году – 13%, в 2013 году – 6,7%, в</w:t>
      </w:r>
      <w:r w:rsidR="001D30D1">
        <w:rPr>
          <w:szCs w:val="24"/>
        </w:rPr>
        <w:t xml:space="preserve"> 2012 году – 5,9%) (рис.1.3.</w:t>
      </w:r>
      <w:r w:rsidR="00B335AE">
        <w:rPr>
          <w:szCs w:val="24"/>
        </w:rPr>
        <w:t>6</w:t>
      </w:r>
      <w:r w:rsidR="001D30D1">
        <w:rPr>
          <w:szCs w:val="24"/>
        </w:rPr>
        <w:t>).</w:t>
      </w:r>
    </w:p>
    <w:p w:rsidR="00043849" w:rsidRPr="00043849" w:rsidRDefault="00043849" w:rsidP="00043849">
      <w:pPr>
        <w:overflowPunct/>
        <w:autoSpaceDE/>
        <w:autoSpaceDN/>
        <w:adjustRightInd/>
        <w:textAlignment w:val="auto"/>
        <w:rPr>
          <w:szCs w:val="24"/>
        </w:rPr>
      </w:pPr>
      <w:r w:rsidRPr="00043849">
        <w:rPr>
          <w:szCs w:val="24"/>
        </w:rPr>
        <w:t>По наблюдениям государственной статистики цены на продукты за 2016 год в целом по России увеличились на 4,6% (2015 год – на 14%). В Архангельской области рост цен на продовольственные товары в 2016 году значительно замедлился по сравнению с предыдущим годом и составил 105,4% (2015 год – 112,5%).</w:t>
      </w:r>
    </w:p>
    <w:p w:rsidR="00E90BE1" w:rsidRPr="00043849" w:rsidRDefault="007E3DD0" w:rsidP="00931AB0">
      <w:pPr>
        <w:ind w:firstLine="0"/>
      </w:pPr>
      <w:r>
        <w:rPr>
          <w:noProof/>
        </w:rPr>
        <w:drawing>
          <wp:inline distT="0" distB="0" distL="0" distR="0" wp14:anchorId="3BA4578C" wp14:editId="2ABF72B2">
            <wp:extent cx="5940000" cy="4320000"/>
            <wp:effectExtent l="0" t="0" r="381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E0D4A" w:rsidRDefault="00E90BE1" w:rsidP="00D519B0">
      <w:pPr>
        <w:pStyle w:val="aff4"/>
        <w:ind w:left="0" w:right="0" w:firstLine="0"/>
        <w:rPr>
          <w:szCs w:val="24"/>
        </w:rPr>
      </w:pPr>
      <w:r w:rsidRPr="00043849">
        <w:rPr>
          <w:szCs w:val="24"/>
        </w:rPr>
        <w:t>Рис. 1.3.</w:t>
      </w:r>
      <w:r w:rsidR="00B335AE">
        <w:rPr>
          <w:szCs w:val="24"/>
        </w:rPr>
        <w:t>6</w:t>
      </w:r>
      <w:r w:rsidRPr="00043849">
        <w:rPr>
          <w:szCs w:val="24"/>
        </w:rPr>
        <w:t>. Индексы потребительских цен в 2013–2016 гг.</w:t>
      </w:r>
    </w:p>
    <w:p w:rsidR="00E90BE1" w:rsidRPr="00043849" w:rsidRDefault="00E90BE1" w:rsidP="00D519B0"/>
    <w:p w:rsidR="00E90BE1" w:rsidRPr="009E4BA4" w:rsidRDefault="00E90BE1" w:rsidP="009E4BA4">
      <w:pPr>
        <w:overflowPunct/>
        <w:autoSpaceDE/>
        <w:autoSpaceDN/>
        <w:adjustRightInd/>
        <w:textAlignment w:val="auto"/>
        <w:rPr>
          <w:szCs w:val="24"/>
        </w:rPr>
      </w:pPr>
      <w:r w:rsidRPr="00043849">
        <w:t xml:space="preserve">Непродовольственные </w:t>
      </w:r>
      <w:r w:rsidRPr="009E4BA4">
        <w:rPr>
          <w:szCs w:val="24"/>
        </w:rPr>
        <w:t>товары за 2016 год в целом по России подорожали на 6,5% (в 2015 году – 13,7%). В Архангельской области на непродовольственные товары рост цен составил 105,4% (в 2015 году – 114,4%).</w:t>
      </w:r>
    </w:p>
    <w:p w:rsidR="00E90BE1" w:rsidRPr="00043849" w:rsidRDefault="00E90BE1" w:rsidP="009E4BA4">
      <w:pPr>
        <w:overflowPunct/>
        <w:autoSpaceDE/>
        <w:autoSpaceDN/>
        <w:adjustRightInd/>
        <w:textAlignment w:val="auto"/>
        <w:rPr>
          <w:szCs w:val="24"/>
        </w:rPr>
      </w:pPr>
      <w:r w:rsidRPr="009E4BA4">
        <w:rPr>
          <w:szCs w:val="24"/>
        </w:rPr>
        <w:t>Услуги в целом по России подорожали за 2016 год на 4,9% (в 2015 году – 10,2%). Стоимость услуг в Архангельской области в 2016 году возросла на 2,4% (в 2015 году – 11,5%). Подорожали медицинские услуги (на 9,7%), услуги пассажирского транспорта и санаторно-оздоровительные услуги (на 7,4%), бытовые услуги (на 5,7%), услуги образования (на 5,6%), жилищно-коммунальные услуги (на 3,9%), услуги физической культуры и спорта (на 2,9%), услуги правового характера (на 2,5%) и услуги связи (на 1,1%).</w:t>
      </w:r>
      <w:r w:rsidRPr="00043849">
        <w:rPr>
          <w:szCs w:val="24"/>
        </w:rPr>
        <w:t xml:space="preserve"> Снижение стоимости услуг зафиксировано на </w:t>
      </w:r>
      <w:r w:rsidRPr="009E4BA4">
        <w:rPr>
          <w:szCs w:val="24"/>
        </w:rPr>
        <w:t>услуги организаций культуры (на 3,1%), услуги в сфере туризма (на 1,1%), услуги банков (на 0,4%).</w:t>
      </w:r>
    </w:p>
    <w:p w:rsidR="00E90BE1" w:rsidRPr="00043849" w:rsidRDefault="00E90BE1" w:rsidP="009E4BA4">
      <w:pPr>
        <w:overflowPunct/>
        <w:autoSpaceDE/>
        <w:autoSpaceDN/>
        <w:adjustRightInd/>
        <w:textAlignment w:val="auto"/>
        <w:rPr>
          <w:szCs w:val="24"/>
        </w:rPr>
      </w:pPr>
      <w:r w:rsidRPr="00043849">
        <w:rPr>
          <w:szCs w:val="24"/>
        </w:rPr>
        <w:t>В Северодвинске среди продовольственных товаров подорожание в 2016 году отмечено по следующим продуктам, входящим в потребительскую корзину: масло сливочное на 26,4%, вермишель на 22,7%, хлеб ржаной и ржано-пшеничный на 21,5%,</w:t>
      </w:r>
      <w:r w:rsidRPr="009E4BA4">
        <w:rPr>
          <w:szCs w:val="24"/>
        </w:rPr>
        <w:t xml:space="preserve"> сыр сычужный твердый на 19,3%, </w:t>
      </w:r>
      <w:r w:rsidRPr="00043849">
        <w:rPr>
          <w:szCs w:val="24"/>
        </w:rPr>
        <w:t xml:space="preserve">маргарин на 15%, молоко 2,5%–3,2% жирности пастеризованное на 8,7%, колбаса вареная и сметана на 7%. </w:t>
      </w:r>
    </w:p>
    <w:p w:rsidR="00E90BE1" w:rsidRPr="009E4BA4" w:rsidRDefault="00E90BE1" w:rsidP="009E4BA4">
      <w:pPr>
        <w:overflowPunct/>
        <w:autoSpaceDE/>
        <w:autoSpaceDN/>
        <w:adjustRightInd/>
        <w:textAlignment w:val="auto"/>
        <w:rPr>
          <w:szCs w:val="24"/>
        </w:rPr>
      </w:pPr>
      <w:r w:rsidRPr="009E4BA4">
        <w:rPr>
          <w:szCs w:val="24"/>
        </w:rPr>
        <w:t xml:space="preserve">Снижение цен за указанный период зафиксировано на овощную продукцию: капусту белокочанную свежую на 26,2%, морковь на 11,8%, лук репчатый на 7%, а также на пшено </w:t>
      </w:r>
      <w:r w:rsidRPr="009E4BA4">
        <w:rPr>
          <w:szCs w:val="24"/>
        </w:rPr>
        <w:lastRenderedPageBreak/>
        <w:t>15%, на масло подсолнечное 7%, на сахар-песок 5,0%, на яйца столовые 2,7%, на муку пшеничную 1,1%.</w:t>
      </w:r>
    </w:p>
    <w:p w:rsidR="00E90BE1" w:rsidRPr="009E4BA4" w:rsidRDefault="00E90BE1" w:rsidP="009E4BA4">
      <w:pPr>
        <w:overflowPunct/>
        <w:autoSpaceDE/>
        <w:autoSpaceDN/>
        <w:adjustRightInd/>
        <w:textAlignment w:val="auto"/>
        <w:rPr>
          <w:szCs w:val="24"/>
        </w:rPr>
      </w:pPr>
      <w:r w:rsidRPr="009E4BA4">
        <w:rPr>
          <w:szCs w:val="24"/>
        </w:rPr>
        <w:t>Покупательная способность среднемесячной заработной платы в 2016 году по сравнению с 2015 годом снизилась на незначительную часть группы товаров, входящих в потребительскую корзину, в том числе на масло сливочное, маргарин, молоко, сыр сычужный твердый, вермишель, хлеб ржаной и ржано-пшеничный.</w:t>
      </w:r>
    </w:p>
    <w:p w:rsidR="00E90BE1" w:rsidRPr="009E4BA4" w:rsidRDefault="00E90BE1" w:rsidP="009E4BA4">
      <w:pPr>
        <w:overflowPunct/>
        <w:autoSpaceDE/>
        <w:autoSpaceDN/>
        <w:adjustRightInd/>
        <w:textAlignment w:val="auto"/>
        <w:rPr>
          <w:szCs w:val="24"/>
        </w:rPr>
      </w:pPr>
      <w:r w:rsidRPr="009E4BA4">
        <w:rPr>
          <w:szCs w:val="24"/>
        </w:rPr>
        <w:t xml:space="preserve">На овощную продукцию и остальные продукты, входящие в потребительскую корзину, покупательная способность среднемесячной заработной платы в 2016 году увеличилась. </w:t>
      </w:r>
    </w:p>
    <w:p w:rsidR="00E90BE1" w:rsidRPr="009E4BA4" w:rsidRDefault="00E90BE1" w:rsidP="009E4BA4">
      <w:pPr>
        <w:overflowPunct/>
        <w:autoSpaceDE/>
        <w:autoSpaceDN/>
        <w:adjustRightInd/>
        <w:textAlignment w:val="auto"/>
        <w:rPr>
          <w:szCs w:val="24"/>
        </w:rPr>
      </w:pPr>
      <w:r w:rsidRPr="009E4BA4">
        <w:rPr>
          <w:szCs w:val="24"/>
        </w:rPr>
        <w:t>Стоимость минимального набора продуктов питания, входящих в потребительскую корзину, в среднем по Архангельской области с начала 2016 года увеличилась на 195 руб</w:t>
      </w:r>
      <w:r w:rsidR="00C255D6" w:rsidRPr="009E4BA4">
        <w:rPr>
          <w:szCs w:val="24"/>
        </w:rPr>
        <w:t>.</w:t>
      </w:r>
      <w:r w:rsidRPr="009E4BA4">
        <w:rPr>
          <w:szCs w:val="24"/>
        </w:rPr>
        <w:t xml:space="preserve"> или на 4,6% и составила на конец декабря 2016 года 4 470 руб</w:t>
      </w:r>
      <w:r w:rsidR="00C255D6" w:rsidRPr="009E4BA4">
        <w:rPr>
          <w:szCs w:val="24"/>
        </w:rPr>
        <w:t>.</w:t>
      </w:r>
      <w:r w:rsidRPr="009E4BA4">
        <w:rPr>
          <w:szCs w:val="24"/>
        </w:rPr>
        <w:t xml:space="preserve"> в расчете на одного человека в месяц.</w:t>
      </w:r>
    </w:p>
    <w:p w:rsidR="00E90BE1" w:rsidRPr="00043849" w:rsidRDefault="00CC415F" w:rsidP="00D519B0">
      <w:pPr>
        <w:pStyle w:val="aff4"/>
        <w:tabs>
          <w:tab w:val="left" w:pos="9355"/>
        </w:tabs>
        <w:ind w:left="0" w:right="0" w:firstLine="0"/>
        <w:jc w:val="both"/>
        <w:rPr>
          <w:szCs w:val="24"/>
        </w:rPr>
      </w:pPr>
      <w:r>
        <w:rPr>
          <w:noProof/>
        </w:rPr>
        <w:drawing>
          <wp:inline distT="0" distB="0" distL="0" distR="0" wp14:anchorId="0D9FF288" wp14:editId="4C27F30B">
            <wp:extent cx="5928277" cy="2880000"/>
            <wp:effectExtent l="0" t="0" r="15875"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0BE1" w:rsidRPr="00043849" w:rsidRDefault="00B335AE" w:rsidP="00D519B0">
      <w:pPr>
        <w:pStyle w:val="aff4"/>
        <w:tabs>
          <w:tab w:val="left" w:pos="9355"/>
        </w:tabs>
        <w:ind w:left="0" w:right="0" w:firstLine="0"/>
      </w:pPr>
      <w:r>
        <w:t>Рис. 1.3.7</w:t>
      </w:r>
      <w:r w:rsidR="00E90BE1" w:rsidRPr="00043849">
        <w:t>. Уровень жизни населения</w:t>
      </w:r>
    </w:p>
    <w:p w:rsidR="00E90BE1" w:rsidRPr="00043849" w:rsidRDefault="00E90BE1" w:rsidP="00D519B0">
      <w:pPr>
        <w:pStyle w:val="aff4"/>
        <w:tabs>
          <w:tab w:val="left" w:pos="9355"/>
        </w:tabs>
        <w:ind w:left="0" w:right="0" w:firstLine="0"/>
      </w:pPr>
    </w:p>
    <w:p w:rsidR="00E90BE1" w:rsidRPr="009E4BA4" w:rsidRDefault="00E90BE1" w:rsidP="009E4BA4">
      <w:pPr>
        <w:overflowPunct/>
        <w:autoSpaceDE/>
        <w:autoSpaceDN/>
        <w:adjustRightInd/>
        <w:textAlignment w:val="auto"/>
        <w:rPr>
          <w:szCs w:val="24"/>
        </w:rPr>
      </w:pPr>
      <w:r w:rsidRPr="009E4BA4">
        <w:rPr>
          <w:szCs w:val="24"/>
        </w:rPr>
        <w:t>Величина прожиточного минимума (рис.1.3.</w:t>
      </w:r>
      <w:r w:rsidR="00B335AE">
        <w:rPr>
          <w:szCs w:val="24"/>
        </w:rPr>
        <w:t>7</w:t>
      </w:r>
      <w:r w:rsidRPr="009E4BA4">
        <w:rPr>
          <w:szCs w:val="24"/>
        </w:rPr>
        <w:t>) в Северодвинске в среднегодовом исчислении за 2016 год уменьшилась относительно предыдущего года на 915 рублей и составила 13 645 рублей в месяц на душу населения (в 2015 году к 2014 году прирост составил 2 602 рубля).</w:t>
      </w:r>
    </w:p>
    <w:p w:rsidR="00E90BE1" w:rsidRPr="00043849" w:rsidRDefault="00E90BE1" w:rsidP="009E4BA4">
      <w:pPr>
        <w:overflowPunct/>
        <w:autoSpaceDE/>
        <w:autoSpaceDN/>
        <w:adjustRightInd/>
        <w:textAlignment w:val="auto"/>
      </w:pPr>
      <w:r w:rsidRPr="009E4BA4">
        <w:rPr>
          <w:szCs w:val="24"/>
        </w:rPr>
        <w:t>По данным Архангельскстата, в IV квартале 2016 года стоимость жилья в Архангельской области составила 58</w:t>
      </w:r>
      <w:r w:rsidR="00C255D6" w:rsidRPr="009E4BA4">
        <w:rPr>
          <w:szCs w:val="24"/>
        </w:rPr>
        <w:t> </w:t>
      </w:r>
      <w:r w:rsidRPr="009E4BA4">
        <w:rPr>
          <w:szCs w:val="24"/>
        </w:rPr>
        <w:t>105</w:t>
      </w:r>
      <w:r w:rsidR="00C255D6" w:rsidRPr="009E4BA4">
        <w:rPr>
          <w:szCs w:val="24"/>
        </w:rPr>
        <w:t> </w:t>
      </w:r>
      <w:r w:rsidRPr="009E4BA4">
        <w:rPr>
          <w:szCs w:val="24"/>
        </w:rPr>
        <w:t>руб</w:t>
      </w:r>
      <w:r w:rsidR="00C255D6" w:rsidRPr="009E4BA4">
        <w:rPr>
          <w:szCs w:val="24"/>
        </w:rPr>
        <w:t>. </w:t>
      </w:r>
      <w:r w:rsidRPr="009E4BA4">
        <w:rPr>
          <w:szCs w:val="24"/>
        </w:rPr>
        <w:t>за</w:t>
      </w:r>
      <w:r w:rsidR="00AF4320" w:rsidRPr="009E4BA4">
        <w:rPr>
          <w:szCs w:val="24"/>
        </w:rPr>
        <w:t> кв. м</w:t>
      </w:r>
      <w:r w:rsidRPr="009E4BA4">
        <w:rPr>
          <w:szCs w:val="24"/>
        </w:rPr>
        <w:t>. В среднем цены на рынке жилья Архангельской области за 2016 год снизились</w:t>
      </w:r>
      <w:r w:rsidRPr="00043849">
        <w:t xml:space="preserve"> на 7,6% к уровню предыдущего года.</w:t>
      </w:r>
    </w:p>
    <w:p w:rsidR="00E90BE1" w:rsidRPr="00605A93" w:rsidRDefault="00E90BE1" w:rsidP="000956E4">
      <w:pPr>
        <w:pStyle w:val="20"/>
      </w:pPr>
      <w:bookmarkStart w:id="99" w:name="_Toc474758646"/>
      <w:bookmarkStart w:id="100" w:name="_Toc476047430"/>
      <w:bookmarkStart w:id="101" w:name="_Toc476049425"/>
      <w:bookmarkStart w:id="102" w:name="_Toc476049720"/>
      <w:bookmarkStart w:id="103" w:name="_Toc476050398"/>
      <w:bookmarkStart w:id="104" w:name="_Toc476050584"/>
      <w:bookmarkStart w:id="105" w:name="_Toc476053322"/>
      <w:bookmarkStart w:id="106" w:name="_Toc476819922"/>
      <w:bookmarkStart w:id="107" w:name="_Toc255226939"/>
      <w:bookmarkStart w:id="108" w:name="_Toc318366508"/>
      <w:bookmarkStart w:id="109" w:name="_Toc478141731"/>
      <w:r w:rsidRPr="00605A93">
        <w:rPr>
          <w:rStyle w:val="af3"/>
          <w:rFonts w:cs="Courier New"/>
          <w:color w:val="auto"/>
          <w:u w:val="none"/>
        </w:rPr>
        <w:t>1.4. Стратегии и программы развития муниципального образования, участие в федеральных и</w:t>
      </w:r>
      <w:r w:rsidRPr="00605A93">
        <w:t xml:space="preserve"> региональных целевых программах, инвестиционная деятельность</w:t>
      </w:r>
      <w:bookmarkEnd w:id="99"/>
      <w:bookmarkEnd w:id="100"/>
      <w:bookmarkEnd w:id="101"/>
      <w:bookmarkEnd w:id="102"/>
      <w:bookmarkEnd w:id="103"/>
      <w:bookmarkEnd w:id="104"/>
      <w:bookmarkEnd w:id="105"/>
      <w:bookmarkEnd w:id="106"/>
      <w:bookmarkEnd w:id="109"/>
    </w:p>
    <w:p w:rsidR="00E90BE1" w:rsidRPr="00043849" w:rsidRDefault="00E90BE1" w:rsidP="004A6473">
      <w:pPr>
        <w:pStyle w:val="3"/>
      </w:pPr>
      <w:bookmarkStart w:id="110" w:name="_Toc476819923"/>
      <w:bookmarkStart w:id="111" w:name="_Toc478141732"/>
      <w:r w:rsidRPr="00043849">
        <w:t>Программа развития судостроительного инновационного территориального кластера Архангельской области</w:t>
      </w:r>
      <w:bookmarkEnd w:id="110"/>
      <w:bookmarkEnd w:id="111"/>
      <w:r w:rsidRPr="00043849">
        <w:t xml:space="preserve"> </w:t>
      </w:r>
    </w:p>
    <w:p w:rsidR="00E90BE1" w:rsidRPr="009E4BA4" w:rsidRDefault="00E90BE1" w:rsidP="009E4BA4">
      <w:pPr>
        <w:overflowPunct/>
        <w:autoSpaceDE/>
        <w:autoSpaceDN/>
        <w:adjustRightInd/>
        <w:textAlignment w:val="auto"/>
        <w:rPr>
          <w:szCs w:val="24"/>
        </w:rPr>
      </w:pPr>
      <w:r w:rsidRPr="00043849">
        <w:t xml:space="preserve">Судостроительный инновационный </w:t>
      </w:r>
      <w:r w:rsidRPr="009E4BA4">
        <w:rPr>
          <w:szCs w:val="24"/>
        </w:rPr>
        <w:t xml:space="preserve">территориальный кластер Архангельской области (далее – СИТК Архангельской области) сформирован в соответствии с распоряжением Губернатора Архангельской области от 09.04.2012 </w:t>
      </w:r>
      <w:r w:rsidR="00F61308">
        <w:rPr>
          <w:szCs w:val="24"/>
        </w:rPr>
        <w:t>№ </w:t>
      </w:r>
      <w:r w:rsidRPr="009E4BA4">
        <w:rPr>
          <w:szCs w:val="24"/>
        </w:rPr>
        <w:t xml:space="preserve">300-р </w:t>
      </w:r>
      <w:r w:rsidR="00F61308">
        <w:rPr>
          <w:szCs w:val="24"/>
        </w:rPr>
        <w:t>«О </w:t>
      </w:r>
      <w:r w:rsidRPr="009E4BA4">
        <w:rPr>
          <w:szCs w:val="24"/>
        </w:rPr>
        <w:t xml:space="preserve">формировании судостроительного инновационного территориального кластера Архангельской области». </w:t>
      </w:r>
    </w:p>
    <w:p w:rsidR="00E90BE1" w:rsidRPr="009E4BA4" w:rsidRDefault="00E90BE1" w:rsidP="009E4BA4">
      <w:pPr>
        <w:overflowPunct/>
        <w:autoSpaceDE/>
        <w:autoSpaceDN/>
        <w:adjustRightInd/>
        <w:textAlignment w:val="auto"/>
        <w:rPr>
          <w:szCs w:val="24"/>
        </w:rPr>
      </w:pPr>
      <w:r w:rsidRPr="009E4BA4">
        <w:rPr>
          <w:szCs w:val="24"/>
        </w:rPr>
        <w:t xml:space="preserve">Согласно решению Рабочей группы по развитию частно-государственного партнерства в инновационной сфере при Правительственной комиссии по высоким технологиям и инновациям от 13.06.2012 </w:t>
      </w:r>
      <w:r w:rsidR="00F61308">
        <w:rPr>
          <w:szCs w:val="24"/>
        </w:rPr>
        <w:t>№ </w:t>
      </w:r>
      <w:r w:rsidRPr="009E4BA4">
        <w:rPr>
          <w:szCs w:val="24"/>
        </w:rPr>
        <w:t xml:space="preserve">18-АК программа развития СИТК </w:t>
      </w:r>
      <w:r w:rsidRPr="009E4BA4">
        <w:rPr>
          <w:szCs w:val="24"/>
        </w:rPr>
        <w:lastRenderedPageBreak/>
        <w:t xml:space="preserve">Архангельской области, разработанная с участием градообразующих предприятий и Администрации Северодвинска, включена в перечень 25 пилотных программ развития инновационных территориальных кластеров, утвержденный поручением Председателя Правительства Российской Федерации Д.А. Медведева от 28.08.2012 ДМ-П8-5060. </w:t>
      </w:r>
    </w:p>
    <w:p w:rsidR="00E90BE1" w:rsidRPr="009E4BA4" w:rsidRDefault="00E90BE1" w:rsidP="009E4BA4">
      <w:pPr>
        <w:overflowPunct/>
        <w:autoSpaceDE/>
        <w:autoSpaceDN/>
        <w:adjustRightInd/>
        <w:textAlignment w:val="auto"/>
        <w:rPr>
          <w:szCs w:val="24"/>
        </w:rPr>
      </w:pPr>
      <w:r w:rsidRPr="009E4BA4">
        <w:rPr>
          <w:szCs w:val="24"/>
        </w:rPr>
        <w:t xml:space="preserve">Программа развития СИТК Архангельской области утверждена постановлением Правительства Архангельской области от 07.10.2014 </w:t>
      </w:r>
      <w:r w:rsidR="00F61308">
        <w:rPr>
          <w:szCs w:val="24"/>
        </w:rPr>
        <w:t>№ </w:t>
      </w:r>
      <w:r w:rsidRPr="009E4BA4">
        <w:rPr>
          <w:szCs w:val="24"/>
        </w:rPr>
        <w:t xml:space="preserve">390-пп </w:t>
      </w:r>
      <w:r w:rsidR="00F61308">
        <w:rPr>
          <w:szCs w:val="24"/>
        </w:rPr>
        <w:t>«Об </w:t>
      </w:r>
      <w:r w:rsidRPr="009E4BA4">
        <w:rPr>
          <w:szCs w:val="24"/>
        </w:rPr>
        <w:t xml:space="preserve">утверждении программы развития судостроительного инновационного территориального кластера Архангельской области на 2014–2016 годы». В соответствии с решением Совета СИТК Архангельской области от 17.12.2015 </w:t>
      </w:r>
      <w:r w:rsidR="00F61308">
        <w:rPr>
          <w:szCs w:val="24"/>
        </w:rPr>
        <w:t>№ </w:t>
      </w:r>
      <w:r w:rsidRPr="009E4BA4">
        <w:rPr>
          <w:szCs w:val="24"/>
        </w:rPr>
        <w:t xml:space="preserve">12 председателем Совета является заместитель Председателя Правительства Архангельской области Иконников В.М. </w:t>
      </w:r>
    </w:p>
    <w:p w:rsidR="00E90BE1" w:rsidRPr="009E4BA4" w:rsidRDefault="00E90BE1" w:rsidP="009E4BA4">
      <w:pPr>
        <w:overflowPunct/>
        <w:autoSpaceDE/>
        <w:autoSpaceDN/>
        <w:adjustRightInd/>
        <w:textAlignment w:val="auto"/>
        <w:rPr>
          <w:szCs w:val="24"/>
        </w:rPr>
      </w:pPr>
      <w:r w:rsidRPr="009E4BA4">
        <w:rPr>
          <w:szCs w:val="24"/>
        </w:rPr>
        <w:t>Конкурс на предоставление субсидии за счет средств федерального бюджета в 2016 году министерством экономического развития Российской Федерации не проводился.</w:t>
      </w:r>
    </w:p>
    <w:p w:rsidR="00E90BE1" w:rsidRPr="009E4BA4" w:rsidRDefault="00E90BE1" w:rsidP="009E4BA4">
      <w:pPr>
        <w:overflowPunct/>
        <w:autoSpaceDE/>
        <w:autoSpaceDN/>
        <w:adjustRightInd/>
        <w:textAlignment w:val="auto"/>
        <w:rPr>
          <w:szCs w:val="24"/>
        </w:rPr>
      </w:pPr>
      <w:r w:rsidRPr="009E4BA4">
        <w:rPr>
          <w:szCs w:val="24"/>
        </w:rPr>
        <w:t>В отдельных мероприятиях в рамках программы СИТК принимали участие представители северодвинских предприятий. В рамках Дня подрядчика, проведенного в Архангельске 28.09.2016, участвовали АО «ПО «Севмаш», АО «ЦС «Звездочка», АО «СПО «Арктика», ООО «Альбатрос-Норд».</w:t>
      </w:r>
    </w:p>
    <w:p w:rsidR="00E90BE1" w:rsidRPr="00043849" w:rsidRDefault="00E90BE1" w:rsidP="009E4BA4">
      <w:pPr>
        <w:overflowPunct/>
        <w:autoSpaceDE/>
        <w:autoSpaceDN/>
        <w:adjustRightInd/>
        <w:textAlignment w:val="auto"/>
      </w:pPr>
      <w:r w:rsidRPr="009E4BA4">
        <w:rPr>
          <w:szCs w:val="24"/>
        </w:rPr>
        <w:t>В обучающих специализированных программах на базе Северодвинского филиала САФУ имени М.В. Ломоносова участвовали специалисты предприятий: ООО «Хотча» – в августе (8 человек), АО «ЦС «Звездочка» – в сентябре (12 человек), в</w:t>
      </w:r>
      <w:r w:rsidRPr="00043849">
        <w:t xml:space="preserve"> октябре (8 человек).</w:t>
      </w:r>
    </w:p>
    <w:p w:rsidR="00E90BE1" w:rsidRPr="00043849" w:rsidRDefault="00E90BE1" w:rsidP="004A6473">
      <w:pPr>
        <w:pStyle w:val="3"/>
        <w:rPr>
          <w:rStyle w:val="af3"/>
          <w:b w:val="0"/>
          <w:iCs/>
          <w:color w:val="auto"/>
          <w:u w:val="none"/>
        </w:rPr>
      </w:pPr>
      <w:bookmarkStart w:id="112" w:name="_Toc476819924"/>
      <w:bookmarkStart w:id="113" w:name="_Toc478141733"/>
      <w:r w:rsidRPr="00043849">
        <w:rPr>
          <w:rStyle w:val="af3"/>
          <w:iCs/>
          <w:color w:val="auto"/>
          <w:u w:val="none"/>
        </w:rPr>
        <w:t>Комплексный инвестиционный план модернизации моногорода Северодвинска на 2010</w:t>
      </w:r>
      <w:r w:rsidRPr="00043849">
        <w:t>–</w:t>
      </w:r>
      <w:r w:rsidRPr="00043849">
        <w:rPr>
          <w:rStyle w:val="af3"/>
          <w:iCs/>
          <w:color w:val="auto"/>
          <w:u w:val="none"/>
        </w:rPr>
        <w:t>2020 годы</w:t>
      </w:r>
      <w:bookmarkStart w:id="114" w:name="_Toc318791206"/>
      <w:bookmarkEnd w:id="112"/>
      <w:bookmarkEnd w:id="113"/>
    </w:p>
    <w:p w:rsidR="00E90BE1" w:rsidRPr="009E4BA4" w:rsidRDefault="00E90BE1" w:rsidP="009E4BA4">
      <w:pPr>
        <w:overflowPunct/>
        <w:autoSpaceDE/>
        <w:autoSpaceDN/>
        <w:adjustRightInd/>
        <w:textAlignment w:val="auto"/>
        <w:rPr>
          <w:szCs w:val="24"/>
        </w:rPr>
      </w:pPr>
      <w:r w:rsidRPr="00043849">
        <w:rPr>
          <w:rStyle w:val="af3"/>
          <w:iCs/>
          <w:color w:val="auto"/>
          <w:u w:val="none"/>
        </w:rPr>
        <w:t xml:space="preserve">Комплексный инвестиционный план </w:t>
      </w:r>
      <w:r w:rsidRPr="009E4BA4">
        <w:rPr>
          <w:szCs w:val="24"/>
        </w:rPr>
        <w:t xml:space="preserve">модернизации моногорода Северодвинска (далее – КИП Северодвинска) утвержден в 2010 году распоряжением Правительства Архангельской области от 23.11.2010 </w:t>
      </w:r>
      <w:r w:rsidR="00F61308">
        <w:rPr>
          <w:szCs w:val="24"/>
        </w:rPr>
        <w:t>№ </w:t>
      </w:r>
      <w:r w:rsidRPr="009E4BA4">
        <w:rPr>
          <w:szCs w:val="24"/>
        </w:rPr>
        <w:t xml:space="preserve">594-рп </w:t>
      </w:r>
      <w:r w:rsidR="00F61308">
        <w:rPr>
          <w:szCs w:val="24"/>
        </w:rPr>
        <w:t>«Об </w:t>
      </w:r>
      <w:r w:rsidRPr="009E4BA4">
        <w:rPr>
          <w:szCs w:val="24"/>
        </w:rPr>
        <w:t xml:space="preserve">утверждении комплексного инвестиционного плана модернизации моногорода Северодвинска Архангельской области на 2010–2020 годы» и постановлением Администрации Северодвинск от 30.11.2010 </w:t>
      </w:r>
      <w:r w:rsidR="00F61308">
        <w:rPr>
          <w:szCs w:val="24"/>
        </w:rPr>
        <w:t>№ </w:t>
      </w:r>
      <w:r w:rsidR="00AB522D">
        <w:rPr>
          <w:szCs w:val="24"/>
        </w:rPr>
        <w:t>447</w:t>
      </w:r>
      <w:r w:rsidR="00AB522D">
        <w:rPr>
          <w:szCs w:val="24"/>
        </w:rPr>
        <w:noBreakHyphen/>
      </w:r>
      <w:r w:rsidRPr="009E4BA4">
        <w:rPr>
          <w:szCs w:val="24"/>
        </w:rPr>
        <w:t xml:space="preserve">па </w:t>
      </w:r>
      <w:r w:rsidR="00F61308">
        <w:rPr>
          <w:szCs w:val="24"/>
        </w:rPr>
        <w:t>«Об </w:t>
      </w:r>
      <w:r w:rsidRPr="009E4BA4">
        <w:rPr>
          <w:szCs w:val="24"/>
        </w:rPr>
        <w:t>утверждении комплексного инвестиционного плана модернизации моногорода Северодвинска Архангельской области на 2010–2020 годы».</w:t>
      </w:r>
    </w:p>
    <w:p w:rsidR="00E90BE1" w:rsidRPr="009E4BA4" w:rsidRDefault="00E90BE1" w:rsidP="009E4BA4">
      <w:pPr>
        <w:overflowPunct/>
        <w:autoSpaceDE/>
        <w:autoSpaceDN/>
        <w:adjustRightInd/>
        <w:textAlignment w:val="auto"/>
        <w:rPr>
          <w:szCs w:val="24"/>
        </w:rPr>
      </w:pPr>
      <w:r w:rsidRPr="009E4BA4">
        <w:rPr>
          <w:szCs w:val="24"/>
        </w:rPr>
        <w:t>В целях обеспечения реализации КИП Северодвинска реализованы мероприятия следующих программ:</w:t>
      </w:r>
    </w:p>
    <w:p w:rsidR="00E90BE1" w:rsidRPr="009E4BA4" w:rsidRDefault="00E90BE1" w:rsidP="009E4BA4">
      <w:pPr>
        <w:overflowPunct/>
        <w:autoSpaceDE/>
        <w:autoSpaceDN/>
        <w:adjustRightInd/>
        <w:textAlignment w:val="auto"/>
        <w:rPr>
          <w:szCs w:val="24"/>
        </w:rPr>
      </w:pPr>
      <w:r w:rsidRPr="009E4BA4">
        <w:rPr>
          <w:szCs w:val="24"/>
        </w:rPr>
        <w:t xml:space="preserve">- долгосрочная целевая программа Архангельской области «Модернизация экономики моногорода Северодвинска на 2010–2012 годы», утвержденная постановлением Правительства Архангельской области от 30.11. 2010 </w:t>
      </w:r>
      <w:r w:rsidR="00F61308">
        <w:rPr>
          <w:szCs w:val="24"/>
        </w:rPr>
        <w:t>№ </w:t>
      </w:r>
      <w:r w:rsidRPr="009E4BA4">
        <w:rPr>
          <w:szCs w:val="24"/>
        </w:rPr>
        <w:t>364-пп;</w:t>
      </w:r>
    </w:p>
    <w:p w:rsidR="00E90BE1" w:rsidRPr="009E4BA4" w:rsidRDefault="00E90BE1" w:rsidP="009E4BA4">
      <w:pPr>
        <w:overflowPunct/>
        <w:autoSpaceDE/>
        <w:autoSpaceDN/>
        <w:adjustRightInd/>
        <w:textAlignment w:val="auto"/>
        <w:rPr>
          <w:szCs w:val="24"/>
        </w:rPr>
      </w:pPr>
      <w:r w:rsidRPr="009E4BA4">
        <w:rPr>
          <w:szCs w:val="24"/>
        </w:rPr>
        <w:t xml:space="preserve">- муниципальная долгосрочная целевая программа «Развитие инженерной инфраструктуры в целях реализации комплексного инвестиционного плана модернизации моногорода Северодвинска на 2010–2020 годы (2010–2012 годы)», утвержденная постановлением Администрации Северодвинска от 30.12.2010 </w:t>
      </w:r>
      <w:r w:rsidR="00F61308">
        <w:rPr>
          <w:szCs w:val="24"/>
        </w:rPr>
        <w:t>№ </w:t>
      </w:r>
      <w:r w:rsidRPr="009E4BA4">
        <w:rPr>
          <w:szCs w:val="24"/>
        </w:rPr>
        <w:t>509-па.</w:t>
      </w:r>
    </w:p>
    <w:p w:rsidR="00E90BE1" w:rsidRPr="009E4BA4" w:rsidRDefault="00E90BE1" w:rsidP="009E4BA4">
      <w:pPr>
        <w:overflowPunct/>
        <w:autoSpaceDE/>
        <w:autoSpaceDN/>
        <w:adjustRightInd/>
        <w:textAlignment w:val="auto"/>
        <w:rPr>
          <w:szCs w:val="24"/>
        </w:rPr>
      </w:pPr>
      <w:r w:rsidRPr="009E4BA4">
        <w:rPr>
          <w:szCs w:val="24"/>
        </w:rPr>
        <w:t>В 2016 году Администрация Северодвинска совместно с градообразующими предприятиями, субъектами малого и среднего предпринимательства продолжили работу по реализации мероприятий и инвестиционных проектов, предусмотренных КИП Северодвинска.</w:t>
      </w:r>
    </w:p>
    <w:p w:rsidR="00E90BE1" w:rsidRPr="009E4BA4" w:rsidRDefault="00E90BE1" w:rsidP="009E4BA4">
      <w:pPr>
        <w:overflowPunct/>
        <w:autoSpaceDE/>
        <w:autoSpaceDN/>
        <w:adjustRightInd/>
        <w:textAlignment w:val="auto"/>
        <w:rPr>
          <w:szCs w:val="24"/>
        </w:rPr>
      </w:pPr>
      <w:r w:rsidRPr="009E4BA4">
        <w:rPr>
          <w:szCs w:val="24"/>
        </w:rPr>
        <w:t>Информация о реализации основных мероприятий и инвестиционных проектов КИП Северодвинска, направленных на модернизацию градообразующих предприятий, строительство и реконструкцию инфраструктурных объектов, представлена в разделе «Инвестиционная деятельность».</w:t>
      </w:r>
    </w:p>
    <w:p w:rsidR="00E90BE1" w:rsidRPr="009E4BA4" w:rsidRDefault="00E90BE1" w:rsidP="009E4BA4">
      <w:pPr>
        <w:overflowPunct/>
        <w:autoSpaceDE/>
        <w:autoSpaceDN/>
        <w:adjustRightInd/>
        <w:textAlignment w:val="auto"/>
        <w:rPr>
          <w:szCs w:val="24"/>
        </w:rPr>
      </w:pPr>
      <w:r w:rsidRPr="009E4BA4">
        <w:rPr>
          <w:szCs w:val="24"/>
        </w:rPr>
        <w:t xml:space="preserve">В рамках исполнения поручений Президента Российской Федерации по обеспечению бесперебойной работы системы комплексного мониторинга социально-экономического положения в моногородах согласно перечню от 15.10.2013 </w:t>
      </w:r>
      <w:r w:rsidR="00F61308">
        <w:rPr>
          <w:szCs w:val="24"/>
        </w:rPr>
        <w:t>№ </w:t>
      </w:r>
      <w:r w:rsidRPr="009E4BA4">
        <w:rPr>
          <w:szCs w:val="24"/>
        </w:rPr>
        <w:t>Пр-2418 подготовлены ежемесячные отчеты в формате, рекомендованном Министерством экономического развития Российской Федерации.</w:t>
      </w:r>
    </w:p>
    <w:p w:rsidR="00E90BE1" w:rsidRPr="009E4BA4" w:rsidRDefault="00E90BE1" w:rsidP="009E4BA4">
      <w:pPr>
        <w:overflowPunct/>
        <w:autoSpaceDE/>
        <w:autoSpaceDN/>
        <w:adjustRightInd/>
        <w:textAlignment w:val="auto"/>
        <w:rPr>
          <w:szCs w:val="24"/>
        </w:rPr>
      </w:pPr>
      <w:r w:rsidRPr="009E4BA4">
        <w:rPr>
          <w:szCs w:val="24"/>
        </w:rPr>
        <w:t xml:space="preserve">Во исполнение пункта 8 перечня мер, направленных на обеспечение развития монопрофильных населенных пунктов (моногородов), на 2013–2018 годы, утвержденного </w:t>
      </w:r>
      <w:r w:rsidRPr="009E4BA4">
        <w:rPr>
          <w:szCs w:val="24"/>
        </w:rPr>
        <w:lastRenderedPageBreak/>
        <w:t>первым заместителем Председателя Правительства Российской Федерации И.И. Шуваловым 28.02.2013, продолжена совместная работа Администрации Северодвинска и министерства экономического развития Архангельской области по внесению изменений в КИП Северодвинска. Актуальная редакция КИП Северодвинска утверждена распоряжением Правительства Архангельской области от 26.01.2016 №15-рп.</w:t>
      </w:r>
    </w:p>
    <w:p w:rsidR="00E90BE1" w:rsidRPr="009E4BA4" w:rsidRDefault="00E90BE1" w:rsidP="009E4BA4">
      <w:pPr>
        <w:overflowPunct/>
        <w:autoSpaceDE/>
        <w:autoSpaceDN/>
        <w:adjustRightInd/>
        <w:textAlignment w:val="auto"/>
        <w:rPr>
          <w:szCs w:val="24"/>
        </w:rPr>
      </w:pPr>
      <w:r w:rsidRPr="009E4BA4">
        <w:rPr>
          <w:szCs w:val="24"/>
        </w:rPr>
        <w:t xml:space="preserve">В 2014–2015 годах моногород Северодвинск не мог претендовать на финансовую поддержку за счет средств федерального бюджета, так как софинансирование предоставлялось в первую очередь моногородам с наиболее сложным социально-экономическим положением, связанным с проблемным функционированием градообразующих предприятий. Согласно перечню моногородов, утвержденному распоряжением Правительства Российской Федерации от 29.07.2014 </w:t>
      </w:r>
      <w:r w:rsidR="00F61308">
        <w:rPr>
          <w:szCs w:val="24"/>
        </w:rPr>
        <w:t>№ </w:t>
      </w:r>
      <w:r w:rsidRPr="009E4BA4">
        <w:rPr>
          <w:szCs w:val="24"/>
        </w:rPr>
        <w:t>1398-р, Северодвинск был отнесен ко второй категории моногородов, в которых имеются риски ухудшения социально-экономического положения, а в редакции 2015 года – к третьей категории моногородов со стабильной социально-экономической ситуацией.</w:t>
      </w:r>
    </w:p>
    <w:p w:rsidR="00E90BE1" w:rsidRPr="009E4BA4" w:rsidRDefault="00E90BE1" w:rsidP="009E4BA4">
      <w:pPr>
        <w:overflowPunct/>
        <w:autoSpaceDE/>
        <w:autoSpaceDN/>
        <w:adjustRightInd/>
        <w:textAlignment w:val="auto"/>
        <w:rPr>
          <w:szCs w:val="24"/>
        </w:rPr>
      </w:pPr>
      <w:r w:rsidRPr="009E4BA4">
        <w:rPr>
          <w:szCs w:val="24"/>
        </w:rPr>
        <w:t xml:space="preserve">В целях формирования необходимых условий для создания рабочих мест, не связанных с деятельностью градообразующих организаций, в моногородах всех категорий 17.06.2016 были внесены изменения в Правила предоставления из федерального бюджета в 2014–2017 годах субсидии некоммерческой организации «Фонд развития моногородов», утвержденные постановлением Правительства Российской Федерации от 11.11.2014 </w:t>
      </w:r>
      <w:r w:rsidR="00F61308">
        <w:rPr>
          <w:szCs w:val="24"/>
        </w:rPr>
        <w:t>№ </w:t>
      </w:r>
      <w:r w:rsidRPr="009E4BA4">
        <w:rPr>
          <w:szCs w:val="24"/>
        </w:rPr>
        <w:t xml:space="preserve">1186. </w:t>
      </w:r>
    </w:p>
    <w:p w:rsidR="00E90BE1" w:rsidRPr="009E4BA4" w:rsidRDefault="00E90BE1" w:rsidP="009E4BA4">
      <w:pPr>
        <w:overflowPunct/>
        <w:autoSpaceDE/>
        <w:autoSpaceDN/>
        <w:adjustRightInd/>
        <w:textAlignment w:val="auto"/>
        <w:rPr>
          <w:szCs w:val="24"/>
        </w:rPr>
      </w:pPr>
      <w:r w:rsidRPr="009E4BA4">
        <w:rPr>
          <w:szCs w:val="24"/>
        </w:rPr>
        <w:t xml:space="preserve">В ходе заседания рабочей группы по модернизации моногородов при Правительственной комиссии по экономическому развитию и интеграции, которая была проведена в режиме видеоконференции 13.07.2016 с участием 10 субъектов Российской Федерации (28 монопрофильных муниципальных образований), Администрацией Северодвинска были представлены 2 инфраструктурных проекта (строительство и реконструкция участков Окружного шоссе) в обеспечение развития малого предпринимательства и рекреационных возможностей муниципального образования. </w:t>
      </w:r>
    </w:p>
    <w:p w:rsidR="00E90BE1" w:rsidRPr="009E4BA4" w:rsidRDefault="00E90BE1" w:rsidP="009E4BA4">
      <w:pPr>
        <w:overflowPunct/>
        <w:autoSpaceDE/>
        <w:autoSpaceDN/>
        <w:adjustRightInd/>
        <w:textAlignment w:val="auto"/>
        <w:rPr>
          <w:szCs w:val="24"/>
        </w:rPr>
      </w:pPr>
      <w:r w:rsidRPr="009E4BA4">
        <w:rPr>
          <w:szCs w:val="24"/>
        </w:rPr>
        <w:t xml:space="preserve">В связи с положительным решением Рабочей группы о степени готовности документации Северодвинска между Архангельской областью и Фондом развития моногородов заключено Генеральное соглашение от 11.08.2016 </w:t>
      </w:r>
      <w:r w:rsidR="00F61308">
        <w:rPr>
          <w:szCs w:val="24"/>
        </w:rPr>
        <w:t>№ </w:t>
      </w:r>
      <w:r w:rsidRPr="009E4BA4">
        <w:rPr>
          <w:szCs w:val="24"/>
        </w:rPr>
        <w:t>06-15-43 о сотрудничестве по развитию монопрофильных муниципальных образований Архангельской области (моногородов).</w:t>
      </w:r>
    </w:p>
    <w:p w:rsidR="00E90BE1" w:rsidRPr="009E4BA4" w:rsidRDefault="00E90BE1" w:rsidP="009E4BA4">
      <w:pPr>
        <w:overflowPunct/>
        <w:autoSpaceDE/>
        <w:autoSpaceDN/>
        <w:adjustRightInd/>
        <w:textAlignment w:val="auto"/>
        <w:rPr>
          <w:szCs w:val="24"/>
        </w:rPr>
      </w:pPr>
      <w:r w:rsidRPr="009E4BA4">
        <w:rPr>
          <w:szCs w:val="24"/>
        </w:rPr>
        <w:t>С целью подготовки заявки Администрацией Северодвинска в июле - августе 2016 года проведены встречи и консультации с предпринимателями - инициаторами инвестиционных проектов, дополнен перечень новых инвестиционных проектов. В рамках восьми новых проектов моногорода Северодвинска в 2016–2019 годах планируется создать 176 постоянных и 141 временное рабочее место. Общий объем инвестиций, запланированный по новым проектам, составляет 1 367,1 млн рублей.</w:t>
      </w:r>
    </w:p>
    <w:p w:rsidR="00E90BE1" w:rsidRPr="009E4BA4" w:rsidRDefault="00E90BE1" w:rsidP="009E4BA4">
      <w:pPr>
        <w:overflowPunct/>
        <w:autoSpaceDE/>
        <w:autoSpaceDN/>
        <w:adjustRightInd/>
        <w:textAlignment w:val="auto"/>
        <w:rPr>
          <w:szCs w:val="24"/>
        </w:rPr>
      </w:pPr>
      <w:r w:rsidRPr="009E4BA4">
        <w:rPr>
          <w:szCs w:val="24"/>
        </w:rPr>
        <w:t>В Фонд направлены материалы для предварительной оценки по формам, установленным Фондом: справка о социально-экономическом положении моногорода Северодвинска, опросный лист с приложением документов по земельным участкам, сведений о новых инвестпроектах и объектах инфраструктуры (28.09.2016).</w:t>
      </w:r>
    </w:p>
    <w:p w:rsidR="00E90BE1" w:rsidRPr="009E4BA4" w:rsidRDefault="00E90BE1" w:rsidP="009E4BA4">
      <w:pPr>
        <w:overflowPunct/>
        <w:autoSpaceDE/>
        <w:autoSpaceDN/>
        <w:adjustRightInd/>
        <w:textAlignment w:val="auto"/>
        <w:rPr>
          <w:szCs w:val="24"/>
        </w:rPr>
      </w:pPr>
      <w:r w:rsidRPr="009E4BA4">
        <w:rPr>
          <w:szCs w:val="24"/>
        </w:rPr>
        <w:t xml:space="preserve">В рамках рабочей группы по вопросам реализации мероприятий по развитию монопрофильного муниципального образования «Северодвинск», утвержденной распоряжением Губернатора Архангельской области от 07.10.2016 </w:t>
      </w:r>
      <w:r w:rsidR="00F61308">
        <w:rPr>
          <w:szCs w:val="24"/>
        </w:rPr>
        <w:t>№ </w:t>
      </w:r>
      <w:r w:rsidRPr="009E4BA4">
        <w:rPr>
          <w:szCs w:val="24"/>
        </w:rPr>
        <w:t xml:space="preserve">748-р, совместно с министерством экономического развития Архангельской области подготовлены и направлены в Фонд предложения по «дорожной карте» (07.10.2016). </w:t>
      </w:r>
    </w:p>
    <w:p w:rsidR="00E90BE1" w:rsidRPr="009E4BA4" w:rsidRDefault="00E90BE1" w:rsidP="009E4BA4">
      <w:pPr>
        <w:overflowPunct/>
        <w:autoSpaceDE/>
        <w:autoSpaceDN/>
        <w:adjustRightInd/>
        <w:textAlignment w:val="auto"/>
        <w:rPr>
          <w:szCs w:val="24"/>
        </w:rPr>
      </w:pPr>
      <w:r w:rsidRPr="009E4BA4">
        <w:rPr>
          <w:szCs w:val="24"/>
        </w:rPr>
        <w:t xml:space="preserve">В Фонд направлены материалы по обоснованию объектов транспортной инфраструктуры и новым инвестиционным проектам моногорода, в том числе обоснование потребности с расчетами по каждому проекту, выполненное консалтинговой компанией в рамках исполнения муниципальных контрактов от 01.11.2016 </w:t>
      </w:r>
      <w:r w:rsidR="00F61308">
        <w:rPr>
          <w:szCs w:val="24"/>
        </w:rPr>
        <w:t>№ </w:t>
      </w:r>
      <w:r w:rsidRPr="009E4BA4">
        <w:rPr>
          <w:szCs w:val="24"/>
        </w:rPr>
        <w:t xml:space="preserve">16 АДМ-395 и </w:t>
      </w:r>
      <w:r w:rsidR="00F61308">
        <w:rPr>
          <w:szCs w:val="24"/>
        </w:rPr>
        <w:t>№ </w:t>
      </w:r>
      <w:r w:rsidRPr="009E4BA4">
        <w:rPr>
          <w:szCs w:val="24"/>
        </w:rPr>
        <w:t>16</w:t>
      </w:r>
      <w:r w:rsidR="00AB522D">
        <w:rPr>
          <w:szCs w:val="24"/>
        </w:rPr>
        <w:t> </w:t>
      </w:r>
      <w:r w:rsidRPr="009E4BA4">
        <w:rPr>
          <w:szCs w:val="24"/>
        </w:rPr>
        <w:t>АДМ</w:t>
      </w:r>
      <w:r w:rsidR="00AB522D">
        <w:rPr>
          <w:szCs w:val="24"/>
        </w:rPr>
        <w:noBreakHyphen/>
      </w:r>
      <w:r w:rsidRPr="009E4BA4">
        <w:rPr>
          <w:szCs w:val="24"/>
        </w:rPr>
        <w:t>396 (09.12.2016).</w:t>
      </w:r>
    </w:p>
    <w:p w:rsidR="00E90BE1" w:rsidRPr="009E4BA4" w:rsidRDefault="00E90BE1" w:rsidP="009E4BA4">
      <w:pPr>
        <w:overflowPunct/>
        <w:autoSpaceDE/>
        <w:autoSpaceDN/>
        <w:adjustRightInd/>
        <w:textAlignment w:val="auto"/>
        <w:rPr>
          <w:szCs w:val="24"/>
        </w:rPr>
      </w:pPr>
      <w:r w:rsidRPr="009E4BA4">
        <w:rPr>
          <w:szCs w:val="24"/>
        </w:rPr>
        <w:lastRenderedPageBreak/>
        <w:t>В ходе рабочего обсуждения с участием руководителя проекта и экспертов Фонда, проведенного в режиме видеоконфернции 24.01.2016, Администрации Северодвинска было настоятельно рекомендовано определить крупного инвестора для создания альтернативного производства в моногороде. Учитывая высокую кадровую потребность градообразующих предприятий по выполнению Государственного оборонного заказа, обеспечивающих высокий уровень заработной платы, предложение Фонда в настоящее время не имеет перспектив.</w:t>
      </w:r>
    </w:p>
    <w:p w:rsidR="00E90BE1" w:rsidRPr="009E4BA4" w:rsidRDefault="00E90BE1" w:rsidP="009E4BA4">
      <w:pPr>
        <w:overflowPunct/>
        <w:autoSpaceDE/>
        <w:autoSpaceDN/>
        <w:adjustRightInd/>
        <w:textAlignment w:val="auto"/>
        <w:rPr>
          <w:szCs w:val="24"/>
        </w:rPr>
      </w:pPr>
      <w:r w:rsidRPr="009E4BA4">
        <w:rPr>
          <w:szCs w:val="24"/>
        </w:rPr>
        <w:t xml:space="preserve">Совместная работа, проделанная инициаторами инвестиционных проектов, Правительством Архангельской области, Администрацией Северодвинска по подготовке заявки в Фонд, доказывает, что Правила Фонда не учитывают особенности моногорода со стабильной социально-экономической ситуацией, которая достигнута благодаря устойчивой работе градообразующих предприятий оборонно-промышленного комплекса. </w:t>
      </w:r>
    </w:p>
    <w:p w:rsidR="00E90BE1" w:rsidRPr="009E4BA4" w:rsidRDefault="00E90BE1" w:rsidP="009E4BA4">
      <w:pPr>
        <w:overflowPunct/>
        <w:autoSpaceDE/>
        <w:autoSpaceDN/>
        <w:adjustRightInd/>
        <w:textAlignment w:val="auto"/>
        <w:rPr>
          <w:szCs w:val="24"/>
        </w:rPr>
      </w:pPr>
      <w:r w:rsidRPr="009E4BA4">
        <w:rPr>
          <w:szCs w:val="24"/>
        </w:rPr>
        <w:t>Любой крупный инфраструктурный проект, портфель которых наработан в рамках реализации Комплексного инвестиционного плана развития моногорода Северодвинска на 2010–2020 годы, не соответствует требованиям, предъявляемым Фондом.</w:t>
      </w:r>
    </w:p>
    <w:p w:rsidR="00E90BE1" w:rsidRPr="009E4BA4" w:rsidRDefault="00E90BE1" w:rsidP="009E4BA4">
      <w:pPr>
        <w:overflowPunct/>
        <w:autoSpaceDE/>
        <w:autoSpaceDN/>
        <w:adjustRightInd/>
        <w:textAlignment w:val="auto"/>
        <w:rPr>
          <w:szCs w:val="24"/>
        </w:rPr>
      </w:pPr>
      <w:r w:rsidRPr="009E4BA4">
        <w:rPr>
          <w:szCs w:val="24"/>
        </w:rPr>
        <w:t>При условии одобрения экспертами Фонда новые проекты субъектов малого предпринимательства планируется включить дополнительно в КИП Северодвинска в ходе очередной актуализации документа.</w:t>
      </w:r>
    </w:p>
    <w:p w:rsidR="00E90BE1" w:rsidRPr="00043849" w:rsidRDefault="00E90BE1" w:rsidP="004A6473">
      <w:pPr>
        <w:pStyle w:val="3"/>
        <w:rPr>
          <w:shd w:val="clear" w:color="auto" w:fill="FFFFFF"/>
        </w:rPr>
      </w:pPr>
      <w:bookmarkStart w:id="115" w:name="_Toc476819925"/>
      <w:bookmarkStart w:id="116" w:name="_Toc478141734"/>
      <w:r w:rsidRPr="00043849">
        <w:t>Муниципальные программы как</w:t>
      </w:r>
      <w:r w:rsidRPr="00043849">
        <w:rPr>
          <w:shd w:val="clear" w:color="auto" w:fill="FFFFFF"/>
        </w:rPr>
        <w:t xml:space="preserve"> инструмент реализации системы целевых направлений социально-экономического развития муниципального образования «Северодвинск»</w:t>
      </w:r>
      <w:bookmarkEnd w:id="115"/>
      <w:bookmarkEnd w:id="116"/>
    </w:p>
    <w:p w:rsidR="00E90BE1" w:rsidRPr="009E4BA4" w:rsidRDefault="00E90BE1" w:rsidP="009E4BA4">
      <w:pPr>
        <w:overflowPunct/>
        <w:autoSpaceDE/>
        <w:autoSpaceDN/>
        <w:adjustRightInd/>
        <w:textAlignment w:val="auto"/>
        <w:rPr>
          <w:szCs w:val="24"/>
        </w:rPr>
      </w:pPr>
      <w:r w:rsidRPr="00043849">
        <w:t xml:space="preserve">Администрацией Северодвинска </w:t>
      </w:r>
      <w:r w:rsidRPr="009E4BA4">
        <w:rPr>
          <w:szCs w:val="24"/>
        </w:rPr>
        <w:t>осуществляется формирование комплексной системы стратегического планирования социально-экономического развития муниципального образования «Северодвинск».</w:t>
      </w:r>
    </w:p>
    <w:p w:rsidR="00E90BE1" w:rsidRPr="009E4BA4" w:rsidRDefault="00E90BE1" w:rsidP="009E4BA4">
      <w:pPr>
        <w:overflowPunct/>
        <w:autoSpaceDE/>
        <w:autoSpaceDN/>
        <w:adjustRightInd/>
        <w:textAlignment w:val="auto"/>
        <w:rPr>
          <w:szCs w:val="24"/>
        </w:rPr>
      </w:pPr>
      <w:r w:rsidRPr="009E4BA4">
        <w:rPr>
          <w:szCs w:val="24"/>
        </w:rPr>
        <w:t>Значительную часть данной системы составляет комплекс муниципальных программ, направленных на решение задач социально-экономического развития муниципального образования «Северодвинск» с использованием программно-целевого метода.</w:t>
      </w:r>
    </w:p>
    <w:p w:rsidR="00E90BE1" w:rsidRPr="009E4BA4" w:rsidRDefault="00E90BE1" w:rsidP="009E4BA4">
      <w:pPr>
        <w:overflowPunct/>
        <w:autoSpaceDE/>
        <w:autoSpaceDN/>
        <w:adjustRightInd/>
        <w:textAlignment w:val="auto"/>
        <w:rPr>
          <w:szCs w:val="24"/>
        </w:rPr>
      </w:pPr>
      <w:r w:rsidRPr="009E4BA4">
        <w:rPr>
          <w:szCs w:val="24"/>
        </w:rPr>
        <w:t>В 2016 году продолжено формирование бюджета муниципального образования на основе программно-целевого метода.</w:t>
      </w:r>
    </w:p>
    <w:p w:rsidR="00E90BE1" w:rsidRPr="009E4BA4" w:rsidRDefault="00E90BE1" w:rsidP="009E4BA4">
      <w:pPr>
        <w:overflowPunct/>
        <w:autoSpaceDE/>
        <w:autoSpaceDN/>
        <w:adjustRightInd/>
        <w:textAlignment w:val="auto"/>
        <w:rPr>
          <w:szCs w:val="24"/>
        </w:rPr>
      </w:pPr>
      <w:r w:rsidRPr="009E4BA4">
        <w:rPr>
          <w:szCs w:val="24"/>
        </w:rPr>
        <w:t>На основании предложений органов Администрации Северодвинска – главных распорядителей бюджетных средств сформирован перечень муниципальных программ на 2016 год, направленных на реализацию полномочий органов Администрации Северодвинска.</w:t>
      </w:r>
    </w:p>
    <w:p w:rsidR="00E90BE1" w:rsidRPr="00043849" w:rsidRDefault="00E90BE1" w:rsidP="009E4BA4">
      <w:pPr>
        <w:overflowPunct/>
        <w:autoSpaceDE/>
        <w:autoSpaceDN/>
        <w:adjustRightInd/>
        <w:textAlignment w:val="auto"/>
        <w:rPr>
          <w:szCs w:val="24"/>
        </w:rPr>
      </w:pPr>
      <w:r w:rsidRPr="00043849">
        <w:rPr>
          <w:szCs w:val="24"/>
        </w:rPr>
        <w:t xml:space="preserve">В соответствии с перечнем муниципальных программ, утвержденным распоряжением Администрации Северодвинска от 25.06.2015 </w:t>
      </w:r>
      <w:r w:rsidR="00F61308">
        <w:rPr>
          <w:szCs w:val="24"/>
        </w:rPr>
        <w:t>№ </w:t>
      </w:r>
      <w:r w:rsidRPr="00043849">
        <w:rPr>
          <w:szCs w:val="24"/>
        </w:rPr>
        <w:t xml:space="preserve">138-ра </w:t>
      </w:r>
      <w:r w:rsidR="00F61308">
        <w:rPr>
          <w:szCs w:val="24"/>
        </w:rPr>
        <w:t>«Об </w:t>
      </w:r>
      <w:r w:rsidRPr="00043849">
        <w:rPr>
          <w:szCs w:val="24"/>
        </w:rPr>
        <w:t>утверждении Перечня муниципальных программ Северодвинска на 2016 год», на территории Северодвинска реализовывались 15 муниципальных программ.</w:t>
      </w:r>
    </w:p>
    <w:p w:rsidR="00E90BE1" w:rsidRPr="009E4BA4" w:rsidRDefault="00E90BE1" w:rsidP="009E4BA4">
      <w:pPr>
        <w:overflowPunct/>
        <w:autoSpaceDE/>
        <w:autoSpaceDN/>
        <w:adjustRightInd/>
        <w:textAlignment w:val="auto"/>
        <w:rPr>
          <w:szCs w:val="24"/>
        </w:rPr>
      </w:pPr>
      <w:r w:rsidRPr="009E4BA4">
        <w:rPr>
          <w:szCs w:val="24"/>
        </w:rPr>
        <w:t>Муниципальные программы формируются как интегрированная система целевых направлений социально-экономического развития муниципального образования, комплексно обеспечивающих последующую разработку и реализацию системы ресурсно и организационно обеспеченных мероприятий. Реализация комплекса муниципальных программ должна обеспечить устойчивое социально-экономическое развитие муниципального образования «Северодвинск».</w:t>
      </w:r>
    </w:p>
    <w:p w:rsidR="00E90BE1" w:rsidRPr="009E4BA4" w:rsidRDefault="00E90BE1" w:rsidP="009E4BA4">
      <w:pPr>
        <w:overflowPunct/>
        <w:autoSpaceDE/>
        <w:autoSpaceDN/>
        <w:adjustRightInd/>
        <w:textAlignment w:val="auto"/>
        <w:rPr>
          <w:szCs w:val="24"/>
        </w:rPr>
      </w:pPr>
      <w:r w:rsidRPr="009E4BA4">
        <w:rPr>
          <w:szCs w:val="24"/>
        </w:rPr>
        <w:t xml:space="preserve">Достижение конкретных результатов в повышении «конкурентоспособности» муниципального образования «Северодвинск» осуществляется в следующих целях: </w:t>
      </w:r>
    </w:p>
    <w:p w:rsidR="00E90BE1" w:rsidRPr="009E4BA4" w:rsidRDefault="00E90BE1" w:rsidP="009E4BA4">
      <w:pPr>
        <w:overflowPunct/>
        <w:autoSpaceDE/>
        <w:autoSpaceDN/>
        <w:adjustRightInd/>
        <w:textAlignment w:val="auto"/>
        <w:rPr>
          <w:szCs w:val="24"/>
        </w:rPr>
      </w:pPr>
      <w:r w:rsidRPr="009E4BA4">
        <w:rPr>
          <w:szCs w:val="24"/>
        </w:rPr>
        <w:t>1) повышение качества жизни и развитие человеческого капитала;</w:t>
      </w:r>
    </w:p>
    <w:p w:rsidR="00E90BE1" w:rsidRPr="009E4BA4" w:rsidRDefault="00E90BE1" w:rsidP="009E4BA4">
      <w:pPr>
        <w:overflowPunct/>
        <w:autoSpaceDE/>
        <w:autoSpaceDN/>
        <w:adjustRightInd/>
        <w:textAlignment w:val="auto"/>
        <w:rPr>
          <w:szCs w:val="24"/>
        </w:rPr>
      </w:pPr>
      <w:r w:rsidRPr="009E4BA4">
        <w:rPr>
          <w:szCs w:val="24"/>
        </w:rPr>
        <w:t>2) инновационное развитие и модернизация экономики;</w:t>
      </w:r>
    </w:p>
    <w:p w:rsidR="00E90BE1" w:rsidRPr="009E4BA4" w:rsidRDefault="00E90BE1" w:rsidP="009E4BA4">
      <w:pPr>
        <w:overflowPunct/>
        <w:autoSpaceDE/>
        <w:autoSpaceDN/>
        <w:adjustRightInd/>
        <w:textAlignment w:val="auto"/>
        <w:rPr>
          <w:szCs w:val="24"/>
        </w:rPr>
      </w:pPr>
      <w:r w:rsidRPr="009E4BA4">
        <w:rPr>
          <w:szCs w:val="24"/>
        </w:rPr>
        <w:t>3) совершенствование системы управления.</w:t>
      </w:r>
    </w:p>
    <w:p w:rsidR="00E90BE1" w:rsidRPr="00043849" w:rsidRDefault="00E90BE1" w:rsidP="009E4BA4">
      <w:pPr>
        <w:overflowPunct/>
        <w:autoSpaceDE/>
        <w:autoSpaceDN/>
        <w:adjustRightInd/>
        <w:textAlignment w:val="auto"/>
      </w:pPr>
      <w:r w:rsidRPr="009E4BA4">
        <w:rPr>
          <w:szCs w:val="24"/>
        </w:rPr>
        <w:t>Достижение поставленных стратегических целей обеспечивается за счет реализации мероприятий следующих муниципальных</w:t>
      </w:r>
      <w:r w:rsidRPr="00043849">
        <w:t xml:space="preserve"> программ Северодвинска (табл. 1.4.1):</w:t>
      </w:r>
    </w:p>
    <w:p w:rsidR="00C8529A" w:rsidRDefault="00C8529A">
      <w:pPr>
        <w:overflowPunct/>
        <w:autoSpaceDE/>
        <w:autoSpaceDN/>
        <w:adjustRightInd/>
        <w:ind w:firstLine="0"/>
        <w:jc w:val="left"/>
        <w:textAlignment w:val="auto"/>
      </w:pPr>
      <w:r>
        <w:br w:type="page"/>
      </w:r>
    </w:p>
    <w:p w:rsidR="00E90BE1" w:rsidRPr="00043849" w:rsidRDefault="00E90BE1" w:rsidP="00D519B0">
      <w:pPr>
        <w:jc w:val="right"/>
      </w:pPr>
      <w:r w:rsidRPr="00043849">
        <w:lastRenderedPageBreak/>
        <w:t>Таблица 1.4.1</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1"/>
        <w:gridCol w:w="11"/>
        <w:gridCol w:w="4972"/>
        <w:gridCol w:w="2250"/>
        <w:gridCol w:w="1422"/>
      </w:tblGrid>
      <w:tr w:rsidR="00043849" w:rsidRPr="00CC415F" w:rsidTr="006951C6">
        <w:trPr>
          <w:tblHeader/>
        </w:trPr>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w:t>
            </w:r>
          </w:p>
        </w:tc>
        <w:tc>
          <w:tcPr>
            <w:tcW w:w="5051" w:type="dxa"/>
            <w:gridSpan w:val="2"/>
            <w:tcMar>
              <w:left w:w="57" w:type="dxa"/>
              <w:right w:w="57" w:type="dxa"/>
            </w:tcMar>
            <w:vAlign w:val="center"/>
          </w:tcPr>
          <w:p w:rsidR="00E90BE1" w:rsidRPr="00CC415F" w:rsidRDefault="00E90BE1" w:rsidP="009C736C">
            <w:pPr>
              <w:ind w:firstLine="0"/>
              <w:jc w:val="center"/>
              <w:rPr>
                <w:sz w:val="20"/>
              </w:rPr>
            </w:pPr>
            <w:r w:rsidRPr="00CC415F">
              <w:rPr>
                <w:sz w:val="20"/>
              </w:rPr>
              <w:t>Наименование муниципальной программы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Ответственный исполнитель – орган Администрации Северодвинска</w:t>
            </w:r>
          </w:p>
        </w:tc>
        <w:tc>
          <w:tcPr>
            <w:tcW w:w="1440" w:type="dxa"/>
            <w:tcMar>
              <w:left w:w="57" w:type="dxa"/>
              <w:right w:w="57" w:type="dxa"/>
            </w:tcMar>
          </w:tcPr>
          <w:p w:rsidR="00E90BE1" w:rsidRPr="00CC415F" w:rsidRDefault="00E90BE1" w:rsidP="009C736C">
            <w:pPr>
              <w:ind w:firstLine="0"/>
              <w:jc w:val="center"/>
              <w:rPr>
                <w:sz w:val="20"/>
              </w:rPr>
            </w:pPr>
            <w:r w:rsidRPr="00CC415F">
              <w:rPr>
                <w:sz w:val="20"/>
              </w:rPr>
              <w:t>Дата и номер постановления об утверждении</w:t>
            </w:r>
          </w:p>
          <w:p w:rsidR="00E90BE1" w:rsidRPr="00CC415F" w:rsidRDefault="00E90BE1" w:rsidP="009C736C">
            <w:pPr>
              <w:ind w:firstLine="0"/>
              <w:jc w:val="center"/>
              <w:rPr>
                <w:sz w:val="20"/>
              </w:rPr>
            </w:pPr>
            <w:r w:rsidRPr="00CC415F">
              <w:rPr>
                <w:sz w:val="20"/>
              </w:rPr>
              <w:t>программы</w:t>
            </w:r>
          </w:p>
        </w:tc>
      </w:tr>
      <w:tr w:rsidR="00043849" w:rsidRPr="00CC415F" w:rsidTr="006951C6">
        <w:tc>
          <w:tcPr>
            <w:tcW w:w="8040" w:type="dxa"/>
            <w:gridSpan w:val="4"/>
            <w:tcMar>
              <w:left w:w="57" w:type="dxa"/>
              <w:right w:w="57" w:type="dxa"/>
            </w:tcMar>
            <w:vAlign w:val="center"/>
          </w:tcPr>
          <w:p w:rsidR="00E90BE1" w:rsidRPr="00CC415F" w:rsidRDefault="00E90BE1" w:rsidP="009C736C">
            <w:pPr>
              <w:ind w:firstLine="0"/>
              <w:jc w:val="center"/>
              <w:rPr>
                <w:sz w:val="20"/>
              </w:rPr>
            </w:pPr>
            <w:r w:rsidRPr="00CC415F">
              <w:rPr>
                <w:sz w:val="20"/>
              </w:rPr>
              <w:t>Цель 1:</w:t>
            </w:r>
            <w:r w:rsidRPr="00CC415F">
              <w:rPr>
                <w:i/>
                <w:sz w:val="20"/>
              </w:rPr>
              <w:t xml:space="preserve"> </w:t>
            </w:r>
            <w:r w:rsidRPr="00CC415F">
              <w:rPr>
                <w:sz w:val="20"/>
              </w:rPr>
              <w:t>Повышение качества жизни и развитие человеческого капитала</w:t>
            </w:r>
          </w:p>
        </w:tc>
        <w:tc>
          <w:tcPr>
            <w:tcW w:w="1440" w:type="dxa"/>
            <w:tcMar>
              <w:left w:w="57" w:type="dxa"/>
              <w:right w:w="57" w:type="dxa"/>
            </w:tcMar>
          </w:tcPr>
          <w:p w:rsidR="00E90BE1" w:rsidRPr="00CC415F" w:rsidRDefault="00E90BE1" w:rsidP="009C736C">
            <w:pPr>
              <w:ind w:firstLine="0"/>
              <w:jc w:val="center"/>
              <w:rPr>
                <w:b/>
                <w:i/>
                <w:sz w:val="20"/>
              </w:rPr>
            </w:pPr>
          </w:p>
        </w:tc>
      </w:tr>
      <w:tr w:rsidR="00043849" w:rsidRPr="00CC415F" w:rsidTr="006951C6">
        <w:tc>
          <w:tcPr>
            <w:tcW w:w="720" w:type="dxa"/>
            <w:gridSpan w:val="2"/>
            <w:tcMar>
              <w:left w:w="57" w:type="dxa"/>
              <w:right w:w="57" w:type="dxa"/>
            </w:tcMar>
            <w:vAlign w:val="center"/>
          </w:tcPr>
          <w:p w:rsidR="00E90BE1" w:rsidRPr="00CC415F" w:rsidRDefault="00E90BE1" w:rsidP="009C736C">
            <w:pPr>
              <w:ind w:firstLine="0"/>
              <w:jc w:val="center"/>
              <w:rPr>
                <w:sz w:val="20"/>
              </w:rPr>
            </w:pPr>
            <w:r w:rsidRPr="00CC415F">
              <w:rPr>
                <w:sz w:val="20"/>
              </w:rPr>
              <w:t>1</w:t>
            </w:r>
          </w:p>
        </w:tc>
        <w:tc>
          <w:tcPr>
            <w:tcW w:w="8760" w:type="dxa"/>
            <w:gridSpan w:val="3"/>
            <w:tcMar>
              <w:left w:w="57" w:type="dxa"/>
              <w:right w:w="57" w:type="dxa"/>
            </w:tcMar>
            <w:vAlign w:val="center"/>
          </w:tcPr>
          <w:p w:rsidR="00E90BE1" w:rsidRPr="00CC415F" w:rsidRDefault="00E90BE1" w:rsidP="009C736C">
            <w:pPr>
              <w:ind w:firstLine="0"/>
              <w:jc w:val="center"/>
              <w:rPr>
                <w:b/>
                <w:sz w:val="20"/>
              </w:rPr>
            </w:pPr>
            <w:r w:rsidRPr="00CC415F">
              <w:rPr>
                <w:sz w:val="20"/>
              </w:rPr>
              <w:t>Развитие социальной сферы и улучшение предоставления населению социально-значимых услуг</w:t>
            </w:r>
          </w:p>
        </w:tc>
      </w:tr>
      <w:tr w:rsidR="00043849" w:rsidRPr="00CC415F" w:rsidTr="006951C6">
        <w:trPr>
          <w:trHeight w:val="352"/>
        </w:trPr>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1.1</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Развитие образования</w:t>
            </w:r>
          </w:p>
        </w:tc>
        <w:tc>
          <w:tcPr>
            <w:tcW w:w="1440" w:type="dxa"/>
            <w:tcMar>
              <w:left w:w="57" w:type="dxa"/>
              <w:right w:w="57" w:type="dxa"/>
            </w:tcMar>
            <w:vAlign w:val="center"/>
          </w:tcPr>
          <w:p w:rsidR="00E90BE1" w:rsidRPr="00CC415F" w:rsidRDefault="00E90BE1" w:rsidP="009C736C">
            <w:pPr>
              <w:ind w:firstLine="0"/>
              <w:rPr>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1.1.1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 xml:space="preserve">Муниципальная программа «Развитие образования Северодвинска на 2016–2021 годы» </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Управление образования</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09.03.2016</w:t>
            </w:r>
          </w:p>
          <w:p w:rsidR="00E90BE1" w:rsidRPr="00CC415F" w:rsidRDefault="00F61308" w:rsidP="009C736C">
            <w:pPr>
              <w:ind w:firstLine="0"/>
              <w:jc w:val="center"/>
              <w:rPr>
                <w:sz w:val="20"/>
              </w:rPr>
            </w:pPr>
            <w:r>
              <w:rPr>
                <w:sz w:val="20"/>
              </w:rPr>
              <w:t>№ </w:t>
            </w:r>
            <w:r w:rsidR="00E90BE1" w:rsidRPr="00CC415F">
              <w:rPr>
                <w:sz w:val="20"/>
              </w:rPr>
              <w:t>58-па</w:t>
            </w: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1.2</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Развитие сферы культуры, повышение качества и доступности услуг, сохранение культурного наследия</w:t>
            </w:r>
          </w:p>
        </w:tc>
        <w:tc>
          <w:tcPr>
            <w:tcW w:w="1440" w:type="dxa"/>
            <w:tcMar>
              <w:left w:w="57" w:type="dxa"/>
              <w:right w:w="57" w:type="dxa"/>
            </w:tcMar>
            <w:vAlign w:val="center"/>
          </w:tcPr>
          <w:p w:rsidR="00E90BE1" w:rsidRPr="00CC415F" w:rsidRDefault="00E90BE1" w:rsidP="009C736C">
            <w:pPr>
              <w:ind w:firstLine="0"/>
              <w:jc w:val="center"/>
              <w:rPr>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1.2.1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Муниципальная программа «Развитие сферы культуры муниципального образования «Северодвинск» на 2016–2021 годы»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Управление культуры и общественных связей</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 xml:space="preserve">от 16.03.2016 </w:t>
            </w:r>
            <w:r w:rsidR="00F61308">
              <w:rPr>
                <w:sz w:val="20"/>
              </w:rPr>
              <w:t>№ </w:t>
            </w:r>
            <w:r w:rsidRPr="00CC415F">
              <w:rPr>
                <w:sz w:val="20"/>
              </w:rPr>
              <w:t>64-па</w:t>
            </w:r>
          </w:p>
        </w:tc>
      </w:tr>
      <w:tr w:rsidR="00043849" w:rsidRPr="00CC415F" w:rsidTr="006951C6">
        <w:trPr>
          <w:trHeight w:val="397"/>
        </w:trPr>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1.3</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Развитие физической культуры и спорта</w:t>
            </w:r>
          </w:p>
        </w:tc>
        <w:tc>
          <w:tcPr>
            <w:tcW w:w="1440" w:type="dxa"/>
            <w:tcMar>
              <w:left w:w="57" w:type="dxa"/>
              <w:right w:w="57" w:type="dxa"/>
            </w:tcMar>
          </w:tcPr>
          <w:p w:rsidR="00E90BE1" w:rsidRPr="00CC415F" w:rsidRDefault="00E90BE1" w:rsidP="009C736C">
            <w:pPr>
              <w:ind w:firstLine="0"/>
              <w:jc w:val="center"/>
              <w:rPr>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1.3.1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Муниципальная программа «Развитие физической культуры и спорта Северодвинска на 2016–2021 годы»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Отдел физической культуры и спорта</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31.12.2015</w:t>
            </w:r>
          </w:p>
          <w:p w:rsidR="00E90BE1" w:rsidRPr="00CC415F" w:rsidRDefault="00F61308" w:rsidP="009C736C">
            <w:pPr>
              <w:ind w:firstLine="0"/>
              <w:jc w:val="center"/>
              <w:rPr>
                <w:sz w:val="20"/>
              </w:rPr>
            </w:pPr>
            <w:r>
              <w:rPr>
                <w:sz w:val="20"/>
              </w:rPr>
              <w:t>№ </w:t>
            </w:r>
            <w:r w:rsidR="00E90BE1" w:rsidRPr="00CC415F">
              <w:rPr>
                <w:sz w:val="20"/>
              </w:rPr>
              <w:t>653-па</w:t>
            </w: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2</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Развитие социальной помощи и социальной защиты населения</w:t>
            </w:r>
          </w:p>
        </w:tc>
        <w:tc>
          <w:tcPr>
            <w:tcW w:w="1440" w:type="dxa"/>
            <w:tcMar>
              <w:left w:w="57" w:type="dxa"/>
              <w:right w:w="57" w:type="dxa"/>
            </w:tcMar>
            <w:vAlign w:val="center"/>
          </w:tcPr>
          <w:p w:rsidR="00E90BE1" w:rsidRPr="00CC415F" w:rsidRDefault="00E90BE1" w:rsidP="009C736C">
            <w:pPr>
              <w:ind w:firstLine="0"/>
              <w:jc w:val="center"/>
              <w:rPr>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2.1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Муниципальная программа «Социальная поддержка населения Северодвинска на 2016–2021 годы»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Управление социального развития, опеки и попечительства</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29.12.2015</w:t>
            </w:r>
          </w:p>
          <w:p w:rsidR="00E90BE1" w:rsidRPr="00CC415F" w:rsidRDefault="00F61308" w:rsidP="009C736C">
            <w:pPr>
              <w:ind w:firstLine="0"/>
              <w:jc w:val="center"/>
              <w:rPr>
                <w:sz w:val="20"/>
              </w:rPr>
            </w:pPr>
            <w:r>
              <w:rPr>
                <w:sz w:val="20"/>
              </w:rPr>
              <w:t>№ </w:t>
            </w:r>
            <w:r w:rsidR="00E90BE1" w:rsidRPr="00CC415F">
              <w:rPr>
                <w:sz w:val="20"/>
              </w:rPr>
              <w:t>637-па</w:t>
            </w: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3</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Реализация молодежной политики и стимулирование активности молодежи</w:t>
            </w:r>
          </w:p>
        </w:tc>
        <w:tc>
          <w:tcPr>
            <w:tcW w:w="1440" w:type="dxa"/>
            <w:tcMar>
              <w:left w:w="57" w:type="dxa"/>
              <w:right w:w="57" w:type="dxa"/>
            </w:tcMar>
            <w:vAlign w:val="center"/>
          </w:tcPr>
          <w:p w:rsidR="00E90BE1" w:rsidRPr="00CC415F" w:rsidRDefault="00E90BE1" w:rsidP="009C736C">
            <w:pPr>
              <w:ind w:firstLine="0"/>
              <w:jc w:val="center"/>
              <w:rPr>
                <w:b/>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3.1.1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Муниципальная программа</w:t>
            </w:r>
          </w:p>
          <w:p w:rsidR="00E90BE1" w:rsidRPr="00CC415F" w:rsidRDefault="00E90BE1" w:rsidP="009C736C">
            <w:pPr>
              <w:ind w:firstLine="0"/>
              <w:rPr>
                <w:sz w:val="20"/>
              </w:rPr>
            </w:pPr>
            <w:r w:rsidRPr="00CC415F">
              <w:rPr>
                <w:sz w:val="20"/>
              </w:rPr>
              <w:t>«Молодежь Северодвинска на 2016–2021 годы»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Управление культуры и общественных связей</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31.12.2015</w:t>
            </w:r>
          </w:p>
          <w:p w:rsidR="00E90BE1" w:rsidRPr="00CC415F" w:rsidRDefault="00F61308" w:rsidP="009C736C">
            <w:pPr>
              <w:ind w:firstLine="0"/>
              <w:jc w:val="center"/>
              <w:rPr>
                <w:sz w:val="20"/>
              </w:rPr>
            </w:pPr>
            <w:r>
              <w:rPr>
                <w:sz w:val="20"/>
              </w:rPr>
              <w:t>№ </w:t>
            </w:r>
            <w:r w:rsidR="00E90BE1" w:rsidRPr="00CC415F">
              <w:rPr>
                <w:sz w:val="20"/>
              </w:rPr>
              <w:t>655-па</w:t>
            </w: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Улучшение «среды проживания»</w:t>
            </w:r>
          </w:p>
        </w:tc>
        <w:tc>
          <w:tcPr>
            <w:tcW w:w="1440" w:type="dxa"/>
            <w:tcMar>
              <w:left w:w="57" w:type="dxa"/>
              <w:right w:w="57" w:type="dxa"/>
            </w:tcMar>
            <w:vAlign w:val="center"/>
          </w:tcPr>
          <w:p w:rsidR="00E90BE1" w:rsidRPr="00CC415F" w:rsidRDefault="00E90BE1" w:rsidP="009C736C">
            <w:pPr>
              <w:ind w:firstLine="0"/>
              <w:jc w:val="center"/>
              <w:rPr>
                <w:b/>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4.1</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Развитие жилищного строительства и повышение доступности жилья для населения. Развитие инженерной и социальной инфрастуктуры</w:t>
            </w:r>
          </w:p>
        </w:tc>
        <w:tc>
          <w:tcPr>
            <w:tcW w:w="1440" w:type="dxa"/>
            <w:tcMar>
              <w:left w:w="57" w:type="dxa"/>
              <w:right w:w="57" w:type="dxa"/>
            </w:tcMar>
            <w:vAlign w:val="center"/>
          </w:tcPr>
          <w:p w:rsidR="00E90BE1" w:rsidRPr="00CC415F" w:rsidRDefault="00E90BE1" w:rsidP="009C736C">
            <w:pPr>
              <w:ind w:firstLine="0"/>
              <w:jc w:val="center"/>
              <w:rPr>
                <w:sz w:val="20"/>
              </w:rPr>
            </w:pPr>
          </w:p>
        </w:tc>
      </w:tr>
      <w:tr w:rsidR="00043849" w:rsidRPr="00CC415F" w:rsidTr="006951C6">
        <w:trPr>
          <w:trHeight w:val="591"/>
        </w:trPr>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4.4.1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Муниципальная программа «Развитие жилищного строительства Северодвинска на 2016–2021 годы»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Управление строительства и архитектуры</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08.06.2016</w:t>
            </w:r>
          </w:p>
          <w:p w:rsidR="00E90BE1" w:rsidRPr="00CC415F" w:rsidRDefault="00F61308" w:rsidP="009C736C">
            <w:pPr>
              <w:ind w:firstLine="0"/>
              <w:jc w:val="center"/>
              <w:rPr>
                <w:sz w:val="20"/>
              </w:rPr>
            </w:pPr>
            <w:r>
              <w:rPr>
                <w:sz w:val="20"/>
              </w:rPr>
              <w:t>№ </w:t>
            </w:r>
            <w:r w:rsidR="00E90BE1" w:rsidRPr="00CC415F">
              <w:rPr>
                <w:sz w:val="20"/>
              </w:rPr>
              <w:t>184-па</w:t>
            </w:r>
          </w:p>
        </w:tc>
      </w:tr>
      <w:tr w:rsidR="00043849" w:rsidRPr="00CC415F" w:rsidTr="006951C6">
        <w:trPr>
          <w:trHeight w:val="349"/>
        </w:trPr>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4.2</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Повышение качества жилищно-коммунальных услуг</w:t>
            </w:r>
          </w:p>
        </w:tc>
        <w:tc>
          <w:tcPr>
            <w:tcW w:w="1440" w:type="dxa"/>
            <w:tcMar>
              <w:left w:w="57" w:type="dxa"/>
              <w:right w:w="57" w:type="dxa"/>
            </w:tcMar>
            <w:vAlign w:val="center"/>
          </w:tcPr>
          <w:p w:rsidR="00E90BE1" w:rsidRPr="00CC415F" w:rsidRDefault="00E90BE1" w:rsidP="009C736C">
            <w:pPr>
              <w:ind w:firstLine="0"/>
              <w:jc w:val="center"/>
              <w:rPr>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4.2.1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Муниципальная программа «Обеспечение комфортного и безопасного проживания населения на территории муниципального образования «Северодвинск» на 2016–2021 годы»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Комитет жилищно-коммунального хозяйства, транспорта и связи</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23.03.2016</w:t>
            </w:r>
          </w:p>
          <w:p w:rsidR="00E90BE1" w:rsidRPr="00CC415F" w:rsidRDefault="00F61308" w:rsidP="009C736C">
            <w:pPr>
              <w:ind w:firstLine="0"/>
              <w:jc w:val="center"/>
              <w:rPr>
                <w:sz w:val="20"/>
              </w:rPr>
            </w:pPr>
            <w:r>
              <w:rPr>
                <w:sz w:val="20"/>
              </w:rPr>
              <w:t>№ </w:t>
            </w:r>
            <w:r w:rsidR="00E90BE1" w:rsidRPr="00CC415F">
              <w:rPr>
                <w:sz w:val="20"/>
              </w:rPr>
              <w:t>70-па</w:t>
            </w: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4.2.2</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Муниципальная программа «Энергосбережение и повышение энергетической эффективности на объектах городского хозяйства муниципального образования «Северодвинск» на 2016–2021 годы»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Комитет жилищно-коммунального хозяйства, транспорта и связи</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 xml:space="preserve">от 23.12.2015 </w:t>
            </w:r>
            <w:r w:rsidR="00F61308">
              <w:rPr>
                <w:sz w:val="20"/>
              </w:rPr>
              <w:t>№ </w:t>
            </w:r>
            <w:r w:rsidRPr="00CC415F">
              <w:rPr>
                <w:sz w:val="20"/>
              </w:rPr>
              <w:t>625-па</w:t>
            </w: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4.3</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Повышение экологической безопасности и защита окружающей среды</w:t>
            </w:r>
          </w:p>
        </w:tc>
        <w:tc>
          <w:tcPr>
            <w:tcW w:w="1440" w:type="dxa"/>
            <w:tcMar>
              <w:left w:w="57" w:type="dxa"/>
              <w:right w:w="57" w:type="dxa"/>
            </w:tcMar>
            <w:vAlign w:val="center"/>
          </w:tcPr>
          <w:p w:rsidR="00E90BE1" w:rsidRPr="00CC415F" w:rsidRDefault="00E90BE1" w:rsidP="009C736C">
            <w:pPr>
              <w:ind w:firstLine="0"/>
              <w:jc w:val="center"/>
              <w:rPr>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4.3.1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Муниципальная программа «Охрана окружающей среды Северодвинска на 2016–2021 годы»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Отдел экологии и</w:t>
            </w:r>
            <w:r w:rsidR="00AF4320" w:rsidRPr="00CC415F">
              <w:rPr>
                <w:sz w:val="20"/>
              </w:rPr>
              <w:t xml:space="preserve"> </w:t>
            </w:r>
            <w:r w:rsidRPr="00CC415F">
              <w:rPr>
                <w:sz w:val="20"/>
              </w:rPr>
              <w:t>природопользо-</w:t>
            </w:r>
          </w:p>
          <w:p w:rsidR="00E90BE1" w:rsidRPr="00CC415F" w:rsidRDefault="00E90BE1" w:rsidP="009C736C">
            <w:pPr>
              <w:ind w:firstLine="0"/>
              <w:jc w:val="center"/>
              <w:rPr>
                <w:sz w:val="20"/>
              </w:rPr>
            </w:pPr>
            <w:r w:rsidRPr="00CC415F">
              <w:rPr>
                <w:sz w:val="20"/>
              </w:rPr>
              <w:t>вания</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08.12.2015</w:t>
            </w:r>
          </w:p>
          <w:p w:rsidR="00E90BE1" w:rsidRPr="00CC415F" w:rsidRDefault="00F61308" w:rsidP="009C736C">
            <w:pPr>
              <w:ind w:firstLine="0"/>
              <w:jc w:val="center"/>
              <w:rPr>
                <w:sz w:val="20"/>
              </w:rPr>
            </w:pPr>
            <w:r>
              <w:rPr>
                <w:sz w:val="20"/>
              </w:rPr>
              <w:t>№ </w:t>
            </w:r>
            <w:r w:rsidR="00E90BE1" w:rsidRPr="00CC415F">
              <w:rPr>
                <w:sz w:val="20"/>
              </w:rPr>
              <w:t>604-па</w:t>
            </w: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4.4</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Обеспечение безопасности населения</w:t>
            </w:r>
          </w:p>
        </w:tc>
        <w:tc>
          <w:tcPr>
            <w:tcW w:w="1440" w:type="dxa"/>
            <w:tcMar>
              <w:left w:w="57" w:type="dxa"/>
              <w:right w:w="57" w:type="dxa"/>
            </w:tcMar>
            <w:vAlign w:val="center"/>
          </w:tcPr>
          <w:p w:rsidR="00E90BE1" w:rsidRPr="00CC415F" w:rsidRDefault="00E90BE1" w:rsidP="009C736C">
            <w:pPr>
              <w:ind w:firstLine="0"/>
              <w:jc w:val="center"/>
              <w:rPr>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4.4.1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Муниципальная программа «Защита населения и территорий от чрезвычайных ситуаций, обеспечение первичных мер пожарной безопасности и</w:t>
            </w:r>
            <w:r w:rsidR="00AF4320" w:rsidRPr="00CC415F">
              <w:rPr>
                <w:sz w:val="20"/>
              </w:rPr>
              <w:t xml:space="preserve"> </w:t>
            </w:r>
            <w:r w:rsidRPr="00CC415F">
              <w:rPr>
                <w:sz w:val="20"/>
              </w:rPr>
              <w:t>безопасности людей на водных объектах на территории муниципального образования «Северодвинск» на 2016–2021 годы»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Отдел гражданской защиты</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14.12.2015</w:t>
            </w:r>
          </w:p>
          <w:p w:rsidR="00E90BE1" w:rsidRPr="00CC415F" w:rsidRDefault="00F61308" w:rsidP="009C736C">
            <w:pPr>
              <w:ind w:firstLine="0"/>
              <w:jc w:val="center"/>
              <w:rPr>
                <w:sz w:val="20"/>
              </w:rPr>
            </w:pPr>
            <w:r>
              <w:rPr>
                <w:sz w:val="20"/>
              </w:rPr>
              <w:t>№ </w:t>
            </w:r>
            <w:r w:rsidR="00E90BE1" w:rsidRPr="00CC415F">
              <w:rPr>
                <w:sz w:val="20"/>
              </w:rPr>
              <w:t>615-па</w:t>
            </w: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4.4.2</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Муниципальная программа «Повышение безопасности дорожного движения муниципального образования «Северодвинск» на 2016–2021 годы»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Комитет жилищно-коммунального хозяйства, транспорта и связи</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31.12.2015</w:t>
            </w:r>
          </w:p>
          <w:p w:rsidR="00E90BE1" w:rsidRPr="00CC415F" w:rsidRDefault="00F61308" w:rsidP="009C736C">
            <w:pPr>
              <w:ind w:firstLine="0"/>
              <w:jc w:val="center"/>
              <w:rPr>
                <w:sz w:val="20"/>
              </w:rPr>
            </w:pPr>
            <w:r>
              <w:rPr>
                <w:sz w:val="20"/>
              </w:rPr>
              <w:t>№ </w:t>
            </w:r>
            <w:r w:rsidR="00E90BE1" w:rsidRPr="00CC415F">
              <w:rPr>
                <w:sz w:val="20"/>
              </w:rPr>
              <w:t>652-па</w:t>
            </w:r>
          </w:p>
        </w:tc>
      </w:tr>
      <w:tr w:rsidR="00043849" w:rsidRPr="00CC415F" w:rsidTr="006951C6">
        <w:tc>
          <w:tcPr>
            <w:tcW w:w="8040" w:type="dxa"/>
            <w:gridSpan w:val="4"/>
            <w:tcMar>
              <w:left w:w="57" w:type="dxa"/>
              <w:right w:w="57" w:type="dxa"/>
            </w:tcMar>
            <w:vAlign w:val="center"/>
          </w:tcPr>
          <w:p w:rsidR="00E90BE1" w:rsidRPr="00CC415F" w:rsidRDefault="00E90BE1" w:rsidP="009C736C">
            <w:pPr>
              <w:ind w:firstLine="0"/>
              <w:jc w:val="center"/>
              <w:rPr>
                <w:sz w:val="20"/>
              </w:rPr>
            </w:pPr>
            <w:r w:rsidRPr="00CC415F">
              <w:rPr>
                <w:sz w:val="20"/>
              </w:rPr>
              <w:t>Цель 2:</w:t>
            </w:r>
            <w:r w:rsidRPr="00CC415F">
              <w:rPr>
                <w:i/>
                <w:sz w:val="20"/>
              </w:rPr>
              <w:t xml:space="preserve"> </w:t>
            </w:r>
            <w:r w:rsidRPr="00CC415F">
              <w:rPr>
                <w:sz w:val="20"/>
              </w:rPr>
              <w:t>Инновационное развитие и модернизация экономики</w:t>
            </w:r>
          </w:p>
        </w:tc>
        <w:tc>
          <w:tcPr>
            <w:tcW w:w="1440" w:type="dxa"/>
            <w:tcMar>
              <w:left w:w="57" w:type="dxa"/>
              <w:right w:w="57" w:type="dxa"/>
            </w:tcMar>
          </w:tcPr>
          <w:p w:rsidR="00E90BE1" w:rsidRPr="00CC415F" w:rsidRDefault="00E90BE1" w:rsidP="009C736C">
            <w:pPr>
              <w:ind w:firstLine="0"/>
              <w:jc w:val="center"/>
              <w:rPr>
                <w:i/>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2.1.1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 xml:space="preserve">Муниципальная программа «Экономическое развитие муниципального образования «Северодвинск» </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Управление экономики</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11.12.2015</w:t>
            </w:r>
          </w:p>
          <w:p w:rsidR="00E90BE1" w:rsidRPr="00CC415F" w:rsidRDefault="00F61308" w:rsidP="009C736C">
            <w:pPr>
              <w:ind w:firstLine="0"/>
              <w:jc w:val="center"/>
              <w:rPr>
                <w:sz w:val="20"/>
              </w:rPr>
            </w:pPr>
            <w:r>
              <w:rPr>
                <w:sz w:val="20"/>
              </w:rPr>
              <w:t>№ </w:t>
            </w:r>
            <w:r w:rsidR="00E90BE1" w:rsidRPr="00CC415F">
              <w:rPr>
                <w:sz w:val="20"/>
              </w:rPr>
              <w:t>612-па</w:t>
            </w:r>
          </w:p>
        </w:tc>
      </w:tr>
      <w:tr w:rsidR="00043849" w:rsidRPr="00CC415F" w:rsidTr="006951C6">
        <w:tc>
          <w:tcPr>
            <w:tcW w:w="8040" w:type="dxa"/>
            <w:gridSpan w:val="4"/>
            <w:tcMar>
              <w:left w:w="57" w:type="dxa"/>
              <w:right w:w="57" w:type="dxa"/>
            </w:tcMar>
            <w:vAlign w:val="center"/>
          </w:tcPr>
          <w:p w:rsidR="00E90BE1" w:rsidRPr="00CC415F" w:rsidRDefault="00E90BE1" w:rsidP="009C736C">
            <w:pPr>
              <w:ind w:firstLine="0"/>
              <w:jc w:val="center"/>
              <w:rPr>
                <w:sz w:val="20"/>
              </w:rPr>
            </w:pPr>
            <w:r w:rsidRPr="00CC415F">
              <w:rPr>
                <w:sz w:val="20"/>
              </w:rPr>
              <w:lastRenderedPageBreak/>
              <w:t>Цель 3:</w:t>
            </w:r>
            <w:r w:rsidRPr="00CC415F">
              <w:rPr>
                <w:i/>
                <w:sz w:val="20"/>
              </w:rPr>
              <w:t xml:space="preserve"> </w:t>
            </w:r>
            <w:r w:rsidRPr="00CC415F">
              <w:rPr>
                <w:sz w:val="20"/>
              </w:rPr>
              <w:t>Совершенствование системы управления</w:t>
            </w:r>
          </w:p>
        </w:tc>
        <w:tc>
          <w:tcPr>
            <w:tcW w:w="1440" w:type="dxa"/>
            <w:tcMar>
              <w:left w:w="57" w:type="dxa"/>
              <w:right w:w="57" w:type="dxa"/>
            </w:tcMar>
          </w:tcPr>
          <w:p w:rsidR="00E90BE1" w:rsidRPr="00CC415F" w:rsidRDefault="00E90BE1" w:rsidP="009C736C">
            <w:pPr>
              <w:ind w:firstLine="0"/>
              <w:jc w:val="center"/>
              <w:rPr>
                <w:i/>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3.1</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Развитие и совершенствование муниципальной службы, повышение качества и доступности государственных и муниципальных услуг</w:t>
            </w:r>
          </w:p>
        </w:tc>
        <w:tc>
          <w:tcPr>
            <w:tcW w:w="1440" w:type="dxa"/>
            <w:tcMar>
              <w:left w:w="57" w:type="dxa"/>
              <w:right w:w="57" w:type="dxa"/>
            </w:tcMar>
          </w:tcPr>
          <w:p w:rsidR="00E90BE1" w:rsidRPr="00CC415F" w:rsidRDefault="00E90BE1" w:rsidP="009C736C">
            <w:pPr>
              <w:ind w:firstLine="0"/>
              <w:jc w:val="center"/>
              <w:rPr>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3.1.1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 xml:space="preserve">Муниципальная программа «Муниципальное управление Северодвинска на 2016–2021 годы» </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Управление организации муниципальной службы</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09.02.2016</w:t>
            </w:r>
          </w:p>
          <w:p w:rsidR="00E90BE1" w:rsidRPr="00CC415F" w:rsidRDefault="00F61308" w:rsidP="009C736C">
            <w:pPr>
              <w:ind w:firstLine="0"/>
              <w:jc w:val="center"/>
              <w:rPr>
                <w:sz w:val="20"/>
              </w:rPr>
            </w:pPr>
            <w:r>
              <w:rPr>
                <w:sz w:val="20"/>
              </w:rPr>
              <w:t>№ </w:t>
            </w:r>
            <w:r w:rsidR="00E90BE1" w:rsidRPr="00CC415F">
              <w:rPr>
                <w:sz w:val="20"/>
              </w:rPr>
              <w:t>31-па</w:t>
            </w: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3.2</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Развитие института гражданского общества</w:t>
            </w:r>
          </w:p>
        </w:tc>
        <w:tc>
          <w:tcPr>
            <w:tcW w:w="1440" w:type="dxa"/>
            <w:tcMar>
              <w:left w:w="57" w:type="dxa"/>
              <w:right w:w="57" w:type="dxa"/>
            </w:tcMar>
          </w:tcPr>
          <w:p w:rsidR="00E90BE1" w:rsidRPr="00CC415F" w:rsidRDefault="00E90BE1" w:rsidP="009C736C">
            <w:pPr>
              <w:ind w:firstLine="0"/>
              <w:rPr>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3.2.1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муниципальном образовании «Северодвинск» на 2016–2021 годы»</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Управление культуры и общественных связей</w:t>
            </w:r>
          </w:p>
        </w:tc>
        <w:tc>
          <w:tcPr>
            <w:tcW w:w="1440" w:type="dxa"/>
            <w:tcMar>
              <w:left w:w="57" w:type="dxa"/>
              <w:right w:w="57" w:type="dxa"/>
            </w:tcMar>
            <w:vAlign w:val="center"/>
          </w:tcPr>
          <w:p w:rsidR="00E90BE1" w:rsidRPr="00CC415F" w:rsidRDefault="00E90BE1" w:rsidP="009C736C">
            <w:pPr>
              <w:ind w:firstLine="0"/>
              <w:jc w:val="center"/>
              <w:rPr>
                <w:sz w:val="20"/>
              </w:rPr>
            </w:pPr>
            <w:r w:rsidRPr="00CC415F">
              <w:rPr>
                <w:sz w:val="20"/>
              </w:rPr>
              <w:t>от 10.02.2016</w:t>
            </w:r>
          </w:p>
          <w:p w:rsidR="00E90BE1" w:rsidRPr="00CC415F" w:rsidRDefault="00F61308" w:rsidP="009C736C">
            <w:pPr>
              <w:ind w:firstLine="0"/>
              <w:jc w:val="center"/>
              <w:rPr>
                <w:sz w:val="20"/>
              </w:rPr>
            </w:pPr>
            <w:r>
              <w:rPr>
                <w:sz w:val="20"/>
              </w:rPr>
              <w:t>№ </w:t>
            </w:r>
            <w:r w:rsidR="00E90BE1" w:rsidRPr="00CC415F">
              <w:rPr>
                <w:sz w:val="20"/>
              </w:rPr>
              <w:t>36-па</w:t>
            </w: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4.3</w:t>
            </w:r>
          </w:p>
        </w:tc>
        <w:tc>
          <w:tcPr>
            <w:tcW w:w="7331" w:type="dxa"/>
            <w:gridSpan w:val="3"/>
            <w:tcMar>
              <w:left w:w="57" w:type="dxa"/>
              <w:right w:w="57" w:type="dxa"/>
            </w:tcMar>
            <w:vAlign w:val="center"/>
          </w:tcPr>
          <w:p w:rsidR="00E90BE1" w:rsidRPr="00CC415F" w:rsidRDefault="00E90BE1" w:rsidP="009C736C">
            <w:pPr>
              <w:ind w:firstLine="0"/>
              <w:jc w:val="center"/>
              <w:rPr>
                <w:sz w:val="20"/>
              </w:rPr>
            </w:pPr>
            <w:r w:rsidRPr="00CC415F">
              <w:rPr>
                <w:sz w:val="20"/>
              </w:rPr>
              <w:t>Оптимизация управления муниципальной собственностью</w:t>
            </w:r>
          </w:p>
        </w:tc>
        <w:tc>
          <w:tcPr>
            <w:tcW w:w="1440" w:type="dxa"/>
            <w:tcMar>
              <w:left w:w="57" w:type="dxa"/>
              <w:right w:w="57" w:type="dxa"/>
            </w:tcMar>
            <w:vAlign w:val="center"/>
          </w:tcPr>
          <w:p w:rsidR="00E90BE1" w:rsidRPr="00CC415F" w:rsidRDefault="00E90BE1" w:rsidP="009C736C">
            <w:pPr>
              <w:ind w:firstLine="0"/>
              <w:jc w:val="center"/>
              <w:rPr>
                <w:sz w:val="20"/>
              </w:rPr>
            </w:pPr>
          </w:p>
        </w:tc>
      </w:tr>
      <w:tr w:rsidR="00043849" w:rsidRPr="00CC415F" w:rsidTr="006951C6">
        <w:tc>
          <w:tcPr>
            <w:tcW w:w="709" w:type="dxa"/>
            <w:tcMar>
              <w:left w:w="57" w:type="dxa"/>
              <w:right w:w="57" w:type="dxa"/>
            </w:tcMar>
            <w:vAlign w:val="center"/>
          </w:tcPr>
          <w:p w:rsidR="00E90BE1" w:rsidRPr="00CC415F" w:rsidRDefault="00E90BE1" w:rsidP="009C736C">
            <w:pPr>
              <w:ind w:firstLine="0"/>
              <w:jc w:val="center"/>
              <w:rPr>
                <w:sz w:val="20"/>
              </w:rPr>
            </w:pPr>
            <w:r w:rsidRPr="00CC415F">
              <w:rPr>
                <w:sz w:val="20"/>
              </w:rPr>
              <w:t>4.3.1</w:t>
            </w:r>
          </w:p>
        </w:tc>
        <w:tc>
          <w:tcPr>
            <w:tcW w:w="5051" w:type="dxa"/>
            <w:gridSpan w:val="2"/>
            <w:tcMar>
              <w:left w:w="57" w:type="dxa"/>
              <w:right w:w="57" w:type="dxa"/>
            </w:tcMar>
            <w:vAlign w:val="center"/>
          </w:tcPr>
          <w:p w:rsidR="00E90BE1" w:rsidRPr="00CC415F" w:rsidRDefault="00E90BE1" w:rsidP="009C736C">
            <w:pPr>
              <w:ind w:firstLine="0"/>
              <w:rPr>
                <w:sz w:val="20"/>
              </w:rPr>
            </w:pPr>
            <w:r w:rsidRPr="00CC415F">
              <w:rPr>
                <w:sz w:val="20"/>
              </w:rPr>
              <w:t xml:space="preserve">Муниципальная программа «Управление муниципальным имуществом и земельными ресурсами Северодвинска на 2016–2021 годы» </w:t>
            </w:r>
          </w:p>
        </w:tc>
        <w:tc>
          <w:tcPr>
            <w:tcW w:w="2280" w:type="dxa"/>
            <w:tcMar>
              <w:left w:w="57" w:type="dxa"/>
              <w:right w:w="57" w:type="dxa"/>
            </w:tcMar>
            <w:vAlign w:val="center"/>
          </w:tcPr>
          <w:p w:rsidR="00E90BE1" w:rsidRPr="00CC415F" w:rsidRDefault="00E90BE1" w:rsidP="009C736C">
            <w:pPr>
              <w:ind w:firstLine="0"/>
              <w:jc w:val="center"/>
              <w:rPr>
                <w:sz w:val="20"/>
              </w:rPr>
            </w:pPr>
            <w:r w:rsidRPr="00CC415F">
              <w:rPr>
                <w:sz w:val="20"/>
              </w:rPr>
              <w:t>Комитет по управлению муниципальным имуществом и земельным отношениям</w:t>
            </w:r>
          </w:p>
        </w:tc>
        <w:tc>
          <w:tcPr>
            <w:tcW w:w="1440" w:type="dxa"/>
            <w:tcMar>
              <w:left w:w="57" w:type="dxa"/>
              <w:right w:w="57" w:type="dxa"/>
            </w:tcMar>
            <w:vAlign w:val="center"/>
          </w:tcPr>
          <w:p w:rsidR="00E90BE1" w:rsidRPr="00CC415F" w:rsidRDefault="00E90BE1" w:rsidP="009C736C">
            <w:pPr>
              <w:ind w:firstLine="0"/>
              <w:rPr>
                <w:sz w:val="20"/>
              </w:rPr>
            </w:pPr>
            <w:r w:rsidRPr="00CC415F">
              <w:rPr>
                <w:sz w:val="20"/>
              </w:rPr>
              <w:t>от 23.12.2015</w:t>
            </w:r>
          </w:p>
          <w:p w:rsidR="00E90BE1" w:rsidRPr="00CC415F" w:rsidRDefault="00F61308" w:rsidP="009C736C">
            <w:pPr>
              <w:ind w:firstLine="0"/>
              <w:jc w:val="center"/>
              <w:rPr>
                <w:sz w:val="20"/>
              </w:rPr>
            </w:pPr>
            <w:r>
              <w:rPr>
                <w:sz w:val="20"/>
              </w:rPr>
              <w:t>№ </w:t>
            </w:r>
            <w:r w:rsidR="00E90BE1" w:rsidRPr="00CC415F">
              <w:rPr>
                <w:sz w:val="20"/>
              </w:rPr>
              <w:t>626-па</w:t>
            </w:r>
          </w:p>
        </w:tc>
      </w:tr>
    </w:tbl>
    <w:p w:rsidR="00E90BE1" w:rsidRPr="00043849" w:rsidRDefault="00E90BE1" w:rsidP="008F2E54">
      <w:pPr>
        <w:overflowPunct/>
        <w:autoSpaceDE/>
        <w:autoSpaceDN/>
        <w:adjustRightInd/>
        <w:textAlignment w:val="auto"/>
      </w:pPr>
    </w:p>
    <w:p w:rsidR="00E90BE1" w:rsidRPr="009E4BA4" w:rsidRDefault="00E90BE1" w:rsidP="009E4BA4">
      <w:pPr>
        <w:overflowPunct/>
        <w:autoSpaceDE/>
        <w:autoSpaceDN/>
        <w:adjustRightInd/>
        <w:textAlignment w:val="auto"/>
        <w:rPr>
          <w:szCs w:val="24"/>
        </w:rPr>
      </w:pPr>
      <w:r w:rsidRPr="00043849">
        <w:t xml:space="preserve">Муниципальные </w:t>
      </w:r>
      <w:r w:rsidRPr="008F2E54">
        <w:t>программы положены в основу планирования бюджетных ассигнований муниципального образования «Северодвинск» на 2016 год. Данные программы сформированы</w:t>
      </w:r>
      <w:r w:rsidRPr="009E4BA4">
        <w:rPr>
          <w:szCs w:val="24"/>
        </w:rPr>
        <w:t xml:space="preserve"> с применением аналитического кода, связанного с кодом бюджетной классификации (программная статья).</w:t>
      </w:r>
    </w:p>
    <w:p w:rsidR="00E90BE1" w:rsidRPr="009E4BA4" w:rsidRDefault="00E90BE1" w:rsidP="009E4BA4">
      <w:pPr>
        <w:overflowPunct/>
        <w:autoSpaceDE/>
        <w:autoSpaceDN/>
        <w:adjustRightInd/>
        <w:textAlignment w:val="auto"/>
        <w:rPr>
          <w:szCs w:val="24"/>
        </w:rPr>
      </w:pPr>
      <w:r w:rsidRPr="009E4BA4">
        <w:rPr>
          <w:szCs w:val="24"/>
        </w:rPr>
        <w:t>Администрацией Северодвинска подведены итоги реализации комплекса муниципальных программ Северодвинска за 2015 год.</w:t>
      </w:r>
    </w:p>
    <w:p w:rsidR="00E90BE1" w:rsidRPr="009E4BA4" w:rsidRDefault="00E90BE1" w:rsidP="009E4BA4">
      <w:pPr>
        <w:overflowPunct/>
        <w:autoSpaceDE/>
        <w:autoSpaceDN/>
        <w:adjustRightInd/>
        <w:textAlignment w:val="auto"/>
        <w:rPr>
          <w:szCs w:val="24"/>
        </w:rPr>
      </w:pPr>
      <w:r w:rsidRPr="009E4BA4">
        <w:rPr>
          <w:szCs w:val="24"/>
        </w:rPr>
        <w:t xml:space="preserve">Структура расходов местного бюджета характеризуется незначительным снижением доли программных расходов с 97,3% в 2014 году до 97,1% в 2015 году в общем объеме расходов местного бюджета. </w:t>
      </w:r>
    </w:p>
    <w:p w:rsidR="00E90BE1" w:rsidRPr="009E4BA4" w:rsidRDefault="00E90BE1" w:rsidP="009E4BA4">
      <w:pPr>
        <w:overflowPunct/>
        <w:autoSpaceDE/>
        <w:autoSpaceDN/>
        <w:adjustRightInd/>
        <w:textAlignment w:val="auto"/>
        <w:rPr>
          <w:szCs w:val="24"/>
        </w:rPr>
      </w:pPr>
      <w:r w:rsidRPr="009E4BA4">
        <w:rPr>
          <w:szCs w:val="24"/>
        </w:rPr>
        <w:t>В целях обеспечения эффективного управления муниципальными программами разработаны планы реализации муниципальных программ на 2016 год, предусматривающие распределение обязанностей между исполнителями и участниками муниципальных программ, устанавливающие сроки и последовательность выполнения мероприятий, что в итоге позволяет предупредить возникновение проблем и отклонений хода реализации муниципальных программ.</w:t>
      </w:r>
    </w:p>
    <w:p w:rsidR="00E90BE1" w:rsidRPr="009E4BA4" w:rsidRDefault="00E90BE1" w:rsidP="009E4BA4">
      <w:pPr>
        <w:overflowPunct/>
        <w:autoSpaceDE/>
        <w:autoSpaceDN/>
        <w:adjustRightInd/>
        <w:textAlignment w:val="auto"/>
        <w:rPr>
          <w:szCs w:val="24"/>
        </w:rPr>
      </w:pPr>
      <w:r w:rsidRPr="009E4BA4">
        <w:rPr>
          <w:szCs w:val="24"/>
        </w:rPr>
        <w:t>Согласно принципам проектного управления проводился ежеквартальный мониторинг муниципальных программ, направленный на раннее предупреждение возникновения проблем и отклонений хода реализации муниципальных программ от запланированного уровня, установленных сроков. Средняя степень выполнения планов реализации муниципальных программ Северодвинска в 2015 году составила 96% (2014 год</w:t>
      </w:r>
      <w:r w:rsidR="00AB522D">
        <w:rPr>
          <w:szCs w:val="24"/>
        </w:rPr>
        <w:t> </w:t>
      </w:r>
      <w:r w:rsidRPr="009E4BA4">
        <w:rPr>
          <w:szCs w:val="24"/>
        </w:rPr>
        <w:t>– 90%).</w:t>
      </w:r>
    </w:p>
    <w:p w:rsidR="00E90BE1" w:rsidRPr="009E4BA4" w:rsidRDefault="00E90BE1" w:rsidP="009E4BA4">
      <w:pPr>
        <w:overflowPunct/>
        <w:autoSpaceDE/>
        <w:autoSpaceDN/>
        <w:adjustRightInd/>
        <w:textAlignment w:val="auto"/>
        <w:rPr>
          <w:szCs w:val="24"/>
        </w:rPr>
      </w:pPr>
      <w:r w:rsidRPr="009E4BA4">
        <w:rPr>
          <w:szCs w:val="24"/>
        </w:rPr>
        <w:t>Формирование и согласование отчета о реализации муниципальных программ за 2015 год проводились с использованием СЭД «Дело» и ПК «Хранилище-КС». Отчеты о реализации муниципальных программ за 2015 год содержали следующую информацию:</w:t>
      </w:r>
    </w:p>
    <w:p w:rsidR="00E90BE1" w:rsidRPr="00043849" w:rsidRDefault="00E90BE1" w:rsidP="009E4BA4">
      <w:pPr>
        <w:overflowPunct/>
        <w:autoSpaceDE/>
        <w:autoSpaceDN/>
        <w:adjustRightInd/>
        <w:textAlignment w:val="auto"/>
        <w:rPr>
          <w:szCs w:val="24"/>
        </w:rPr>
      </w:pPr>
      <w:r w:rsidRPr="00043849">
        <w:rPr>
          <w:szCs w:val="24"/>
        </w:rPr>
        <w:t xml:space="preserve">- конкретные результаты, достигнутые за отчетный период; </w:t>
      </w:r>
    </w:p>
    <w:p w:rsidR="00E90BE1" w:rsidRPr="00043849" w:rsidRDefault="00E90BE1" w:rsidP="009E4BA4">
      <w:pPr>
        <w:overflowPunct/>
        <w:autoSpaceDE/>
        <w:autoSpaceDN/>
        <w:adjustRightInd/>
        <w:textAlignment w:val="auto"/>
        <w:rPr>
          <w:szCs w:val="24"/>
        </w:rPr>
      </w:pPr>
      <w:r w:rsidRPr="00043849">
        <w:rPr>
          <w:szCs w:val="24"/>
        </w:rPr>
        <w:t>- перечень мероприятий, выполненных и не выполненных (с указанием причин) в установленные сроки;</w:t>
      </w:r>
    </w:p>
    <w:p w:rsidR="00E90BE1" w:rsidRPr="00043849" w:rsidRDefault="00E90BE1" w:rsidP="009E4BA4">
      <w:pPr>
        <w:overflowPunct/>
        <w:autoSpaceDE/>
        <w:autoSpaceDN/>
        <w:adjustRightInd/>
        <w:textAlignment w:val="auto"/>
        <w:rPr>
          <w:szCs w:val="24"/>
        </w:rPr>
      </w:pPr>
      <w:r w:rsidRPr="00043849">
        <w:rPr>
          <w:szCs w:val="24"/>
        </w:rPr>
        <w:t>-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E90BE1" w:rsidRPr="00043849" w:rsidRDefault="00E90BE1" w:rsidP="009E4BA4">
      <w:pPr>
        <w:overflowPunct/>
        <w:autoSpaceDE/>
        <w:autoSpaceDN/>
        <w:adjustRightInd/>
        <w:textAlignment w:val="auto"/>
        <w:rPr>
          <w:szCs w:val="24"/>
        </w:rPr>
      </w:pPr>
      <w:r w:rsidRPr="00043849">
        <w:rPr>
          <w:szCs w:val="24"/>
        </w:rPr>
        <w:lastRenderedPageBreak/>
        <w:t>- оценку возможности использования запланированных финансовых ресурсов и достижения запланированных значений показателей муниципальной программы до окончания срока ее реализации;</w:t>
      </w:r>
    </w:p>
    <w:p w:rsidR="00E90BE1" w:rsidRPr="00043849" w:rsidRDefault="00E90BE1" w:rsidP="009E4BA4">
      <w:pPr>
        <w:overflowPunct/>
        <w:autoSpaceDE/>
        <w:autoSpaceDN/>
        <w:adjustRightInd/>
        <w:textAlignment w:val="auto"/>
        <w:rPr>
          <w:szCs w:val="24"/>
        </w:rPr>
      </w:pPr>
      <w:r w:rsidRPr="00043849">
        <w:rPr>
          <w:szCs w:val="24"/>
        </w:rPr>
        <w:t>- результаты деятельности ответственного исполнителя (соисполнителя)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E90BE1" w:rsidRPr="00043849" w:rsidRDefault="00E90BE1" w:rsidP="009E4BA4">
      <w:pPr>
        <w:overflowPunct/>
        <w:autoSpaceDE/>
        <w:autoSpaceDN/>
        <w:adjustRightInd/>
        <w:textAlignment w:val="auto"/>
        <w:rPr>
          <w:szCs w:val="24"/>
        </w:rPr>
      </w:pPr>
      <w:r w:rsidRPr="00043849">
        <w:rPr>
          <w:szCs w:val="24"/>
        </w:rPr>
        <w:t>- анализ неучтенных рисков реализации муниципальной программы и принятые меры по их минимизации;</w:t>
      </w:r>
    </w:p>
    <w:p w:rsidR="00E90BE1" w:rsidRPr="00043849" w:rsidRDefault="00E90BE1" w:rsidP="009E4BA4">
      <w:pPr>
        <w:overflowPunct/>
        <w:autoSpaceDE/>
        <w:autoSpaceDN/>
        <w:adjustRightInd/>
        <w:textAlignment w:val="auto"/>
        <w:rPr>
          <w:szCs w:val="24"/>
        </w:rPr>
      </w:pPr>
      <w:r w:rsidRPr="00043849">
        <w:rPr>
          <w:szCs w:val="24"/>
        </w:rPr>
        <w:t>- отчет о выполнении сводных показателей муниципальных заданий на оказание муниципальных услуг (выполнение работ) муниципальными учреждениями Северодвинска по муниципальной программе;</w:t>
      </w:r>
    </w:p>
    <w:p w:rsidR="00E90BE1" w:rsidRPr="00043849" w:rsidRDefault="00E90BE1" w:rsidP="009E4BA4">
      <w:pPr>
        <w:overflowPunct/>
        <w:autoSpaceDE/>
        <w:autoSpaceDN/>
        <w:adjustRightInd/>
        <w:textAlignment w:val="auto"/>
        <w:rPr>
          <w:szCs w:val="24"/>
        </w:rPr>
      </w:pPr>
      <w:r w:rsidRPr="00043849">
        <w:rPr>
          <w:szCs w:val="24"/>
        </w:rPr>
        <w:t>- сведения о внесенных ответственным исполнителем изменениях в муниципальную программу.</w:t>
      </w:r>
    </w:p>
    <w:p w:rsidR="00E90BE1" w:rsidRPr="00043849" w:rsidRDefault="00E90BE1" w:rsidP="009E4BA4">
      <w:pPr>
        <w:overflowPunct/>
        <w:autoSpaceDE/>
        <w:autoSpaceDN/>
        <w:adjustRightInd/>
        <w:textAlignment w:val="auto"/>
        <w:rPr>
          <w:szCs w:val="24"/>
        </w:rPr>
      </w:pPr>
      <w:r w:rsidRPr="00043849">
        <w:rPr>
          <w:szCs w:val="24"/>
        </w:rPr>
        <w:t>Оценка эффективности муниципальных программ по итогам 2015 года проведена в программном комплексе «Хранилище-КС». Признаны эффективными 14 из 15 муниципальных программ Северодвинска. По итогам оценки эффективности сформирован рейтинг эффективности реализации муниципальных программ за 2015 год.</w:t>
      </w:r>
    </w:p>
    <w:p w:rsidR="00E90BE1" w:rsidRPr="009E4BA4" w:rsidRDefault="00E90BE1" w:rsidP="009E4BA4">
      <w:pPr>
        <w:overflowPunct/>
        <w:autoSpaceDE/>
        <w:autoSpaceDN/>
        <w:adjustRightInd/>
        <w:textAlignment w:val="auto"/>
        <w:rPr>
          <w:szCs w:val="24"/>
        </w:rPr>
      </w:pPr>
      <w:r w:rsidRPr="009E4BA4">
        <w:rPr>
          <w:szCs w:val="24"/>
        </w:rPr>
        <w:t>Первое место в рейтинге соответствует наибольшему значению показателя рейтинговой оценки эффективности реализации муниципальной программы в отчетном финансовом году.</w:t>
      </w:r>
    </w:p>
    <w:p w:rsidR="00E90BE1" w:rsidRPr="00043849" w:rsidRDefault="00E90BE1" w:rsidP="009E4BA4">
      <w:pPr>
        <w:overflowPunct/>
        <w:autoSpaceDE/>
        <w:autoSpaceDN/>
        <w:adjustRightInd/>
        <w:textAlignment w:val="auto"/>
        <w:rPr>
          <w:szCs w:val="24"/>
        </w:rPr>
      </w:pPr>
      <w:r w:rsidRPr="00043849">
        <w:rPr>
          <w:szCs w:val="24"/>
        </w:rPr>
        <w:t>В соответствии с проведенной оценкой лучший результат рейтинговой оценки эффективности (равный 100%) за 2015 год получен муниципальной программой «Охрана окружающей среды Северодвинска».</w:t>
      </w:r>
    </w:p>
    <w:p w:rsidR="00E90BE1" w:rsidRPr="00043849" w:rsidRDefault="00E90BE1" w:rsidP="009E4BA4">
      <w:pPr>
        <w:overflowPunct/>
        <w:autoSpaceDE/>
        <w:autoSpaceDN/>
        <w:adjustRightInd/>
        <w:textAlignment w:val="auto"/>
        <w:rPr>
          <w:szCs w:val="24"/>
        </w:rPr>
      </w:pPr>
      <w:r w:rsidRPr="00043849">
        <w:rPr>
          <w:szCs w:val="24"/>
        </w:rPr>
        <w:t>Высокие результаты, близкие к 100% (отклонения в пределах 2,5%), достигнуты по следующим муниципальным программам:</w:t>
      </w:r>
    </w:p>
    <w:p w:rsidR="00E90BE1" w:rsidRPr="00043849" w:rsidRDefault="00E90BE1" w:rsidP="009E4BA4">
      <w:pPr>
        <w:overflowPunct/>
        <w:autoSpaceDE/>
        <w:autoSpaceDN/>
        <w:adjustRightInd/>
        <w:textAlignment w:val="auto"/>
        <w:rPr>
          <w:szCs w:val="24"/>
        </w:rPr>
      </w:pPr>
      <w:r w:rsidRPr="00043849">
        <w:rPr>
          <w:szCs w:val="24"/>
        </w:rPr>
        <w:t>«Социальная поддержка населения Северодвинска» – 99,9%;</w:t>
      </w:r>
    </w:p>
    <w:p w:rsidR="00E90BE1" w:rsidRPr="00043849" w:rsidRDefault="00E90BE1" w:rsidP="009E4BA4">
      <w:pPr>
        <w:overflowPunct/>
        <w:autoSpaceDE/>
        <w:autoSpaceDN/>
        <w:adjustRightInd/>
        <w:textAlignment w:val="auto"/>
        <w:rPr>
          <w:szCs w:val="24"/>
        </w:rPr>
      </w:pPr>
      <w:r w:rsidRPr="00043849">
        <w:rPr>
          <w:szCs w:val="24"/>
        </w:rPr>
        <w:t>«Муниципальное управление Северодвинска» – 98,8%;</w:t>
      </w:r>
    </w:p>
    <w:p w:rsidR="00E90BE1" w:rsidRPr="00043849" w:rsidRDefault="00E90BE1" w:rsidP="009E4BA4">
      <w:pPr>
        <w:overflowPunct/>
        <w:autoSpaceDE/>
        <w:autoSpaceDN/>
        <w:adjustRightInd/>
        <w:textAlignment w:val="auto"/>
        <w:rPr>
          <w:szCs w:val="24"/>
        </w:rPr>
      </w:pPr>
      <w:r w:rsidRPr="00043849">
        <w:rPr>
          <w:szCs w:val="24"/>
        </w:rPr>
        <w:t>«Обеспечение комфортного и безопасного проживания населения на территории муниципального образования «Северодвинск» – 98,4%;</w:t>
      </w:r>
    </w:p>
    <w:p w:rsidR="00E90BE1" w:rsidRPr="00043849" w:rsidRDefault="00E90BE1" w:rsidP="009E4BA4">
      <w:pPr>
        <w:overflowPunct/>
        <w:autoSpaceDE/>
        <w:autoSpaceDN/>
        <w:adjustRightInd/>
        <w:textAlignment w:val="auto"/>
        <w:rPr>
          <w:szCs w:val="24"/>
        </w:rPr>
      </w:pPr>
      <w:r w:rsidRPr="00043849">
        <w:rPr>
          <w:szCs w:val="24"/>
        </w:rPr>
        <w:t>«Молодежь Северодвинска» – 98,1%;</w:t>
      </w:r>
    </w:p>
    <w:p w:rsidR="00E90BE1" w:rsidRPr="00043849" w:rsidRDefault="00E90BE1" w:rsidP="009E4BA4">
      <w:pPr>
        <w:overflowPunct/>
        <w:autoSpaceDE/>
        <w:autoSpaceDN/>
        <w:adjustRightInd/>
        <w:textAlignment w:val="auto"/>
        <w:rPr>
          <w:szCs w:val="24"/>
        </w:rPr>
      </w:pPr>
      <w:r w:rsidRPr="00043849">
        <w:rPr>
          <w:szCs w:val="24"/>
        </w:rPr>
        <w:t>«Развитие сферы культуры муниципального образования «Северодвинск» – 98,0%;</w:t>
      </w:r>
    </w:p>
    <w:p w:rsidR="00E90BE1" w:rsidRPr="00043849" w:rsidRDefault="00E90BE1" w:rsidP="009E4BA4">
      <w:pPr>
        <w:overflowPunct/>
        <w:autoSpaceDE/>
        <w:autoSpaceDN/>
        <w:adjustRightInd/>
        <w:textAlignment w:val="auto"/>
        <w:rPr>
          <w:szCs w:val="24"/>
        </w:rPr>
      </w:pPr>
      <w:r w:rsidRPr="00043849">
        <w:rPr>
          <w:szCs w:val="24"/>
        </w:rPr>
        <w:t>«Экономическое развитие муниципального образования «Северодвинск» – 97,7%;</w:t>
      </w:r>
    </w:p>
    <w:p w:rsidR="00E90BE1" w:rsidRPr="00043849" w:rsidRDefault="00E90BE1" w:rsidP="009E4BA4">
      <w:pPr>
        <w:overflowPunct/>
        <w:autoSpaceDE/>
        <w:autoSpaceDN/>
        <w:adjustRightInd/>
        <w:textAlignment w:val="auto"/>
        <w:rPr>
          <w:szCs w:val="24"/>
        </w:rPr>
      </w:pPr>
      <w:r w:rsidRPr="00043849">
        <w:rPr>
          <w:szCs w:val="24"/>
        </w:rPr>
        <w:t>«Содействие развитию институтов гражданского общества и поддержка социально ориентированных некоммерческих организаций в муниципальном образовании «Северодвинск» – 97,5%.</w:t>
      </w:r>
    </w:p>
    <w:p w:rsidR="00E90BE1" w:rsidRPr="009E4BA4" w:rsidRDefault="00E90BE1" w:rsidP="009E4BA4">
      <w:pPr>
        <w:overflowPunct/>
        <w:autoSpaceDE/>
        <w:autoSpaceDN/>
        <w:adjustRightInd/>
        <w:textAlignment w:val="auto"/>
        <w:rPr>
          <w:szCs w:val="24"/>
        </w:rPr>
      </w:pPr>
      <w:r w:rsidRPr="009E4BA4">
        <w:rPr>
          <w:szCs w:val="24"/>
        </w:rPr>
        <w:t xml:space="preserve">В соответствии с требованиями Порядка и на основании отчетов о реализации муниципальных программ сформирован Сводный доклад </w:t>
      </w:r>
      <w:r w:rsidRPr="009E4BA4">
        <w:t>о ходе реализации и об оценке эффективности муниципальных программ Северодвинска за 2015 год, содержащий описание следующих положений:</w:t>
      </w:r>
    </w:p>
    <w:p w:rsidR="00E90BE1" w:rsidRPr="009E4BA4" w:rsidRDefault="00E90BE1" w:rsidP="009E4BA4">
      <w:pPr>
        <w:overflowPunct/>
        <w:autoSpaceDE/>
        <w:autoSpaceDN/>
        <w:adjustRightInd/>
        <w:textAlignment w:val="auto"/>
        <w:rPr>
          <w:szCs w:val="24"/>
        </w:rPr>
      </w:pPr>
      <w:r w:rsidRPr="009E4BA4">
        <w:rPr>
          <w:szCs w:val="24"/>
        </w:rPr>
        <w:t>- сведения об утверждении муниципальных программ,</w:t>
      </w:r>
      <w:bookmarkStart w:id="117" w:name="_Toc422902646"/>
      <w:r w:rsidRPr="009E4BA4">
        <w:rPr>
          <w:szCs w:val="24"/>
        </w:rPr>
        <w:t xml:space="preserve"> планов реализации муниципальных программ и представлении ответственными исполнителями отчетов о ходе реализации и оценке эффективности муниципальных программ в 2015 году</w:t>
      </w:r>
      <w:bookmarkEnd w:id="117"/>
      <w:r w:rsidRPr="009E4BA4">
        <w:rPr>
          <w:szCs w:val="24"/>
        </w:rPr>
        <w:t>;</w:t>
      </w:r>
    </w:p>
    <w:p w:rsidR="00E90BE1" w:rsidRPr="009E4BA4" w:rsidRDefault="00E90BE1" w:rsidP="009E4BA4">
      <w:pPr>
        <w:overflowPunct/>
        <w:autoSpaceDE/>
        <w:autoSpaceDN/>
        <w:adjustRightInd/>
        <w:textAlignment w:val="auto"/>
        <w:rPr>
          <w:szCs w:val="24"/>
        </w:rPr>
      </w:pPr>
      <w:r w:rsidRPr="009E4BA4">
        <w:rPr>
          <w:szCs w:val="24"/>
        </w:rPr>
        <w:t>- сведения о степени соответствия установленных и достигнутых показателей цели муниципальных программ, задач и мероприятий подпрограмм муниципальных программ за отчетный год;</w:t>
      </w:r>
    </w:p>
    <w:p w:rsidR="00E90BE1" w:rsidRPr="009E4BA4" w:rsidRDefault="00E90BE1" w:rsidP="009E4BA4">
      <w:pPr>
        <w:overflowPunct/>
        <w:autoSpaceDE/>
        <w:autoSpaceDN/>
        <w:adjustRightInd/>
        <w:textAlignment w:val="auto"/>
        <w:rPr>
          <w:szCs w:val="24"/>
        </w:rPr>
      </w:pPr>
      <w:r w:rsidRPr="009E4BA4">
        <w:rPr>
          <w:szCs w:val="24"/>
        </w:rPr>
        <w:t>- сведения о выполнении расходных обязательств, связанных с реализацией муниципальных программ;</w:t>
      </w:r>
    </w:p>
    <w:p w:rsidR="00E90BE1" w:rsidRPr="009E4BA4" w:rsidRDefault="00E90BE1" w:rsidP="009E4BA4">
      <w:pPr>
        <w:overflowPunct/>
        <w:autoSpaceDE/>
        <w:autoSpaceDN/>
        <w:adjustRightInd/>
        <w:textAlignment w:val="auto"/>
        <w:rPr>
          <w:szCs w:val="24"/>
        </w:rPr>
      </w:pPr>
      <w:r w:rsidRPr="009E4BA4">
        <w:rPr>
          <w:szCs w:val="24"/>
        </w:rPr>
        <w:t>- рейтинг эффективности реализации муниципальных программ в отчетном финансовом году;</w:t>
      </w:r>
    </w:p>
    <w:p w:rsidR="00E90BE1" w:rsidRPr="009E4BA4" w:rsidRDefault="00E90BE1" w:rsidP="009E4BA4">
      <w:pPr>
        <w:overflowPunct/>
        <w:autoSpaceDE/>
        <w:autoSpaceDN/>
        <w:adjustRightInd/>
        <w:textAlignment w:val="auto"/>
        <w:rPr>
          <w:szCs w:val="24"/>
        </w:rPr>
      </w:pPr>
      <w:bookmarkStart w:id="118" w:name="sub_2216"/>
      <w:r w:rsidRPr="009E4BA4">
        <w:rPr>
          <w:szCs w:val="24"/>
        </w:rPr>
        <w:t>- анализ результатов деятельности ответственного исполнителя (соисполнителя) муниципальных программ по управлению реализацией муниципальной программы и меры по совершенствованию управления реализацией муниципальных программ;</w:t>
      </w:r>
    </w:p>
    <w:p w:rsidR="00E90BE1" w:rsidRPr="009E4BA4" w:rsidRDefault="00E90BE1" w:rsidP="009E4BA4">
      <w:pPr>
        <w:overflowPunct/>
        <w:autoSpaceDE/>
        <w:autoSpaceDN/>
        <w:adjustRightInd/>
        <w:textAlignment w:val="auto"/>
        <w:rPr>
          <w:szCs w:val="24"/>
        </w:rPr>
      </w:pPr>
      <w:bookmarkStart w:id="119" w:name="sub_2217"/>
      <w:bookmarkEnd w:id="118"/>
      <w:r w:rsidRPr="009E4BA4">
        <w:rPr>
          <w:szCs w:val="24"/>
        </w:rPr>
        <w:lastRenderedPageBreak/>
        <w:t>- анализ неучтенных рисков реализации муниципальных программ и меры по их минимизации;</w:t>
      </w:r>
    </w:p>
    <w:bookmarkEnd w:id="119"/>
    <w:p w:rsidR="00E90BE1" w:rsidRPr="009E4BA4" w:rsidRDefault="00E90BE1" w:rsidP="009E4BA4">
      <w:pPr>
        <w:overflowPunct/>
        <w:autoSpaceDE/>
        <w:autoSpaceDN/>
        <w:adjustRightInd/>
        <w:textAlignment w:val="auto"/>
        <w:rPr>
          <w:szCs w:val="24"/>
        </w:rPr>
      </w:pPr>
      <w:r w:rsidRPr="009E4BA4">
        <w:rPr>
          <w:szCs w:val="24"/>
        </w:rPr>
        <w:t>- сведения об основных результатах реализации муниципальных программ за отчетный период;</w:t>
      </w:r>
    </w:p>
    <w:p w:rsidR="00E90BE1" w:rsidRPr="009E4BA4" w:rsidRDefault="00E90BE1" w:rsidP="009E4BA4">
      <w:pPr>
        <w:overflowPunct/>
        <w:autoSpaceDE/>
        <w:autoSpaceDN/>
        <w:adjustRightInd/>
        <w:textAlignment w:val="auto"/>
        <w:rPr>
          <w:szCs w:val="24"/>
        </w:rPr>
      </w:pPr>
      <w:r w:rsidRPr="009E4BA4">
        <w:rPr>
          <w:szCs w:val="24"/>
        </w:rPr>
        <w:t xml:space="preserve">- сведения об участии муниципального образования «Северодвинск» в государственных программах Российской Федерации, государственных программах Архангельской области. </w:t>
      </w:r>
    </w:p>
    <w:p w:rsidR="00E90BE1" w:rsidRPr="009E4BA4" w:rsidRDefault="00E90BE1" w:rsidP="009E4BA4">
      <w:pPr>
        <w:overflowPunct/>
        <w:autoSpaceDE/>
        <w:autoSpaceDN/>
        <w:adjustRightInd/>
        <w:textAlignment w:val="auto"/>
        <w:rPr>
          <w:szCs w:val="24"/>
        </w:rPr>
      </w:pPr>
      <w:r w:rsidRPr="009E4BA4">
        <w:rPr>
          <w:szCs w:val="24"/>
        </w:rPr>
        <w:t xml:space="preserve">Сводный доклад утвержден постановлением Администрации Северодвинска от 22.07.2016 </w:t>
      </w:r>
      <w:r w:rsidR="00F61308">
        <w:rPr>
          <w:szCs w:val="24"/>
        </w:rPr>
        <w:t>№ </w:t>
      </w:r>
      <w:r w:rsidRPr="009E4BA4">
        <w:rPr>
          <w:szCs w:val="24"/>
        </w:rPr>
        <w:t xml:space="preserve">254-па </w:t>
      </w:r>
      <w:r w:rsidR="00F61308">
        <w:rPr>
          <w:szCs w:val="24"/>
        </w:rPr>
        <w:t>«Об </w:t>
      </w:r>
      <w:r w:rsidRPr="009E4BA4">
        <w:rPr>
          <w:szCs w:val="24"/>
        </w:rPr>
        <w:t>утверждении Сводного доклада о ходе реализации и оценке эффективности муниципальных программ Северодвинска за 2015 год» и размещен на сайте Администрации Северодвинска в информационно-телекоммуникационной сети Интернет.</w:t>
      </w:r>
    </w:p>
    <w:p w:rsidR="00E90BE1" w:rsidRPr="009E4BA4" w:rsidRDefault="00E90BE1" w:rsidP="009E4BA4">
      <w:pPr>
        <w:overflowPunct/>
        <w:autoSpaceDE/>
        <w:autoSpaceDN/>
        <w:adjustRightInd/>
        <w:textAlignment w:val="auto"/>
        <w:rPr>
          <w:szCs w:val="24"/>
        </w:rPr>
      </w:pPr>
      <w:r w:rsidRPr="009E4BA4">
        <w:rPr>
          <w:szCs w:val="24"/>
        </w:rPr>
        <w:t xml:space="preserve">В 2016 году продолжила свою работу комиссия по разработке, утверждению и контролю за выполнением муниципальных программ (далее – Комиссия), которая является координационным органом, образованным в целях обеспечения взаимодействия органов местного самоуправления Северодвинска, получателей средств бюджета муниципального образования «Северодвинск». </w:t>
      </w:r>
    </w:p>
    <w:p w:rsidR="00E90BE1" w:rsidRPr="009E4BA4" w:rsidRDefault="00E90BE1" w:rsidP="009E4BA4">
      <w:pPr>
        <w:overflowPunct/>
        <w:autoSpaceDE/>
        <w:autoSpaceDN/>
        <w:adjustRightInd/>
        <w:textAlignment w:val="auto"/>
        <w:rPr>
          <w:szCs w:val="24"/>
        </w:rPr>
      </w:pPr>
      <w:r w:rsidRPr="009E4BA4">
        <w:rPr>
          <w:szCs w:val="24"/>
        </w:rPr>
        <w:t>В связи с тем, что муниципальные программы сформированы на долгосрочный период, в течение которого может возникнуть необходимость изменения структуры программы, связанная напрямую с программной статьей расходов бюджета, Администрацией Северодвинска приняты меры по упорядочению процесса внесения изменений в бюджетную роспись и муниципальные программы, а также формированию планов реализации муниципальных программ путем внесения изменений и дополнений в Порядок.</w:t>
      </w:r>
    </w:p>
    <w:p w:rsidR="00E90BE1" w:rsidRPr="00043849" w:rsidRDefault="00E90BE1" w:rsidP="009E4BA4">
      <w:pPr>
        <w:overflowPunct/>
        <w:autoSpaceDE/>
        <w:autoSpaceDN/>
        <w:adjustRightInd/>
        <w:textAlignment w:val="auto"/>
        <w:rPr>
          <w:szCs w:val="24"/>
        </w:rPr>
      </w:pPr>
      <w:r w:rsidRPr="00043849">
        <w:rPr>
          <w:szCs w:val="24"/>
        </w:rPr>
        <w:t>Несмотря на очевидные преимущества программно-целевого подхода к управлению бюджетными расходами, внедрение системы бюджетирования, ориентированного на результат, связано с рядом следующих проблем:</w:t>
      </w:r>
    </w:p>
    <w:p w:rsidR="00E90BE1" w:rsidRPr="009E4BA4" w:rsidRDefault="00E90BE1" w:rsidP="009E4BA4">
      <w:pPr>
        <w:overflowPunct/>
        <w:autoSpaceDE/>
        <w:autoSpaceDN/>
        <w:adjustRightInd/>
        <w:textAlignment w:val="auto"/>
        <w:rPr>
          <w:szCs w:val="24"/>
        </w:rPr>
      </w:pPr>
      <w:r w:rsidRPr="009E4BA4">
        <w:rPr>
          <w:szCs w:val="24"/>
        </w:rPr>
        <w:t xml:space="preserve">- сложность быстрого достижения явных результатов в виде улучшения качества бюджетных услуг; </w:t>
      </w:r>
    </w:p>
    <w:p w:rsidR="00E90BE1" w:rsidRPr="009E4BA4" w:rsidRDefault="00E90BE1" w:rsidP="009E4BA4">
      <w:pPr>
        <w:overflowPunct/>
        <w:autoSpaceDE/>
        <w:autoSpaceDN/>
        <w:adjustRightInd/>
        <w:textAlignment w:val="auto"/>
        <w:rPr>
          <w:szCs w:val="24"/>
        </w:rPr>
      </w:pPr>
      <w:r w:rsidRPr="009E4BA4">
        <w:rPr>
          <w:szCs w:val="24"/>
        </w:rPr>
        <w:t xml:space="preserve">- сложность изучения мнения населения о предоставляемых бюджетных услугах; </w:t>
      </w:r>
    </w:p>
    <w:p w:rsidR="00E90BE1" w:rsidRPr="009E4BA4" w:rsidRDefault="00E90BE1" w:rsidP="009E4BA4">
      <w:pPr>
        <w:overflowPunct/>
        <w:autoSpaceDE/>
        <w:autoSpaceDN/>
        <w:adjustRightInd/>
        <w:textAlignment w:val="auto"/>
        <w:rPr>
          <w:szCs w:val="24"/>
        </w:rPr>
      </w:pPr>
      <w:r w:rsidRPr="009E4BA4">
        <w:rPr>
          <w:szCs w:val="24"/>
        </w:rPr>
        <w:t xml:space="preserve">- сложность формализации результатов и социально-экономического (общественного) эффекта бюджетных услуг; </w:t>
      </w:r>
    </w:p>
    <w:p w:rsidR="00E90BE1" w:rsidRPr="009E4BA4" w:rsidRDefault="00E90BE1" w:rsidP="009E4BA4">
      <w:pPr>
        <w:overflowPunct/>
        <w:autoSpaceDE/>
        <w:autoSpaceDN/>
        <w:adjustRightInd/>
        <w:textAlignment w:val="auto"/>
        <w:rPr>
          <w:szCs w:val="24"/>
        </w:rPr>
      </w:pPr>
      <w:r w:rsidRPr="009E4BA4">
        <w:rPr>
          <w:szCs w:val="24"/>
        </w:rPr>
        <w:t xml:space="preserve">- стремление в ряде случаев к достижению определенного количественного значения показателя как к самоцели, при которой не учитывается связь показателя с желаемым общественным эффектом; </w:t>
      </w:r>
    </w:p>
    <w:p w:rsidR="00E90BE1" w:rsidRPr="009E4BA4" w:rsidRDefault="00E90BE1" w:rsidP="009E4BA4">
      <w:pPr>
        <w:overflowPunct/>
        <w:autoSpaceDE/>
        <w:autoSpaceDN/>
        <w:adjustRightInd/>
        <w:textAlignment w:val="auto"/>
        <w:rPr>
          <w:szCs w:val="24"/>
        </w:rPr>
      </w:pPr>
      <w:r w:rsidRPr="009E4BA4">
        <w:rPr>
          <w:szCs w:val="24"/>
        </w:rPr>
        <w:t>- сложность определения взаимосвязи затраченных ресурсов и полученных результатов.</w:t>
      </w:r>
    </w:p>
    <w:p w:rsidR="00E90BE1" w:rsidRPr="00043849" w:rsidRDefault="00E90BE1" w:rsidP="009E4BA4">
      <w:pPr>
        <w:overflowPunct/>
        <w:autoSpaceDE/>
        <w:autoSpaceDN/>
        <w:adjustRightInd/>
        <w:textAlignment w:val="auto"/>
        <w:rPr>
          <w:szCs w:val="24"/>
        </w:rPr>
      </w:pPr>
      <w:r w:rsidRPr="00043849">
        <w:rPr>
          <w:szCs w:val="24"/>
        </w:rPr>
        <w:t xml:space="preserve">Администрация Северодвинска проводит работу по дальнейшему совершенствованию механизма формирования, управления и мониторинга реализации муниципальных программ. </w:t>
      </w:r>
    </w:p>
    <w:p w:rsidR="00E90BE1" w:rsidRPr="009E4BA4" w:rsidRDefault="00E90BE1" w:rsidP="009E4BA4">
      <w:pPr>
        <w:overflowPunct/>
        <w:autoSpaceDE/>
        <w:autoSpaceDN/>
        <w:adjustRightInd/>
        <w:textAlignment w:val="auto"/>
        <w:rPr>
          <w:szCs w:val="24"/>
        </w:rPr>
      </w:pPr>
      <w:r w:rsidRPr="009E4BA4">
        <w:rPr>
          <w:szCs w:val="24"/>
        </w:rPr>
        <w:t>В части формирования программного бюджета и повышения эффективности реализации муниципальных программ в 2017 году необходимо сосредоточиться на следующих вопросах работы с муниципальными программами:</w:t>
      </w:r>
    </w:p>
    <w:p w:rsidR="00E90BE1" w:rsidRPr="009E4BA4" w:rsidRDefault="00E90BE1" w:rsidP="009E4BA4">
      <w:pPr>
        <w:overflowPunct/>
        <w:autoSpaceDE/>
        <w:autoSpaceDN/>
        <w:adjustRightInd/>
        <w:textAlignment w:val="auto"/>
        <w:rPr>
          <w:szCs w:val="24"/>
        </w:rPr>
      </w:pPr>
      <w:r w:rsidRPr="009E4BA4">
        <w:rPr>
          <w:szCs w:val="24"/>
        </w:rPr>
        <w:t>- повышение эффективности методики планирования бюджетных ассигнований в рамках муниципальных программ, уменьшение количества изменений в ходе исполнения бюджета текущего финансового года и эффективное планирование планового периода;</w:t>
      </w:r>
    </w:p>
    <w:p w:rsidR="00E90BE1" w:rsidRPr="009E4BA4" w:rsidRDefault="00E90BE1" w:rsidP="009E4BA4">
      <w:pPr>
        <w:overflowPunct/>
        <w:autoSpaceDE/>
        <w:autoSpaceDN/>
        <w:adjustRightInd/>
        <w:textAlignment w:val="auto"/>
        <w:rPr>
          <w:szCs w:val="24"/>
        </w:rPr>
      </w:pPr>
      <w:r w:rsidRPr="009E4BA4">
        <w:rPr>
          <w:szCs w:val="24"/>
        </w:rPr>
        <w:t>- проведение предварительных публичных обсуждений проектов муниципальных программ;</w:t>
      </w:r>
    </w:p>
    <w:p w:rsidR="00E90BE1" w:rsidRPr="009E4BA4" w:rsidRDefault="00E90BE1" w:rsidP="009E4BA4">
      <w:pPr>
        <w:overflowPunct/>
        <w:autoSpaceDE/>
        <w:autoSpaceDN/>
        <w:adjustRightInd/>
        <w:textAlignment w:val="auto"/>
        <w:rPr>
          <w:szCs w:val="24"/>
        </w:rPr>
      </w:pPr>
      <w:r w:rsidRPr="009E4BA4">
        <w:rPr>
          <w:szCs w:val="24"/>
        </w:rPr>
        <w:t>- планирование бюджетных ассигнований на реализацию муниципальных программ на очередной финансовый год и плановый период с учетом реализации муниципальных программ за предыдущий год;</w:t>
      </w:r>
    </w:p>
    <w:p w:rsidR="00E90BE1" w:rsidRPr="009E4BA4" w:rsidRDefault="00E90BE1" w:rsidP="009E4BA4">
      <w:pPr>
        <w:overflowPunct/>
        <w:autoSpaceDE/>
        <w:autoSpaceDN/>
        <w:adjustRightInd/>
        <w:textAlignment w:val="auto"/>
        <w:rPr>
          <w:szCs w:val="24"/>
        </w:rPr>
      </w:pPr>
      <w:r w:rsidRPr="009E4BA4">
        <w:rPr>
          <w:szCs w:val="24"/>
        </w:rPr>
        <w:t>- включение в показатели программ соответствующих показателей государственных программ Архангельской области, предусмотренных для муниципальных образований;</w:t>
      </w:r>
    </w:p>
    <w:p w:rsidR="00E90BE1" w:rsidRPr="009E4BA4" w:rsidRDefault="00E90BE1" w:rsidP="009E4BA4">
      <w:pPr>
        <w:overflowPunct/>
        <w:autoSpaceDE/>
        <w:autoSpaceDN/>
        <w:adjustRightInd/>
        <w:textAlignment w:val="auto"/>
        <w:rPr>
          <w:szCs w:val="24"/>
        </w:rPr>
      </w:pPr>
      <w:r w:rsidRPr="009E4BA4">
        <w:rPr>
          <w:szCs w:val="24"/>
        </w:rPr>
        <w:lastRenderedPageBreak/>
        <w:t>- учет в финансовом обеспечении всех источников, в том числе средств федерального бюджета, средств регионального бюджета, средств физических и юридических лиц;</w:t>
      </w:r>
    </w:p>
    <w:p w:rsidR="00E90BE1" w:rsidRPr="009E4BA4" w:rsidRDefault="00E90BE1" w:rsidP="009E4BA4">
      <w:pPr>
        <w:overflowPunct/>
        <w:autoSpaceDE/>
        <w:autoSpaceDN/>
        <w:adjustRightInd/>
        <w:textAlignment w:val="auto"/>
        <w:rPr>
          <w:szCs w:val="24"/>
        </w:rPr>
      </w:pPr>
      <w:r w:rsidRPr="009E4BA4">
        <w:rPr>
          <w:szCs w:val="24"/>
        </w:rPr>
        <w:t>- доработка программного комплекса автоматизации бюджетного процесса – в первую очередь повышение удобства использования, качества интерфейса и алгоритмов работы в целях высвобождения времени ответственных исполнителей программ на выработку идеологии за счет его экономии на выполнение технологических процедур;</w:t>
      </w:r>
    </w:p>
    <w:p w:rsidR="00E90BE1" w:rsidRPr="009E4BA4" w:rsidRDefault="00E90BE1" w:rsidP="009E4BA4">
      <w:pPr>
        <w:overflowPunct/>
        <w:autoSpaceDE/>
        <w:autoSpaceDN/>
        <w:adjustRightInd/>
        <w:textAlignment w:val="auto"/>
        <w:rPr>
          <w:szCs w:val="24"/>
        </w:rPr>
      </w:pPr>
      <w:r w:rsidRPr="009E4BA4">
        <w:rPr>
          <w:szCs w:val="24"/>
        </w:rPr>
        <w:t>- закрепление персональной ответственности руководителей органов Администрации Северодвинска – ответственных исполнителей (соисполнителей) муниципальных программ за достижение показателей эффективности реализации программы.</w:t>
      </w:r>
    </w:p>
    <w:p w:rsidR="00E90BE1" w:rsidRPr="00043849" w:rsidRDefault="00E90BE1" w:rsidP="009E4BA4">
      <w:pPr>
        <w:overflowPunct/>
        <w:autoSpaceDE/>
        <w:autoSpaceDN/>
        <w:adjustRightInd/>
        <w:textAlignment w:val="auto"/>
      </w:pPr>
      <w:r w:rsidRPr="009E4BA4">
        <w:rPr>
          <w:szCs w:val="24"/>
        </w:rPr>
        <w:t>Посредством муниципальных программ осуществляется финансирование из местного бюджета мероприятий, направленных на решение системных проблем, входящих в сферу компетенции органов местного самоуправления Северодвинска. В условиях возрастающего значения реализации программно-целевых методов планирования в управлении муниципальной экономикой необходимо повышать качество разработки муниципальных программ и степень их</w:t>
      </w:r>
      <w:r w:rsidRPr="00043849">
        <w:t xml:space="preserve"> исполнения.</w:t>
      </w:r>
    </w:p>
    <w:p w:rsidR="00E90BE1" w:rsidRPr="00043849" w:rsidRDefault="00E90BE1" w:rsidP="004A6473">
      <w:pPr>
        <w:pStyle w:val="3"/>
      </w:pPr>
      <w:bookmarkStart w:id="120" w:name="_Toc476819926"/>
      <w:bookmarkStart w:id="121" w:name="_Toc383694482"/>
      <w:bookmarkStart w:id="122" w:name="_Toc443576584"/>
      <w:bookmarkStart w:id="123" w:name="_Toc445653412"/>
      <w:bookmarkStart w:id="124" w:name="_Toc318366511"/>
      <w:bookmarkStart w:id="125" w:name="_Toc478141735"/>
      <w:bookmarkEnd w:id="107"/>
      <w:bookmarkEnd w:id="108"/>
      <w:bookmarkEnd w:id="114"/>
      <w:r w:rsidRPr="00043849">
        <w:t>Инвестиционная деятельность</w:t>
      </w:r>
      <w:bookmarkEnd w:id="120"/>
      <w:bookmarkEnd w:id="125"/>
    </w:p>
    <w:p w:rsidR="00E90BE1" w:rsidRPr="009E4BA4" w:rsidRDefault="00E90BE1" w:rsidP="009E4BA4">
      <w:pPr>
        <w:overflowPunct/>
        <w:autoSpaceDE/>
        <w:autoSpaceDN/>
        <w:adjustRightInd/>
        <w:textAlignment w:val="auto"/>
        <w:rPr>
          <w:szCs w:val="24"/>
        </w:rPr>
      </w:pPr>
      <w:r w:rsidRPr="00043849">
        <w:t xml:space="preserve">Регулирование и </w:t>
      </w:r>
      <w:r w:rsidRPr="009E4BA4">
        <w:rPr>
          <w:szCs w:val="24"/>
        </w:rPr>
        <w:t xml:space="preserve">участие Администрации Северодвинска в инвестиционной деятельности осуществляется в соответствии с пунктом 1 статьи 19 Федерального закона от 25.02.1999 </w:t>
      </w:r>
      <w:r w:rsidR="00F61308">
        <w:rPr>
          <w:szCs w:val="24"/>
        </w:rPr>
        <w:t>№ </w:t>
      </w:r>
      <w:r w:rsidRPr="009E4BA4">
        <w:rPr>
          <w:szCs w:val="24"/>
        </w:rPr>
        <w:t xml:space="preserve">39-ФЗ </w:t>
      </w:r>
      <w:r w:rsidR="00F61308">
        <w:rPr>
          <w:szCs w:val="24"/>
        </w:rPr>
        <w:t>«Об </w:t>
      </w:r>
      <w:r w:rsidRPr="009E4BA4">
        <w:rPr>
          <w:szCs w:val="24"/>
        </w:rPr>
        <w:t xml:space="preserve">инвестиционной деятельности в Российской Федерации, осуществляемой в форме капитальных вложений». </w:t>
      </w:r>
    </w:p>
    <w:p w:rsidR="00E90BE1" w:rsidRPr="009E4BA4" w:rsidRDefault="00E90BE1" w:rsidP="009E4BA4">
      <w:pPr>
        <w:overflowPunct/>
        <w:autoSpaceDE/>
        <w:autoSpaceDN/>
        <w:adjustRightInd/>
        <w:textAlignment w:val="auto"/>
        <w:rPr>
          <w:szCs w:val="24"/>
        </w:rPr>
      </w:pPr>
      <w:r w:rsidRPr="009E4BA4">
        <w:rPr>
          <w:szCs w:val="24"/>
        </w:rPr>
        <w:t xml:space="preserve">Основными задачами Администрации Северодвинска являются создание благоприятных условий для привлечения инвестиций и реализации инвестиционных проектов, развитие социальной и инженерной инфраструктуры. </w:t>
      </w:r>
    </w:p>
    <w:p w:rsidR="00E90BE1" w:rsidRPr="009E4BA4" w:rsidRDefault="00E90BE1" w:rsidP="009E4BA4">
      <w:pPr>
        <w:overflowPunct/>
        <w:autoSpaceDE/>
        <w:autoSpaceDN/>
        <w:adjustRightInd/>
        <w:textAlignment w:val="auto"/>
        <w:rPr>
          <w:szCs w:val="24"/>
        </w:rPr>
      </w:pPr>
      <w:r w:rsidRPr="009E4BA4">
        <w:rPr>
          <w:szCs w:val="24"/>
        </w:rPr>
        <w:t xml:space="preserve">Администрацией Северодвинска продолжена работа по внедрению на территории муниципального образования «Северодвинск» основных положений Единого стандарта деятельности органов исполнительной власти субъектов Российской Федерации по улучшению инвестиционного климата, который разработан некоммерческой организацией «Агентство стратегических инициатив по продвижению новых проектов», созданной в соответствии с распоряжением Правительства Российской Федерации от 11.07.2011 </w:t>
      </w:r>
      <w:r w:rsidR="00F61308">
        <w:rPr>
          <w:szCs w:val="24"/>
        </w:rPr>
        <w:t>№ </w:t>
      </w:r>
      <w:r w:rsidRPr="009E4BA4">
        <w:rPr>
          <w:szCs w:val="24"/>
        </w:rPr>
        <w:t>1393-р, в том числе:</w:t>
      </w:r>
    </w:p>
    <w:p w:rsidR="00E90BE1" w:rsidRPr="009E4BA4" w:rsidRDefault="00E90BE1" w:rsidP="009E4BA4">
      <w:pPr>
        <w:overflowPunct/>
        <w:autoSpaceDE/>
        <w:autoSpaceDN/>
        <w:adjustRightInd/>
        <w:textAlignment w:val="auto"/>
        <w:rPr>
          <w:szCs w:val="24"/>
        </w:rPr>
      </w:pPr>
      <w:r w:rsidRPr="009E4BA4">
        <w:rPr>
          <w:szCs w:val="24"/>
        </w:rPr>
        <w:t xml:space="preserve">- в соответствии с постановлением Администрации Северодвинска от 02.10.2014 </w:t>
      </w:r>
      <w:r w:rsidR="00F61308">
        <w:rPr>
          <w:szCs w:val="24"/>
        </w:rPr>
        <w:t>№ </w:t>
      </w:r>
      <w:r w:rsidRPr="009E4BA4">
        <w:rPr>
          <w:szCs w:val="24"/>
        </w:rPr>
        <w:t xml:space="preserve">493-па </w:t>
      </w:r>
      <w:r w:rsidR="00F61308">
        <w:rPr>
          <w:szCs w:val="24"/>
        </w:rPr>
        <w:t>«О </w:t>
      </w:r>
      <w:r w:rsidRPr="009E4BA4">
        <w:rPr>
          <w:szCs w:val="24"/>
        </w:rPr>
        <w:t xml:space="preserve">формировании и ежегодном обновлении Плана создания объектов инфраструктуры и инвестиционных объектов муниципального образования «Северодвинск» (далее – объекты) сформирован план объектов, планируемых к строительству и реконструкции на территории Северодвинска в 2016–2018 годах, утвержденный постановлением Администрации Северодвинска от 29.03.2016 </w:t>
      </w:r>
      <w:r w:rsidR="00F61308">
        <w:rPr>
          <w:szCs w:val="24"/>
        </w:rPr>
        <w:t>№ </w:t>
      </w:r>
      <w:r w:rsidRPr="009E4BA4">
        <w:rPr>
          <w:szCs w:val="24"/>
        </w:rPr>
        <w:t xml:space="preserve">83-па; </w:t>
      </w:r>
    </w:p>
    <w:p w:rsidR="00E90BE1" w:rsidRPr="009E4BA4" w:rsidRDefault="00E90BE1" w:rsidP="009E4BA4">
      <w:pPr>
        <w:overflowPunct/>
        <w:autoSpaceDE/>
        <w:autoSpaceDN/>
        <w:adjustRightInd/>
        <w:textAlignment w:val="auto"/>
        <w:rPr>
          <w:szCs w:val="24"/>
        </w:rPr>
      </w:pPr>
      <w:r w:rsidRPr="009E4BA4">
        <w:rPr>
          <w:szCs w:val="24"/>
        </w:rPr>
        <w:t xml:space="preserve">- в целях проведения оценки эффективности использования средств местного бюджета, направляемых на капитальные вложения, по инвестиционным проектам, предусматривающим строительство, реконструкцию и техническое перевооружение объектов капитального строительства, а также приобретение объектов недвижимого имущества и (или) осуществление на территории муниципального образования «Северодвинск» иных капитальных вложений, разработаны и утверждены постановлением Администрации Северодвинска от 27.07.2016 </w:t>
      </w:r>
      <w:r w:rsidR="00F61308">
        <w:rPr>
          <w:szCs w:val="24"/>
        </w:rPr>
        <w:t>№ </w:t>
      </w:r>
      <w:r w:rsidRPr="009E4BA4">
        <w:rPr>
          <w:szCs w:val="24"/>
        </w:rPr>
        <w:t>257-па Правила проверки инвестиционных проектов и Методика оценки на предмет эффективности использования средств местного бюджета, направляемых на капитальные вложения.</w:t>
      </w:r>
    </w:p>
    <w:p w:rsidR="00E90BE1" w:rsidRPr="009E4BA4" w:rsidRDefault="00E90BE1" w:rsidP="009E4BA4">
      <w:pPr>
        <w:overflowPunct/>
        <w:autoSpaceDE/>
        <w:autoSpaceDN/>
        <w:adjustRightInd/>
        <w:textAlignment w:val="auto"/>
        <w:rPr>
          <w:szCs w:val="24"/>
        </w:rPr>
      </w:pPr>
      <w:r w:rsidRPr="009E4BA4">
        <w:rPr>
          <w:szCs w:val="24"/>
        </w:rPr>
        <w:t xml:space="preserve">В период формирования местного бюджета Северодвинска на 2017 год и на плановый период 2018 и 2019 годов проведена проверка приоритетных инвестиционных проектов муниципального образования «Северодвинск», вновь предлагаемых к финансированию за счет средств местного бюджета в 2017–2019 годах. В соответствии с произведенными расчетами по количественным и качественным критериям общей </w:t>
      </w:r>
      <w:r w:rsidRPr="009E4BA4">
        <w:rPr>
          <w:szCs w:val="24"/>
        </w:rPr>
        <w:lastRenderedPageBreak/>
        <w:t xml:space="preserve">интегральной оценки подготовлены заключения об эффективности вложения средств местного бюджета; </w:t>
      </w:r>
    </w:p>
    <w:p w:rsidR="00E90BE1" w:rsidRPr="009E4BA4" w:rsidRDefault="00E90BE1" w:rsidP="009E4BA4">
      <w:pPr>
        <w:overflowPunct/>
        <w:autoSpaceDE/>
        <w:autoSpaceDN/>
        <w:adjustRightInd/>
        <w:textAlignment w:val="auto"/>
        <w:rPr>
          <w:szCs w:val="24"/>
        </w:rPr>
      </w:pPr>
      <w:r w:rsidRPr="009E4BA4">
        <w:rPr>
          <w:szCs w:val="24"/>
        </w:rPr>
        <w:t xml:space="preserve">- в целях рассмотрения обращений инвесторов, поступающих в Администрацию Северодвинска с предложением о реализации проектов муниципально-частного партнерства, в соответствии с Федеральным законом от 13.07.2015 </w:t>
      </w:r>
      <w:r w:rsidR="00F61308">
        <w:rPr>
          <w:szCs w:val="24"/>
        </w:rPr>
        <w:t>№ </w:t>
      </w:r>
      <w:r w:rsidRPr="009E4BA4">
        <w:rPr>
          <w:szCs w:val="24"/>
        </w:rPr>
        <w:t>224-ФЗ</w:t>
      </w:r>
      <w:r w:rsidR="00AF4320" w:rsidRPr="009E4BA4">
        <w:rPr>
          <w:szCs w:val="24"/>
        </w:rPr>
        <w:t xml:space="preserve"> </w:t>
      </w:r>
      <w:r w:rsidR="00F61308">
        <w:rPr>
          <w:szCs w:val="24"/>
        </w:rPr>
        <w:t>«О </w:t>
      </w:r>
      <w:r w:rsidRPr="009E4BA4">
        <w:rPr>
          <w:szCs w:val="24"/>
        </w:rPr>
        <w:t xml:space="preserve">государственно-частном партнерстве в Российской Федерации и внесении изменений в отдельные законодательные акты Российской Федерации» распоряжением Администрации Северодвинска от 24.03.2016 </w:t>
      </w:r>
      <w:r w:rsidR="00F61308">
        <w:rPr>
          <w:szCs w:val="24"/>
        </w:rPr>
        <w:t>№ </w:t>
      </w:r>
      <w:r w:rsidRPr="009E4BA4">
        <w:rPr>
          <w:szCs w:val="24"/>
        </w:rPr>
        <w:t xml:space="preserve">59-ра создан коллегиальный орган – рабочая группа по координации деятельности органов Администрации Северодвинска в сфере муниципально-частного партнерства. </w:t>
      </w:r>
    </w:p>
    <w:p w:rsidR="00E90BE1" w:rsidRPr="009E4BA4" w:rsidRDefault="00E90BE1" w:rsidP="009E4BA4">
      <w:pPr>
        <w:overflowPunct/>
        <w:autoSpaceDE/>
        <w:autoSpaceDN/>
        <w:adjustRightInd/>
        <w:textAlignment w:val="auto"/>
        <w:rPr>
          <w:szCs w:val="24"/>
        </w:rPr>
      </w:pPr>
      <w:r w:rsidRPr="009E4BA4">
        <w:rPr>
          <w:szCs w:val="24"/>
        </w:rPr>
        <w:t xml:space="preserve">Работа группы организована в соответствии с Положением, утвержденным распоряжением Администрации Северодвинска от 27.05.2016 </w:t>
      </w:r>
      <w:r w:rsidR="00F61308">
        <w:rPr>
          <w:szCs w:val="24"/>
        </w:rPr>
        <w:t>№ </w:t>
      </w:r>
      <w:r w:rsidRPr="009E4BA4">
        <w:rPr>
          <w:szCs w:val="24"/>
        </w:rPr>
        <w:t>88-ра. Проведено 5 заседаний рабочей группы, на которых рассмотрены заявления частных инвесторов, желающих реализовать в Северодвинске инвестиционные проекты по созданию объектов благоустройства, дорожной инфраструктуры с применением механизмов муниципально-частного партнерства.</w:t>
      </w:r>
    </w:p>
    <w:p w:rsidR="00E90BE1" w:rsidRPr="009E4BA4" w:rsidRDefault="00E90BE1" w:rsidP="009E4BA4">
      <w:pPr>
        <w:overflowPunct/>
        <w:autoSpaceDE/>
        <w:autoSpaceDN/>
        <w:adjustRightInd/>
        <w:textAlignment w:val="auto"/>
        <w:rPr>
          <w:szCs w:val="24"/>
        </w:rPr>
      </w:pPr>
      <w:r w:rsidRPr="009E4BA4">
        <w:rPr>
          <w:szCs w:val="24"/>
        </w:rPr>
        <w:t xml:space="preserve">В соответствии с постановлением Мэра Северодвинска от 26.05.2016 </w:t>
      </w:r>
      <w:r w:rsidR="00F61308">
        <w:rPr>
          <w:szCs w:val="24"/>
        </w:rPr>
        <w:t>№ </w:t>
      </w:r>
      <w:r w:rsidRPr="009E4BA4">
        <w:rPr>
          <w:szCs w:val="24"/>
        </w:rPr>
        <w:t>19 определен орган местного самоуправления, уполномоченный на осуществление полномочий в сфере муниципально-частного партнерства – Администрация Северодвинска.</w:t>
      </w:r>
    </w:p>
    <w:p w:rsidR="00E90BE1" w:rsidRPr="009E4BA4" w:rsidRDefault="00E90BE1" w:rsidP="009E4BA4">
      <w:pPr>
        <w:overflowPunct/>
        <w:autoSpaceDE/>
        <w:autoSpaceDN/>
        <w:adjustRightInd/>
        <w:textAlignment w:val="auto"/>
        <w:rPr>
          <w:szCs w:val="24"/>
        </w:rPr>
      </w:pPr>
      <w:r w:rsidRPr="009E4BA4">
        <w:rPr>
          <w:szCs w:val="24"/>
        </w:rPr>
        <w:t xml:space="preserve">В соответствии с решением Совета депутатов Северодвинска от 24.11.2016 </w:t>
      </w:r>
      <w:r w:rsidR="00F61308">
        <w:rPr>
          <w:szCs w:val="24"/>
        </w:rPr>
        <w:t>№ </w:t>
      </w:r>
      <w:r w:rsidRPr="009E4BA4">
        <w:rPr>
          <w:szCs w:val="24"/>
        </w:rPr>
        <w:t>78 внесены изменения в Устав Северодвинска в части полномочий Мэра Северодвинска, а также наделения Администрации Северодвинска правом выступать от имени муниципального образования «Северодвинск» в качестве публичного партнера при реализации проектов му</w:t>
      </w:r>
      <w:r w:rsidR="00AB522D">
        <w:rPr>
          <w:szCs w:val="24"/>
        </w:rPr>
        <w:t>ниципально-частного партнерства.</w:t>
      </w:r>
    </w:p>
    <w:p w:rsidR="00E90BE1" w:rsidRPr="009E4BA4" w:rsidRDefault="00AB522D" w:rsidP="009E4BA4">
      <w:pPr>
        <w:overflowPunct/>
        <w:autoSpaceDE/>
        <w:autoSpaceDN/>
        <w:adjustRightInd/>
        <w:textAlignment w:val="auto"/>
        <w:rPr>
          <w:szCs w:val="24"/>
        </w:rPr>
      </w:pPr>
      <w:r>
        <w:rPr>
          <w:szCs w:val="24"/>
        </w:rPr>
        <w:t>В</w:t>
      </w:r>
      <w:r w:rsidR="00E90BE1" w:rsidRPr="009E4BA4">
        <w:rPr>
          <w:szCs w:val="24"/>
        </w:rPr>
        <w:t xml:space="preserve"> целях выявления и устранения избыточных процедур, препятствующих развитию инвестиционной и предпринимательской деятельности, Администрацией Северодвинска проведены подготовительные мероприятия для внедрения процедуры оценки регулирующего воздействия проектов муниципальных нормативных правовых актов и процедуры экспертизы муниципальных нормативных правовых актов, предусмотренных федеральным и областным законодательством с 01.01.2017 (далее – ОРВ).</w:t>
      </w:r>
    </w:p>
    <w:p w:rsidR="00E90BE1" w:rsidRPr="009E4BA4" w:rsidRDefault="00E90BE1" w:rsidP="009E4BA4">
      <w:pPr>
        <w:overflowPunct/>
        <w:autoSpaceDE/>
        <w:autoSpaceDN/>
        <w:adjustRightInd/>
        <w:textAlignment w:val="auto"/>
        <w:rPr>
          <w:szCs w:val="24"/>
        </w:rPr>
      </w:pPr>
      <w:r w:rsidRPr="009E4BA4">
        <w:rPr>
          <w:szCs w:val="24"/>
        </w:rPr>
        <w:t>В соответствии с изменениями, ОРВ подлежат проекты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всех городских округов и муниципальных районов Архангельской области, включенных в перечень (кроме административного центра Архангельской области).</w:t>
      </w:r>
    </w:p>
    <w:p w:rsidR="00E90BE1" w:rsidRPr="009E4BA4" w:rsidRDefault="00E90BE1" w:rsidP="009E4BA4">
      <w:pPr>
        <w:overflowPunct/>
        <w:autoSpaceDE/>
        <w:autoSpaceDN/>
        <w:adjustRightInd/>
        <w:textAlignment w:val="auto"/>
        <w:rPr>
          <w:szCs w:val="24"/>
        </w:rPr>
      </w:pPr>
      <w:r w:rsidRPr="009E4BA4">
        <w:rPr>
          <w:szCs w:val="24"/>
        </w:rPr>
        <w:t xml:space="preserve">В соответствии с решением Совета депутатов Северодвинска от 24.11.2016 </w:t>
      </w:r>
      <w:r w:rsidR="00F61308">
        <w:rPr>
          <w:szCs w:val="24"/>
        </w:rPr>
        <w:t>№ </w:t>
      </w:r>
      <w:r w:rsidRPr="009E4BA4">
        <w:rPr>
          <w:szCs w:val="24"/>
        </w:rPr>
        <w:t xml:space="preserve">81 проведена актуализация решения Совета депутатов Северодвинска от 26.11.2015 </w:t>
      </w:r>
      <w:r w:rsidR="00F61308">
        <w:rPr>
          <w:szCs w:val="24"/>
        </w:rPr>
        <w:t>№ </w:t>
      </w:r>
      <w:r w:rsidRPr="009E4BA4">
        <w:rPr>
          <w:szCs w:val="24"/>
        </w:rPr>
        <w:t xml:space="preserve">89 </w:t>
      </w:r>
      <w:r w:rsidR="00F61308">
        <w:rPr>
          <w:szCs w:val="24"/>
        </w:rPr>
        <w:t>«Об </w:t>
      </w:r>
      <w:r w:rsidR="00AB522D" w:rsidRPr="009E4BA4">
        <w:rPr>
          <w:szCs w:val="24"/>
        </w:rPr>
        <w:t>оценке</w:t>
      </w:r>
      <w:r w:rsidR="00AB522D">
        <w:rPr>
          <w:szCs w:val="24"/>
        </w:rPr>
        <w:t xml:space="preserve"> </w:t>
      </w:r>
      <w:r w:rsidRPr="009E4BA4">
        <w:rPr>
          <w:szCs w:val="24"/>
        </w:rPr>
        <w:t xml:space="preserve">регулирующего воздействия проектов муниципальных нормативных правовых актов Северодвинска и экспертизе муниципальных нормативных правовых актов Северодвинска», согласно которому утверждены Порядок проведения ОРВ и Порядок проведения экспертизы. </w:t>
      </w:r>
    </w:p>
    <w:p w:rsidR="00E90BE1" w:rsidRPr="009E4BA4" w:rsidRDefault="00E90BE1" w:rsidP="009E4BA4">
      <w:pPr>
        <w:overflowPunct/>
        <w:autoSpaceDE/>
        <w:autoSpaceDN/>
        <w:adjustRightInd/>
        <w:textAlignment w:val="auto"/>
        <w:rPr>
          <w:szCs w:val="24"/>
        </w:rPr>
      </w:pPr>
      <w:r w:rsidRPr="009E4BA4">
        <w:rPr>
          <w:szCs w:val="24"/>
        </w:rPr>
        <w:t xml:space="preserve">В соответствии с распоряжением Администрации Северодвинска от 26.12.2016 </w:t>
      </w:r>
      <w:r w:rsidR="00F61308">
        <w:rPr>
          <w:szCs w:val="24"/>
        </w:rPr>
        <w:t>№ </w:t>
      </w:r>
      <w:r w:rsidRPr="009E4BA4">
        <w:rPr>
          <w:szCs w:val="24"/>
        </w:rPr>
        <w:t xml:space="preserve">181-ра внесены необходимые изменения в распоряжение Администрации Северодвинска от 31.12.2014 </w:t>
      </w:r>
      <w:r w:rsidR="00F61308">
        <w:rPr>
          <w:szCs w:val="24"/>
        </w:rPr>
        <w:t>№ </w:t>
      </w:r>
      <w:r w:rsidRPr="009E4BA4">
        <w:rPr>
          <w:szCs w:val="24"/>
        </w:rPr>
        <w:t xml:space="preserve">265-ра </w:t>
      </w:r>
      <w:r w:rsidR="00F61308">
        <w:rPr>
          <w:szCs w:val="24"/>
        </w:rPr>
        <w:t>«О </w:t>
      </w:r>
      <w:r w:rsidRPr="009E4BA4">
        <w:rPr>
          <w:szCs w:val="24"/>
        </w:rPr>
        <w:t>мероприятиях по внедрению процедуры оценки регулирующего воздействия проектов муниципальных нормативных правовых актов Северодвинска и процедуры экспертизы муниципальных нормативных правовых актов Северодвинска», которым определен уполномоченный орган Администрации Северодвинска, ответственный за внедрение процедур оценки и экспертизы, должностные лица органов Администрации Северодвинска, уполномоченные на проведение процедур оценки и экспертизы.</w:t>
      </w:r>
    </w:p>
    <w:p w:rsidR="00E90BE1" w:rsidRPr="009E4BA4" w:rsidRDefault="00E90BE1" w:rsidP="009E4BA4">
      <w:pPr>
        <w:overflowPunct/>
        <w:autoSpaceDE/>
        <w:autoSpaceDN/>
        <w:adjustRightInd/>
        <w:textAlignment w:val="auto"/>
        <w:rPr>
          <w:szCs w:val="24"/>
        </w:rPr>
      </w:pPr>
      <w:r w:rsidRPr="009E4BA4">
        <w:rPr>
          <w:szCs w:val="24"/>
        </w:rPr>
        <w:lastRenderedPageBreak/>
        <w:t>На всех этапах проведения процедур оценки и экспертизы предусмотрено размещение информации в публичном поле в специальном разделе, созданном на официальном Интернет-сайте Администрации Северодвинска. С целью организации работы по проведению в 2018 году экспертизы муниципальных нормативных правовых актов размещено извещение о формировании в срок до 15.12.2017 проекта плана, утверждаемого Мэром Северодвинска.</w:t>
      </w:r>
    </w:p>
    <w:p w:rsidR="00E90BE1" w:rsidRPr="00043849" w:rsidRDefault="00E90BE1" w:rsidP="009E4BA4">
      <w:pPr>
        <w:overflowPunct/>
        <w:autoSpaceDE/>
        <w:autoSpaceDN/>
        <w:adjustRightInd/>
        <w:textAlignment w:val="auto"/>
        <w:rPr>
          <w:szCs w:val="24"/>
        </w:rPr>
      </w:pPr>
      <w:r w:rsidRPr="00043849">
        <w:rPr>
          <w:szCs w:val="24"/>
        </w:rPr>
        <w:t>В рамках взаимодействия по развитию инвестиционной деятельности и реализации Регламента сопровождения инвестиционных проектов, реализуемых и (или) планируемых к реализации на территории Архангельской области и муниципального образования «Северодвинск»</w:t>
      </w:r>
      <w:r w:rsidR="0072136C">
        <w:rPr>
          <w:szCs w:val="24"/>
        </w:rPr>
        <w:t>,</w:t>
      </w:r>
      <w:r w:rsidRPr="00043849">
        <w:rPr>
          <w:szCs w:val="24"/>
        </w:rPr>
        <w:t xml:space="preserve"> подписано (01.08.2016) трехстороннее типовое соглашение между Правительством Архангельской области, Администрацией Северодвинска и акционерным обществом «Корпорация развития Архангельской области» по взаимодействию в сфере сопровождения инвестиционных проектов, реализуемых и (или) планируемых к реализации на территории Архангельской области. </w:t>
      </w:r>
    </w:p>
    <w:p w:rsidR="00E90BE1" w:rsidRPr="009E4BA4" w:rsidRDefault="00E90BE1" w:rsidP="009E4BA4">
      <w:pPr>
        <w:overflowPunct/>
        <w:autoSpaceDE/>
        <w:autoSpaceDN/>
        <w:adjustRightInd/>
        <w:textAlignment w:val="auto"/>
        <w:rPr>
          <w:szCs w:val="24"/>
        </w:rPr>
      </w:pPr>
      <w:r w:rsidRPr="009E4BA4">
        <w:rPr>
          <w:szCs w:val="24"/>
        </w:rPr>
        <w:t xml:space="preserve">Администрация Северодвинска участвует в реализации инвестиционных проектов комплексного инвестиционного плана (КИП) модернизации моногорода Северодвинска Архангельской области на 2010–2020 годы, утвержденного распоряжением Правительства Архангельской области от 23.11.2010 </w:t>
      </w:r>
      <w:r w:rsidR="00F61308">
        <w:rPr>
          <w:szCs w:val="24"/>
        </w:rPr>
        <w:t>№ </w:t>
      </w:r>
      <w:r w:rsidRPr="009E4BA4">
        <w:rPr>
          <w:szCs w:val="24"/>
        </w:rPr>
        <w:t xml:space="preserve">594-рп и постановлением Администрации Северодвинска от 30.11.2010 </w:t>
      </w:r>
      <w:r w:rsidR="00F61308">
        <w:rPr>
          <w:szCs w:val="24"/>
        </w:rPr>
        <w:t>№ </w:t>
      </w:r>
      <w:r w:rsidRPr="009E4BA4">
        <w:rPr>
          <w:szCs w:val="24"/>
        </w:rPr>
        <w:t>447-па.</w:t>
      </w:r>
    </w:p>
    <w:p w:rsidR="00E90BE1" w:rsidRPr="009E4BA4" w:rsidRDefault="00E90BE1" w:rsidP="009E4BA4">
      <w:pPr>
        <w:overflowPunct/>
        <w:autoSpaceDE/>
        <w:autoSpaceDN/>
        <w:adjustRightInd/>
        <w:textAlignment w:val="auto"/>
        <w:rPr>
          <w:szCs w:val="24"/>
        </w:rPr>
      </w:pPr>
      <w:r w:rsidRPr="009E4BA4">
        <w:rPr>
          <w:szCs w:val="24"/>
        </w:rPr>
        <w:t>По результатам мониторинга реализации проектов КИП Северодвинска по состоянию на 01.01.2017 (с учетом затрат на проектные работы и проведение госэкспертизы) всеми участниками осуществлялось финансирование 29 из 32 инвестиционных проектов КИП Северодвинска в сфере промышленности, агропромышленного комплекса, малого и среднего предпринимательства, а также социальной сферы.</w:t>
      </w:r>
    </w:p>
    <w:p w:rsidR="00E90BE1" w:rsidRPr="009E4BA4" w:rsidRDefault="00E90BE1" w:rsidP="009E4BA4">
      <w:pPr>
        <w:overflowPunct/>
        <w:autoSpaceDE/>
        <w:autoSpaceDN/>
        <w:adjustRightInd/>
        <w:textAlignment w:val="auto"/>
        <w:rPr>
          <w:szCs w:val="24"/>
        </w:rPr>
      </w:pPr>
      <w:r w:rsidRPr="009E4BA4">
        <w:rPr>
          <w:szCs w:val="24"/>
        </w:rPr>
        <w:t>В 2010–2016 годах на финансирование коммерческих и социальных проектов направлено 9 748,1 млн рублей, в том числе:</w:t>
      </w:r>
    </w:p>
    <w:p w:rsidR="00E90BE1" w:rsidRPr="009E4BA4" w:rsidRDefault="00E90BE1" w:rsidP="009E4BA4">
      <w:pPr>
        <w:overflowPunct/>
        <w:autoSpaceDE/>
        <w:autoSpaceDN/>
        <w:adjustRightInd/>
        <w:textAlignment w:val="auto"/>
        <w:rPr>
          <w:szCs w:val="24"/>
        </w:rPr>
      </w:pPr>
      <w:r w:rsidRPr="009E4BA4">
        <w:rPr>
          <w:szCs w:val="24"/>
        </w:rPr>
        <w:t>- средства федерального бюджета – 6 964,5 млн рублей;</w:t>
      </w:r>
    </w:p>
    <w:p w:rsidR="00E90BE1" w:rsidRPr="009E4BA4" w:rsidRDefault="00E90BE1" w:rsidP="009E4BA4">
      <w:pPr>
        <w:overflowPunct/>
        <w:autoSpaceDE/>
        <w:autoSpaceDN/>
        <w:adjustRightInd/>
        <w:textAlignment w:val="auto"/>
        <w:rPr>
          <w:szCs w:val="24"/>
        </w:rPr>
      </w:pPr>
      <w:r w:rsidRPr="009E4BA4">
        <w:rPr>
          <w:szCs w:val="24"/>
        </w:rPr>
        <w:t>- средства областного и местного бюджетов – 315,9 млн рублей;</w:t>
      </w:r>
    </w:p>
    <w:p w:rsidR="00E90BE1" w:rsidRPr="009E4BA4" w:rsidRDefault="00E90BE1" w:rsidP="009E4BA4">
      <w:pPr>
        <w:overflowPunct/>
        <w:autoSpaceDE/>
        <w:autoSpaceDN/>
        <w:adjustRightInd/>
        <w:textAlignment w:val="auto"/>
        <w:rPr>
          <w:szCs w:val="24"/>
        </w:rPr>
      </w:pPr>
      <w:r w:rsidRPr="009E4BA4">
        <w:rPr>
          <w:szCs w:val="24"/>
        </w:rPr>
        <w:t>- внебюджетные источники (собственные и заемные средства инвесторов) – 2 467,7 млн рублей.</w:t>
      </w:r>
    </w:p>
    <w:p w:rsidR="00E90BE1" w:rsidRPr="009E4BA4" w:rsidRDefault="00E90BE1" w:rsidP="009E4BA4">
      <w:pPr>
        <w:overflowPunct/>
        <w:autoSpaceDE/>
        <w:autoSpaceDN/>
        <w:adjustRightInd/>
        <w:textAlignment w:val="auto"/>
        <w:rPr>
          <w:szCs w:val="24"/>
        </w:rPr>
      </w:pPr>
      <w:r w:rsidRPr="009E4BA4">
        <w:rPr>
          <w:szCs w:val="24"/>
        </w:rPr>
        <w:t>В 2016 году на реализацию проектов КИП Северодвинска направлено 2 325,6 млн рублей, в том числе по источникам финансирования:</w:t>
      </w:r>
    </w:p>
    <w:p w:rsidR="00E90BE1" w:rsidRPr="009E4BA4" w:rsidRDefault="00E90BE1" w:rsidP="009E4BA4">
      <w:pPr>
        <w:overflowPunct/>
        <w:autoSpaceDE/>
        <w:autoSpaceDN/>
        <w:adjustRightInd/>
        <w:textAlignment w:val="auto"/>
        <w:rPr>
          <w:szCs w:val="24"/>
        </w:rPr>
      </w:pPr>
      <w:r w:rsidRPr="009E4BA4">
        <w:rPr>
          <w:szCs w:val="24"/>
        </w:rPr>
        <w:t>- средства федерального бюджета – 1 918,7 млн рублей;</w:t>
      </w:r>
    </w:p>
    <w:p w:rsidR="00E90BE1" w:rsidRPr="009E4BA4" w:rsidRDefault="00E90BE1" w:rsidP="009E4BA4">
      <w:pPr>
        <w:overflowPunct/>
        <w:autoSpaceDE/>
        <w:autoSpaceDN/>
        <w:adjustRightInd/>
        <w:textAlignment w:val="auto"/>
        <w:rPr>
          <w:szCs w:val="24"/>
        </w:rPr>
      </w:pPr>
      <w:r w:rsidRPr="009E4BA4">
        <w:rPr>
          <w:szCs w:val="24"/>
        </w:rPr>
        <w:t>- средства областного и местного бюджетов – 72,0 млн рублей;</w:t>
      </w:r>
    </w:p>
    <w:p w:rsidR="00E90BE1" w:rsidRPr="009E4BA4" w:rsidRDefault="00E90BE1" w:rsidP="009E4BA4">
      <w:pPr>
        <w:overflowPunct/>
        <w:autoSpaceDE/>
        <w:autoSpaceDN/>
        <w:adjustRightInd/>
        <w:textAlignment w:val="auto"/>
        <w:rPr>
          <w:szCs w:val="24"/>
        </w:rPr>
      </w:pPr>
      <w:r w:rsidRPr="009E4BA4">
        <w:rPr>
          <w:szCs w:val="24"/>
        </w:rPr>
        <w:t>- внебюджетные источники (собственные и заемные средства) – 334,9 млн рублей.</w:t>
      </w:r>
    </w:p>
    <w:p w:rsidR="00314211" w:rsidRDefault="00E90BE1" w:rsidP="009E4BA4">
      <w:pPr>
        <w:overflowPunct/>
        <w:autoSpaceDE/>
        <w:autoSpaceDN/>
        <w:adjustRightInd/>
        <w:textAlignment w:val="auto"/>
      </w:pPr>
      <w:r w:rsidRPr="009E4BA4">
        <w:rPr>
          <w:szCs w:val="24"/>
        </w:rPr>
        <w:t>Объем фактических инвестиций по реализуемым проектам КИП Северодвинска по направлениям инвестирования представлен в табл</w:t>
      </w:r>
      <w:r w:rsidRPr="00043849">
        <w:t>. 1.4.2.</w:t>
      </w:r>
    </w:p>
    <w:p w:rsidR="00E90BE1" w:rsidRPr="00043849" w:rsidRDefault="00E90BE1" w:rsidP="00D519B0">
      <w:pPr>
        <w:ind w:firstLine="720"/>
        <w:jc w:val="right"/>
      </w:pPr>
      <w:r w:rsidRPr="00043849">
        <w:t>Таблица 1.4.2</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1320"/>
        <w:gridCol w:w="2160"/>
        <w:gridCol w:w="1440"/>
      </w:tblGrid>
      <w:tr w:rsidR="00AB522D" w:rsidRPr="00CC415F" w:rsidTr="006951C6">
        <w:trPr>
          <w:cantSplit/>
          <w:trHeight w:val="20"/>
          <w:tblHeader/>
        </w:trPr>
        <w:tc>
          <w:tcPr>
            <w:tcW w:w="4440" w:type="dxa"/>
            <w:vAlign w:val="center"/>
          </w:tcPr>
          <w:p w:rsidR="00AB522D" w:rsidRPr="00CC415F" w:rsidRDefault="00AB522D" w:rsidP="009C736C">
            <w:pPr>
              <w:pStyle w:val="102"/>
              <w:jc w:val="center"/>
              <w:rPr>
                <w:szCs w:val="20"/>
              </w:rPr>
            </w:pPr>
            <w:r w:rsidRPr="00CC415F">
              <w:rPr>
                <w:szCs w:val="20"/>
              </w:rPr>
              <w:t>Направление инвестирования</w:t>
            </w:r>
          </w:p>
        </w:tc>
        <w:tc>
          <w:tcPr>
            <w:tcW w:w="1320" w:type="dxa"/>
            <w:vAlign w:val="center"/>
          </w:tcPr>
          <w:p w:rsidR="00AB522D" w:rsidRPr="00CC415F" w:rsidRDefault="00AB522D" w:rsidP="009C736C">
            <w:pPr>
              <w:pStyle w:val="102"/>
              <w:jc w:val="center"/>
              <w:rPr>
                <w:szCs w:val="20"/>
              </w:rPr>
            </w:pPr>
            <w:r w:rsidRPr="00CC415F">
              <w:rPr>
                <w:szCs w:val="20"/>
              </w:rPr>
              <w:t>Общая стоимость проектов,</w:t>
            </w:r>
          </w:p>
          <w:p w:rsidR="00AB522D" w:rsidRPr="00CC415F" w:rsidRDefault="00AB522D" w:rsidP="009C736C">
            <w:pPr>
              <w:pStyle w:val="102"/>
              <w:jc w:val="center"/>
              <w:rPr>
                <w:szCs w:val="20"/>
              </w:rPr>
            </w:pPr>
            <w:r w:rsidRPr="00CC415F">
              <w:rPr>
                <w:szCs w:val="20"/>
              </w:rPr>
              <w:t>млн рублей</w:t>
            </w:r>
          </w:p>
        </w:tc>
        <w:tc>
          <w:tcPr>
            <w:tcW w:w="2160" w:type="dxa"/>
            <w:vAlign w:val="center"/>
          </w:tcPr>
          <w:p w:rsidR="00AB522D" w:rsidRPr="00CC415F" w:rsidRDefault="00AB522D" w:rsidP="009C736C">
            <w:pPr>
              <w:pStyle w:val="102"/>
              <w:jc w:val="center"/>
              <w:rPr>
                <w:szCs w:val="20"/>
              </w:rPr>
            </w:pPr>
            <w:r w:rsidRPr="00CC415F">
              <w:rPr>
                <w:szCs w:val="20"/>
              </w:rPr>
              <w:t>Фактическое</w:t>
            </w:r>
          </w:p>
          <w:p w:rsidR="00AB522D" w:rsidRPr="00CC415F" w:rsidRDefault="00AB522D" w:rsidP="009C736C">
            <w:pPr>
              <w:pStyle w:val="102"/>
              <w:jc w:val="center"/>
              <w:rPr>
                <w:szCs w:val="20"/>
              </w:rPr>
            </w:pPr>
            <w:r w:rsidRPr="00CC415F">
              <w:rPr>
                <w:szCs w:val="20"/>
              </w:rPr>
              <w:t xml:space="preserve">финансирование </w:t>
            </w:r>
          </w:p>
          <w:p w:rsidR="00AB522D" w:rsidRPr="00CC415F" w:rsidRDefault="00AB522D" w:rsidP="009C736C">
            <w:pPr>
              <w:pStyle w:val="102"/>
              <w:jc w:val="center"/>
              <w:rPr>
                <w:szCs w:val="20"/>
              </w:rPr>
            </w:pPr>
            <w:r w:rsidRPr="00CC415F">
              <w:rPr>
                <w:szCs w:val="20"/>
              </w:rPr>
              <w:t>за период</w:t>
            </w:r>
          </w:p>
          <w:p w:rsidR="00AB522D" w:rsidRPr="00CC415F" w:rsidRDefault="00AB522D" w:rsidP="009C736C">
            <w:pPr>
              <w:pStyle w:val="102"/>
              <w:jc w:val="center"/>
              <w:rPr>
                <w:szCs w:val="20"/>
              </w:rPr>
            </w:pPr>
            <w:r w:rsidRPr="00CC415F">
              <w:rPr>
                <w:szCs w:val="20"/>
              </w:rPr>
              <w:t xml:space="preserve">2010–2016 годы, </w:t>
            </w:r>
          </w:p>
          <w:p w:rsidR="00AB522D" w:rsidRPr="00CC415F" w:rsidRDefault="00AB522D" w:rsidP="009C736C">
            <w:pPr>
              <w:pStyle w:val="102"/>
              <w:jc w:val="center"/>
              <w:rPr>
                <w:szCs w:val="20"/>
              </w:rPr>
            </w:pPr>
            <w:r w:rsidRPr="00CC415F">
              <w:rPr>
                <w:szCs w:val="20"/>
              </w:rPr>
              <w:t>млн рублей</w:t>
            </w:r>
          </w:p>
        </w:tc>
        <w:tc>
          <w:tcPr>
            <w:tcW w:w="1440" w:type="dxa"/>
            <w:vAlign w:val="center"/>
          </w:tcPr>
          <w:p w:rsidR="00AB522D" w:rsidRPr="00CC415F" w:rsidRDefault="00AB522D" w:rsidP="009C736C">
            <w:pPr>
              <w:pStyle w:val="102"/>
              <w:jc w:val="center"/>
              <w:rPr>
                <w:szCs w:val="20"/>
              </w:rPr>
            </w:pPr>
            <w:r w:rsidRPr="00CC415F">
              <w:rPr>
                <w:szCs w:val="20"/>
              </w:rPr>
              <w:t>в том числе в 2016 году</w:t>
            </w:r>
          </w:p>
        </w:tc>
      </w:tr>
      <w:tr w:rsidR="00AB522D" w:rsidRPr="00CC415F" w:rsidTr="006951C6">
        <w:trPr>
          <w:cantSplit/>
          <w:trHeight w:val="20"/>
        </w:trPr>
        <w:tc>
          <w:tcPr>
            <w:tcW w:w="4440" w:type="dxa"/>
            <w:vAlign w:val="center"/>
          </w:tcPr>
          <w:p w:rsidR="00AB522D" w:rsidRPr="00CC415F" w:rsidRDefault="00AB522D" w:rsidP="000956E4">
            <w:pPr>
              <w:ind w:firstLine="0"/>
              <w:jc w:val="left"/>
              <w:rPr>
                <w:sz w:val="20"/>
              </w:rPr>
            </w:pPr>
            <w:r w:rsidRPr="00CC415F">
              <w:rPr>
                <w:sz w:val="20"/>
              </w:rPr>
              <w:t>1. Проекты градообразующих организаций</w:t>
            </w:r>
          </w:p>
        </w:tc>
        <w:tc>
          <w:tcPr>
            <w:tcW w:w="1320" w:type="dxa"/>
            <w:vAlign w:val="center"/>
          </w:tcPr>
          <w:p w:rsidR="00AB522D" w:rsidRPr="00CC415F" w:rsidRDefault="00AB522D" w:rsidP="009C736C">
            <w:pPr>
              <w:ind w:firstLine="0"/>
              <w:jc w:val="right"/>
              <w:rPr>
                <w:sz w:val="20"/>
              </w:rPr>
            </w:pPr>
            <w:r w:rsidRPr="00CC415F">
              <w:rPr>
                <w:sz w:val="20"/>
              </w:rPr>
              <w:t>21 425,9</w:t>
            </w:r>
          </w:p>
        </w:tc>
        <w:tc>
          <w:tcPr>
            <w:tcW w:w="2160" w:type="dxa"/>
            <w:vAlign w:val="center"/>
          </w:tcPr>
          <w:p w:rsidR="00AB522D" w:rsidRPr="00CC415F" w:rsidRDefault="00AB522D" w:rsidP="009C736C">
            <w:pPr>
              <w:ind w:firstLine="0"/>
              <w:jc w:val="right"/>
              <w:rPr>
                <w:sz w:val="20"/>
              </w:rPr>
            </w:pPr>
            <w:r w:rsidRPr="00CC415F">
              <w:rPr>
                <w:sz w:val="20"/>
              </w:rPr>
              <w:t>6 856,1</w:t>
            </w:r>
          </w:p>
        </w:tc>
        <w:tc>
          <w:tcPr>
            <w:tcW w:w="1440" w:type="dxa"/>
            <w:vAlign w:val="center"/>
          </w:tcPr>
          <w:p w:rsidR="00AB522D" w:rsidRPr="00CC415F" w:rsidRDefault="00AB522D" w:rsidP="009C736C">
            <w:pPr>
              <w:ind w:firstLine="0"/>
              <w:jc w:val="right"/>
              <w:rPr>
                <w:sz w:val="20"/>
              </w:rPr>
            </w:pPr>
            <w:r w:rsidRPr="00CC415F">
              <w:rPr>
                <w:sz w:val="20"/>
              </w:rPr>
              <w:t>2 238,7</w:t>
            </w:r>
          </w:p>
        </w:tc>
      </w:tr>
      <w:tr w:rsidR="00AB522D" w:rsidRPr="00CC415F" w:rsidTr="006951C6">
        <w:trPr>
          <w:cantSplit/>
          <w:trHeight w:val="20"/>
        </w:trPr>
        <w:tc>
          <w:tcPr>
            <w:tcW w:w="4440" w:type="dxa"/>
            <w:vAlign w:val="center"/>
          </w:tcPr>
          <w:p w:rsidR="00AB522D" w:rsidRPr="00CC415F" w:rsidRDefault="00AB522D" w:rsidP="000956E4">
            <w:pPr>
              <w:ind w:firstLine="0"/>
              <w:jc w:val="left"/>
              <w:rPr>
                <w:sz w:val="20"/>
              </w:rPr>
            </w:pPr>
            <w:r w:rsidRPr="00CC415F">
              <w:rPr>
                <w:sz w:val="20"/>
              </w:rPr>
              <w:t>2. Проекты других организаций промышленности</w:t>
            </w:r>
          </w:p>
        </w:tc>
        <w:tc>
          <w:tcPr>
            <w:tcW w:w="1320" w:type="dxa"/>
            <w:vAlign w:val="center"/>
          </w:tcPr>
          <w:p w:rsidR="00AB522D" w:rsidRPr="00CC415F" w:rsidRDefault="00AB522D" w:rsidP="009C736C">
            <w:pPr>
              <w:pStyle w:val="102"/>
              <w:jc w:val="right"/>
              <w:rPr>
                <w:szCs w:val="20"/>
              </w:rPr>
            </w:pPr>
            <w:r w:rsidRPr="00CC415F">
              <w:rPr>
                <w:szCs w:val="20"/>
              </w:rPr>
              <w:t>443,6</w:t>
            </w:r>
          </w:p>
        </w:tc>
        <w:tc>
          <w:tcPr>
            <w:tcW w:w="2160" w:type="dxa"/>
            <w:vAlign w:val="center"/>
          </w:tcPr>
          <w:p w:rsidR="00AB522D" w:rsidRPr="00CC415F" w:rsidRDefault="00AB522D" w:rsidP="009C736C">
            <w:pPr>
              <w:pStyle w:val="102"/>
              <w:jc w:val="right"/>
              <w:rPr>
                <w:szCs w:val="20"/>
              </w:rPr>
            </w:pPr>
            <w:r w:rsidRPr="00CC415F">
              <w:rPr>
                <w:szCs w:val="20"/>
              </w:rPr>
              <w:t>443,6</w:t>
            </w:r>
          </w:p>
        </w:tc>
        <w:tc>
          <w:tcPr>
            <w:tcW w:w="1440" w:type="dxa"/>
            <w:vAlign w:val="center"/>
          </w:tcPr>
          <w:p w:rsidR="00AB522D" w:rsidRPr="00CC415F" w:rsidRDefault="00AB522D" w:rsidP="009C736C">
            <w:pPr>
              <w:pStyle w:val="102"/>
              <w:jc w:val="right"/>
              <w:rPr>
                <w:szCs w:val="20"/>
              </w:rPr>
            </w:pPr>
            <w:r w:rsidRPr="00CC415F">
              <w:rPr>
                <w:szCs w:val="20"/>
              </w:rPr>
              <w:t>-</w:t>
            </w:r>
          </w:p>
        </w:tc>
      </w:tr>
      <w:tr w:rsidR="00AB522D" w:rsidRPr="00CC415F" w:rsidTr="006951C6">
        <w:trPr>
          <w:cantSplit/>
          <w:trHeight w:val="20"/>
        </w:trPr>
        <w:tc>
          <w:tcPr>
            <w:tcW w:w="4440" w:type="dxa"/>
            <w:vAlign w:val="center"/>
          </w:tcPr>
          <w:p w:rsidR="00AB522D" w:rsidRPr="00CC415F" w:rsidRDefault="00AB522D" w:rsidP="000956E4">
            <w:pPr>
              <w:ind w:firstLine="0"/>
              <w:jc w:val="left"/>
              <w:rPr>
                <w:sz w:val="20"/>
              </w:rPr>
            </w:pPr>
            <w:r w:rsidRPr="00CC415F">
              <w:rPr>
                <w:sz w:val="20"/>
              </w:rPr>
              <w:t>3. Проекты агропромышленного комплекса</w:t>
            </w:r>
          </w:p>
        </w:tc>
        <w:tc>
          <w:tcPr>
            <w:tcW w:w="1320" w:type="dxa"/>
            <w:vAlign w:val="center"/>
          </w:tcPr>
          <w:p w:rsidR="00AB522D" w:rsidRPr="00CC415F" w:rsidRDefault="00AB522D" w:rsidP="009C736C">
            <w:pPr>
              <w:pStyle w:val="102"/>
              <w:jc w:val="right"/>
              <w:rPr>
                <w:szCs w:val="20"/>
              </w:rPr>
            </w:pPr>
            <w:r w:rsidRPr="00CC415F">
              <w:rPr>
                <w:szCs w:val="20"/>
              </w:rPr>
              <w:t>626,0</w:t>
            </w:r>
          </w:p>
        </w:tc>
        <w:tc>
          <w:tcPr>
            <w:tcW w:w="2160" w:type="dxa"/>
            <w:vAlign w:val="center"/>
          </w:tcPr>
          <w:p w:rsidR="00AB522D" w:rsidRPr="00CC415F" w:rsidRDefault="00AB522D" w:rsidP="009C736C">
            <w:pPr>
              <w:pStyle w:val="102"/>
              <w:jc w:val="right"/>
              <w:rPr>
                <w:szCs w:val="20"/>
              </w:rPr>
            </w:pPr>
            <w:r w:rsidRPr="00CC415F">
              <w:rPr>
                <w:szCs w:val="20"/>
              </w:rPr>
              <w:t>177,7</w:t>
            </w:r>
          </w:p>
        </w:tc>
        <w:tc>
          <w:tcPr>
            <w:tcW w:w="1440" w:type="dxa"/>
            <w:vAlign w:val="center"/>
          </w:tcPr>
          <w:p w:rsidR="00AB522D" w:rsidRPr="00CC415F" w:rsidRDefault="00AB522D" w:rsidP="009C736C">
            <w:pPr>
              <w:pStyle w:val="102"/>
              <w:jc w:val="right"/>
              <w:rPr>
                <w:szCs w:val="20"/>
              </w:rPr>
            </w:pPr>
            <w:r w:rsidRPr="00CC415F">
              <w:rPr>
                <w:szCs w:val="20"/>
              </w:rPr>
              <w:t>-</w:t>
            </w:r>
          </w:p>
        </w:tc>
      </w:tr>
      <w:tr w:rsidR="00AB522D" w:rsidRPr="00CC415F" w:rsidTr="006951C6">
        <w:trPr>
          <w:cantSplit/>
          <w:trHeight w:val="20"/>
        </w:trPr>
        <w:tc>
          <w:tcPr>
            <w:tcW w:w="4440" w:type="dxa"/>
            <w:vAlign w:val="center"/>
          </w:tcPr>
          <w:p w:rsidR="00AB522D" w:rsidRPr="00CC415F" w:rsidRDefault="00AB522D" w:rsidP="000956E4">
            <w:pPr>
              <w:ind w:firstLine="0"/>
              <w:jc w:val="left"/>
              <w:rPr>
                <w:sz w:val="20"/>
              </w:rPr>
            </w:pPr>
            <w:r w:rsidRPr="00CC415F">
              <w:rPr>
                <w:sz w:val="20"/>
              </w:rPr>
              <w:t>4. Проекты субъектов малого предпринимательства</w:t>
            </w:r>
          </w:p>
        </w:tc>
        <w:tc>
          <w:tcPr>
            <w:tcW w:w="1320" w:type="dxa"/>
            <w:vAlign w:val="center"/>
          </w:tcPr>
          <w:p w:rsidR="00AB522D" w:rsidRPr="00CC415F" w:rsidRDefault="00AB522D" w:rsidP="009C736C">
            <w:pPr>
              <w:pStyle w:val="102"/>
              <w:jc w:val="right"/>
              <w:rPr>
                <w:szCs w:val="20"/>
              </w:rPr>
            </w:pPr>
            <w:r w:rsidRPr="00CC415F">
              <w:rPr>
                <w:szCs w:val="20"/>
              </w:rPr>
              <w:t>119,6</w:t>
            </w:r>
          </w:p>
        </w:tc>
        <w:tc>
          <w:tcPr>
            <w:tcW w:w="2160" w:type="dxa"/>
            <w:vAlign w:val="center"/>
          </w:tcPr>
          <w:p w:rsidR="00AB522D" w:rsidRPr="00CC415F" w:rsidRDefault="00AB522D" w:rsidP="009C736C">
            <w:pPr>
              <w:pStyle w:val="102"/>
              <w:jc w:val="right"/>
              <w:rPr>
                <w:szCs w:val="20"/>
              </w:rPr>
            </w:pPr>
            <w:r w:rsidRPr="00CC415F">
              <w:rPr>
                <w:szCs w:val="20"/>
              </w:rPr>
              <w:t>57,0</w:t>
            </w:r>
          </w:p>
        </w:tc>
        <w:tc>
          <w:tcPr>
            <w:tcW w:w="1440" w:type="dxa"/>
            <w:vAlign w:val="center"/>
          </w:tcPr>
          <w:p w:rsidR="00AB522D" w:rsidRPr="00CC415F" w:rsidRDefault="00AB522D" w:rsidP="009C736C">
            <w:pPr>
              <w:pStyle w:val="102"/>
              <w:jc w:val="right"/>
              <w:rPr>
                <w:szCs w:val="20"/>
              </w:rPr>
            </w:pPr>
            <w:r w:rsidRPr="00CC415F">
              <w:rPr>
                <w:szCs w:val="20"/>
              </w:rPr>
              <w:t>-</w:t>
            </w:r>
          </w:p>
        </w:tc>
      </w:tr>
      <w:tr w:rsidR="00AB522D" w:rsidRPr="00CC415F" w:rsidTr="006951C6">
        <w:trPr>
          <w:cantSplit/>
          <w:trHeight w:val="20"/>
        </w:trPr>
        <w:tc>
          <w:tcPr>
            <w:tcW w:w="4440" w:type="dxa"/>
            <w:vAlign w:val="center"/>
          </w:tcPr>
          <w:p w:rsidR="00AB522D" w:rsidRPr="00CC415F" w:rsidRDefault="00AB522D" w:rsidP="000956E4">
            <w:pPr>
              <w:pStyle w:val="102"/>
              <w:rPr>
                <w:szCs w:val="20"/>
              </w:rPr>
            </w:pPr>
            <w:r w:rsidRPr="00CC415F">
              <w:rPr>
                <w:szCs w:val="20"/>
              </w:rPr>
              <w:t>5. Инфраструктурные проекты</w:t>
            </w:r>
          </w:p>
        </w:tc>
        <w:tc>
          <w:tcPr>
            <w:tcW w:w="1320" w:type="dxa"/>
            <w:vAlign w:val="center"/>
          </w:tcPr>
          <w:p w:rsidR="00AB522D" w:rsidRPr="00CC415F" w:rsidRDefault="00AB522D" w:rsidP="009C736C">
            <w:pPr>
              <w:pStyle w:val="102"/>
              <w:jc w:val="right"/>
              <w:rPr>
                <w:szCs w:val="20"/>
              </w:rPr>
            </w:pPr>
            <w:r w:rsidRPr="00CC415F">
              <w:rPr>
                <w:szCs w:val="20"/>
              </w:rPr>
              <w:t>7 971,1</w:t>
            </w:r>
          </w:p>
        </w:tc>
        <w:tc>
          <w:tcPr>
            <w:tcW w:w="2160" w:type="dxa"/>
            <w:vAlign w:val="center"/>
          </w:tcPr>
          <w:p w:rsidR="00AB522D" w:rsidRPr="00CC415F" w:rsidRDefault="00AB522D" w:rsidP="009C736C">
            <w:pPr>
              <w:pStyle w:val="102"/>
              <w:jc w:val="right"/>
              <w:rPr>
                <w:szCs w:val="20"/>
              </w:rPr>
            </w:pPr>
            <w:r w:rsidRPr="00CC415F">
              <w:rPr>
                <w:szCs w:val="20"/>
              </w:rPr>
              <w:t>2 213,7</w:t>
            </w:r>
          </w:p>
        </w:tc>
        <w:tc>
          <w:tcPr>
            <w:tcW w:w="1440" w:type="dxa"/>
            <w:vAlign w:val="center"/>
          </w:tcPr>
          <w:p w:rsidR="00AB522D" w:rsidRPr="00CC415F" w:rsidRDefault="00AB522D" w:rsidP="009C736C">
            <w:pPr>
              <w:pStyle w:val="102"/>
              <w:jc w:val="right"/>
              <w:rPr>
                <w:szCs w:val="20"/>
              </w:rPr>
            </w:pPr>
            <w:r w:rsidRPr="00CC415F">
              <w:rPr>
                <w:szCs w:val="20"/>
              </w:rPr>
              <w:t>8</w:t>
            </w:r>
            <w:r w:rsidRPr="00CC415F">
              <w:rPr>
                <w:szCs w:val="20"/>
                <w:lang w:val="en-US"/>
              </w:rPr>
              <w:t>6</w:t>
            </w:r>
            <w:r w:rsidRPr="00CC415F">
              <w:rPr>
                <w:szCs w:val="20"/>
              </w:rPr>
              <w:t>,</w:t>
            </w:r>
            <w:r w:rsidRPr="00CC415F">
              <w:rPr>
                <w:szCs w:val="20"/>
                <w:lang w:val="en-US"/>
              </w:rPr>
              <w:t>9</w:t>
            </w:r>
          </w:p>
        </w:tc>
      </w:tr>
      <w:tr w:rsidR="00AB522D" w:rsidRPr="00CC415F" w:rsidTr="006951C6">
        <w:trPr>
          <w:cantSplit/>
          <w:trHeight w:val="20"/>
        </w:trPr>
        <w:tc>
          <w:tcPr>
            <w:tcW w:w="4440" w:type="dxa"/>
            <w:vAlign w:val="center"/>
          </w:tcPr>
          <w:p w:rsidR="00AB522D" w:rsidRPr="00CC415F" w:rsidRDefault="00AB522D" w:rsidP="000956E4">
            <w:pPr>
              <w:pStyle w:val="102"/>
              <w:rPr>
                <w:szCs w:val="20"/>
              </w:rPr>
            </w:pPr>
            <w:r w:rsidRPr="00CC415F">
              <w:rPr>
                <w:szCs w:val="20"/>
              </w:rPr>
              <w:t>Итого по проектам КИП Северодвинска</w:t>
            </w:r>
          </w:p>
        </w:tc>
        <w:tc>
          <w:tcPr>
            <w:tcW w:w="1320" w:type="dxa"/>
            <w:vAlign w:val="center"/>
          </w:tcPr>
          <w:p w:rsidR="00AB522D" w:rsidRPr="00CC415F" w:rsidRDefault="00AB522D" w:rsidP="009C736C">
            <w:pPr>
              <w:pStyle w:val="102"/>
              <w:jc w:val="right"/>
              <w:rPr>
                <w:szCs w:val="20"/>
              </w:rPr>
            </w:pPr>
            <w:r w:rsidRPr="00CC415F">
              <w:rPr>
                <w:szCs w:val="20"/>
              </w:rPr>
              <w:t>30</w:t>
            </w:r>
            <w:r>
              <w:rPr>
                <w:szCs w:val="20"/>
              </w:rPr>
              <w:t> </w:t>
            </w:r>
            <w:r w:rsidRPr="00CC415F">
              <w:rPr>
                <w:szCs w:val="20"/>
              </w:rPr>
              <w:t>586,2*</w:t>
            </w:r>
          </w:p>
        </w:tc>
        <w:tc>
          <w:tcPr>
            <w:tcW w:w="2160" w:type="dxa"/>
            <w:vAlign w:val="center"/>
          </w:tcPr>
          <w:p w:rsidR="00AB522D" w:rsidRPr="00CC415F" w:rsidRDefault="00AB522D" w:rsidP="009C736C">
            <w:pPr>
              <w:pStyle w:val="102"/>
              <w:jc w:val="right"/>
              <w:rPr>
                <w:szCs w:val="20"/>
              </w:rPr>
            </w:pPr>
            <w:r w:rsidRPr="00CC415F">
              <w:rPr>
                <w:szCs w:val="20"/>
              </w:rPr>
              <w:t>9 748,1</w:t>
            </w:r>
          </w:p>
        </w:tc>
        <w:tc>
          <w:tcPr>
            <w:tcW w:w="1440" w:type="dxa"/>
            <w:vAlign w:val="center"/>
          </w:tcPr>
          <w:p w:rsidR="00AB522D" w:rsidRPr="00CC415F" w:rsidRDefault="00AB522D" w:rsidP="009C736C">
            <w:pPr>
              <w:pStyle w:val="102"/>
              <w:jc w:val="right"/>
              <w:rPr>
                <w:szCs w:val="20"/>
              </w:rPr>
            </w:pPr>
            <w:r w:rsidRPr="00CC415F">
              <w:rPr>
                <w:szCs w:val="20"/>
              </w:rPr>
              <w:t>2 32</w:t>
            </w:r>
            <w:r w:rsidRPr="00CC415F">
              <w:rPr>
                <w:szCs w:val="20"/>
                <w:lang w:val="en-US"/>
              </w:rPr>
              <w:t>5</w:t>
            </w:r>
            <w:r w:rsidRPr="00CC415F">
              <w:rPr>
                <w:szCs w:val="20"/>
              </w:rPr>
              <w:t>,</w:t>
            </w:r>
            <w:r w:rsidRPr="00CC415F">
              <w:rPr>
                <w:szCs w:val="20"/>
                <w:lang w:val="en-US"/>
              </w:rPr>
              <w:t>6</w:t>
            </w:r>
          </w:p>
        </w:tc>
      </w:tr>
    </w:tbl>
    <w:p w:rsidR="00E90BE1" w:rsidRPr="00043849" w:rsidRDefault="00E90BE1" w:rsidP="00D519B0">
      <w:pPr>
        <w:rPr>
          <w:sz w:val="20"/>
        </w:rPr>
      </w:pPr>
      <w:r w:rsidRPr="00043849">
        <w:rPr>
          <w:sz w:val="20"/>
        </w:rPr>
        <w:t xml:space="preserve">* - с учетом корректировки стоимости проекта «Реконструкция моста через Никольское устье Северной Двины в Северодвинске» </w:t>
      </w:r>
    </w:p>
    <w:p w:rsidR="00E90BE1" w:rsidRPr="009E4BA4" w:rsidRDefault="00E90BE1" w:rsidP="00D519B0">
      <w:pPr>
        <w:rPr>
          <w:szCs w:val="24"/>
        </w:rPr>
      </w:pPr>
      <w:r w:rsidRPr="00043849">
        <w:lastRenderedPageBreak/>
        <w:t xml:space="preserve">За период 2010–2016 годов в рамках </w:t>
      </w:r>
      <w:r w:rsidRPr="009E4BA4">
        <w:rPr>
          <w:szCs w:val="24"/>
        </w:rPr>
        <w:t>реализации инвестиционных проектов и мероприятий КИП Северодвинска (с учетом данных Фонда микрофинансирования субъектов малого и среднего предпринимательства) дополнительно создано и сохранено 5 017 рабочих мест.</w:t>
      </w:r>
    </w:p>
    <w:p w:rsidR="00E90BE1" w:rsidRPr="00043849" w:rsidRDefault="00E90BE1" w:rsidP="004A6473">
      <w:pPr>
        <w:pStyle w:val="3"/>
      </w:pPr>
      <w:bookmarkStart w:id="126" w:name="_Toc476819927"/>
      <w:bookmarkStart w:id="127" w:name="_Toc478141736"/>
      <w:r w:rsidRPr="00043849">
        <w:t>Формирование и исполнение Адресной инвестиционной программы муниципального образования «Северодвинск»</w:t>
      </w:r>
      <w:bookmarkEnd w:id="126"/>
      <w:bookmarkEnd w:id="127"/>
    </w:p>
    <w:p w:rsidR="00E90BE1" w:rsidRPr="009E4BA4" w:rsidRDefault="00E90BE1" w:rsidP="009E4BA4">
      <w:pPr>
        <w:overflowPunct/>
        <w:autoSpaceDE/>
        <w:autoSpaceDN/>
        <w:adjustRightInd/>
        <w:textAlignment w:val="auto"/>
        <w:rPr>
          <w:szCs w:val="24"/>
        </w:rPr>
      </w:pPr>
      <w:r w:rsidRPr="00043849">
        <w:rPr>
          <w:rFonts w:eastAsia="MS Mincho"/>
          <w:bCs/>
          <w:lang w:eastAsia="ja-JP"/>
        </w:rPr>
        <w:t xml:space="preserve">В соответствии с Положением о </w:t>
      </w:r>
      <w:r w:rsidRPr="009E4BA4">
        <w:rPr>
          <w:szCs w:val="24"/>
        </w:rPr>
        <w:t xml:space="preserve">бюджетном устройстве и бюджетном процессе в муниципальном образовании «Северодвинск», утвержденным решением Совета депутатов Северодвинска от 26.06.2008 </w:t>
      </w:r>
      <w:r w:rsidR="00F61308">
        <w:rPr>
          <w:szCs w:val="24"/>
        </w:rPr>
        <w:t>№ </w:t>
      </w:r>
      <w:r w:rsidRPr="009E4BA4">
        <w:rPr>
          <w:szCs w:val="24"/>
        </w:rPr>
        <w:t>74, к бюджетным полномочиям Администрации Северодвинска относится ежегодное утверждение Адресной инвестиционной программы.</w:t>
      </w:r>
    </w:p>
    <w:p w:rsidR="00E90BE1" w:rsidRPr="009E4BA4" w:rsidRDefault="00E90BE1" w:rsidP="009E4BA4">
      <w:pPr>
        <w:overflowPunct/>
        <w:autoSpaceDE/>
        <w:autoSpaceDN/>
        <w:adjustRightInd/>
        <w:textAlignment w:val="auto"/>
        <w:rPr>
          <w:szCs w:val="24"/>
        </w:rPr>
      </w:pPr>
      <w:r w:rsidRPr="009E4BA4">
        <w:rPr>
          <w:szCs w:val="24"/>
        </w:rPr>
        <w:t xml:space="preserve">Адресная инвестиционная программа муниципального образования «Северодвинск» на 2016 год и плановый период 2017 и 2018 годов (далее – АИП Северодвинска) сформирована и утверждена постановлением Администрации Северодвинска от 08.02.2016 </w:t>
      </w:r>
      <w:r w:rsidR="00F61308">
        <w:rPr>
          <w:szCs w:val="24"/>
        </w:rPr>
        <w:t>№ </w:t>
      </w:r>
      <w:r w:rsidRPr="009E4BA4">
        <w:rPr>
          <w:szCs w:val="24"/>
        </w:rPr>
        <w:t>29-па.</w:t>
      </w:r>
    </w:p>
    <w:p w:rsidR="00E90BE1" w:rsidRPr="009E4BA4" w:rsidRDefault="00E90BE1" w:rsidP="009E4BA4">
      <w:pPr>
        <w:overflowPunct/>
        <w:autoSpaceDE/>
        <w:autoSpaceDN/>
        <w:adjustRightInd/>
        <w:textAlignment w:val="auto"/>
        <w:rPr>
          <w:szCs w:val="24"/>
        </w:rPr>
      </w:pPr>
      <w:r w:rsidRPr="009E4BA4">
        <w:rPr>
          <w:szCs w:val="24"/>
        </w:rPr>
        <w:t>Объем бюджетных ассигнований в рамках АИП Северодвинска на 2016 год составил 1 545,4 млн рублей, в том числе по источникам финансирования:</w:t>
      </w:r>
    </w:p>
    <w:p w:rsidR="00E90BE1" w:rsidRPr="009E4BA4" w:rsidRDefault="00E90BE1" w:rsidP="009E4BA4">
      <w:pPr>
        <w:overflowPunct/>
        <w:autoSpaceDE/>
        <w:autoSpaceDN/>
        <w:adjustRightInd/>
        <w:textAlignment w:val="auto"/>
        <w:rPr>
          <w:szCs w:val="24"/>
        </w:rPr>
      </w:pPr>
      <w:r w:rsidRPr="009E4BA4">
        <w:rPr>
          <w:szCs w:val="24"/>
        </w:rPr>
        <w:t>- средства федерального бюджета (включая средства Фонда содействия реформированию ЖКХ) – 823,8 млн рублей (53,3% от общего объема);</w:t>
      </w:r>
    </w:p>
    <w:p w:rsidR="00E90BE1" w:rsidRPr="009E4BA4" w:rsidRDefault="00E90BE1" w:rsidP="009E4BA4">
      <w:pPr>
        <w:overflowPunct/>
        <w:autoSpaceDE/>
        <w:autoSpaceDN/>
        <w:adjustRightInd/>
        <w:textAlignment w:val="auto"/>
        <w:rPr>
          <w:szCs w:val="24"/>
        </w:rPr>
      </w:pPr>
      <w:r w:rsidRPr="009E4BA4">
        <w:rPr>
          <w:szCs w:val="24"/>
        </w:rPr>
        <w:t>- средства областного бюджета – 309,6 млн рублей (20,0% от общего объема);</w:t>
      </w:r>
    </w:p>
    <w:p w:rsidR="00E90BE1" w:rsidRPr="009E4BA4" w:rsidRDefault="00E90BE1" w:rsidP="009E4BA4">
      <w:pPr>
        <w:overflowPunct/>
        <w:autoSpaceDE/>
        <w:autoSpaceDN/>
        <w:adjustRightInd/>
        <w:textAlignment w:val="auto"/>
        <w:rPr>
          <w:szCs w:val="24"/>
        </w:rPr>
      </w:pPr>
      <w:r w:rsidRPr="009E4BA4">
        <w:rPr>
          <w:szCs w:val="24"/>
        </w:rPr>
        <w:t xml:space="preserve">- средства местного бюджета – 412,0 млн рублей (26,7% от общего объема). </w:t>
      </w:r>
    </w:p>
    <w:p w:rsidR="00E90BE1" w:rsidRPr="009E4BA4" w:rsidRDefault="00E90BE1" w:rsidP="009E4BA4">
      <w:pPr>
        <w:overflowPunct/>
        <w:autoSpaceDE/>
        <w:autoSpaceDN/>
        <w:adjustRightInd/>
        <w:textAlignment w:val="auto"/>
        <w:rPr>
          <w:szCs w:val="24"/>
        </w:rPr>
      </w:pPr>
      <w:r w:rsidRPr="009E4BA4">
        <w:rPr>
          <w:szCs w:val="24"/>
        </w:rPr>
        <w:t>Фактическое исполнение АИП Северодвинска за 2016 год составило 1097,6 млн рублей (71,0% от утвержденного объема финансирования).</w:t>
      </w:r>
    </w:p>
    <w:p w:rsidR="00E90BE1" w:rsidRPr="009E4BA4" w:rsidRDefault="00E90BE1" w:rsidP="009E4BA4">
      <w:pPr>
        <w:overflowPunct/>
        <w:autoSpaceDE/>
        <w:autoSpaceDN/>
        <w:adjustRightInd/>
        <w:textAlignment w:val="auto"/>
        <w:rPr>
          <w:szCs w:val="24"/>
        </w:rPr>
      </w:pPr>
      <w:r w:rsidRPr="009E4BA4">
        <w:rPr>
          <w:szCs w:val="24"/>
        </w:rPr>
        <w:t>По источникам финансирования бюджетные инвестиции распределены следующим образом:</w:t>
      </w:r>
    </w:p>
    <w:p w:rsidR="00E90BE1" w:rsidRPr="009E4BA4" w:rsidRDefault="00E90BE1" w:rsidP="009E4BA4">
      <w:pPr>
        <w:overflowPunct/>
        <w:autoSpaceDE/>
        <w:autoSpaceDN/>
        <w:adjustRightInd/>
        <w:textAlignment w:val="auto"/>
        <w:rPr>
          <w:szCs w:val="24"/>
        </w:rPr>
      </w:pPr>
      <w:r w:rsidRPr="009E4BA4">
        <w:rPr>
          <w:szCs w:val="24"/>
        </w:rPr>
        <w:t>- средства федерального бюджета и средства Фонда содействия реформированию ЖКХ – 394,4 млн рублей (35,9% от общего фактического объема финансирования);</w:t>
      </w:r>
    </w:p>
    <w:p w:rsidR="00E90BE1" w:rsidRPr="009E4BA4" w:rsidRDefault="00E90BE1" w:rsidP="009E4BA4">
      <w:pPr>
        <w:overflowPunct/>
        <w:autoSpaceDE/>
        <w:autoSpaceDN/>
        <w:adjustRightInd/>
        <w:textAlignment w:val="auto"/>
        <w:rPr>
          <w:szCs w:val="24"/>
        </w:rPr>
      </w:pPr>
      <w:r w:rsidRPr="009E4BA4">
        <w:rPr>
          <w:szCs w:val="24"/>
        </w:rPr>
        <w:t>- средства областного бюджета – 305,3 млн рублей (27,8% от общего фактического объема финансирования);</w:t>
      </w:r>
    </w:p>
    <w:p w:rsidR="00E90BE1" w:rsidRPr="009E4BA4" w:rsidRDefault="00E90BE1" w:rsidP="009E4BA4">
      <w:pPr>
        <w:overflowPunct/>
        <w:autoSpaceDE/>
        <w:autoSpaceDN/>
        <w:adjustRightInd/>
        <w:textAlignment w:val="auto"/>
        <w:rPr>
          <w:szCs w:val="24"/>
        </w:rPr>
      </w:pPr>
      <w:r w:rsidRPr="009E4BA4">
        <w:rPr>
          <w:szCs w:val="24"/>
        </w:rPr>
        <w:t xml:space="preserve">- средства местного бюджета – 397,9 млн рублей (36,3% от общего фактического объема финансирования). </w:t>
      </w:r>
    </w:p>
    <w:p w:rsidR="00E90BE1" w:rsidRPr="00043849" w:rsidRDefault="00E90BE1" w:rsidP="009E4BA4">
      <w:pPr>
        <w:overflowPunct/>
        <w:autoSpaceDE/>
        <w:autoSpaceDN/>
        <w:adjustRightInd/>
        <w:textAlignment w:val="auto"/>
      </w:pPr>
      <w:r w:rsidRPr="009E4BA4">
        <w:rPr>
          <w:szCs w:val="24"/>
        </w:rPr>
        <w:t>Динамика фактических бюджетных ассигнований по объему выполненных работ на объектах АИП в 2013–2016 годах представлена на р</w:t>
      </w:r>
      <w:r w:rsidRPr="00043849">
        <w:t>ис. 1.4.1.</w:t>
      </w:r>
    </w:p>
    <w:p w:rsidR="00E90BE1" w:rsidRPr="00043849" w:rsidRDefault="00C3150E" w:rsidP="00C3150E">
      <w:pPr>
        <w:ind w:firstLine="0"/>
      </w:pPr>
      <w:r>
        <w:rPr>
          <w:noProof/>
        </w:rPr>
        <w:drawing>
          <wp:inline distT="0" distB="0" distL="0" distR="0" wp14:anchorId="33A3CA35" wp14:editId="2D912B99">
            <wp:extent cx="5940000" cy="288000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90BE1" w:rsidRPr="00043849" w:rsidRDefault="00E90BE1" w:rsidP="00D519B0">
      <w:pPr>
        <w:jc w:val="center"/>
      </w:pPr>
      <w:r w:rsidRPr="00043849">
        <w:t>Рис. 1.4.1. Динамика бюджетных инвестиций по объему выполненных работ</w:t>
      </w:r>
    </w:p>
    <w:p w:rsidR="00E90BE1" w:rsidRPr="00043849" w:rsidRDefault="00E90BE1" w:rsidP="00D519B0">
      <w:pPr>
        <w:jc w:val="center"/>
      </w:pPr>
      <w:r w:rsidRPr="00043849">
        <w:t>на объектах Адресной инвестиционной программы Северодвинска</w:t>
      </w:r>
    </w:p>
    <w:p w:rsidR="00E90BE1" w:rsidRPr="00043849" w:rsidRDefault="00E90BE1" w:rsidP="00D519B0">
      <w:pPr>
        <w:ind w:firstLine="720"/>
      </w:pPr>
    </w:p>
    <w:p w:rsidR="00E90BE1" w:rsidRPr="009E4BA4" w:rsidRDefault="00E90BE1" w:rsidP="009E4BA4">
      <w:pPr>
        <w:overflowPunct/>
        <w:autoSpaceDE/>
        <w:autoSpaceDN/>
        <w:adjustRightInd/>
        <w:textAlignment w:val="auto"/>
        <w:rPr>
          <w:szCs w:val="24"/>
        </w:rPr>
      </w:pPr>
      <w:r w:rsidRPr="00043849">
        <w:lastRenderedPageBreak/>
        <w:t xml:space="preserve">Информация по вопросам </w:t>
      </w:r>
      <w:r w:rsidRPr="009E4BA4">
        <w:rPr>
          <w:szCs w:val="24"/>
        </w:rPr>
        <w:t>инвестиционной деятельности муниципального образования «Северодвинск» размещена на официальном Интернет-сайте Администрации Северодвинска в разделе «Экономика» (подраздел «Инвестиционная деятельность»). Актуализация информации проводится ежеквартально. Информация по вопросам проведения процедуры ОРВ – в разделе «Оценка регулирующего воздействия».</w:t>
      </w:r>
    </w:p>
    <w:p w:rsidR="00E90BE1" w:rsidRPr="009E4BA4" w:rsidRDefault="00E90BE1" w:rsidP="009E4BA4">
      <w:pPr>
        <w:overflowPunct/>
        <w:autoSpaceDE/>
        <w:autoSpaceDN/>
        <w:adjustRightInd/>
        <w:textAlignment w:val="auto"/>
        <w:rPr>
          <w:szCs w:val="24"/>
        </w:rPr>
      </w:pPr>
      <w:r w:rsidRPr="009E4BA4">
        <w:rPr>
          <w:szCs w:val="24"/>
        </w:rPr>
        <w:t>Задачи Администрации Северодвинска на 2017 год по направлению «Инвестиционная деятельность»:</w:t>
      </w:r>
    </w:p>
    <w:p w:rsidR="00E90BE1" w:rsidRPr="009E4BA4" w:rsidRDefault="00E90BE1" w:rsidP="009E4BA4">
      <w:pPr>
        <w:overflowPunct/>
        <w:autoSpaceDE/>
        <w:autoSpaceDN/>
        <w:adjustRightInd/>
        <w:textAlignment w:val="auto"/>
        <w:rPr>
          <w:szCs w:val="24"/>
        </w:rPr>
      </w:pPr>
      <w:r w:rsidRPr="009E4BA4">
        <w:rPr>
          <w:szCs w:val="24"/>
        </w:rPr>
        <w:t>- продолжение внедрения на территории Северодвинска основных положений Стандарта органов исполнительной власти Архангельской области по обеспечению благоприятного инвес</w:t>
      </w:r>
      <w:r w:rsidR="0072136C">
        <w:rPr>
          <w:szCs w:val="24"/>
        </w:rPr>
        <w:t>тиционного климата, в том числе:</w:t>
      </w:r>
    </w:p>
    <w:p w:rsidR="00E90BE1" w:rsidRPr="009E4BA4" w:rsidRDefault="00E90BE1" w:rsidP="009E4BA4">
      <w:pPr>
        <w:overflowPunct/>
        <w:autoSpaceDE/>
        <w:autoSpaceDN/>
        <w:adjustRightInd/>
        <w:textAlignment w:val="auto"/>
        <w:rPr>
          <w:szCs w:val="24"/>
        </w:rPr>
      </w:pPr>
      <w:r w:rsidRPr="009E4BA4">
        <w:rPr>
          <w:szCs w:val="24"/>
        </w:rPr>
        <w:t>- формирование и утверждение Плана создания объектов инфраструктуры и инвестиционных объектов муниципального образования «Северодвинск» на 2017–2019 годы;</w:t>
      </w:r>
    </w:p>
    <w:p w:rsidR="00E90BE1" w:rsidRPr="009E4BA4" w:rsidRDefault="00E90BE1" w:rsidP="009E4BA4">
      <w:pPr>
        <w:overflowPunct/>
        <w:autoSpaceDE/>
        <w:autoSpaceDN/>
        <w:adjustRightInd/>
        <w:textAlignment w:val="auto"/>
        <w:rPr>
          <w:szCs w:val="24"/>
        </w:rPr>
      </w:pPr>
      <w:r w:rsidRPr="009E4BA4">
        <w:rPr>
          <w:szCs w:val="24"/>
        </w:rPr>
        <w:t>- проведение экспертизы инвестиционных проектов, планируемых к финансированию в 2017 году на предмет эффективности их реализации за счет средств местного бюджета;</w:t>
      </w:r>
    </w:p>
    <w:p w:rsidR="00E90BE1" w:rsidRPr="009E4BA4" w:rsidRDefault="00E90BE1" w:rsidP="009E4BA4">
      <w:pPr>
        <w:overflowPunct/>
        <w:autoSpaceDE/>
        <w:autoSpaceDN/>
        <w:adjustRightInd/>
        <w:textAlignment w:val="auto"/>
        <w:rPr>
          <w:szCs w:val="24"/>
        </w:rPr>
      </w:pPr>
      <w:r w:rsidRPr="009E4BA4">
        <w:rPr>
          <w:szCs w:val="24"/>
        </w:rPr>
        <w:t>- разработка нормативно-правовой базы и совершенствование механизмов реализации проектов муниципально-частного партнерства на территории муниципального образования «Северодвинск»;</w:t>
      </w:r>
    </w:p>
    <w:p w:rsidR="00E90BE1" w:rsidRPr="009E4BA4" w:rsidRDefault="00E90BE1" w:rsidP="009E4BA4">
      <w:pPr>
        <w:overflowPunct/>
        <w:autoSpaceDE/>
        <w:autoSpaceDN/>
        <w:adjustRightInd/>
        <w:textAlignment w:val="auto"/>
        <w:rPr>
          <w:szCs w:val="24"/>
        </w:rPr>
      </w:pPr>
      <w:r w:rsidRPr="009E4BA4">
        <w:rPr>
          <w:szCs w:val="24"/>
        </w:rPr>
        <w:t>- нормативно-правовое, информационное и методическое обеспечение ОРВ, а также оценки качества проведения процедуры ОРВ разработчиками проектов муниципальных нормативных правовых актов. Формирование плана проведения экспертизы муниципальных нормативных правовых актов в 2018 году;</w:t>
      </w:r>
    </w:p>
    <w:p w:rsidR="00E90BE1" w:rsidRPr="009E4BA4" w:rsidRDefault="00E90BE1" w:rsidP="009E4BA4">
      <w:pPr>
        <w:overflowPunct/>
        <w:autoSpaceDE/>
        <w:autoSpaceDN/>
        <w:adjustRightInd/>
        <w:textAlignment w:val="auto"/>
        <w:rPr>
          <w:szCs w:val="24"/>
        </w:rPr>
      </w:pPr>
      <w:r w:rsidRPr="009E4BA4">
        <w:rPr>
          <w:szCs w:val="24"/>
        </w:rPr>
        <w:t>- мониторинг реализации инвестиционных проектов КИП Северодвинска;</w:t>
      </w:r>
    </w:p>
    <w:p w:rsidR="00E90BE1" w:rsidRPr="00043849" w:rsidRDefault="00E90BE1" w:rsidP="009E4BA4">
      <w:pPr>
        <w:overflowPunct/>
        <w:autoSpaceDE/>
        <w:autoSpaceDN/>
        <w:adjustRightInd/>
        <w:textAlignment w:val="auto"/>
      </w:pPr>
      <w:r w:rsidRPr="009E4BA4">
        <w:rPr>
          <w:szCs w:val="24"/>
        </w:rPr>
        <w:t>- формирование, утверждение и актуализация Адресной инвестиционной программы муниципального образования «Северодвинск</w:t>
      </w:r>
      <w:r w:rsidRPr="00043849">
        <w:t>» на 2017 год и плановый период до 2019 года.</w:t>
      </w:r>
    </w:p>
    <w:p w:rsidR="00E90BE1" w:rsidRPr="00605A93" w:rsidRDefault="00E90BE1" w:rsidP="000956E4">
      <w:pPr>
        <w:pStyle w:val="20"/>
        <w:rPr>
          <w:rStyle w:val="af3"/>
          <w:rFonts w:cs="Courier New"/>
          <w:color w:val="auto"/>
          <w:u w:val="none"/>
        </w:rPr>
      </w:pPr>
      <w:bookmarkStart w:id="128" w:name="_Toc474758647"/>
      <w:bookmarkStart w:id="129" w:name="_Toc476047431"/>
      <w:bookmarkStart w:id="130" w:name="_Toc476049426"/>
      <w:bookmarkStart w:id="131" w:name="_Toc476049721"/>
      <w:bookmarkStart w:id="132" w:name="_Toc476050399"/>
      <w:bookmarkStart w:id="133" w:name="_Toc476050585"/>
      <w:bookmarkStart w:id="134" w:name="_Toc476053323"/>
      <w:bookmarkStart w:id="135" w:name="_Toc476819928"/>
      <w:bookmarkStart w:id="136" w:name="_Toc478141737"/>
      <w:r w:rsidRPr="00605A93">
        <w:rPr>
          <w:rStyle w:val="af3"/>
          <w:rFonts w:cs="Courier New"/>
          <w:color w:val="auto"/>
          <w:u w:val="none"/>
        </w:rPr>
        <w:t>1.5. Регулирование цен и тарифов на услуги, предоставляемые муниципальными предприятиями и учреждениями</w:t>
      </w:r>
      <w:bookmarkEnd w:id="121"/>
      <w:bookmarkEnd w:id="122"/>
      <w:bookmarkEnd w:id="123"/>
      <w:bookmarkEnd w:id="128"/>
      <w:bookmarkEnd w:id="129"/>
      <w:bookmarkEnd w:id="130"/>
      <w:bookmarkEnd w:id="131"/>
      <w:bookmarkEnd w:id="132"/>
      <w:bookmarkEnd w:id="133"/>
      <w:bookmarkEnd w:id="134"/>
      <w:bookmarkEnd w:id="135"/>
      <w:bookmarkEnd w:id="136"/>
    </w:p>
    <w:p w:rsidR="00E90BE1" w:rsidRPr="00043849" w:rsidRDefault="00E90BE1" w:rsidP="00050363">
      <w:pPr>
        <w:overflowPunct/>
        <w:autoSpaceDE/>
        <w:autoSpaceDN/>
        <w:adjustRightInd/>
        <w:textAlignment w:val="auto"/>
      </w:pPr>
      <w:bookmarkStart w:id="137" w:name="_Toc476819929"/>
      <w:r w:rsidRPr="00043849">
        <w:t>1. Регулирование тарифов на жилищно-коммунальные услуги.</w:t>
      </w:r>
      <w:bookmarkEnd w:id="137"/>
    </w:p>
    <w:p w:rsidR="00E90BE1" w:rsidRPr="009E4BA4" w:rsidRDefault="00E90BE1" w:rsidP="009E4BA4">
      <w:pPr>
        <w:overflowPunct/>
        <w:autoSpaceDE/>
        <w:autoSpaceDN/>
        <w:adjustRightInd/>
        <w:textAlignment w:val="auto"/>
        <w:rPr>
          <w:szCs w:val="24"/>
        </w:rPr>
      </w:pPr>
      <w:r w:rsidRPr="00043849">
        <w:t>В структуре платы за жилищно-</w:t>
      </w:r>
      <w:r w:rsidRPr="00050363">
        <w:t>коммунальные услуги доля тарифов, регулируемых государственными органами исполнительной</w:t>
      </w:r>
      <w:r w:rsidRPr="009E4BA4">
        <w:rPr>
          <w:szCs w:val="24"/>
        </w:rPr>
        <w:t xml:space="preserve"> власти Архангельской области, составляет 77%, на долю органов местного самоуправления приходится 23% от регулируемых тарифов.</w:t>
      </w:r>
    </w:p>
    <w:p w:rsidR="00E90BE1" w:rsidRPr="009E4BA4" w:rsidRDefault="00E90BE1" w:rsidP="009E4BA4">
      <w:pPr>
        <w:overflowPunct/>
        <w:autoSpaceDE/>
        <w:autoSpaceDN/>
        <w:adjustRightInd/>
        <w:textAlignment w:val="auto"/>
        <w:rPr>
          <w:szCs w:val="24"/>
        </w:rPr>
      </w:pPr>
      <w:r w:rsidRPr="009E4BA4">
        <w:rPr>
          <w:szCs w:val="24"/>
        </w:rPr>
        <w:t>С 01.04.2016 Администрацией Северодвинска установлены размер платы за пользование жилым помещением (платы за наем),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 увеличением в среднем на 5,8%. Увеличение размера платы обусловлено ростом затрат управляющих организаций, необходимых для обеспечения надлежащего содержания общего имущества в многоквартирном доме и безопасных условий проживания граждан.</w:t>
      </w:r>
    </w:p>
    <w:p w:rsidR="00E90BE1" w:rsidRPr="009E4BA4" w:rsidRDefault="00E90BE1" w:rsidP="009E4BA4">
      <w:pPr>
        <w:overflowPunct/>
        <w:autoSpaceDE/>
        <w:autoSpaceDN/>
        <w:adjustRightInd/>
        <w:textAlignment w:val="auto"/>
        <w:rPr>
          <w:szCs w:val="24"/>
        </w:rPr>
      </w:pPr>
      <w:r w:rsidRPr="009E4BA4">
        <w:rPr>
          <w:szCs w:val="24"/>
        </w:rPr>
        <w:t>В целях реализации полномочий Администрации Северодвинска по проведению открытого конкурса по отбору управляющей организации для управления многоквартирным домом и установлению размера платы за содержание жилого помещения для собственников помещений в многоквартирном доме, которые не приняли решение о выборе способа управления домом, в течение 2016 года произведен расчет платы за содержание жилого помещения по 69 таким многоквартирным домам.</w:t>
      </w:r>
    </w:p>
    <w:p w:rsidR="00E90BE1" w:rsidRPr="009E4BA4" w:rsidRDefault="00E90BE1" w:rsidP="009E4BA4">
      <w:pPr>
        <w:overflowPunct/>
        <w:autoSpaceDE/>
        <w:autoSpaceDN/>
        <w:adjustRightInd/>
        <w:textAlignment w:val="auto"/>
        <w:rPr>
          <w:szCs w:val="24"/>
        </w:rPr>
      </w:pPr>
      <w:r w:rsidRPr="009E4BA4">
        <w:rPr>
          <w:szCs w:val="24"/>
        </w:rPr>
        <w:t>Для обеспечения единого подхода, исключения необоснованного завышения стоимости услуг, оказываемых управляющими организациями собственникам и нанимателям жилых помещений на платной основе, Администрацией Северодвинска установлены максимальные величины стоимости этих услуги.</w:t>
      </w:r>
    </w:p>
    <w:p w:rsidR="00E90BE1" w:rsidRPr="009E4BA4" w:rsidRDefault="00E90BE1" w:rsidP="009E4BA4">
      <w:pPr>
        <w:overflowPunct/>
        <w:autoSpaceDE/>
        <w:autoSpaceDN/>
        <w:adjustRightInd/>
        <w:textAlignment w:val="auto"/>
        <w:rPr>
          <w:szCs w:val="24"/>
        </w:rPr>
      </w:pPr>
      <w:r w:rsidRPr="009E4BA4">
        <w:rPr>
          <w:szCs w:val="24"/>
        </w:rPr>
        <w:lastRenderedPageBreak/>
        <w:t>В рамках формирования на 2016 год тарифов на коммунальные услуги, регулируемые государственными органами исполнительной власти Архангельской области, представители Администрации Северодвинска принимали участие в работе коллегии агентства по тарифам и ценам Архангельской области по установлению тарифов в сфере холодного водоснабжения и водоотведения, оказываемых АО «ПО «Севмаш», АО «ЦС «Звездочка», СМУП ЖКХ «ГОРВИК».</w:t>
      </w:r>
    </w:p>
    <w:p w:rsidR="00E90BE1" w:rsidRPr="009E4BA4" w:rsidRDefault="00E90BE1" w:rsidP="009E4BA4">
      <w:pPr>
        <w:overflowPunct/>
        <w:autoSpaceDE/>
        <w:autoSpaceDN/>
        <w:adjustRightInd/>
        <w:textAlignment w:val="auto"/>
        <w:rPr>
          <w:szCs w:val="24"/>
        </w:rPr>
      </w:pPr>
      <w:r w:rsidRPr="009E4BA4">
        <w:rPr>
          <w:szCs w:val="24"/>
        </w:rPr>
        <w:t>В результате совместной работы специалистов Администрации Северодвинска, АО «ПО «Севмаш», АО «ЦС «Звездочка» и агентства по тарифам и ценам Архангельской области выполнены требования Правительства Российской Федерации и Губернатора Архангельской области в части соблюдения при установлении тарифов на коммунальные услуги на 2016 год предельного индекса изменения размера платы граждан в целом за все виды коммунальных услуг относительно 2015 года, утвержденного по муниципальному образованию «Северодвинск» в размере 7,1%.</w:t>
      </w:r>
    </w:p>
    <w:p w:rsidR="00E90BE1" w:rsidRPr="009E4BA4" w:rsidRDefault="00E90BE1" w:rsidP="009E4BA4">
      <w:pPr>
        <w:overflowPunct/>
        <w:autoSpaceDE/>
        <w:autoSpaceDN/>
        <w:adjustRightInd/>
        <w:textAlignment w:val="auto"/>
        <w:rPr>
          <w:szCs w:val="24"/>
        </w:rPr>
      </w:pPr>
      <w:r w:rsidRPr="009E4BA4">
        <w:rPr>
          <w:szCs w:val="24"/>
        </w:rPr>
        <w:t>Информация по изменению тарифов на коммунальные услуги для населения в 2016 году представлена в табл. 1.5.1.</w:t>
      </w:r>
    </w:p>
    <w:p w:rsidR="00E90BE1" w:rsidRPr="00043849" w:rsidRDefault="00E90BE1" w:rsidP="00D519B0">
      <w:pPr>
        <w:pStyle w:val="310"/>
        <w:widowControl w:val="0"/>
        <w:ind w:firstLine="709"/>
        <w:jc w:val="right"/>
      </w:pPr>
      <w:r w:rsidRPr="00043849">
        <w:rPr>
          <w:bCs/>
        </w:rPr>
        <w:t>Таблица 1.5.1</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302"/>
        <w:gridCol w:w="1033"/>
        <w:gridCol w:w="1673"/>
        <w:gridCol w:w="1674"/>
        <w:gridCol w:w="1674"/>
      </w:tblGrid>
      <w:tr w:rsidR="00043849" w:rsidRPr="00043849" w:rsidTr="006951C6">
        <w:tc>
          <w:tcPr>
            <w:tcW w:w="3261" w:type="dxa"/>
            <w:vAlign w:val="center"/>
          </w:tcPr>
          <w:p w:rsidR="00E90BE1" w:rsidRPr="00043849" w:rsidRDefault="00E90BE1" w:rsidP="009C736C">
            <w:pPr>
              <w:ind w:firstLine="0"/>
              <w:jc w:val="center"/>
              <w:rPr>
                <w:sz w:val="20"/>
              </w:rPr>
            </w:pPr>
            <w:r w:rsidRPr="00043849">
              <w:rPr>
                <w:sz w:val="20"/>
              </w:rPr>
              <w:t>Наименование услуги</w:t>
            </w:r>
          </w:p>
        </w:tc>
        <w:tc>
          <w:tcPr>
            <w:tcW w:w="1021" w:type="dxa"/>
            <w:vAlign w:val="center"/>
          </w:tcPr>
          <w:p w:rsidR="00E90BE1" w:rsidRPr="00043849" w:rsidRDefault="00E90BE1" w:rsidP="009C736C">
            <w:pPr>
              <w:ind w:firstLine="0"/>
              <w:jc w:val="center"/>
              <w:rPr>
                <w:sz w:val="20"/>
              </w:rPr>
            </w:pPr>
            <w:r w:rsidRPr="00043849">
              <w:rPr>
                <w:sz w:val="20"/>
              </w:rPr>
              <w:t>Ед. изм.</w:t>
            </w:r>
          </w:p>
        </w:tc>
        <w:tc>
          <w:tcPr>
            <w:tcW w:w="1653" w:type="dxa"/>
            <w:vAlign w:val="center"/>
          </w:tcPr>
          <w:p w:rsidR="00E90BE1" w:rsidRPr="00043849" w:rsidRDefault="00E90BE1" w:rsidP="009C736C">
            <w:pPr>
              <w:ind w:firstLine="0"/>
              <w:jc w:val="center"/>
              <w:rPr>
                <w:sz w:val="20"/>
              </w:rPr>
            </w:pPr>
            <w:r w:rsidRPr="00043849">
              <w:rPr>
                <w:sz w:val="20"/>
              </w:rPr>
              <w:t>Тариф</w:t>
            </w:r>
          </w:p>
          <w:p w:rsidR="00E90BE1" w:rsidRPr="00043849" w:rsidRDefault="00E90BE1" w:rsidP="009C736C">
            <w:pPr>
              <w:ind w:firstLine="0"/>
              <w:jc w:val="center"/>
              <w:rPr>
                <w:sz w:val="20"/>
              </w:rPr>
            </w:pPr>
            <w:r w:rsidRPr="00043849">
              <w:rPr>
                <w:sz w:val="20"/>
              </w:rPr>
              <w:t xml:space="preserve">с 01 января по </w:t>
            </w:r>
            <w:r w:rsidRPr="00043849">
              <w:rPr>
                <w:sz w:val="20"/>
              </w:rPr>
              <w:br/>
              <w:t>30 июня 2016 г., рублей</w:t>
            </w:r>
          </w:p>
        </w:tc>
        <w:tc>
          <w:tcPr>
            <w:tcW w:w="1654" w:type="dxa"/>
            <w:vAlign w:val="center"/>
          </w:tcPr>
          <w:p w:rsidR="00E90BE1" w:rsidRPr="00043849" w:rsidRDefault="00E90BE1" w:rsidP="009C736C">
            <w:pPr>
              <w:ind w:firstLine="0"/>
              <w:jc w:val="center"/>
              <w:rPr>
                <w:sz w:val="20"/>
              </w:rPr>
            </w:pPr>
            <w:r w:rsidRPr="00043849">
              <w:rPr>
                <w:sz w:val="20"/>
              </w:rPr>
              <w:t>Тариф</w:t>
            </w:r>
          </w:p>
          <w:p w:rsidR="00E90BE1" w:rsidRPr="00043849" w:rsidRDefault="00E90BE1" w:rsidP="009C736C">
            <w:pPr>
              <w:ind w:firstLine="0"/>
              <w:jc w:val="center"/>
              <w:rPr>
                <w:sz w:val="20"/>
              </w:rPr>
            </w:pPr>
            <w:r w:rsidRPr="00043849">
              <w:rPr>
                <w:sz w:val="20"/>
              </w:rPr>
              <w:t>с 01 июля по</w:t>
            </w:r>
            <w:r w:rsidRPr="00043849">
              <w:rPr>
                <w:sz w:val="20"/>
              </w:rPr>
              <w:br/>
              <w:t>31 декабря 2016г., рублей</w:t>
            </w:r>
          </w:p>
        </w:tc>
        <w:tc>
          <w:tcPr>
            <w:tcW w:w="1654" w:type="dxa"/>
            <w:vAlign w:val="center"/>
          </w:tcPr>
          <w:p w:rsidR="00E90BE1" w:rsidRPr="00043849" w:rsidRDefault="00E90BE1" w:rsidP="009C736C">
            <w:pPr>
              <w:ind w:firstLine="0"/>
              <w:jc w:val="center"/>
              <w:rPr>
                <w:sz w:val="20"/>
              </w:rPr>
            </w:pPr>
            <w:r w:rsidRPr="00043849">
              <w:rPr>
                <w:sz w:val="20"/>
              </w:rPr>
              <w:t>Изменение, %</w:t>
            </w:r>
          </w:p>
        </w:tc>
      </w:tr>
      <w:tr w:rsidR="00043849" w:rsidRPr="00043849" w:rsidTr="006951C6">
        <w:trPr>
          <w:trHeight w:val="284"/>
        </w:trPr>
        <w:tc>
          <w:tcPr>
            <w:tcW w:w="3261" w:type="dxa"/>
            <w:vAlign w:val="center"/>
          </w:tcPr>
          <w:p w:rsidR="00E90BE1" w:rsidRPr="00043849" w:rsidRDefault="00E90BE1" w:rsidP="009C736C">
            <w:pPr>
              <w:ind w:firstLine="0"/>
              <w:rPr>
                <w:sz w:val="20"/>
              </w:rPr>
            </w:pPr>
            <w:r w:rsidRPr="00043849">
              <w:rPr>
                <w:sz w:val="20"/>
              </w:rPr>
              <w:t>Тепловая энергия</w:t>
            </w:r>
          </w:p>
        </w:tc>
        <w:tc>
          <w:tcPr>
            <w:tcW w:w="1021" w:type="dxa"/>
            <w:vAlign w:val="center"/>
          </w:tcPr>
          <w:p w:rsidR="00E90BE1" w:rsidRPr="00043849" w:rsidRDefault="00E90BE1" w:rsidP="009C736C">
            <w:pPr>
              <w:ind w:firstLine="0"/>
              <w:jc w:val="center"/>
              <w:rPr>
                <w:sz w:val="20"/>
              </w:rPr>
            </w:pPr>
            <w:r w:rsidRPr="00043849">
              <w:rPr>
                <w:sz w:val="20"/>
              </w:rPr>
              <w:t>Гкал</w:t>
            </w:r>
          </w:p>
        </w:tc>
        <w:tc>
          <w:tcPr>
            <w:tcW w:w="1653" w:type="dxa"/>
            <w:vAlign w:val="center"/>
          </w:tcPr>
          <w:p w:rsidR="00E90BE1" w:rsidRPr="00043849" w:rsidRDefault="00E90BE1" w:rsidP="009C736C">
            <w:pPr>
              <w:ind w:firstLine="0"/>
              <w:jc w:val="right"/>
              <w:rPr>
                <w:sz w:val="20"/>
              </w:rPr>
            </w:pPr>
            <w:r w:rsidRPr="00043849">
              <w:rPr>
                <w:sz w:val="20"/>
              </w:rPr>
              <w:t>1 186,89</w:t>
            </w:r>
          </w:p>
        </w:tc>
        <w:tc>
          <w:tcPr>
            <w:tcW w:w="1654" w:type="dxa"/>
            <w:vAlign w:val="center"/>
          </w:tcPr>
          <w:p w:rsidR="00E90BE1" w:rsidRPr="00043849" w:rsidRDefault="00E90BE1" w:rsidP="009C736C">
            <w:pPr>
              <w:ind w:firstLine="0"/>
              <w:jc w:val="right"/>
              <w:rPr>
                <w:sz w:val="20"/>
              </w:rPr>
            </w:pPr>
            <w:r w:rsidRPr="00043849">
              <w:rPr>
                <w:sz w:val="20"/>
              </w:rPr>
              <w:t>1 232,75</w:t>
            </w:r>
          </w:p>
        </w:tc>
        <w:tc>
          <w:tcPr>
            <w:tcW w:w="1654" w:type="dxa"/>
            <w:vAlign w:val="center"/>
          </w:tcPr>
          <w:p w:rsidR="00E90BE1" w:rsidRPr="00043849" w:rsidRDefault="00E90BE1" w:rsidP="009C736C">
            <w:pPr>
              <w:ind w:firstLine="0"/>
              <w:jc w:val="right"/>
              <w:rPr>
                <w:sz w:val="20"/>
              </w:rPr>
            </w:pPr>
            <w:r w:rsidRPr="00043849">
              <w:rPr>
                <w:sz w:val="20"/>
              </w:rPr>
              <w:t>103,9</w:t>
            </w:r>
          </w:p>
        </w:tc>
      </w:tr>
      <w:tr w:rsidR="00043849" w:rsidRPr="00043849" w:rsidTr="006951C6">
        <w:trPr>
          <w:trHeight w:val="284"/>
        </w:trPr>
        <w:tc>
          <w:tcPr>
            <w:tcW w:w="3261" w:type="dxa"/>
            <w:vAlign w:val="center"/>
          </w:tcPr>
          <w:p w:rsidR="00E90BE1" w:rsidRPr="00043849" w:rsidRDefault="00E90BE1" w:rsidP="009C736C">
            <w:pPr>
              <w:ind w:firstLine="0"/>
              <w:rPr>
                <w:sz w:val="20"/>
              </w:rPr>
            </w:pPr>
            <w:r w:rsidRPr="00043849">
              <w:rPr>
                <w:sz w:val="20"/>
              </w:rPr>
              <w:t xml:space="preserve">Горячая вода </w:t>
            </w:r>
          </w:p>
        </w:tc>
        <w:tc>
          <w:tcPr>
            <w:tcW w:w="1021" w:type="dxa"/>
            <w:vAlign w:val="center"/>
          </w:tcPr>
          <w:p w:rsidR="00E90BE1" w:rsidRPr="00043849" w:rsidRDefault="00E90BE1" w:rsidP="009C736C">
            <w:pPr>
              <w:ind w:firstLine="0"/>
              <w:jc w:val="center"/>
              <w:rPr>
                <w:sz w:val="20"/>
              </w:rPr>
            </w:pPr>
            <w:r w:rsidRPr="00043849">
              <w:rPr>
                <w:sz w:val="20"/>
              </w:rPr>
              <w:t>куб. м</w:t>
            </w:r>
          </w:p>
        </w:tc>
        <w:tc>
          <w:tcPr>
            <w:tcW w:w="1653" w:type="dxa"/>
            <w:vAlign w:val="center"/>
          </w:tcPr>
          <w:p w:rsidR="00E90BE1" w:rsidRPr="00043849" w:rsidRDefault="00E90BE1" w:rsidP="009C736C">
            <w:pPr>
              <w:ind w:firstLine="0"/>
              <w:jc w:val="right"/>
              <w:rPr>
                <w:sz w:val="20"/>
              </w:rPr>
            </w:pPr>
            <w:r w:rsidRPr="00043849">
              <w:rPr>
                <w:sz w:val="20"/>
              </w:rPr>
              <w:t>102,35</w:t>
            </w:r>
          </w:p>
        </w:tc>
        <w:tc>
          <w:tcPr>
            <w:tcW w:w="1654" w:type="dxa"/>
            <w:vAlign w:val="center"/>
          </w:tcPr>
          <w:p w:rsidR="00E90BE1" w:rsidRPr="00043849" w:rsidRDefault="00E90BE1" w:rsidP="009C736C">
            <w:pPr>
              <w:ind w:firstLine="0"/>
              <w:jc w:val="right"/>
              <w:rPr>
                <w:sz w:val="20"/>
              </w:rPr>
            </w:pPr>
            <w:r w:rsidRPr="00043849">
              <w:rPr>
                <w:sz w:val="20"/>
              </w:rPr>
              <w:t>105,05</w:t>
            </w:r>
          </w:p>
        </w:tc>
        <w:tc>
          <w:tcPr>
            <w:tcW w:w="1654" w:type="dxa"/>
            <w:vAlign w:val="center"/>
          </w:tcPr>
          <w:p w:rsidR="00E90BE1" w:rsidRPr="00043849" w:rsidRDefault="00E90BE1" w:rsidP="009C736C">
            <w:pPr>
              <w:ind w:firstLine="0"/>
              <w:jc w:val="right"/>
              <w:rPr>
                <w:sz w:val="20"/>
              </w:rPr>
            </w:pPr>
            <w:r w:rsidRPr="00043849">
              <w:rPr>
                <w:sz w:val="20"/>
              </w:rPr>
              <w:t>102,6</w:t>
            </w:r>
          </w:p>
        </w:tc>
      </w:tr>
      <w:tr w:rsidR="00043849" w:rsidRPr="00043849" w:rsidTr="006951C6">
        <w:trPr>
          <w:trHeight w:val="284"/>
        </w:trPr>
        <w:tc>
          <w:tcPr>
            <w:tcW w:w="3261" w:type="dxa"/>
            <w:vAlign w:val="center"/>
          </w:tcPr>
          <w:p w:rsidR="00E90BE1" w:rsidRPr="00043849" w:rsidRDefault="00E90BE1" w:rsidP="009C736C">
            <w:pPr>
              <w:ind w:firstLine="0"/>
              <w:rPr>
                <w:sz w:val="20"/>
              </w:rPr>
            </w:pPr>
            <w:r w:rsidRPr="00043849">
              <w:rPr>
                <w:sz w:val="20"/>
              </w:rPr>
              <w:t>Холодная питьевая вода:</w:t>
            </w:r>
          </w:p>
        </w:tc>
        <w:tc>
          <w:tcPr>
            <w:tcW w:w="1021" w:type="dxa"/>
            <w:vAlign w:val="center"/>
          </w:tcPr>
          <w:p w:rsidR="00E90BE1" w:rsidRPr="00043849" w:rsidRDefault="00E90BE1" w:rsidP="009C736C">
            <w:pPr>
              <w:ind w:firstLine="0"/>
              <w:jc w:val="center"/>
              <w:rPr>
                <w:sz w:val="20"/>
              </w:rPr>
            </w:pPr>
          </w:p>
        </w:tc>
        <w:tc>
          <w:tcPr>
            <w:tcW w:w="1653" w:type="dxa"/>
            <w:vAlign w:val="center"/>
          </w:tcPr>
          <w:p w:rsidR="00E90BE1" w:rsidRPr="00043849" w:rsidRDefault="00E90BE1" w:rsidP="009C736C">
            <w:pPr>
              <w:ind w:firstLine="0"/>
              <w:jc w:val="right"/>
              <w:rPr>
                <w:sz w:val="20"/>
              </w:rPr>
            </w:pPr>
          </w:p>
        </w:tc>
        <w:tc>
          <w:tcPr>
            <w:tcW w:w="1654" w:type="dxa"/>
            <w:vAlign w:val="center"/>
          </w:tcPr>
          <w:p w:rsidR="00E90BE1" w:rsidRPr="00043849" w:rsidRDefault="00E90BE1" w:rsidP="009C736C">
            <w:pPr>
              <w:ind w:firstLine="0"/>
              <w:jc w:val="right"/>
              <w:rPr>
                <w:sz w:val="20"/>
              </w:rPr>
            </w:pPr>
          </w:p>
        </w:tc>
        <w:tc>
          <w:tcPr>
            <w:tcW w:w="1654" w:type="dxa"/>
            <w:vAlign w:val="center"/>
          </w:tcPr>
          <w:p w:rsidR="00E90BE1" w:rsidRPr="00043849" w:rsidRDefault="00E90BE1" w:rsidP="009C736C">
            <w:pPr>
              <w:ind w:firstLine="0"/>
              <w:jc w:val="right"/>
              <w:rPr>
                <w:sz w:val="20"/>
              </w:rPr>
            </w:pPr>
          </w:p>
        </w:tc>
      </w:tr>
      <w:tr w:rsidR="00043849" w:rsidRPr="00043849" w:rsidTr="006951C6">
        <w:trPr>
          <w:trHeight w:val="284"/>
        </w:trPr>
        <w:tc>
          <w:tcPr>
            <w:tcW w:w="3261" w:type="dxa"/>
            <w:vAlign w:val="center"/>
          </w:tcPr>
          <w:p w:rsidR="00E90BE1" w:rsidRPr="00043849" w:rsidRDefault="00E90BE1" w:rsidP="009C736C">
            <w:pPr>
              <w:ind w:firstLine="0"/>
              <w:rPr>
                <w:sz w:val="20"/>
              </w:rPr>
            </w:pPr>
            <w:r w:rsidRPr="00043849">
              <w:rPr>
                <w:sz w:val="20"/>
              </w:rPr>
              <w:t>АО «ПО «Севмаш»</w:t>
            </w:r>
          </w:p>
        </w:tc>
        <w:tc>
          <w:tcPr>
            <w:tcW w:w="1021" w:type="dxa"/>
            <w:vAlign w:val="center"/>
          </w:tcPr>
          <w:p w:rsidR="00E90BE1" w:rsidRPr="00043849" w:rsidRDefault="00E90BE1" w:rsidP="009C736C">
            <w:pPr>
              <w:ind w:firstLine="0"/>
              <w:jc w:val="center"/>
              <w:rPr>
                <w:sz w:val="20"/>
              </w:rPr>
            </w:pPr>
            <w:r w:rsidRPr="00043849">
              <w:rPr>
                <w:sz w:val="20"/>
              </w:rPr>
              <w:t>куб. м</w:t>
            </w:r>
          </w:p>
        </w:tc>
        <w:tc>
          <w:tcPr>
            <w:tcW w:w="1653" w:type="dxa"/>
            <w:vAlign w:val="center"/>
          </w:tcPr>
          <w:p w:rsidR="00E90BE1" w:rsidRPr="00043849" w:rsidRDefault="00E90BE1" w:rsidP="009C736C">
            <w:pPr>
              <w:ind w:firstLine="0"/>
              <w:jc w:val="right"/>
              <w:rPr>
                <w:sz w:val="20"/>
              </w:rPr>
            </w:pPr>
            <w:r w:rsidRPr="00043849">
              <w:rPr>
                <w:sz w:val="20"/>
              </w:rPr>
              <w:t>26,28</w:t>
            </w:r>
          </w:p>
        </w:tc>
        <w:tc>
          <w:tcPr>
            <w:tcW w:w="1654" w:type="dxa"/>
            <w:vAlign w:val="center"/>
          </w:tcPr>
          <w:p w:rsidR="00E90BE1" w:rsidRPr="00043849" w:rsidRDefault="00E90BE1" w:rsidP="009C736C">
            <w:pPr>
              <w:ind w:firstLine="0"/>
              <w:jc w:val="right"/>
              <w:rPr>
                <w:sz w:val="20"/>
              </w:rPr>
            </w:pPr>
            <w:r w:rsidRPr="00043849">
              <w:rPr>
                <w:sz w:val="20"/>
              </w:rPr>
              <w:t>27,69</w:t>
            </w:r>
          </w:p>
        </w:tc>
        <w:tc>
          <w:tcPr>
            <w:tcW w:w="1654" w:type="dxa"/>
            <w:vAlign w:val="center"/>
          </w:tcPr>
          <w:p w:rsidR="00E90BE1" w:rsidRPr="00043849" w:rsidRDefault="00E90BE1" w:rsidP="009C736C">
            <w:pPr>
              <w:ind w:firstLine="0"/>
              <w:jc w:val="right"/>
              <w:rPr>
                <w:sz w:val="20"/>
              </w:rPr>
            </w:pPr>
            <w:r w:rsidRPr="00043849">
              <w:rPr>
                <w:sz w:val="20"/>
              </w:rPr>
              <w:t>105,4</w:t>
            </w:r>
          </w:p>
        </w:tc>
      </w:tr>
      <w:tr w:rsidR="00043849" w:rsidRPr="00043849" w:rsidTr="006951C6">
        <w:trPr>
          <w:trHeight w:val="284"/>
        </w:trPr>
        <w:tc>
          <w:tcPr>
            <w:tcW w:w="3261" w:type="dxa"/>
            <w:vAlign w:val="center"/>
          </w:tcPr>
          <w:p w:rsidR="00E90BE1" w:rsidRPr="00043849" w:rsidRDefault="00E90BE1" w:rsidP="009C736C">
            <w:pPr>
              <w:ind w:firstLine="0"/>
              <w:rPr>
                <w:sz w:val="20"/>
              </w:rPr>
            </w:pPr>
            <w:r w:rsidRPr="00043849">
              <w:rPr>
                <w:sz w:val="20"/>
              </w:rPr>
              <w:t>АО «ЦС «Звездочка»</w:t>
            </w:r>
          </w:p>
        </w:tc>
        <w:tc>
          <w:tcPr>
            <w:tcW w:w="1021" w:type="dxa"/>
            <w:vAlign w:val="center"/>
          </w:tcPr>
          <w:p w:rsidR="00E90BE1" w:rsidRPr="00043849" w:rsidRDefault="00E90BE1" w:rsidP="009C736C">
            <w:pPr>
              <w:ind w:firstLine="0"/>
              <w:jc w:val="center"/>
              <w:rPr>
                <w:sz w:val="20"/>
              </w:rPr>
            </w:pPr>
            <w:r w:rsidRPr="00043849">
              <w:rPr>
                <w:sz w:val="20"/>
              </w:rPr>
              <w:t>куб. м</w:t>
            </w:r>
          </w:p>
        </w:tc>
        <w:tc>
          <w:tcPr>
            <w:tcW w:w="1653" w:type="dxa"/>
            <w:vAlign w:val="center"/>
          </w:tcPr>
          <w:p w:rsidR="00E90BE1" w:rsidRPr="00043849" w:rsidRDefault="00E90BE1" w:rsidP="009C736C">
            <w:pPr>
              <w:ind w:firstLine="0"/>
              <w:jc w:val="right"/>
              <w:rPr>
                <w:sz w:val="20"/>
              </w:rPr>
            </w:pPr>
            <w:r w:rsidRPr="00043849">
              <w:rPr>
                <w:sz w:val="20"/>
              </w:rPr>
              <w:t>26,46</w:t>
            </w:r>
          </w:p>
        </w:tc>
        <w:tc>
          <w:tcPr>
            <w:tcW w:w="1654" w:type="dxa"/>
            <w:vAlign w:val="center"/>
          </w:tcPr>
          <w:p w:rsidR="00E90BE1" w:rsidRPr="00043849" w:rsidRDefault="00E90BE1" w:rsidP="009C736C">
            <w:pPr>
              <w:ind w:firstLine="0"/>
              <w:jc w:val="right"/>
              <w:rPr>
                <w:sz w:val="20"/>
              </w:rPr>
            </w:pPr>
            <w:r w:rsidRPr="00043849">
              <w:rPr>
                <w:sz w:val="20"/>
              </w:rPr>
              <w:t>27,69</w:t>
            </w:r>
          </w:p>
        </w:tc>
        <w:tc>
          <w:tcPr>
            <w:tcW w:w="1654" w:type="dxa"/>
            <w:vAlign w:val="center"/>
          </w:tcPr>
          <w:p w:rsidR="00E90BE1" w:rsidRPr="00043849" w:rsidRDefault="00E90BE1" w:rsidP="009C736C">
            <w:pPr>
              <w:ind w:firstLine="0"/>
              <w:jc w:val="right"/>
              <w:rPr>
                <w:sz w:val="20"/>
              </w:rPr>
            </w:pPr>
            <w:r w:rsidRPr="00043849">
              <w:rPr>
                <w:sz w:val="20"/>
              </w:rPr>
              <w:t>104,6</w:t>
            </w:r>
          </w:p>
        </w:tc>
      </w:tr>
      <w:tr w:rsidR="00043849" w:rsidRPr="00043849" w:rsidTr="006951C6">
        <w:trPr>
          <w:trHeight w:val="284"/>
        </w:trPr>
        <w:tc>
          <w:tcPr>
            <w:tcW w:w="3261" w:type="dxa"/>
            <w:vAlign w:val="center"/>
          </w:tcPr>
          <w:p w:rsidR="00E90BE1" w:rsidRPr="00043849" w:rsidRDefault="00E90BE1" w:rsidP="009C736C">
            <w:pPr>
              <w:ind w:firstLine="0"/>
              <w:rPr>
                <w:sz w:val="20"/>
              </w:rPr>
            </w:pPr>
            <w:r w:rsidRPr="00043849">
              <w:rPr>
                <w:sz w:val="20"/>
              </w:rPr>
              <w:t>Водоотведение:</w:t>
            </w:r>
          </w:p>
        </w:tc>
        <w:tc>
          <w:tcPr>
            <w:tcW w:w="1021" w:type="dxa"/>
            <w:vAlign w:val="center"/>
          </w:tcPr>
          <w:p w:rsidR="00E90BE1" w:rsidRPr="00043849" w:rsidRDefault="00E90BE1" w:rsidP="009C736C">
            <w:pPr>
              <w:ind w:firstLine="0"/>
              <w:jc w:val="center"/>
              <w:rPr>
                <w:sz w:val="20"/>
              </w:rPr>
            </w:pPr>
          </w:p>
        </w:tc>
        <w:tc>
          <w:tcPr>
            <w:tcW w:w="1653" w:type="dxa"/>
            <w:vAlign w:val="center"/>
          </w:tcPr>
          <w:p w:rsidR="00E90BE1" w:rsidRPr="00043849" w:rsidRDefault="00E90BE1" w:rsidP="009C736C">
            <w:pPr>
              <w:ind w:firstLine="0"/>
              <w:jc w:val="right"/>
              <w:rPr>
                <w:sz w:val="20"/>
              </w:rPr>
            </w:pPr>
          </w:p>
        </w:tc>
        <w:tc>
          <w:tcPr>
            <w:tcW w:w="1654" w:type="dxa"/>
            <w:vAlign w:val="center"/>
          </w:tcPr>
          <w:p w:rsidR="00E90BE1" w:rsidRPr="00043849" w:rsidRDefault="00E90BE1" w:rsidP="009C736C">
            <w:pPr>
              <w:ind w:firstLine="0"/>
              <w:jc w:val="right"/>
              <w:rPr>
                <w:sz w:val="20"/>
              </w:rPr>
            </w:pPr>
          </w:p>
        </w:tc>
        <w:tc>
          <w:tcPr>
            <w:tcW w:w="1654" w:type="dxa"/>
            <w:vAlign w:val="center"/>
          </w:tcPr>
          <w:p w:rsidR="00E90BE1" w:rsidRPr="00043849" w:rsidRDefault="00E90BE1" w:rsidP="009C736C">
            <w:pPr>
              <w:ind w:firstLine="0"/>
              <w:jc w:val="right"/>
              <w:rPr>
                <w:sz w:val="20"/>
              </w:rPr>
            </w:pPr>
          </w:p>
        </w:tc>
      </w:tr>
      <w:tr w:rsidR="00043849" w:rsidRPr="00043849" w:rsidTr="006951C6">
        <w:trPr>
          <w:trHeight w:val="284"/>
        </w:trPr>
        <w:tc>
          <w:tcPr>
            <w:tcW w:w="3261" w:type="dxa"/>
            <w:tcBorders>
              <w:bottom w:val="dotted" w:sz="4" w:space="0" w:color="auto"/>
            </w:tcBorders>
            <w:vAlign w:val="center"/>
          </w:tcPr>
          <w:p w:rsidR="00E90BE1" w:rsidRPr="00043849" w:rsidRDefault="00E90BE1" w:rsidP="009C736C">
            <w:pPr>
              <w:ind w:firstLine="0"/>
              <w:rPr>
                <w:sz w:val="20"/>
              </w:rPr>
            </w:pPr>
            <w:r w:rsidRPr="00043849">
              <w:rPr>
                <w:sz w:val="20"/>
              </w:rPr>
              <w:t>АО «ПО «Севмаш»</w:t>
            </w:r>
          </w:p>
        </w:tc>
        <w:tc>
          <w:tcPr>
            <w:tcW w:w="1021" w:type="dxa"/>
            <w:tcBorders>
              <w:bottom w:val="dotted" w:sz="4" w:space="0" w:color="auto"/>
            </w:tcBorders>
            <w:vAlign w:val="center"/>
          </w:tcPr>
          <w:p w:rsidR="00E90BE1" w:rsidRPr="00043849" w:rsidRDefault="00E90BE1" w:rsidP="009C736C">
            <w:pPr>
              <w:ind w:firstLine="0"/>
              <w:jc w:val="center"/>
              <w:rPr>
                <w:sz w:val="20"/>
              </w:rPr>
            </w:pPr>
            <w:r w:rsidRPr="00043849">
              <w:rPr>
                <w:sz w:val="20"/>
              </w:rPr>
              <w:t>куб. м</w:t>
            </w:r>
          </w:p>
        </w:tc>
        <w:tc>
          <w:tcPr>
            <w:tcW w:w="1653" w:type="dxa"/>
            <w:tcBorders>
              <w:bottom w:val="dotted" w:sz="4" w:space="0" w:color="auto"/>
            </w:tcBorders>
            <w:vAlign w:val="center"/>
          </w:tcPr>
          <w:p w:rsidR="00E90BE1" w:rsidRPr="00043849" w:rsidRDefault="00E90BE1" w:rsidP="009C736C">
            <w:pPr>
              <w:ind w:firstLine="0"/>
              <w:jc w:val="right"/>
              <w:rPr>
                <w:sz w:val="20"/>
              </w:rPr>
            </w:pPr>
            <w:r w:rsidRPr="00043849">
              <w:rPr>
                <w:sz w:val="20"/>
              </w:rPr>
              <w:t>26,11</w:t>
            </w:r>
          </w:p>
        </w:tc>
        <w:tc>
          <w:tcPr>
            <w:tcW w:w="1654" w:type="dxa"/>
            <w:tcBorders>
              <w:bottom w:val="dotted" w:sz="4" w:space="0" w:color="auto"/>
            </w:tcBorders>
            <w:vAlign w:val="center"/>
          </w:tcPr>
          <w:p w:rsidR="00E90BE1" w:rsidRPr="00043849" w:rsidRDefault="00E90BE1" w:rsidP="009C736C">
            <w:pPr>
              <w:ind w:firstLine="0"/>
              <w:jc w:val="right"/>
              <w:rPr>
                <w:sz w:val="20"/>
              </w:rPr>
            </w:pPr>
            <w:r w:rsidRPr="00043849">
              <w:rPr>
                <w:sz w:val="20"/>
              </w:rPr>
              <w:t>27,42</w:t>
            </w:r>
          </w:p>
        </w:tc>
        <w:tc>
          <w:tcPr>
            <w:tcW w:w="1654" w:type="dxa"/>
            <w:tcBorders>
              <w:bottom w:val="dotted" w:sz="4" w:space="0" w:color="auto"/>
            </w:tcBorders>
            <w:vAlign w:val="center"/>
          </w:tcPr>
          <w:p w:rsidR="00E90BE1" w:rsidRPr="00043849" w:rsidRDefault="00E90BE1" w:rsidP="009C736C">
            <w:pPr>
              <w:ind w:firstLine="0"/>
              <w:jc w:val="right"/>
              <w:rPr>
                <w:sz w:val="20"/>
              </w:rPr>
            </w:pPr>
            <w:r w:rsidRPr="00043849">
              <w:rPr>
                <w:sz w:val="20"/>
              </w:rPr>
              <w:t>105,0</w:t>
            </w:r>
          </w:p>
        </w:tc>
      </w:tr>
      <w:tr w:rsidR="00043849" w:rsidRPr="00043849" w:rsidTr="006951C6">
        <w:trPr>
          <w:trHeight w:val="284"/>
        </w:trPr>
        <w:tc>
          <w:tcPr>
            <w:tcW w:w="3261" w:type="dxa"/>
            <w:tcBorders>
              <w:bottom w:val="dotted" w:sz="4" w:space="0" w:color="auto"/>
            </w:tcBorders>
            <w:vAlign w:val="center"/>
          </w:tcPr>
          <w:p w:rsidR="00E90BE1" w:rsidRPr="00043849" w:rsidRDefault="00E90BE1" w:rsidP="009C736C">
            <w:pPr>
              <w:ind w:firstLine="0"/>
              <w:rPr>
                <w:sz w:val="20"/>
              </w:rPr>
            </w:pPr>
            <w:r w:rsidRPr="00043849">
              <w:rPr>
                <w:sz w:val="20"/>
              </w:rPr>
              <w:t>АО «ЦС «Звездочка»</w:t>
            </w:r>
          </w:p>
        </w:tc>
        <w:tc>
          <w:tcPr>
            <w:tcW w:w="1021" w:type="dxa"/>
            <w:tcBorders>
              <w:bottom w:val="dotted" w:sz="4" w:space="0" w:color="auto"/>
            </w:tcBorders>
            <w:vAlign w:val="center"/>
          </w:tcPr>
          <w:p w:rsidR="00E90BE1" w:rsidRPr="00043849" w:rsidRDefault="00E90BE1" w:rsidP="009C736C">
            <w:pPr>
              <w:ind w:firstLine="0"/>
              <w:jc w:val="center"/>
              <w:rPr>
                <w:sz w:val="20"/>
              </w:rPr>
            </w:pPr>
            <w:r w:rsidRPr="00043849">
              <w:rPr>
                <w:sz w:val="20"/>
              </w:rPr>
              <w:t>куб. м</w:t>
            </w:r>
          </w:p>
        </w:tc>
        <w:tc>
          <w:tcPr>
            <w:tcW w:w="1653" w:type="dxa"/>
            <w:tcBorders>
              <w:bottom w:val="dotted" w:sz="4" w:space="0" w:color="auto"/>
            </w:tcBorders>
            <w:vAlign w:val="center"/>
          </w:tcPr>
          <w:p w:rsidR="00E90BE1" w:rsidRPr="00043849" w:rsidRDefault="00E90BE1" w:rsidP="009C736C">
            <w:pPr>
              <w:ind w:firstLine="0"/>
              <w:jc w:val="right"/>
              <w:rPr>
                <w:sz w:val="20"/>
              </w:rPr>
            </w:pPr>
            <w:r w:rsidRPr="00043849">
              <w:rPr>
                <w:sz w:val="20"/>
              </w:rPr>
              <w:t>23,40</w:t>
            </w:r>
          </w:p>
        </w:tc>
        <w:tc>
          <w:tcPr>
            <w:tcW w:w="1654" w:type="dxa"/>
            <w:tcBorders>
              <w:bottom w:val="dotted" w:sz="4" w:space="0" w:color="auto"/>
            </w:tcBorders>
            <w:vAlign w:val="center"/>
          </w:tcPr>
          <w:p w:rsidR="00E90BE1" w:rsidRPr="00043849" w:rsidRDefault="00E90BE1" w:rsidP="009C736C">
            <w:pPr>
              <w:ind w:firstLine="0"/>
              <w:jc w:val="right"/>
              <w:rPr>
                <w:sz w:val="20"/>
              </w:rPr>
            </w:pPr>
            <w:r w:rsidRPr="00043849">
              <w:rPr>
                <w:sz w:val="20"/>
              </w:rPr>
              <w:t>25,37</w:t>
            </w:r>
          </w:p>
        </w:tc>
        <w:tc>
          <w:tcPr>
            <w:tcW w:w="1654" w:type="dxa"/>
            <w:tcBorders>
              <w:bottom w:val="dotted" w:sz="4" w:space="0" w:color="auto"/>
            </w:tcBorders>
            <w:vAlign w:val="center"/>
          </w:tcPr>
          <w:p w:rsidR="00E90BE1" w:rsidRPr="00043849" w:rsidRDefault="00E90BE1" w:rsidP="009C736C">
            <w:pPr>
              <w:ind w:firstLine="0"/>
              <w:jc w:val="right"/>
              <w:rPr>
                <w:sz w:val="20"/>
              </w:rPr>
            </w:pPr>
            <w:r w:rsidRPr="00043849">
              <w:rPr>
                <w:sz w:val="20"/>
              </w:rPr>
              <w:t>108,4</w:t>
            </w:r>
          </w:p>
        </w:tc>
      </w:tr>
      <w:tr w:rsidR="00043849" w:rsidRPr="00043849" w:rsidTr="006951C6">
        <w:trPr>
          <w:trHeight w:val="284"/>
        </w:trPr>
        <w:tc>
          <w:tcPr>
            <w:tcW w:w="3261" w:type="dxa"/>
            <w:tcBorders>
              <w:bottom w:val="dotted" w:sz="4" w:space="0" w:color="auto"/>
            </w:tcBorders>
            <w:vAlign w:val="center"/>
          </w:tcPr>
          <w:p w:rsidR="00E90BE1" w:rsidRPr="00043849" w:rsidRDefault="00E90BE1" w:rsidP="009C736C">
            <w:pPr>
              <w:ind w:firstLine="0"/>
              <w:rPr>
                <w:sz w:val="20"/>
              </w:rPr>
            </w:pPr>
            <w:r w:rsidRPr="00043849">
              <w:rPr>
                <w:sz w:val="20"/>
              </w:rPr>
              <w:t>Электрическая энергия:</w:t>
            </w:r>
          </w:p>
        </w:tc>
        <w:tc>
          <w:tcPr>
            <w:tcW w:w="1021" w:type="dxa"/>
            <w:tcBorders>
              <w:bottom w:val="dotted" w:sz="4" w:space="0" w:color="auto"/>
            </w:tcBorders>
            <w:vAlign w:val="center"/>
          </w:tcPr>
          <w:p w:rsidR="00E90BE1" w:rsidRPr="00043849" w:rsidRDefault="00E90BE1" w:rsidP="009C736C">
            <w:pPr>
              <w:ind w:firstLine="0"/>
              <w:jc w:val="center"/>
              <w:rPr>
                <w:sz w:val="20"/>
              </w:rPr>
            </w:pPr>
          </w:p>
        </w:tc>
        <w:tc>
          <w:tcPr>
            <w:tcW w:w="1653" w:type="dxa"/>
            <w:tcBorders>
              <w:bottom w:val="dotted" w:sz="4" w:space="0" w:color="auto"/>
            </w:tcBorders>
            <w:vAlign w:val="center"/>
          </w:tcPr>
          <w:p w:rsidR="00E90BE1" w:rsidRPr="00043849" w:rsidRDefault="00E90BE1" w:rsidP="009C736C">
            <w:pPr>
              <w:ind w:firstLine="0"/>
              <w:jc w:val="right"/>
              <w:rPr>
                <w:sz w:val="20"/>
              </w:rPr>
            </w:pPr>
          </w:p>
        </w:tc>
        <w:tc>
          <w:tcPr>
            <w:tcW w:w="1654" w:type="dxa"/>
            <w:tcBorders>
              <w:bottom w:val="dotted" w:sz="4" w:space="0" w:color="auto"/>
            </w:tcBorders>
            <w:vAlign w:val="center"/>
          </w:tcPr>
          <w:p w:rsidR="00E90BE1" w:rsidRPr="00043849" w:rsidRDefault="00E90BE1" w:rsidP="009C736C">
            <w:pPr>
              <w:ind w:firstLine="0"/>
              <w:jc w:val="right"/>
              <w:rPr>
                <w:sz w:val="20"/>
              </w:rPr>
            </w:pPr>
          </w:p>
        </w:tc>
        <w:tc>
          <w:tcPr>
            <w:tcW w:w="1654" w:type="dxa"/>
            <w:tcBorders>
              <w:bottom w:val="dotted" w:sz="4" w:space="0" w:color="auto"/>
            </w:tcBorders>
            <w:vAlign w:val="center"/>
          </w:tcPr>
          <w:p w:rsidR="00E90BE1" w:rsidRPr="00043849" w:rsidRDefault="00E90BE1" w:rsidP="009C736C">
            <w:pPr>
              <w:ind w:firstLine="0"/>
              <w:jc w:val="right"/>
              <w:rPr>
                <w:sz w:val="20"/>
              </w:rPr>
            </w:pPr>
          </w:p>
        </w:tc>
      </w:tr>
      <w:tr w:rsidR="00043849" w:rsidRPr="00043849" w:rsidTr="006951C6">
        <w:trPr>
          <w:trHeight w:val="284"/>
        </w:trPr>
        <w:tc>
          <w:tcPr>
            <w:tcW w:w="3261" w:type="dxa"/>
            <w:tcBorders>
              <w:top w:val="dotted" w:sz="4" w:space="0" w:color="auto"/>
              <w:bottom w:val="dotted" w:sz="4" w:space="0" w:color="auto"/>
            </w:tcBorders>
            <w:vAlign w:val="center"/>
          </w:tcPr>
          <w:p w:rsidR="00E90BE1" w:rsidRPr="00043849" w:rsidRDefault="00E90BE1" w:rsidP="009C736C">
            <w:pPr>
              <w:ind w:firstLine="0"/>
              <w:rPr>
                <w:sz w:val="20"/>
              </w:rPr>
            </w:pPr>
            <w:r w:rsidRPr="00043849">
              <w:rPr>
                <w:sz w:val="20"/>
              </w:rPr>
              <w:t>для населения, проживающего с газовыми плитами</w:t>
            </w:r>
          </w:p>
        </w:tc>
        <w:tc>
          <w:tcPr>
            <w:tcW w:w="1021" w:type="dxa"/>
            <w:tcBorders>
              <w:top w:val="dotted" w:sz="4" w:space="0" w:color="auto"/>
              <w:bottom w:val="dotted" w:sz="4" w:space="0" w:color="auto"/>
            </w:tcBorders>
            <w:vAlign w:val="center"/>
          </w:tcPr>
          <w:p w:rsidR="00E90BE1" w:rsidRPr="00043849" w:rsidRDefault="00E90BE1" w:rsidP="009C736C">
            <w:pPr>
              <w:ind w:firstLine="0"/>
              <w:jc w:val="center"/>
              <w:rPr>
                <w:sz w:val="20"/>
              </w:rPr>
            </w:pPr>
            <w:r w:rsidRPr="00043849">
              <w:rPr>
                <w:sz w:val="20"/>
              </w:rPr>
              <w:t>кВт. ч</w:t>
            </w:r>
          </w:p>
        </w:tc>
        <w:tc>
          <w:tcPr>
            <w:tcW w:w="1653" w:type="dxa"/>
            <w:tcBorders>
              <w:top w:val="dotted" w:sz="4" w:space="0" w:color="auto"/>
              <w:bottom w:val="dotted" w:sz="4" w:space="0" w:color="auto"/>
            </w:tcBorders>
            <w:vAlign w:val="center"/>
          </w:tcPr>
          <w:p w:rsidR="00E90BE1" w:rsidRPr="00043849" w:rsidRDefault="00E90BE1" w:rsidP="009C736C">
            <w:pPr>
              <w:ind w:firstLine="0"/>
              <w:jc w:val="right"/>
              <w:rPr>
                <w:sz w:val="20"/>
              </w:rPr>
            </w:pPr>
            <w:r w:rsidRPr="00043849">
              <w:rPr>
                <w:sz w:val="20"/>
              </w:rPr>
              <w:t>4,32</w:t>
            </w:r>
          </w:p>
        </w:tc>
        <w:tc>
          <w:tcPr>
            <w:tcW w:w="1654" w:type="dxa"/>
            <w:tcBorders>
              <w:top w:val="dotted" w:sz="4" w:space="0" w:color="auto"/>
              <w:bottom w:val="dotted" w:sz="4" w:space="0" w:color="auto"/>
            </w:tcBorders>
            <w:vAlign w:val="center"/>
          </w:tcPr>
          <w:p w:rsidR="00E90BE1" w:rsidRPr="00043849" w:rsidRDefault="00E90BE1" w:rsidP="009C736C">
            <w:pPr>
              <w:ind w:firstLine="0"/>
              <w:jc w:val="right"/>
              <w:rPr>
                <w:sz w:val="20"/>
              </w:rPr>
            </w:pPr>
            <w:r w:rsidRPr="00043849">
              <w:rPr>
                <w:sz w:val="20"/>
              </w:rPr>
              <w:t>4,41</w:t>
            </w:r>
          </w:p>
        </w:tc>
        <w:tc>
          <w:tcPr>
            <w:tcW w:w="1654" w:type="dxa"/>
            <w:tcBorders>
              <w:top w:val="dotted" w:sz="4" w:space="0" w:color="auto"/>
              <w:bottom w:val="dotted" w:sz="4" w:space="0" w:color="auto"/>
            </w:tcBorders>
            <w:vAlign w:val="center"/>
          </w:tcPr>
          <w:p w:rsidR="00E90BE1" w:rsidRPr="00043849" w:rsidRDefault="00E90BE1" w:rsidP="009C736C">
            <w:pPr>
              <w:ind w:firstLine="0"/>
              <w:jc w:val="right"/>
              <w:rPr>
                <w:sz w:val="20"/>
              </w:rPr>
            </w:pPr>
            <w:r w:rsidRPr="00043849">
              <w:rPr>
                <w:sz w:val="20"/>
              </w:rPr>
              <w:t>102,1</w:t>
            </w:r>
          </w:p>
        </w:tc>
      </w:tr>
      <w:tr w:rsidR="00043849" w:rsidRPr="00043849" w:rsidTr="006951C6">
        <w:trPr>
          <w:trHeight w:val="284"/>
        </w:trPr>
        <w:tc>
          <w:tcPr>
            <w:tcW w:w="3261" w:type="dxa"/>
            <w:tcBorders>
              <w:top w:val="dotted" w:sz="4" w:space="0" w:color="auto"/>
            </w:tcBorders>
            <w:vAlign w:val="center"/>
          </w:tcPr>
          <w:p w:rsidR="00E90BE1" w:rsidRPr="00043849" w:rsidRDefault="00E90BE1" w:rsidP="009C736C">
            <w:pPr>
              <w:ind w:firstLine="0"/>
              <w:rPr>
                <w:sz w:val="20"/>
              </w:rPr>
            </w:pPr>
            <w:r w:rsidRPr="00043849">
              <w:rPr>
                <w:sz w:val="20"/>
              </w:rPr>
              <w:t>для населения, проживающего с электроплитами</w:t>
            </w:r>
          </w:p>
        </w:tc>
        <w:tc>
          <w:tcPr>
            <w:tcW w:w="1021" w:type="dxa"/>
            <w:tcBorders>
              <w:top w:val="dotted" w:sz="4" w:space="0" w:color="auto"/>
            </w:tcBorders>
            <w:vAlign w:val="center"/>
          </w:tcPr>
          <w:p w:rsidR="00E90BE1" w:rsidRPr="00043849" w:rsidRDefault="00E90BE1" w:rsidP="009C736C">
            <w:pPr>
              <w:ind w:firstLine="0"/>
              <w:jc w:val="center"/>
              <w:rPr>
                <w:sz w:val="20"/>
              </w:rPr>
            </w:pPr>
            <w:r w:rsidRPr="00043849">
              <w:rPr>
                <w:sz w:val="20"/>
              </w:rPr>
              <w:t>кВт. ч</w:t>
            </w:r>
          </w:p>
        </w:tc>
        <w:tc>
          <w:tcPr>
            <w:tcW w:w="1653" w:type="dxa"/>
            <w:tcBorders>
              <w:top w:val="dotted" w:sz="4" w:space="0" w:color="auto"/>
            </w:tcBorders>
            <w:vAlign w:val="center"/>
          </w:tcPr>
          <w:p w:rsidR="00E90BE1" w:rsidRPr="00043849" w:rsidRDefault="00E90BE1" w:rsidP="009C736C">
            <w:pPr>
              <w:ind w:firstLine="0"/>
              <w:jc w:val="right"/>
              <w:rPr>
                <w:sz w:val="20"/>
              </w:rPr>
            </w:pPr>
            <w:r w:rsidRPr="00043849">
              <w:rPr>
                <w:sz w:val="20"/>
              </w:rPr>
              <w:t>3,24</w:t>
            </w:r>
          </w:p>
        </w:tc>
        <w:tc>
          <w:tcPr>
            <w:tcW w:w="1654" w:type="dxa"/>
            <w:tcBorders>
              <w:top w:val="dotted" w:sz="4" w:space="0" w:color="auto"/>
            </w:tcBorders>
            <w:vAlign w:val="center"/>
          </w:tcPr>
          <w:p w:rsidR="00E90BE1" w:rsidRPr="00043849" w:rsidRDefault="00E90BE1" w:rsidP="009C736C">
            <w:pPr>
              <w:ind w:firstLine="0"/>
              <w:jc w:val="right"/>
              <w:rPr>
                <w:sz w:val="20"/>
              </w:rPr>
            </w:pPr>
            <w:r w:rsidRPr="00043849">
              <w:rPr>
                <w:sz w:val="20"/>
              </w:rPr>
              <w:t>3,31</w:t>
            </w:r>
          </w:p>
        </w:tc>
        <w:tc>
          <w:tcPr>
            <w:tcW w:w="1654" w:type="dxa"/>
            <w:tcBorders>
              <w:top w:val="dotted" w:sz="4" w:space="0" w:color="auto"/>
            </w:tcBorders>
            <w:vAlign w:val="center"/>
          </w:tcPr>
          <w:p w:rsidR="00E90BE1" w:rsidRPr="00043849" w:rsidRDefault="00E90BE1" w:rsidP="009C736C">
            <w:pPr>
              <w:ind w:firstLine="0"/>
              <w:jc w:val="right"/>
              <w:rPr>
                <w:sz w:val="20"/>
              </w:rPr>
            </w:pPr>
            <w:r w:rsidRPr="00043849">
              <w:rPr>
                <w:sz w:val="20"/>
              </w:rPr>
              <w:t>102,2</w:t>
            </w:r>
          </w:p>
        </w:tc>
      </w:tr>
      <w:tr w:rsidR="00043849" w:rsidRPr="00043849" w:rsidTr="006951C6">
        <w:trPr>
          <w:trHeight w:val="284"/>
        </w:trPr>
        <w:tc>
          <w:tcPr>
            <w:tcW w:w="3261" w:type="dxa"/>
            <w:vAlign w:val="center"/>
          </w:tcPr>
          <w:p w:rsidR="00E90BE1" w:rsidRPr="00043849" w:rsidRDefault="00E90BE1" w:rsidP="009C736C">
            <w:pPr>
              <w:ind w:firstLine="0"/>
              <w:rPr>
                <w:sz w:val="20"/>
              </w:rPr>
            </w:pPr>
            <w:r w:rsidRPr="00043849">
              <w:rPr>
                <w:sz w:val="20"/>
              </w:rPr>
              <w:t>Сжиженный газ</w:t>
            </w:r>
          </w:p>
        </w:tc>
        <w:tc>
          <w:tcPr>
            <w:tcW w:w="1021" w:type="dxa"/>
            <w:vAlign w:val="center"/>
          </w:tcPr>
          <w:p w:rsidR="00E90BE1" w:rsidRPr="00043849" w:rsidRDefault="00E90BE1" w:rsidP="009C736C">
            <w:pPr>
              <w:ind w:firstLine="0"/>
              <w:jc w:val="center"/>
              <w:rPr>
                <w:sz w:val="20"/>
              </w:rPr>
            </w:pPr>
            <w:r w:rsidRPr="00043849">
              <w:rPr>
                <w:sz w:val="20"/>
              </w:rPr>
              <w:t>кг</w:t>
            </w:r>
          </w:p>
        </w:tc>
        <w:tc>
          <w:tcPr>
            <w:tcW w:w="1653" w:type="dxa"/>
            <w:vAlign w:val="center"/>
          </w:tcPr>
          <w:p w:rsidR="00E90BE1" w:rsidRPr="00043849" w:rsidRDefault="00E90BE1" w:rsidP="009C736C">
            <w:pPr>
              <w:ind w:firstLine="0"/>
              <w:jc w:val="right"/>
              <w:rPr>
                <w:sz w:val="20"/>
              </w:rPr>
            </w:pPr>
            <w:r w:rsidRPr="00043849">
              <w:rPr>
                <w:sz w:val="20"/>
              </w:rPr>
              <w:t>43,03</w:t>
            </w:r>
          </w:p>
        </w:tc>
        <w:tc>
          <w:tcPr>
            <w:tcW w:w="1654" w:type="dxa"/>
            <w:vAlign w:val="center"/>
          </w:tcPr>
          <w:p w:rsidR="00E90BE1" w:rsidRPr="00043849" w:rsidRDefault="00E90BE1" w:rsidP="009C736C">
            <w:pPr>
              <w:ind w:firstLine="0"/>
              <w:jc w:val="right"/>
              <w:rPr>
                <w:sz w:val="20"/>
                <w:lang w:val="en-US"/>
              </w:rPr>
            </w:pPr>
            <w:r w:rsidRPr="00043849">
              <w:rPr>
                <w:sz w:val="20"/>
              </w:rPr>
              <w:t>45,05</w:t>
            </w:r>
          </w:p>
        </w:tc>
        <w:tc>
          <w:tcPr>
            <w:tcW w:w="1654" w:type="dxa"/>
            <w:vAlign w:val="center"/>
          </w:tcPr>
          <w:p w:rsidR="00E90BE1" w:rsidRPr="00043849" w:rsidRDefault="00E90BE1" w:rsidP="009C736C">
            <w:pPr>
              <w:ind w:firstLine="0"/>
              <w:jc w:val="right"/>
              <w:rPr>
                <w:sz w:val="20"/>
              </w:rPr>
            </w:pPr>
            <w:r w:rsidRPr="00043849">
              <w:rPr>
                <w:sz w:val="20"/>
              </w:rPr>
              <w:t>104,7</w:t>
            </w:r>
          </w:p>
        </w:tc>
      </w:tr>
    </w:tbl>
    <w:p w:rsidR="00E90BE1" w:rsidRPr="00043849" w:rsidRDefault="00E90BE1" w:rsidP="00D519B0"/>
    <w:p w:rsidR="00E90BE1" w:rsidRPr="00043849" w:rsidRDefault="00E90BE1" w:rsidP="00D519B0">
      <w:pPr>
        <w:pStyle w:val="af2"/>
        <w:spacing w:before="0" w:beforeAutospacing="0" w:after="0" w:afterAutospacing="0"/>
      </w:pPr>
      <w:r w:rsidRPr="00043849">
        <w:t>Изменения платы за жилищно-коммунальные услуги в 2016 году на примере семьи из 3 человек, проживающей в благоустроенной квартире площадью 54</w:t>
      </w:r>
      <w:r w:rsidR="00AF4320" w:rsidRPr="00043849">
        <w:t> кв. м</w:t>
      </w:r>
      <w:r w:rsidRPr="00043849">
        <w:t xml:space="preserve"> с лифтом и мусоропроводом, представлены в табл. 1.5.2.</w:t>
      </w:r>
    </w:p>
    <w:p w:rsidR="00E90BE1" w:rsidRPr="00043849" w:rsidRDefault="00E90BE1" w:rsidP="00D519B0">
      <w:pPr>
        <w:pStyle w:val="310"/>
        <w:widowControl w:val="0"/>
        <w:ind w:firstLine="709"/>
        <w:jc w:val="right"/>
        <w:rPr>
          <w:bCs/>
        </w:rPr>
      </w:pPr>
      <w:r w:rsidRPr="00043849">
        <w:rPr>
          <w:bCs/>
        </w:rPr>
        <w:t>Таблица 1.5.2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233"/>
        <w:gridCol w:w="895"/>
        <w:gridCol w:w="894"/>
        <w:gridCol w:w="894"/>
        <w:gridCol w:w="894"/>
        <w:gridCol w:w="894"/>
        <w:gridCol w:w="758"/>
        <w:gridCol w:w="894"/>
        <w:gridCol w:w="1000"/>
      </w:tblGrid>
      <w:tr w:rsidR="00043849" w:rsidRPr="00043849" w:rsidTr="006951C6">
        <w:trPr>
          <w:cantSplit/>
          <w:trHeight w:val="20"/>
        </w:trPr>
        <w:tc>
          <w:tcPr>
            <w:tcW w:w="2264" w:type="dxa"/>
            <w:vMerge w:val="restart"/>
            <w:vAlign w:val="center"/>
          </w:tcPr>
          <w:p w:rsidR="00E90BE1" w:rsidRPr="00043849" w:rsidRDefault="00E90BE1" w:rsidP="009C736C">
            <w:pPr>
              <w:ind w:firstLine="0"/>
              <w:jc w:val="center"/>
              <w:rPr>
                <w:sz w:val="18"/>
              </w:rPr>
            </w:pPr>
            <w:r w:rsidRPr="00043849">
              <w:rPr>
                <w:sz w:val="18"/>
              </w:rPr>
              <w:t>Наименование жилищно-коммунальных услуг</w:t>
            </w:r>
          </w:p>
        </w:tc>
        <w:tc>
          <w:tcPr>
            <w:tcW w:w="906" w:type="dxa"/>
            <w:vMerge w:val="restart"/>
            <w:vAlign w:val="center"/>
          </w:tcPr>
          <w:p w:rsidR="00E90BE1" w:rsidRPr="00043849" w:rsidRDefault="00E90BE1" w:rsidP="009C736C">
            <w:pPr>
              <w:ind w:firstLine="0"/>
              <w:rPr>
                <w:sz w:val="18"/>
              </w:rPr>
            </w:pPr>
            <w:r w:rsidRPr="00043849">
              <w:rPr>
                <w:sz w:val="18"/>
              </w:rPr>
              <w:t>Ед. изм.</w:t>
            </w:r>
          </w:p>
        </w:tc>
        <w:tc>
          <w:tcPr>
            <w:tcW w:w="2718" w:type="dxa"/>
            <w:gridSpan w:val="3"/>
            <w:vAlign w:val="center"/>
          </w:tcPr>
          <w:p w:rsidR="00E90BE1" w:rsidRPr="00043849" w:rsidRDefault="00E90BE1" w:rsidP="009C736C">
            <w:pPr>
              <w:ind w:firstLine="0"/>
              <w:jc w:val="center"/>
              <w:rPr>
                <w:sz w:val="18"/>
              </w:rPr>
            </w:pPr>
            <w:r w:rsidRPr="00043849">
              <w:rPr>
                <w:sz w:val="18"/>
              </w:rPr>
              <w:t>Стоимость ЖКУ</w:t>
            </w:r>
            <w:r w:rsidRPr="00043849">
              <w:rPr>
                <w:sz w:val="18"/>
              </w:rPr>
              <w:br/>
              <w:t>в декабре 2015 года</w:t>
            </w:r>
          </w:p>
        </w:tc>
        <w:tc>
          <w:tcPr>
            <w:tcW w:w="2579" w:type="dxa"/>
            <w:gridSpan w:val="3"/>
            <w:vAlign w:val="center"/>
          </w:tcPr>
          <w:p w:rsidR="00E90BE1" w:rsidRPr="00043849" w:rsidRDefault="00E90BE1" w:rsidP="009C736C">
            <w:pPr>
              <w:ind w:firstLine="0"/>
              <w:jc w:val="center"/>
              <w:rPr>
                <w:sz w:val="18"/>
              </w:rPr>
            </w:pPr>
            <w:r w:rsidRPr="00043849">
              <w:rPr>
                <w:sz w:val="18"/>
              </w:rPr>
              <w:t>Стоимость ЖКУ</w:t>
            </w:r>
            <w:r w:rsidRPr="00043849">
              <w:rPr>
                <w:sz w:val="18"/>
              </w:rPr>
              <w:br/>
              <w:t>в декабре 2016 года</w:t>
            </w:r>
          </w:p>
        </w:tc>
        <w:tc>
          <w:tcPr>
            <w:tcW w:w="1013" w:type="dxa"/>
            <w:vMerge w:val="restart"/>
            <w:vAlign w:val="center"/>
          </w:tcPr>
          <w:p w:rsidR="00E90BE1" w:rsidRPr="00043849" w:rsidRDefault="00E90BE1" w:rsidP="009C736C">
            <w:pPr>
              <w:ind w:firstLine="0"/>
              <w:jc w:val="center"/>
              <w:rPr>
                <w:sz w:val="18"/>
              </w:rPr>
            </w:pPr>
            <w:r w:rsidRPr="00043849">
              <w:rPr>
                <w:sz w:val="18"/>
              </w:rPr>
              <w:t>Изменение размера платы, %</w:t>
            </w:r>
          </w:p>
        </w:tc>
      </w:tr>
      <w:tr w:rsidR="00043849" w:rsidRPr="00043849" w:rsidTr="006951C6">
        <w:trPr>
          <w:cantSplit/>
          <w:trHeight w:val="20"/>
        </w:trPr>
        <w:tc>
          <w:tcPr>
            <w:tcW w:w="2264" w:type="dxa"/>
            <w:vMerge/>
            <w:vAlign w:val="center"/>
          </w:tcPr>
          <w:p w:rsidR="00E90BE1" w:rsidRPr="00043849" w:rsidRDefault="00E90BE1" w:rsidP="009C736C">
            <w:pPr>
              <w:ind w:firstLine="0"/>
              <w:rPr>
                <w:sz w:val="18"/>
              </w:rPr>
            </w:pPr>
          </w:p>
        </w:tc>
        <w:tc>
          <w:tcPr>
            <w:tcW w:w="906" w:type="dxa"/>
            <w:vMerge/>
            <w:vAlign w:val="center"/>
          </w:tcPr>
          <w:p w:rsidR="00E90BE1" w:rsidRPr="00043849" w:rsidRDefault="00E90BE1" w:rsidP="009C736C">
            <w:pPr>
              <w:ind w:firstLine="0"/>
              <w:rPr>
                <w:sz w:val="18"/>
              </w:rPr>
            </w:pPr>
          </w:p>
        </w:tc>
        <w:tc>
          <w:tcPr>
            <w:tcW w:w="906" w:type="dxa"/>
            <w:vAlign w:val="center"/>
          </w:tcPr>
          <w:p w:rsidR="00E90BE1" w:rsidRPr="00043849" w:rsidRDefault="00E90BE1" w:rsidP="009C736C">
            <w:pPr>
              <w:ind w:firstLine="0"/>
              <w:jc w:val="center"/>
              <w:rPr>
                <w:sz w:val="18"/>
              </w:rPr>
            </w:pPr>
            <w:r w:rsidRPr="00043849">
              <w:rPr>
                <w:sz w:val="18"/>
              </w:rPr>
              <w:t>Тариф, рублей</w:t>
            </w:r>
          </w:p>
        </w:tc>
        <w:tc>
          <w:tcPr>
            <w:tcW w:w="906" w:type="dxa"/>
            <w:vAlign w:val="center"/>
          </w:tcPr>
          <w:p w:rsidR="00E90BE1" w:rsidRPr="00043849" w:rsidRDefault="00E90BE1" w:rsidP="009C736C">
            <w:pPr>
              <w:ind w:firstLine="0"/>
              <w:jc w:val="center"/>
              <w:rPr>
                <w:sz w:val="18"/>
              </w:rPr>
            </w:pPr>
            <w:r w:rsidRPr="00043849">
              <w:rPr>
                <w:sz w:val="18"/>
              </w:rPr>
              <w:t>Норма-тив</w:t>
            </w:r>
          </w:p>
        </w:tc>
        <w:tc>
          <w:tcPr>
            <w:tcW w:w="906" w:type="dxa"/>
            <w:vAlign w:val="center"/>
          </w:tcPr>
          <w:p w:rsidR="00E90BE1" w:rsidRPr="00043849" w:rsidRDefault="00E90BE1" w:rsidP="009C736C">
            <w:pPr>
              <w:ind w:firstLine="0"/>
              <w:jc w:val="center"/>
              <w:rPr>
                <w:sz w:val="18"/>
              </w:rPr>
            </w:pPr>
            <w:r w:rsidRPr="00043849">
              <w:rPr>
                <w:sz w:val="18"/>
              </w:rPr>
              <w:t>Размер</w:t>
            </w:r>
          </w:p>
          <w:p w:rsidR="00E90BE1" w:rsidRPr="00043849" w:rsidRDefault="00E90BE1" w:rsidP="009C736C">
            <w:pPr>
              <w:ind w:firstLine="0"/>
              <w:jc w:val="center"/>
              <w:rPr>
                <w:sz w:val="18"/>
              </w:rPr>
            </w:pPr>
            <w:r w:rsidRPr="00043849">
              <w:rPr>
                <w:sz w:val="18"/>
              </w:rPr>
              <w:t>платы</w:t>
            </w:r>
          </w:p>
        </w:tc>
        <w:tc>
          <w:tcPr>
            <w:tcW w:w="906" w:type="dxa"/>
            <w:vAlign w:val="center"/>
          </w:tcPr>
          <w:p w:rsidR="00E90BE1" w:rsidRPr="00043849" w:rsidRDefault="00E90BE1" w:rsidP="009C736C">
            <w:pPr>
              <w:ind w:firstLine="0"/>
              <w:jc w:val="center"/>
              <w:rPr>
                <w:sz w:val="18"/>
              </w:rPr>
            </w:pPr>
            <w:r w:rsidRPr="00043849">
              <w:rPr>
                <w:sz w:val="18"/>
              </w:rPr>
              <w:t>Тариф, рублей</w:t>
            </w:r>
          </w:p>
        </w:tc>
        <w:tc>
          <w:tcPr>
            <w:tcW w:w="767" w:type="dxa"/>
            <w:vAlign w:val="center"/>
          </w:tcPr>
          <w:p w:rsidR="00E90BE1" w:rsidRPr="00043849" w:rsidRDefault="00E90BE1" w:rsidP="009C736C">
            <w:pPr>
              <w:ind w:firstLine="0"/>
              <w:jc w:val="center"/>
              <w:rPr>
                <w:sz w:val="18"/>
              </w:rPr>
            </w:pPr>
            <w:r w:rsidRPr="00043849">
              <w:rPr>
                <w:sz w:val="18"/>
              </w:rPr>
              <w:t>Норма-тив</w:t>
            </w:r>
          </w:p>
        </w:tc>
        <w:tc>
          <w:tcPr>
            <w:tcW w:w="906" w:type="dxa"/>
            <w:vAlign w:val="center"/>
          </w:tcPr>
          <w:p w:rsidR="00E90BE1" w:rsidRPr="00043849" w:rsidRDefault="00E90BE1" w:rsidP="009C736C">
            <w:pPr>
              <w:ind w:firstLine="0"/>
              <w:jc w:val="center"/>
              <w:rPr>
                <w:sz w:val="18"/>
              </w:rPr>
            </w:pPr>
            <w:r w:rsidRPr="00043849">
              <w:rPr>
                <w:sz w:val="18"/>
              </w:rPr>
              <w:t>Размер</w:t>
            </w:r>
          </w:p>
          <w:p w:rsidR="00E90BE1" w:rsidRPr="00043849" w:rsidRDefault="00E90BE1" w:rsidP="009C736C">
            <w:pPr>
              <w:ind w:firstLine="0"/>
              <w:jc w:val="center"/>
              <w:rPr>
                <w:sz w:val="18"/>
              </w:rPr>
            </w:pPr>
            <w:r w:rsidRPr="00043849">
              <w:rPr>
                <w:sz w:val="18"/>
              </w:rPr>
              <w:t>платы</w:t>
            </w:r>
          </w:p>
        </w:tc>
        <w:tc>
          <w:tcPr>
            <w:tcW w:w="1013" w:type="dxa"/>
            <w:vMerge/>
            <w:vAlign w:val="center"/>
          </w:tcPr>
          <w:p w:rsidR="00E90BE1" w:rsidRPr="00043849" w:rsidRDefault="00E90BE1" w:rsidP="009C736C">
            <w:pPr>
              <w:ind w:firstLine="0"/>
              <w:rPr>
                <w:sz w:val="18"/>
              </w:rPr>
            </w:pP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 xml:space="preserve">Плата за содержание </w:t>
            </w:r>
          </w:p>
          <w:p w:rsidR="00E90BE1" w:rsidRPr="00043849" w:rsidRDefault="00E90BE1" w:rsidP="009C736C">
            <w:pPr>
              <w:ind w:firstLine="0"/>
              <w:rPr>
                <w:sz w:val="18"/>
              </w:rPr>
            </w:pPr>
            <w:r w:rsidRPr="00043849">
              <w:rPr>
                <w:sz w:val="18"/>
              </w:rPr>
              <w:t>жилого помещения</w:t>
            </w:r>
          </w:p>
        </w:tc>
        <w:tc>
          <w:tcPr>
            <w:tcW w:w="906" w:type="dxa"/>
            <w:vAlign w:val="center"/>
          </w:tcPr>
          <w:p w:rsidR="00E90BE1" w:rsidRPr="00043849" w:rsidRDefault="00E90BE1" w:rsidP="009C736C">
            <w:pPr>
              <w:ind w:firstLine="0"/>
              <w:jc w:val="center"/>
              <w:rPr>
                <w:sz w:val="18"/>
              </w:rPr>
            </w:pPr>
            <w:r w:rsidRPr="00043849">
              <w:rPr>
                <w:sz w:val="18"/>
              </w:rPr>
              <w:t>кв. м</w:t>
            </w:r>
          </w:p>
        </w:tc>
        <w:tc>
          <w:tcPr>
            <w:tcW w:w="906" w:type="dxa"/>
            <w:vAlign w:val="center"/>
          </w:tcPr>
          <w:p w:rsidR="00E90BE1" w:rsidRPr="00043849" w:rsidRDefault="00E90BE1" w:rsidP="009C736C">
            <w:pPr>
              <w:ind w:firstLine="0"/>
              <w:jc w:val="right"/>
              <w:rPr>
                <w:sz w:val="18"/>
              </w:rPr>
            </w:pPr>
            <w:r w:rsidRPr="00043849">
              <w:rPr>
                <w:sz w:val="18"/>
              </w:rPr>
              <w:t>29,01</w:t>
            </w:r>
          </w:p>
        </w:tc>
        <w:tc>
          <w:tcPr>
            <w:tcW w:w="906" w:type="dxa"/>
            <w:vAlign w:val="center"/>
          </w:tcPr>
          <w:p w:rsidR="00E90BE1" w:rsidRPr="00043849" w:rsidRDefault="00E90BE1" w:rsidP="009C736C">
            <w:pPr>
              <w:ind w:firstLine="0"/>
              <w:jc w:val="center"/>
              <w:rPr>
                <w:sz w:val="18"/>
              </w:rPr>
            </w:pPr>
            <w:r w:rsidRPr="00043849">
              <w:rPr>
                <w:sz w:val="18"/>
              </w:rPr>
              <w:t>-</w:t>
            </w:r>
          </w:p>
        </w:tc>
        <w:tc>
          <w:tcPr>
            <w:tcW w:w="906" w:type="dxa"/>
            <w:vAlign w:val="center"/>
          </w:tcPr>
          <w:p w:rsidR="00E90BE1" w:rsidRPr="00043849" w:rsidRDefault="00E90BE1" w:rsidP="009C736C">
            <w:pPr>
              <w:ind w:firstLine="0"/>
              <w:jc w:val="right"/>
              <w:rPr>
                <w:sz w:val="18"/>
              </w:rPr>
            </w:pPr>
            <w:r w:rsidRPr="00043849">
              <w:rPr>
                <w:sz w:val="18"/>
              </w:rPr>
              <w:t>1 566,5</w:t>
            </w:r>
          </w:p>
        </w:tc>
        <w:tc>
          <w:tcPr>
            <w:tcW w:w="906" w:type="dxa"/>
            <w:vAlign w:val="center"/>
          </w:tcPr>
          <w:p w:rsidR="00E90BE1" w:rsidRPr="00043849" w:rsidRDefault="00E90BE1" w:rsidP="009C736C">
            <w:pPr>
              <w:ind w:firstLine="0"/>
              <w:jc w:val="right"/>
              <w:rPr>
                <w:sz w:val="18"/>
              </w:rPr>
            </w:pPr>
            <w:r w:rsidRPr="00043849">
              <w:rPr>
                <w:sz w:val="18"/>
              </w:rPr>
              <w:t>30,16</w:t>
            </w:r>
          </w:p>
        </w:tc>
        <w:tc>
          <w:tcPr>
            <w:tcW w:w="767" w:type="dxa"/>
            <w:vAlign w:val="center"/>
          </w:tcPr>
          <w:p w:rsidR="00E90BE1" w:rsidRPr="00043849" w:rsidRDefault="00E90BE1" w:rsidP="009C736C">
            <w:pPr>
              <w:ind w:firstLine="0"/>
              <w:jc w:val="center"/>
              <w:rPr>
                <w:sz w:val="18"/>
              </w:rPr>
            </w:pPr>
            <w:r w:rsidRPr="00043849">
              <w:rPr>
                <w:sz w:val="18"/>
              </w:rPr>
              <w:t>-</w:t>
            </w:r>
          </w:p>
        </w:tc>
        <w:tc>
          <w:tcPr>
            <w:tcW w:w="906" w:type="dxa"/>
            <w:vAlign w:val="center"/>
          </w:tcPr>
          <w:p w:rsidR="00E90BE1" w:rsidRPr="00043849" w:rsidRDefault="00E90BE1" w:rsidP="009C736C">
            <w:pPr>
              <w:ind w:firstLine="0"/>
              <w:jc w:val="right"/>
              <w:rPr>
                <w:sz w:val="18"/>
              </w:rPr>
            </w:pPr>
            <w:r w:rsidRPr="00043849">
              <w:rPr>
                <w:sz w:val="18"/>
              </w:rPr>
              <w:t>1 628,6</w:t>
            </w:r>
          </w:p>
        </w:tc>
        <w:tc>
          <w:tcPr>
            <w:tcW w:w="1013" w:type="dxa"/>
            <w:vAlign w:val="center"/>
          </w:tcPr>
          <w:p w:rsidR="00E90BE1" w:rsidRPr="00043849" w:rsidRDefault="00E90BE1" w:rsidP="009C736C">
            <w:pPr>
              <w:ind w:firstLine="0"/>
              <w:jc w:val="right"/>
              <w:rPr>
                <w:sz w:val="18"/>
              </w:rPr>
            </w:pPr>
            <w:r w:rsidRPr="00043849">
              <w:rPr>
                <w:sz w:val="18"/>
              </w:rPr>
              <w:t>104,0</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Взнос на капитальный</w:t>
            </w:r>
          </w:p>
          <w:p w:rsidR="00E90BE1" w:rsidRPr="00043849" w:rsidRDefault="00E90BE1" w:rsidP="009C736C">
            <w:pPr>
              <w:ind w:firstLine="0"/>
              <w:rPr>
                <w:sz w:val="18"/>
              </w:rPr>
            </w:pPr>
            <w:r w:rsidRPr="00043849">
              <w:rPr>
                <w:sz w:val="18"/>
              </w:rPr>
              <w:t>ремонт общего имущества</w:t>
            </w:r>
          </w:p>
        </w:tc>
        <w:tc>
          <w:tcPr>
            <w:tcW w:w="906" w:type="dxa"/>
            <w:vAlign w:val="center"/>
          </w:tcPr>
          <w:p w:rsidR="00E90BE1" w:rsidRPr="00043849" w:rsidRDefault="00E90BE1" w:rsidP="009C736C">
            <w:pPr>
              <w:ind w:firstLine="0"/>
              <w:jc w:val="center"/>
              <w:rPr>
                <w:sz w:val="18"/>
              </w:rPr>
            </w:pPr>
            <w:r w:rsidRPr="00043849">
              <w:rPr>
                <w:sz w:val="18"/>
              </w:rPr>
              <w:t>кв. м</w:t>
            </w:r>
          </w:p>
        </w:tc>
        <w:tc>
          <w:tcPr>
            <w:tcW w:w="906" w:type="dxa"/>
            <w:vAlign w:val="center"/>
          </w:tcPr>
          <w:p w:rsidR="00E90BE1" w:rsidRPr="00043849" w:rsidRDefault="00E90BE1" w:rsidP="009C736C">
            <w:pPr>
              <w:ind w:firstLine="0"/>
              <w:jc w:val="right"/>
              <w:rPr>
                <w:sz w:val="18"/>
              </w:rPr>
            </w:pPr>
            <w:r w:rsidRPr="00043849">
              <w:rPr>
                <w:sz w:val="18"/>
              </w:rPr>
              <w:t>6,37</w:t>
            </w:r>
          </w:p>
        </w:tc>
        <w:tc>
          <w:tcPr>
            <w:tcW w:w="906" w:type="dxa"/>
            <w:vAlign w:val="center"/>
          </w:tcPr>
          <w:p w:rsidR="00E90BE1" w:rsidRPr="00043849" w:rsidRDefault="00E90BE1" w:rsidP="009C736C">
            <w:pPr>
              <w:ind w:firstLine="0"/>
              <w:jc w:val="center"/>
              <w:rPr>
                <w:sz w:val="18"/>
              </w:rPr>
            </w:pPr>
            <w:r w:rsidRPr="00043849">
              <w:rPr>
                <w:sz w:val="18"/>
              </w:rPr>
              <w:t>-</w:t>
            </w:r>
          </w:p>
        </w:tc>
        <w:tc>
          <w:tcPr>
            <w:tcW w:w="906" w:type="dxa"/>
            <w:vAlign w:val="center"/>
          </w:tcPr>
          <w:p w:rsidR="00E90BE1" w:rsidRPr="00043849" w:rsidRDefault="00E90BE1" w:rsidP="009C736C">
            <w:pPr>
              <w:ind w:firstLine="0"/>
              <w:jc w:val="right"/>
              <w:rPr>
                <w:sz w:val="18"/>
              </w:rPr>
            </w:pPr>
            <w:r w:rsidRPr="00043849">
              <w:rPr>
                <w:sz w:val="18"/>
              </w:rPr>
              <w:t>344,0</w:t>
            </w:r>
          </w:p>
        </w:tc>
        <w:tc>
          <w:tcPr>
            <w:tcW w:w="906" w:type="dxa"/>
            <w:vAlign w:val="center"/>
          </w:tcPr>
          <w:p w:rsidR="00E90BE1" w:rsidRPr="00043849" w:rsidRDefault="00E90BE1" w:rsidP="009C736C">
            <w:pPr>
              <w:ind w:firstLine="0"/>
              <w:jc w:val="right"/>
              <w:rPr>
                <w:sz w:val="18"/>
              </w:rPr>
            </w:pPr>
            <w:r w:rsidRPr="00043849">
              <w:rPr>
                <w:sz w:val="18"/>
              </w:rPr>
              <w:t>6,66</w:t>
            </w:r>
          </w:p>
        </w:tc>
        <w:tc>
          <w:tcPr>
            <w:tcW w:w="767" w:type="dxa"/>
            <w:vAlign w:val="center"/>
          </w:tcPr>
          <w:p w:rsidR="00E90BE1" w:rsidRPr="00043849" w:rsidRDefault="00E90BE1" w:rsidP="009C736C">
            <w:pPr>
              <w:ind w:firstLine="0"/>
              <w:jc w:val="center"/>
              <w:rPr>
                <w:sz w:val="18"/>
              </w:rPr>
            </w:pPr>
            <w:r w:rsidRPr="00043849">
              <w:rPr>
                <w:sz w:val="18"/>
              </w:rPr>
              <w:t>-</w:t>
            </w:r>
          </w:p>
        </w:tc>
        <w:tc>
          <w:tcPr>
            <w:tcW w:w="906" w:type="dxa"/>
            <w:vAlign w:val="center"/>
          </w:tcPr>
          <w:p w:rsidR="00E90BE1" w:rsidRPr="00043849" w:rsidRDefault="00E90BE1" w:rsidP="009C736C">
            <w:pPr>
              <w:ind w:firstLine="0"/>
              <w:jc w:val="right"/>
              <w:rPr>
                <w:sz w:val="18"/>
              </w:rPr>
            </w:pPr>
            <w:r w:rsidRPr="00043849">
              <w:rPr>
                <w:sz w:val="18"/>
              </w:rPr>
              <w:t>359,6</w:t>
            </w:r>
          </w:p>
        </w:tc>
        <w:tc>
          <w:tcPr>
            <w:tcW w:w="1013" w:type="dxa"/>
            <w:vAlign w:val="center"/>
          </w:tcPr>
          <w:p w:rsidR="00E90BE1" w:rsidRPr="00043849" w:rsidRDefault="00E90BE1" w:rsidP="009C736C">
            <w:pPr>
              <w:ind w:firstLine="0"/>
              <w:jc w:val="right"/>
              <w:rPr>
                <w:sz w:val="18"/>
              </w:rPr>
            </w:pPr>
            <w:r w:rsidRPr="00043849">
              <w:rPr>
                <w:sz w:val="18"/>
              </w:rPr>
              <w:t>104,5</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Отопление</w:t>
            </w:r>
          </w:p>
        </w:tc>
        <w:tc>
          <w:tcPr>
            <w:tcW w:w="906" w:type="dxa"/>
            <w:vAlign w:val="center"/>
          </w:tcPr>
          <w:p w:rsidR="00E90BE1" w:rsidRPr="00043849" w:rsidRDefault="00E90BE1" w:rsidP="009C736C">
            <w:pPr>
              <w:ind w:firstLine="0"/>
              <w:jc w:val="center"/>
              <w:rPr>
                <w:sz w:val="18"/>
              </w:rPr>
            </w:pPr>
            <w:r w:rsidRPr="00043849">
              <w:rPr>
                <w:sz w:val="18"/>
              </w:rPr>
              <w:t>Гкал/</w:t>
            </w:r>
          </w:p>
          <w:p w:rsidR="00E90BE1" w:rsidRPr="00043849" w:rsidRDefault="00E90BE1" w:rsidP="009C736C">
            <w:pPr>
              <w:ind w:firstLine="0"/>
              <w:jc w:val="center"/>
              <w:rPr>
                <w:sz w:val="18"/>
              </w:rPr>
            </w:pPr>
            <w:r w:rsidRPr="00043849">
              <w:rPr>
                <w:sz w:val="18"/>
              </w:rPr>
              <w:t>кв. м</w:t>
            </w:r>
          </w:p>
        </w:tc>
        <w:tc>
          <w:tcPr>
            <w:tcW w:w="906" w:type="dxa"/>
            <w:vAlign w:val="center"/>
          </w:tcPr>
          <w:p w:rsidR="00E90BE1" w:rsidRPr="00043849" w:rsidRDefault="00E90BE1" w:rsidP="009C736C">
            <w:pPr>
              <w:ind w:firstLine="0"/>
              <w:jc w:val="right"/>
              <w:rPr>
                <w:sz w:val="18"/>
              </w:rPr>
            </w:pPr>
            <w:r w:rsidRPr="00043849">
              <w:rPr>
                <w:sz w:val="18"/>
              </w:rPr>
              <w:t>1 186,89</w:t>
            </w:r>
          </w:p>
        </w:tc>
        <w:tc>
          <w:tcPr>
            <w:tcW w:w="906" w:type="dxa"/>
            <w:vAlign w:val="center"/>
          </w:tcPr>
          <w:p w:rsidR="00E90BE1" w:rsidRPr="00043849" w:rsidRDefault="00E90BE1" w:rsidP="009C736C">
            <w:pPr>
              <w:ind w:firstLine="0"/>
              <w:jc w:val="right"/>
              <w:rPr>
                <w:sz w:val="18"/>
              </w:rPr>
            </w:pPr>
            <w:r w:rsidRPr="00043849">
              <w:rPr>
                <w:sz w:val="18"/>
              </w:rPr>
              <w:t>0,02453</w:t>
            </w:r>
          </w:p>
        </w:tc>
        <w:tc>
          <w:tcPr>
            <w:tcW w:w="906" w:type="dxa"/>
            <w:vAlign w:val="center"/>
          </w:tcPr>
          <w:p w:rsidR="00E90BE1" w:rsidRPr="00043849" w:rsidRDefault="00E90BE1" w:rsidP="009C736C">
            <w:pPr>
              <w:ind w:firstLine="0"/>
              <w:jc w:val="right"/>
              <w:rPr>
                <w:sz w:val="18"/>
              </w:rPr>
            </w:pPr>
            <w:r w:rsidRPr="00043849">
              <w:rPr>
                <w:sz w:val="18"/>
              </w:rPr>
              <w:t>1 572,2</w:t>
            </w:r>
          </w:p>
        </w:tc>
        <w:tc>
          <w:tcPr>
            <w:tcW w:w="906" w:type="dxa"/>
            <w:vAlign w:val="center"/>
          </w:tcPr>
          <w:p w:rsidR="00E90BE1" w:rsidRPr="00043849" w:rsidRDefault="00E90BE1" w:rsidP="009C736C">
            <w:pPr>
              <w:ind w:firstLine="0"/>
              <w:jc w:val="right"/>
              <w:rPr>
                <w:sz w:val="18"/>
              </w:rPr>
            </w:pPr>
            <w:r w:rsidRPr="00043849">
              <w:rPr>
                <w:sz w:val="18"/>
              </w:rPr>
              <w:t>1 232,75</w:t>
            </w:r>
          </w:p>
        </w:tc>
        <w:tc>
          <w:tcPr>
            <w:tcW w:w="767" w:type="dxa"/>
            <w:vAlign w:val="center"/>
          </w:tcPr>
          <w:p w:rsidR="00E90BE1" w:rsidRPr="00043849" w:rsidRDefault="00E90BE1" w:rsidP="009C736C">
            <w:pPr>
              <w:ind w:firstLine="0"/>
              <w:jc w:val="right"/>
              <w:rPr>
                <w:sz w:val="18"/>
              </w:rPr>
            </w:pPr>
            <w:r w:rsidRPr="00043849">
              <w:rPr>
                <w:sz w:val="18"/>
              </w:rPr>
              <w:t>0,02453</w:t>
            </w:r>
          </w:p>
        </w:tc>
        <w:tc>
          <w:tcPr>
            <w:tcW w:w="906" w:type="dxa"/>
            <w:vAlign w:val="center"/>
          </w:tcPr>
          <w:p w:rsidR="00E90BE1" w:rsidRPr="00043849" w:rsidRDefault="00E90BE1" w:rsidP="009C736C">
            <w:pPr>
              <w:ind w:firstLine="0"/>
              <w:jc w:val="right"/>
              <w:rPr>
                <w:sz w:val="18"/>
              </w:rPr>
            </w:pPr>
            <w:r w:rsidRPr="00043849">
              <w:rPr>
                <w:sz w:val="18"/>
              </w:rPr>
              <w:t>1 632,9</w:t>
            </w:r>
          </w:p>
        </w:tc>
        <w:tc>
          <w:tcPr>
            <w:tcW w:w="1013" w:type="dxa"/>
            <w:vAlign w:val="center"/>
          </w:tcPr>
          <w:p w:rsidR="00E90BE1" w:rsidRPr="00043849" w:rsidRDefault="00E90BE1" w:rsidP="009C736C">
            <w:pPr>
              <w:ind w:firstLine="0"/>
              <w:jc w:val="right"/>
              <w:rPr>
                <w:sz w:val="18"/>
              </w:rPr>
            </w:pPr>
            <w:r w:rsidRPr="00043849">
              <w:rPr>
                <w:sz w:val="18"/>
              </w:rPr>
              <w:t>103,9</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Горячее водоснабжение</w:t>
            </w:r>
          </w:p>
        </w:tc>
        <w:tc>
          <w:tcPr>
            <w:tcW w:w="906" w:type="dxa"/>
            <w:vAlign w:val="center"/>
          </w:tcPr>
          <w:p w:rsidR="00E90BE1" w:rsidRPr="00043849" w:rsidRDefault="00E90BE1" w:rsidP="009C736C">
            <w:pPr>
              <w:ind w:firstLine="0"/>
              <w:jc w:val="center"/>
              <w:rPr>
                <w:sz w:val="18"/>
              </w:rPr>
            </w:pPr>
            <w:r w:rsidRPr="00043849">
              <w:rPr>
                <w:sz w:val="18"/>
              </w:rPr>
              <w:t>куб. м/</w:t>
            </w:r>
          </w:p>
          <w:p w:rsidR="00E90BE1" w:rsidRPr="00043849" w:rsidRDefault="00E90BE1" w:rsidP="009C736C">
            <w:pPr>
              <w:ind w:firstLine="0"/>
              <w:jc w:val="center"/>
              <w:rPr>
                <w:sz w:val="18"/>
              </w:rPr>
            </w:pPr>
            <w:r w:rsidRPr="00043849">
              <w:rPr>
                <w:sz w:val="18"/>
              </w:rPr>
              <w:t>чел.</w:t>
            </w:r>
          </w:p>
        </w:tc>
        <w:tc>
          <w:tcPr>
            <w:tcW w:w="906" w:type="dxa"/>
            <w:vAlign w:val="center"/>
          </w:tcPr>
          <w:p w:rsidR="00E90BE1" w:rsidRPr="00043849" w:rsidRDefault="00E90BE1" w:rsidP="009C736C">
            <w:pPr>
              <w:ind w:firstLine="0"/>
              <w:jc w:val="right"/>
              <w:rPr>
                <w:sz w:val="18"/>
              </w:rPr>
            </w:pPr>
            <w:r w:rsidRPr="00043849">
              <w:rPr>
                <w:sz w:val="18"/>
              </w:rPr>
              <w:t>102,35</w:t>
            </w:r>
          </w:p>
        </w:tc>
        <w:tc>
          <w:tcPr>
            <w:tcW w:w="906" w:type="dxa"/>
            <w:vAlign w:val="center"/>
          </w:tcPr>
          <w:p w:rsidR="00E90BE1" w:rsidRPr="00043849" w:rsidRDefault="00E90BE1" w:rsidP="009C736C">
            <w:pPr>
              <w:ind w:firstLine="0"/>
              <w:jc w:val="right"/>
              <w:rPr>
                <w:sz w:val="18"/>
              </w:rPr>
            </w:pPr>
            <w:r w:rsidRPr="00043849">
              <w:rPr>
                <w:sz w:val="18"/>
              </w:rPr>
              <w:t>3,096</w:t>
            </w:r>
          </w:p>
        </w:tc>
        <w:tc>
          <w:tcPr>
            <w:tcW w:w="906" w:type="dxa"/>
            <w:vAlign w:val="center"/>
          </w:tcPr>
          <w:p w:rsidR="00E90BE1" w:rsidRPr="00043849" w:rsidRDefault="00E90BE1" w:rsidP="009C736C">
            <w:pPr>
              <w:ind w:firstLine="0"/>
              <w:jc w:val="right"/>
              <w:rPr>
                <w:sz w:val="18"/>
              </w:rPr>
            </w:pPr>
            <w:r w:rsidRPr="00043849">
              <w:rPr>
                <w:sz w:val="18"/>
              </w:rPr>
              <w:t>950,6</w:t>
            </w:r>
          </w:p>
        </w:tc>
        <w:tc>
          <w:tcPr>
            <w:tcW w:w="906" w:type="dxa"/>
            <w:vAlign w:val="center"/>
          </w:tcPr>
          <w:p w:rsidR="00E90BE1" w:rsidRPr="00043849" w:rsidRDefault="00E90BE1" w:rsidP="009C736C">
            <w:pPr>
              <w:ind w:firstLine="0"/>
              <w:jc w:val="right"/>
              <w:rPr>
                <w:sz w:val="18"/>
              </w:rPr>
            </w:pPr>
            <w:r w:rsidRPr="00043849">
              <w:rPr>
                <w:sz w:val="18"/>
              </w:rPr>
              <w:t>105,05</w:t>
            </w:r>
          </w:p>
        </w:tc>
        <w:tc>
          <w:tcPr>
            <w:tcW w:w="767" w:type="dxa"/>
            <w:vAlign w:val="center"/>
          </w:tcPr>
          <w:p w:rsidR="00E90BE1" w:rsidRPr="00043849" w:rsidRDefault="00E90BE1" w:rsidP="009C736C">
            <w:pPr>
              <w:ind w:firstLine="0"/>
              <w:jc w:val="right"/>
              <w:rPr>
                <w:sz w:val="18"/>
              </w:rPr>
            </w:pPr>
            <w:r w:rsidRPr="00043849">
              <w:rPr>
                <w:sz w:val="18"/>
              </w:rPr>
              <w:t>3,096</w:t>
            </w:r>
          </w:p>
        </w:tc>
        <w:tc>
          <w:tcPr>
            <w:tcW w:w="906" w:type="dxa"/>
            <w:vAlign w:val="center"/>
          </w:tcPr>
          <w:p w:rsidR="00E90BE1" w:rsidRPr="00043849" w:rsidRDefault="00E90BE1" w:rsidP="009C736C">
            <w:pPr>
              <w:ind w:firstLine="0"/>
              <w:jc w:val="right"/>
              <w:rPr>
                <w:sz w:val="18"/>
              </w:rPr>
            </w:pPr>
            <w:r w:rsidRPr="00043849">
              <w:rPr>
                <w:sz w:val="18"/>
              </w:rPr>
              <w:t>975,7</w:t>
            </w:r>
          </w:p>
        </w:tc>
        <w:tc>
          <w:tcPr>
            <w:tcW w:w="1013" w:type="dxa"/>
            <w:vAlign w:val="center"/>
          </w:tcPr>
          <w:p w:rsidR="00E90BE1" w:rsidRPr="00043849" w:rsidRDefault="00E90BE1" w:rsidP="009C736C">
            <w:pPr>
              <w:ind w:firstLine="0"/>
              <w:jc w:val="right"/>
              <w:rPr>
                <w:sz w:val="18"/>
              </w:rPr>
            </w:pPr>
            <w:r w:rsidRPr="00043849">
              <w:rPr>
                <w:sz w:val="18"/>
              </w:rPr>
              <w:t>102,6</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 xml:space="preserve">Горячее водоснабжение </w:t>
            </w:r>
          </w:p>
          <w:p w:rsidR="00E90BE1" w:rsidRPr="00043849" w:rsidRDefault="00E90BE1" w:rsidP="009C736C">
            <w:pPr>
              <w:ind w:firstLine="0"/>
              <w:rPr>
                <w:sz w:val="18"/>
              </w:rPr>
            </w:pPr>
            <w:r w:rsidRPr="00043849">
              <w:rPr>
                <w:sz w:val="18"/>
              </w:rPr>
              <w:t>на общедомовые нужды</w:t>
            </w:r>
          </w:p>
        </w:tc>
        <w:tc>
          <w:tcPr>
            <w:tcW w:w="906" w:type="dxa"/>
            <w:vAlign w:val="center"/>
          </w:tcPr>
          <w:p w:rsidR="00E90BE1" w:rsidRPr="00043849" w:rsidRDefault="00E90BE1" w:rsidP="009C736C">
            <w:pPr>
              <w:ind w:firstLine="0"/>
              <w:jc w:val="center"/>
              <w:rPr>
                <w:sz w:val="18"/>
              </w:rPr>
            </w:pPr>
            <w:r w:rsidRPr="00043849">
              <w:rPr>
                <w:sz w:val="18"/>
              </w:rPr>
              <w:t>куб. м/</w:t>
            </w:r>
          </w:p>
          <w:p w:rsidR="00E90BE1" w:rsidRPr="00043849" w:rsidRDefault="00E90BE1" w:rsidP="009C736C">
            <w:pPr>
              <w:ind w:firstLine="0"/>
              <w:jc w:val="center"/>
              <w:rPr>
                <w:sz w:val="18"/>
              </w:rPr>
            </w:pPr>
            <w:r w:rsidRPr="00043849">
              <w:rPr>
                <w:sz w:val="18"/>
              </w:rPr>
              <w:t>кв. м</w:t>
            </w:r>
          </w:p>
        </w:tc>
        <w:tc>
          <w:tcPr>
            <w:tcW w:w="906" w:type="dxa"/>
            <w:vAlign w:val="center"/>
          </w:tcPr>
          <w:p w:rsidR="00E90BE1" w:rsidRPr="00043849" w:rsidRDefault="00E90BE1" w:rsidP="009C736C">
            <w:pPr>
              <w:ind w:firstLine="0"/>
              <w:jc w:val="right"/>
              <w:rPr>
                <w:sz w:val="18"/>
              </w:rPr>
            </w:pPr>
            <w:r w:rsidRPr="00043849">
              <w:rPr>
                <w:sz w:val="18"/>
              </w:rPr>
              <w:t>102,35</w:t>
            </w:r>
          </w:p>
        </w:tc>
        <w:tc>
          <w:tcPr>
            <w:tcW w:w="906" w:type="dxa"/>
            <w:vAlign w:val="center"/>
          </w:tcPr>
          <w:p w:rsidR="00E90BE1" w:rsidRPr="00043849" w:rsidRDefault="00E90BE1" w:rsidP="009C736C">
            <w:pPr>
              <w:ind w:firstLine="0"/>
              <w:jc w:val="right"/>
              <w:rPr>
                <w:sz w:val="18"/>
              </w:rPr>
            </w:pPr>
            <w:r w:rsidRPr="00043849">
              <w:rPr>
                <w:sz w:val="18"/>
              </w:rPr>
              <w:t>0,026</w:t>
            </w:r>
          </w:p>
        </w:tc>
        <w:tc>
          <w:tcPr>
            <w:tcW w:w="906" w:type="dxa"/>
            <w:vAlign w:val="center"/>
          </w:tcPr>
          <w:p w:rsidR="00E90BE1" w:rsidRPr="00043849" w:rsidRDefault="00E90BE1" w:rsidP="009C736C">
            <w:pPr>
              <w:ind w:firstLine="0"/>
              <w:jc w:val="right"/>
              <w:rPr>
                <w:sz w:val="18"/>
              </w:rPr>
            </w:pPr>
            <w:r w:rsidRPr="00043849">
              <w:rPr>
                <w:sz w:val="18"/>
              </w:rPr>
              <w:t>21,1</w:t>
            </w:r>
          </w:p>
        </w:tc>
        <w:tc>
          <w:tcPr>
            <w:tcW w:w="906" w:type="dxa"/>
            <w:vAlign w:val="center"/>
          </w:tcPr>
          <w:p w:rsidR="00E90BE1" w:rsidRPr="00043849" w:rsidRDefault="00E90BE1" w:rsidP="009C736C">
            <w:pPr>
              <w:ind w:firstLine="0"/>
              <w:jc w:val="right"/>
              <w:rPr>
                <w:sz w:val="18"/>
              </w:rPr>
            </w:pPr>
            <w:r w:rsidRPr="00043849">
              <w:rPr>
                <w:sz w:val="18"/>
              </w:rPr>
              <w:t>105,05</w:t>
            </w:r>
          </w:p>
        </w:tc>
        <w:tc>
          <w:tcPr>
            <w:tcW w:w="767" w:type="dxa"/>
            <w:vAlign w:val="center"/>
          </w:tcPr>
          <w:p w:rsidR="00E90BE1" w:rsidRPr="00043849" w:rsidRDefault="00E90BE1" w:rsidP="009C736C">
            <w:pPr>
              <w:ind w:firstLine="0"/>
              <w:jc w:val="right"/>
              <w:rPr>
                <w:sz w:val="18"/>
              </w:rPr>
            </w:pPr>
            <w:r w:rsidRPr="00043849">
              <w:rPr>
                <w:sz w:val="18"/>
              </w:rPr>
              <w:t>0,026</w:t>
            </w:r>
          </w:p>
        </w:tc>
        <w:tc>
          <w:tcPr>
            <w:tcW w:w="906" w:type="dxa"/>
            <w:vAlign w:val="center"/>
          </w:tcPr>
          <w:p w:rsidR="00E90BE1" w:rsidRPr="00043849" w:rsidRDefault="00E90BE1" w:rsidP="009C736C">
            <w:pPr>
              <w:ind w:firstLine="0"/>
              <w:jc w:val="right"/>
              <w:rPr>
                <w:sz w:val="18"/>
              </w:rPr>
            </w:pPr>
            <w:r w:rsidRPr="00043849">
              <w:rPr>
                <w:sz w:val="18"/>
              </w:rPr>
              <w:t>21,6</w:t>
            </w:r>
          </w:p>
        </w:tc>
        <w:tc>
          <w:tcPr>
            <w:tcW w:w="1013" w:type="dxa"/>
            <w:vAlign w:val="center"/>
          </w:tcPr>
          <w:p w:rsidR="00E90BE1" w:rsidRPr="00043849" w:rsidRDefault="00E90BE1" w:rsidP="009C736C">
            <w:pPr>
              <w:ind w:firstLine="0"/>
              <w:jc w:val="right"/>
              <w:rPr>
                <w:sz w:val="18"/>
              </w:rPr>
            </w:pPr>
            <w:r w:rsidRPr="00043849">
              <w:rPr>
                <w:sz w:val="18"/>
              </w:rPr>
              <w:t>102,6</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Холодное водоснабжение</w:t>
            </w:r>
          </w:p>
        </w:tc>
        <w:tc>
          <w:tcPr>
            <w:tcW w:w="906" w:type="dxa"/>
            <w:vAlign w:val="center"/>
          </w:tcPr>
          <w:p w:rsidR="00E90BE1" w:rsidRPr="00043849" w:rsidRDefault="00E90BE1" w:rsidP="009C736C">
            <w:pPr>
              <w:ind w:firstLine="0"/>
              <w:jc w:val="center"/>
              <w:rPr>
                <w:sz w:val="18"/>
              </w:rPr>
            </w:pPr>
            <w:r w:rsidRPr="00043849">
              <w:rPr>
                <w:sz w:val="18"/>
              </w:rPr>
              <w:t>куб. м/</w:t>
            </w:r>
          </w:p>
          <w:p w:rsidR="00E90BE1" w:rsidRPr="00043849" w:rsidRDefault="00E90BE1" w:rsidP="009C736C">
            <w:pPr>
              <w:ind w:firstLine="0"/>
              <w:jc w:val="center"/>
              <w:rPr>
                <w:sz w:val="18"/>
              </w:rPr>
            </w:pPr>
            <w:r w:rsidRPr="00043849">
              <w:rPr>
                <w:sz w:val="18"/>
              </w:rPr>
              <w:t>чел.</w:t>
            </w:r>
          </w:p>
        </w:tc>
        <w:tc>
          <w:tcPr>
            <w:tcW w:w="906" w:type="dxa"/>
            <w:vAlign w:val="center"/>
          </w:tcPr>
          <w:p w:rsidR="00E90BE1" w:rsidRPr="00043849" w:rsidRDefault="00E90BE1" w:rsidP="009C736C">
            <w:pPr>
              <w:ind w:firstLine="0"/>
              <w:jc w:val="right"/>
              <w:rPr>
                <w:sz w:val="18"/>
              </w:rPr>
            </w:pPr>
            <w:r w:rsidRPr="00043849">
              <w:rPr>
                <w:sz w:val="18"/>
              </w:rPr>
              <w:t>26,28</w:t>
            </w:r>
          </w:p>
        </w:tc>
        <w:tc>
          <w:tcPr>
            <w:tcW w:w="906" w:type="dxa"/>
            <w:vAlign w:val="center"/>
          </w:tcPr>
          <w:p w:rsidR="00E90BE1" w:rsidRPr="00043849" w:rsidRDefault="00E90BE1" w:rsidP="009C736C">
            <w:pPr>
              <w:ind w:firstLine="0"/>
              <w:jc w:val="right"/>
              <w:rPr>
                <w:sz w:val="18"/>
              </w:rPr>
            </w:pPr>
            <w:r w:rsidRPr="00043849">
              <w:rPr>
                <w:sz w:val="18"/>
              </w:rPr>
              <w:t>4,491</w:t>
            </w:r>
          </w:p>
        </w:tc>
        <w:tc>
          <w:tcPr>
            <w:tcW w:w="906" w:type="dxa"/>
            <w:vAlign w:val="center"/>
          </w:tcPr>
          <w:p w:rsidR="00E90BE1" w:rsidRPr="00043849" w:rsidRDefault="00E90BE1" w:rsidP="009C736C">
            <w:pPr>
              <w:ind w:firstLine="0"/>
              <w:jc w:val="right"/>
              <w:rPr>
                <w:sz w:val="18"/>
              </w:rPr>
            </w:pPr>
            <w:r w:rsidRPr="00043849">
              <w:rPr>
                <w:sz w:val="18"/>
              </w:rPr>
              <w:t>354,1</w:t>
            </w:r>
          </w:p>
        </w:tc>
        <w:tc>
          <w:tcPr>
            <w:tcW w:w="906" w:type="dxa"/>
            <w:vAlign w:val="center"/>
          </w:tcPr>
          <w:p w:rsidR="00E90BE1" w:rsidRPr="00043849" w:rsidRDefault="00E90BE1" w:rsidP="009C736C">
            <w:pPr>
              <w:ind w:firstLine="0"/>
              <w:jc w:val="right"/>
              <w:rPr>
                <w:sz w:val="18"/>
              </w:rPr>
            </w:pPr>
            <w:r w:rsidRPr="00043849">
              <w:rPr>
                <w:sz w:val="18"/>
              </w:rPr>
              <w:t>27,69</w:t>
            </w:r>
          </w:p>
        </w:tc>
        <w:tc>
          <w:tcPr>
            <w:tcW w:w="767" w:type="dxa"/>
            <w:vAlign w:val="center"/>
          </w:tcPr>
          <w:p w:rsidR="00E90BE1" w:rsidRPr="00043849" w:rsidRDefault="00E90BE1" w:rsidP="009C736C">
            <w:pPr>
              <w:ind w:firstLine="0"/>
              <w:jc w:val="right"/>
              <w:rPr>
                <w:sz w:val="18"/>
              </w:rPr>
            </w:pPr>
            <w:r w:rsidRPr="00043849">
              <w:rPr>
                <w:sz w:val="18"/>
              </w:rPr>
              <w:t>4,491</w:t>
            </w:r>
          </w:p>
        </w:tc>
        <w:tc>
          <w:tcPr>
            <w:tcW w:w="906" w:type="dxa"/>
            <w:vAlign w:val="center"/>
          </w:tcPr>
          <w:p w:rsidR="00E90BE1" w:rsidRPr="00043849" w:rsidRDefault="00E90BE1" w:rsidP="009C736C">
            <w:pPr>
              <w:ind w:firstLine="0"/>
              <w:jc w:val="right"/>
              <w:rPr>
                <w:sz w:val="18"/>
              </w:rPr>
            </w:pPr>
            <w:r w:rsidRPr="00043849">
              <w:rPr>
                <w:sz w:val="18"/>
              </w:rPr>
              <w:t>373,1</w:t>
            </w:r>
          </w:p>
        </w:tc>
        <w:tc>
          <w:tcPr>
            <w:tcW w:w="1013" w:type="dxa"/>
            <w:vAlign w:val="center"/>
          </w:tcPr>
          <w:p w:rsidR="00E90BE1" w:rsidRPr="00043849" w:rsidRDefault="00E90BE1" w:rsidP="009C736C">
            <w:pPr>
              <w:ind w:firstLine="0"/>
              <w:jc w:val="right"/>
              <w:rPr>
                <w:sz w:val="18"/>
              </w:rPr>
            </w:pPr>
            <w:r w:rsidRPr="00043849">
              <w:rPr>
                <w:sz w:val="18"/>
              </w:rPr>
              <w:t>105,4</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lastRenderedPageBreak/>
              <w:t xml:space="preserve">Холодное водоснабжение </w:t>
            </w:r>
          </w:p>
          <w:p w:rsidR="00E90BE1" w:rsidRPr="00043849" w:rsidRDefault="00E90BE1" w:rsidP="009C736C">
            <w:pPr>
              <w:ind w:firstLine="0"/>
              <w:rPr>
                <w:sz w:val="18"/>
              </w:rPr>
            </w:pPr>
            <w:r w:rsidRPr="00043849">
              <w:rPr>
                <w:sz w:val="18"/>
              </w:rPr>
              <w:t>на общедомовые нужды</w:t>
            </w:r>
          </w:p>
        </w:tc>
        <w:tc>
          <w:tcPr>
            <w:tcW w:w="906" w:type="dxa"/>
            <w:vAlign w:val="center"/>
          </w:tcPr>
          <w:p w:rsidR="00E90BE1" w:rsidRPr="00043849" w:rsidRDefault="00E90BE1" w:rsidP="009C736C">
            <w:pPr>
              <w:ind w:firstLine="0"/>
              <w:jc w:val="center"/>
              <w:rPr>
                <w:sz w:val="18"/>
              </w:rPr>
            </w:pPr>
            <w:r w:rsidRPr="00043849">
              <w:rPr>
                <w:sz w:val="18"/>
              </w:rPr>
              <w:t>куб. м/</w:t>
            </w:r>
          </w:p>
          <w:p w:rsidR="00E90BE1" w:rsidRPr="00043849" w:rsidRDefault="00E90BE1" w:rsidP="009C736C">
            <w:pPr>
              <w:ind w:firstLine="0"/>
              <w:jc w:val="center"/>
              <w:rPr>
                <w:sz w:val="18"/>
              </w:rPr>
            </w:pPr>
            <w:r w:rsidRPr="00043849">
              <w:rPr>
                <w:sz w:val="18"/>
              </w:rPr>
              <w:t>кв. м</w:t>
            </w:r>
          </w:p>
        </w:tc>
        <w:tc>
          <w:tcPr>
            <w:tcW w:w="906" w:type="dxa"/>
            <w:vAlign w:val="center"/>
          </w:tcPr>
          <w:p w:rsidR="00E90BE1" w:rsidRPr="00043849" w:rsidRDefault="00E90BE1" w:rsidP="009C736C">
            <w:pPr>
              <w:ind w:firstLine="0"/>
              <w:jc w:val="right"/>
              <w:rPr>
                <w:sz w:val="18"/>
              </w:rPr>
            </w:pPr>
            <w:r w:rsidRPr="00043849">
              <w:rPr>
                <w:sz w:val="18"/>
              </w:rPr>
              <w:t>26,28</w:t>
            </w:r>
          </w:p>
        </w:tc>
        <w:tc>
          <w:tcPr>
            <w:tcW w:w="906" w:type="dxa"/>
            <w:vAlign w:val="center"/>
          </w:tcPr>
          <w:p w:rsidR="00E90BE1" w:rsidRPr="00043849" w:rsidRDefault="00E90BE1" w:rsidP="009C736C">
            <w:pPr>
              <w:ind w:firstLine="0"/>
              <w:jc w:val="right"/>
              <w:rPr>
                <w:sz w:val="18"/>
              </w:rPr>
            </w:pPr>
            <w:r w:rsidRPr="00043849">
              <w:rPr>
                <w:sz w:val="18"/>
              </w:rPr>
              <w:t>0,026</w:t>
            </w:r>
          </w:p>
        </w:tc>
        <w:tc>
          <w:tcPr>
            <w:tcW w:w="906" w:type="dxa"/>
            <w:vAlign w:val="center"/>
          </w:tcPr>
          <w:p w:rsidR="00E90BE1" w:rsidRPr="00043849" w:rsidRDefault="00E90BE1" w:rsidP="009C736C">
            <w:pPr>
              <w:ind w:firstLine="0"/>
              <w:jc w:val="right"/>
              <w:rPr>
                <w:sz w:val="18"/>
              </w:rPr>
            </w:pPr>
            <w:r w:rsidRPr="00043849">
              <w:rPr>
                <w:sz w:val="18"/>
              </w:rPr>
              <w:t>5,4</w:t>
            </w:r>
          </w:p>
        </w:tc>
        <w:tc>
          <w:tcPr>
            <w:tcW w:w="906" w:type="dxa"/>
            <w:vAlign w:val="center"/>
          </w:tcPr>
          <w:p w:rsidR="00E90BE1" w:rsidRPr="00043849" w:rsidRDefault="00E90BE1" w:rsidP="009C736C">
            <w:pPr>
              <w:ind w:firstLine="0"/>
              <w:jc w:val="right"/>
              <w:rPr>
                <w:sz w:val="18"/>
              </w:rPr>
            </w:pPr>
            <w:r w:rsidRPr="00043849">
              <w:rPr>
                <w:sz w:val="18"/>
              </w:rPr>
              <w:t>27,69</w:t>
            </w:r>
          </w:p>
        </w:tc>
        <w:tc>
          <w:tcPr>
            <w:tcW w:w="767" w:type="dxa"/>
            <w:vAlign w:val="center"/>
          </w:tcPr>
          <w:p w:rsidR="00E90BE1" w:rsidRPr="00043849" w:rsidRDefault="00E90BE1" w:rsidP="009C736C">
            <w:pPr>
              <w:ind w:firstLine="0"/>
              <w:jc w:val="right"/>
              <w:rPr>
                <w:sz w:val="18"/>
              </w:rPr>
            </w:pPr>
            <w:r w:rsidRPr="00043849">
              <w:rPr>
                <w:sz w:val="18"/>
              </w:rPr>
              <w:t>0,026</w:t>
            </w:r>
          </w:p>
        </w:tc>
        <w:tc>
          <w:tcPr>
            <w:tcW w:w="906" w:type="dxa"/>
            <w:vAlign w:val="center"/>
          </w:tcPr>
          <w:p w:rsidR="00E90BE1" w:rsidRPr="00043849" w:rsidRDefault="00E90BE1" w:rsidP="009C736C">
            <w:pPr>
              <w:ind w:firstLine="0"/>
              <w:jc w:val="right"/>
              <w:rPr>
                <w:sz w:val="18"/>
              </w:rPr>
            </w:pPr>
            <w:r w:rsidRPr="00043849">
              <w:rPr>
                <w:sz w:val="18"/>
              </w:rPr>
              <w:t>5,7</w:t>
            </w:r>
          </w:p>
        </w:tc>
        <w:tc>
          <w:tcPr>
            <w:tcW w:w="1013" w:type="dxa"/>
            <w:vAlign w:val="center"/>
          </w:tcPr>
          <w:p w:rsidR="00E90BE1" w:rsidRPr="00043849" w:rsidRDefault="00E90BE1" w:rsidP="009C736C">
            <w:pPr>
              <w:ind w:firstLine="0"/>
              <w:jc w:val="right"/>
              <w:rPr>
                <w:sz w:val="18"/>
              </w:rPr>
            </w:pPr>
            <w:r w:rsidRPr="00043849">
              <w:rPr>
                <w:sz w:val="18"/>
              </w:rPr>
              <w:t>105,4</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Водоотведение</w:t>
            </w:r>
          </w:p>
        </w:tc>
        <w:tc>
          <w:tcPr>
            <w:tcW w:w="906" w:type="dxa"/>
            <w:vAlign w:val="center"/>
          </w:tcPr>
          <w:p w:rsidR="00E90BE1" w:rsidRPr="00043849" w:rsidRDefault="00E90BE1" w:rsidP="009C736C">
            <w:pPr>
              <w:ind w:firstLine="0"/>
              <w:jc w:val="center"/>
              <w:rPr>
                <w:sz w:val="18"/>
              </w:rPr>
            </w:pPr>
            <w:r w:rsidRPr="00043849">
              <w:rPr>
                <w:sz w:val="18"/>
              </w:rPr>
              <w:t>куб. м/</w:t>
            </w:r>
          </w:p>
          <w:p w:rsidR="00E90BE1" w:rsidRPr="00043849" w:rsidRDefault="00E90BE1" w:rsidP="009C736C">
            <w:pPr>
              <w:ind w:firstLine="0"/>
              <w:jc w:val="center"/>
              <w:rPr>
                <w:sz w:val="18"/>
              </w:rPr>
            </w:pPr>
            <w:r w:rsidRPr="00043849">
              <w:rPr>
                <w:sz w:val="18"/>
              </w:rPr>
              <w:t>чел.</w:t>
            </w:r>
          </w:p>
        </w:tc>
        <w:tc>
          <w:tcPr>
            <w:tcW w:w="906" w:type="dxa"/>
            <w:vAlign w:val="center"/>
          </w:tcPr>
          <w:p w:rsidR="00E90BE1" w:rsidRPr="00043849" w:rsidRDefault="00E90BE1" w:rsidP="009C736C">
            <w:pPr>
              <w:ind w:firstLine="0"/>
              <w:jc w:val="right"/>
              <w:rPr>
                <w:sz w:val="18"/>
              </w:rPr>
            </w:pPr>
            <w:r w:rsidRPr="00043849">
              <w:rPr>
                <w:sz w:val="18"/>
              </w:rPr>
              <w:t>26,11</w:t>
            </w:r>
          </w:p>
        </w:tc>
        <w:tc>
          <w:tcPr>
            <w:tcW w:w="906" w:type="dxa"/>
            <w:vAlign w:val="center"/>
          </w:tcPr>
          <w:p w:rsidR="00E90BE1" w:rsidRPr="00043849" w:rsidRDefault="00E90BE1" w:rsidP="009C736C">
            <w:pPr>
              <w:ind w:firstLine="0"/>
              <w:jc w:val="right"/>
              <w:rPr>
                <w:sz w:val="18"/>
              </w:rPr>
            </w:pPr>
            <w:r w:rsidRPr="00043849">
              <w:rPr>
                <w:sz w:val="18"/>
              </w:rPr>
              <w:t>7,587</w:t>
            </w:r>
          </w:p>
        </w:tc>
        <w:tc>
          <w:tcPr>
            <w:tcW w:w="906" w:type="dxa"/>
            <w:vAlign w:val="center"/>
          </w:tcPr>
          <w:p w:rsidR="00E90BE1" w:rsidRPr="00043849" w:rsidRDefault="00E90BE1" w:rsidP="009C736C">
            <w:pPr>
              <w:ind w:firstLine="0"/>
              <w:jc w:val="right"/>
              <w:rPr>
                <w:sz w:val="18"/>
              </w:rPr>
            </w:pPr>
            <w:r w:rsidRPr="00043849">
              <w:rPr>
                <w:sz w:val="18"/>
              </w:rPr>
              <w:t>594,3</w:t>
            </w:r>
          </w:p>
        </w:tc>
        <w:tc>
          <w:tcPr>
            <w:tcW w:w="906" w:type="dxa"/>
            <w:vAlign w:val="center"/>
          </w:tcPr>
          <w:p w:rsidR="00E90BE1" w:rsidRPr="00043849" w:rsidRDefault="00E90BE1" w:rsidP="009C736C">
            <w:pPr>
              <w:ind w:firstLine="0"/>
              <w:jc w:val="right"/>
              <w:rPr>
                <w:sz w:val="18"/>
              </w:rPr>
            </w:pPr>
            <w:r w:rsidRPr="00043849">
              <w:rPr>
                <w:sz w:val="18"/>
              </w:rPr>
              <w:t>27,42</w:t>
            </w:r>
          </w:p>
        </w:tc>
        <w:tc>
          <w:tcPr>
            <w:tcW w:w="767" w:type="dxa"/>
            <w:vAlign w:val="center"/>
          </w:tcPr>
          <w:p w:rsidR="00E90BE1" w:rsidRPr="00043849" w:rsidRDefault="00E90BE1" w:rsidP="009C736C">
            <w:pPr>
              <w:ind w:firstLine="0"/>
              <w:jc w:val="right"/>
              <w:rPr>
                <w:sz w:val="18"/>
              </w:rPr>
            </w:pPr>
            <w:r w:rsidRPr="00043849">
              <w:rPr>
                <w:sz w:val="18"/>
              </w:rPr>
              <w:t>7,587</w:t>
            </w:r>
          </w:p>
        </w:tc>
        <w:tc>
          <w:tcPr>
            <w:tcW w:w="906" w:type="dxa"/>
            <w:vAlign w:val="center"/>
          </w:tcPr>
          <w:p w:rsidR="00E90BE1" w:rsidRPr="00043849" w:rsidRDefault="00E90BE1" w:rsidP="009C736C">
            <w:pPr>
              <w:ind w:firstLine="0"/>
              <w:jc w:val="right"/>
              <w:rPr>
                <w:sz w:val="18"/>
              </w:rPr>
            </w:pPr>
            <w:r w:rsidRPr="00043849">
              <w:rPr>
                <w:sz w:val="18"/>
              </w:rPr>
              <w:t>624,1</w:t>
            </w:r>
          </w:p>
        </w:tc>
        <w:tc>
          <w:tcPr>
            <w:tcW w:w="1013" w:type="dxa"/>
            <w:vAlign w:val="center"/>
          </w:tcPr>
          <w:p w:rsidR="00E90BE1" w:rsidRPr="00043849" w:rsidRDefault="00E90BE1" w:rsidP="009C736C">
            <w:pPr>
              <w:ind w:firstLine="0"/>
              <w:jc w:val="right"/>
              <w:rPr>
                <w:sz w:val="18"/>
              </w:rPr>
            </w:pPr>
            <w:r w:rsidRPr="00043849">
              <w:rPr>
                <w:sz w:val="18"/>
              </w:rPr>
              <w:t>105,0</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Электроснабжение</w:t>
            </w:r>
          </w:p>
        </w:tc>
        <w:tc>
          <w:tcPr>
            <w:tcW w:w="906" w:type="dxa"/>
            <w:vAlign w:val="center"/>
          </w:tcPr>
          <w:p w:rsidR="00E90BE1" w:rsidRPr="00043849" w:rsidRDefault="00E90BE1" w:rsidP="009C736C">
            <w:pPr>
              <w:ind w:firstLine="0"/>
              <w:jc w:val="center"/>
              <w:rPr>
                <w:sz w:val="18"/>
              </w:rPr>
            </w:pPr>
            <w:r w:rsidRPr="00043849">
              <w:rPr>
                <w:sz w:val="18"/>
              </w:rPr>
              <w:t>кВт. ч</w:t>
            </w:r>
          </w:p>
        </w:tc>
        <w:tc>
          <w:tcPr>
            <w:tcW w:w="906" w:type="dxa"/>
            <w:vAlign w:val="center"/>
          </w:tcPr>
          <w:p w:rsidR="00E90BE1" w:rsidRPr="00043849" w:rsidRDefault="00E90BE1" w:rsidP="009C736C">
            <w:pPr>
              <w:ind w:firstLine="0"/>
              <w:jc w:val="right"/>
              <w:rPr>
                <w:sz w:val="18"/>
              </w:rPr>
            </w:pPr>
            <w:r w:rsidRPr="00043849">
              <w:rPr>
                <w:sz w:val="18"/>
              </w:rPr>
              <w:t>4,32</w:t>
            </w:r>
          </w:p>
        </w:tc>
        <w:tc>
          <w:tcPr>
            <w:tcW w:w="906" w:type="dxa"/>
            <w:vAlign w:val="center"/>
          </w:tcPr>
          <w:p w:rsidR="00E90BE1" w:rsidRPr="00043849" w:rsidRDefault="00E90BE1" w:rsidP="009C736C">
            <w:pPr>
              <w:ind w:firstLine="0"/>
              <w:jc w:val="right"/>
              <w:rPr>
                <w:sz w:val="18"/>
              </w:rPr>
            </w:pPr>
            <w:r w:rsidRPr="00043849">
              <w:rPr>
                <w:sz w:val="18"/>
              </w:rPr>
              <w:t>50</w:t>
            </w:r>
          </w:p>
        </w:tc>
        <w:tc>
          <w:tcPr>
            <w:tcW w:w="906" w:type="dxa"/>
            <w:vAlign w:val="center"/>
          </w:tcPr>
          <w:p w:rsidR="00E90BE1" w:rsidRPr="00043849" w:rsidRDefault="00E90BE1" w:rsidP="009C736C">
            <w:pPr>
              <w:ind w:firstLine="0"/>
              <w:jc w:val="right"/>
              <w:rPr>
                <w:sz w:val="18"/>
              </w:rPr>
            </w:pPr>
            <w:r w:rsidRPr="00043849">
              <w:rPr>
                <w:sz w:val="18"/>
              </w:rPr>
              <w:t>648,0</w:t>
            </w:r>
          </w:p>
        </w:tc>
        <w:tc>
          <w:tcPr>
            <w:tcW w:w="906" w:type="dxa"/>
            <w:vAlign w:val="center"/>
          </w:tcPr>
          <w:p w:rsidR="00E90BE1" w:rsidRPr="00043849" w:rsidRDefault="00E90BE1" w:rsidP="009C736C">
            <w:pPr>
              <w:ind w:firstLine="0"/>
              <w:jc w:val="right"/>
              <w:rPr>
                <w:sz w:val="18"/>
              </w:rPr>
            </w:pPr>
            <w:r w:rsidRPr="00043849">
              <w:rPr>
                <w:sz w:val="18"/>
              </w:rPr>
              <w:t>4,41</w:t>
            </w:r>
          </w:p>
        </w:tc>
        <w:tc>
          <w:tcPr>
            <w:tcW w:w="767" w:type="dxa"/>
            <w:vAlign w:val="center"/>
          </w:tcPr>
          <w:p w:rsidR="00E90BE1" w:rsidRPr="00043849" w:rsidRDefault="00E90BE1" w:rsidP="009C736C">
            <w:pPr>
              <w:ind w:firstLine="0"/>
              <w:jc w:val="right"/>
              <w:rPr>
                <w:sz w:val="18"/>
              </w:rPr>
            </w:pPr>
            <w:r w:rsidRPr="00043849">
              <w:rPr>
                <w:sz w:val="18"/>
              </w:rPr>
              <w:t>50</w:t>
            </w:r>
          </w:p>
        </w:tc>
        <w:tc>
          <w:tcPr>
            <w:tcW w:w="906" w:type="dxa"/>
            <w:vAlign w:val="center"/>
          </w:tcPr>
          <w:p w:rsidR="00E90BE1" w:rsidRPr="00043849" w:rsidRDefault="00E90BE1" w:rsidP="009C736C">
            <w:pPr>
              <w:ind w:firstLine="0"/>
              <w:jc w:val="right"/>
              <w:rPr>
                <w:sz w:val="18"/>
              </w:rPr>
            </w:pPr>
            <w:r w:rsidRPr="00043849">
              <w:rPr>
                <w:sz w:val="18"/>
              </w:rPr>
              <w:t>661,5</w:t>
            </w:r>
          </w:p>
        </w:tc>
        <w:tc>
          <w:tcPr>
            <w:tcW w:w="1013" w:type="dxa"/>
            <w:vAlign w:val="center"/>
          </w:tcPr>
          <w:p w:rsidR="00E90BE1" w:rsidRPr="00043849" w:rsidRDefault="00E90BE1" w:rsidP="009C736C">
            <w:pPr>
              <w:ind w:firstLine="0"/>
              <w:jc w:val="right"/>
              <w:rPr>
                <w:sz w:val="18"/>
              </w:rPr>
            </w:pPr>
            <w:r w:rsidRPr="00043849">
              <w:rPr>
                <w:sz w:val="18"/>
              </w:rPr>
              <w:t>102,1</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 xml:space="preserve">Электроснабжение </w:t>
            </w:r>
          </w:p>
          <w:p w:rsidR="00E90BE1" w:rsidRPr="00043849" w:rsidRDefault="00E90BE1" w:rsidP="009C736C">
            <w:pPr>
              <w:ind w:firstLine="0"/>
              <w:rPr>
                <w:sz w:val="18"/>
              </w:rPr>
            </w:pPr>
            <w:r w:rsidRPr="00043849">
              <w:rPr>
                <w:sz w:val="18"/>
              </w:rPr>
              <w:t>на общедомовые нужды</w:t>
            </w:r>
          </w:p>
        </w:tc>
        <w:tc>
          <w:tcPr>
            <w:tcW w:w="906" w:type="dxa"/>
            <w:vAlign w:val="center"/>
          </w:tcPr>
          <w:p w:rsidR="00E90BE1" w:rsidRPr="00043849" w:rsidRDefault="00E90BE1" w:rsidP="009C736C">
            <w:pPr>
              <w:ind w:firstLine="0"/>
              <w:jc w:val="center"/>
              <w:rPr>
                <w:sz w:val="18"/>
              </w:rPr>
            </w:pPr>
            <w:r w:rsidRPr="00043849">
              <w:rPr>
                <w:sz w:val="18"/>
              </w:rPr>
              <w:t>кВт. ч</w:t>
            </w:r>
          </w:p>
        </w:tc>
        <w:tc>
          <w:tcPr>
            <w:tcW w:w="906" w:type="dxa"/>
            <w:vAlign w:val="center"/>
          </w:tcPr>
          <w:p w:rsidR="00E90BE1" w:rsidRPr="00043849" w:rsidRDefault="00E90BE1" w:rsidP="009C736C">
            <w:pPr>
              <w:ind w:firstLine="0"/>
              <w:jc w:val="right"/>
              <w:rPr>
                <w:sz w:val="18"/>
              </w:rPr>
            </w:pPr>
            <w:r w:rsidRPr="00043849">
              <w:rPr>
                <w:sz w:val="18"/>
              </w:rPr>
              <w:t>4,32</w:t>
            </w:r>
          </w:p>
        </w:tc>
        <w:tc>
          <w:tcPr>
            <w:tcW w:w="906" w:type="dxa"/>
            <w:vAlign w:val="center"/>
          </w:tcPr>
          <w:p w:rsidR="00E90BE1" w:rsidRPr="00043849" w:rsidRDefault="00E90BE1" w:rsidP="009C736C">
            <w:pPr>
              <w:ind w:firstLine="0"/>
              <w:jc w:val="right"/>
              <w:rPr>
                <w:sz w:val="18"/>
              </w:rPr>
            </w:pPr>
            <w:r w:rsidRPr="00043849">
              <w:rPr>
                <w:sz w:val="18"/>
              </w:rPr>
              <w:t>4</w:t>
            </w:r>
          </w:p>
        </w:tc>
        <w:tc>
          <w:tcPr>
            <w:tcW w:w="906" w:type="dxa"/>
            <w:vAlign w:val="center"/>
          </w:tcPr>
          <w:p w:rsidR="00E90BE1" w:rsidRPr="00043849" w:rsidRDefault="00E90BE1" w:rsidP="009C736C">
            <w:pPr>
              <w:ind w:firstLine="0"/>
              <w:jc w:val="right"/>
              <w:rPr>
                <w:sz w:val="18"/>
              </w:rPr>
            </w:pPr>
            <w:r w:rsidRPr="00043849">
              <w:rPr>
                <w:sz w:val="18"/>
              </w:rPr>
              <w:t>136,9</w:t>
            </w:r>
          </w:p>
        </w:tc>
        <w:tc>
          <w:tcPr>
            <w:tcW w:w="906" w:type="dxa"/>
            <w:vAlign w:val="center"/>
          </w:tcPr>
          <w:p w:rsidR="00E90BE1" w:rsidRPr="00043849" w:rsidRDefault="00E90BE1" w:rsidP="009C736C">
            <w:pPr>
              <w:ind w:firstLine="0"/>
              <w:jc w:val="right"/>
              <w:rPr>
                <w:sz w:val="18"/>
              </w:rPr>
            </w:pPr>
            <w:r w:rsidRPr="00043849">
              <w:rPr>
                <w:sz w:val="18"/>
              </w:rPr>
              <w:t>4,41</w:t>
            </w:r>
          </w:p>
        </w:tc>
        <w:tc>
          <w:tcPr>
            <w:tcW w:w="767" w:type="dxa"/>
            <w:vAlign w:val="center"/>
          </w:tcPr>
          <w:p w:rsidR="00E90BE1" w:rsidRPr="00043849" w:rsidRDefault="00E90BE1" w:rsidP="009C736C">
            <w:pPr>
              <w:ind w:firstLine="0"/>
              <w:jc w:val="right"/>
              <w:rPr>
                <w:sz w:val="18"/>
              </w:rPr>
            </w:pPr>
            <w:r w:rsidRPr="00043849">
              <w:rPr>
                <w:sz w:val="18"/>
              </w:rPr>
              <w:t>2,2</w:t>
            </w:r>
          </w:p>
        </w:tc>
        <w:tc>
          <w:tcPr>
            <w:tcW w:w="906" w:type="dxa"/>
            <w:vAlign w:val="center"/>
          </w:tcPr>
          <w:p w:rsidR="00E90BE1" w:rsidRPr="00043849" w:rsidRDefault="00E90BE1" w:rsidP="009C736C">
            <w:pPr>
              <w:ind w:firstLine="0"/>
              <w:jc w:val="right"/>
              <w:rPr>
                <w:sz w:val="18"/>
              </w:rPr>
            </w:pPr>
            <w:r w:rsidRPr="00043849">
              <w:rPr>
                <w:sz w:val="18"/>
              </w:rPr>
              <w:t>139,7</w:t>
            </w:r>
          </w:p>
        </w:tc>
        <w:tc>
          <w:tcPr>
            <w:tcW w:w="1013" w:type="dxa"/>
            <w:vAlign w:val="center"/>
          </w:tcPr>
          <w:p w:rsidR="00E90BE1" w:rsidRPr="00043849" w:rsidRDefault="00E90BE1" w:rsidP="009C736C">
            <w:pPr>
              <w:ind w:firstLine="0"/>
              <w:jc w:val="right"/>
              <w:rPr>
                <w:sz w:val="18"/>
              </w:rPr>
            </w:pPr>
            <w:r w:rsidRPr="00043849">
              <w:rPr>
                <w:sz w:val="18"/>
              </w:rPr>
              <w:t>102,1</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Газоснабжение</w:t>
            </w:r>
          </w:p>
        </w:tc>
        <w:tc>
          <w:tcPr>
            <w:tcW w:w="906" w:type="dxa"/>
            <w:vAlign w:val="center"/>
          </w:tcPr>
          <w:p w:rsidR="00E90BE1" w:rsidRPr="00043849" w:rsidRDefault="00E90BE1" w:rsidP="009C736C">
            <w:pPr>
              <w:ind w:firstLine="0"/>
              <w:jc w:val="center"/>
              <w:rPr>
                <w:sz w:val="18"/>
              </w:rPr>
            </w:pPr>
            <w:r w:rsidRPr="00043849">
              <w:rPr>
                <w:sz w:val="18"/>
              </w:rPr>
              <w:t>кг</w:t>
            </w:r>
          </w:p>
        </w:tc>
        <w:tc>
          <w:tcPr>
            <w:tcW w:w="906" w:type="dxa"/>
            <w:vAlign w:val="center"/>
          </w:tcPr>
          <w:p w:rsidR="00E90BE1" w:rsidRPr="00043849" w:rsidRDefault="00E90BE1" w:rsidP="009C736C">
            <w:pPr>
              <w:ind w:firstLine="0"/>
              <w:jc w:val="right"/>
              <w:rPr>
                <w:sz w:val="18"/>
              </w:rPr>
            </w:pPr>
            <w:r w:rsidRPr="00043849">
              <w:rPr>
                <w:sz w:val="18"/>
              </w:rPr>
              <w:t>43,03</w:t>
            </w:r>
          </w:p>
        </w:tc>
        <w:tc>
          <w:tcPr>
            <w:tcW w:w="906" w:type="dxa"/>
            <w:vAlign w:val="center"/>
          </w:tcPr>
          <w:p w:rsidR="00E90BE1" w:rsidRPr="00043849" w:rsidRDefault="00E90BE1" w:rsidP="009C736C">
            <w:pPr>
              <w:ind w:firstLine="0"/>
              <w:jc w:val="right"/>
              <w:rPr>
                <w:sz w:val="18"/>
              </w:rPr>
            </w:pPr>
            <w:r w:rsidRPr="00043849">
              <w:rPr>
                <w:sz w:val="18"/>
              </w:rPr>
              <w:t>6</w:t>
            </w:r>
          </w:p>
        </w:tc>
        <w:tc>
          <w:tcPr>
            <w:tcW w:w="906" w:type="dxa"/>
            <w:vAlign w:val="center"/>
          </w:tcPr>
          <w:p w:rsidR="00E90BE1" w:rsidRPr="00043849" w:rsidRDefault="00E90BE1" w:rsidP="009C736C">
            <w:pPr>
              <w:ind w:firstLine="0"/>
              <w:jc w:val="right"/>
              <w:rPr>
                <w:sz w:val="18"/>
              </w:rPr>
            </w:pPr>
            <w:r w:rsidRPr="00043849">
              <w:rPr>
                <w:sz w:val="18"/>
              </w:rPr>
              <w:t>774,5</w:t>
            </w:r>
          </w:p>
        </w:tc>
        <w:tc>
          <w:tcPr>
            <w:tcW w:w="906" w:type="dxa"/>
            <w:vAlign w:val="center"/>
          </w:tcPr>
          <w:p w:rsidR="00E90BE1" w:rsidRPr="00043849" w:rsidRDefault="00E90BE1" w:rsidP="009C736C">
            <w:pPr>
              <w:ind w:firstLine="0"/>
              <w:jc w:val="right"/>
              <w:rPr>
                <w:sz w:val="18"/>
              </w:rPr>
            </w:pPr>
            <w:r w:rsidRPr="00043849">
              <w:rPr>
                <w:sz w:val="18"/>
              </w:rPr>
              <w:t>45,05</w:t>
            </w:r>
          </w:p>
        </w:tc>
        <w:tc>
          <w:tcPr>
            <w:tcW w:w="767" w:type="dxa"/>
            <w:vAlign w:val="center"/>
          </w:tcPr>
          <w:p w:rsidR="00E90BE1" w:rsidRPr="00043849" w:rsidRDefault="00E90BE1" w:rsidP="009C736C">
            <w:pPr>
              <w:ind w:firstLine="0"/>
              <w:jc w:val="right"/>
              <w:rPr>
                <w:sz w:val="18"/>
              </w:rPr>
            </w:pPr>
            <w:r w:rsidRPr="00043849">
              <w:rPr>
                <w:sz w:val="18"/>
              </w:rPr>
              <w:t>6</w:t>
            </w:r>
          </w:p>
        </w:tc>
        <w:tc>
          <w:tcPr>
            <w:tcW w:w="906" w:type="dxa"/>
            <w:vAlign w:val="center"/>
          </w:tcPr>
          <w:p w:rsidR="00E90BE1" w:rsidRPr="00043849" w:rsidRDefault="00E90BE1" w:rsidP="009C736C">
            <w:pPr>
              <w:ind w:firstLine="0"/>
              <w:jc w:val="right"/>
              <w:rPr>
                <w:sz w:val="18"/>
              </w:rPr>
            </w:pPr>
            <w:r w:rsidRPr="00043849">
              <w:rPr>
                <w:sz w:val="18"/>
              </w:rPr>
              <w:t>810,9</w:t>
            </w:r>
          </w:p>
        </w:tc>
        <w:tc>
          <w:tcPr>
            <w:tcW w:w="1013" w:type="dxa"/>
            <w:vAlign w:val="center"/>
          </w:tcPr>
          <w:p w:rsidR="00E90BE1" w:rsidRPr="00043849" w:rsidRDefault="00E90BE1" w:rsidP="009C736C">
            <w:pPr>
              <w:ind w:firstLine="0"/>
              <w:jc w:val="right"/>
              <w:rPr>
                <w:sz w:val="18"/>
              </w:rPr>
            </w:pPr>
            <w:r w:rsidRPr="00043849">
              <w:rPr>
                <w:sz w:val="18"/>
              </w:rPr>
              <w:t>104,7</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Итого стоимость</w:t>
            </w:r>
          </w:p>
          <w:p w:rsidR="00E90BE1" w:rsidRPr="00043849" w:rsidRDefault="00E90BE1" w:rsidP="009C736C">
            <w:pPr>
              <w:ind w:firstLine="0"/>
              <w:rPr>
                <w:sz w:val="18"/>
              </w:rPr>
            </w:pPr>
            <w:r w:rsidRPr="00043849">
              <w:rPr>
                <w:sz w:val="18"/>
              </w:rPr>
              <w:t>коммунальных услуг</w:t>
            </w:r>
          </w:p>
        </w:tc>
        <w:tc>
          <w:tcPr>
            <w:tcW w:w="906" w:type="dxa"/>
            <w:vAlign w:val="center"/>
          </w:tcPr>
          <w:p w:rsidR="00E90BE1" w:rsidRPr="00043849" w:rsidRDefault="00E90BE1" w:rsidP="009C736C">
            <w:pPr>
              <w:ind w:firstLine="0"/>
              <w:jc w:val="center"/>
              <w:rPr>
                <w:sz w:val="18"/>
              </w:rPr>
            </w:pPr>
            <w:r w:rsidRPr="00043849">
              <w:rPr>
                <w:sz w:val="18"/>
              </w:rPr>
              <w:t>рублей</w:t>
            </w:r>
          </w:p>
        </w:tc>
        <w:tc>
          <w:tcPr>
            <w:tcW w:w="906" w:type="dxa"/>
            <w:vAlign w:val="center"/>
          </w:tcPr>
          <w:p w:rsidR="00E90BE1" w:rsidRPr="00043849" w:rsidRDefault="00E90BE1" w:rsidP="009C736C">
            <w:pPr>
              <w:ind w:firstLine="0"/>
              <w:jc w:val="right"/>
              <w:rPr>
                <w:sz w:val="18"/>
              </w:rPr>
            </w:pPr>
          </w:p>
        </w:tc>
        <w:tc>
          <w:tcPr>
            <w:tcW w:w="906" w:type="dxa"/>
            <w:vAlign w:val="center"/>
          </w:tcPr>
          <w:p w:rsidR="00E90BE1" w:rsidRPr="00043849" w:rsidRDefault="00E90BE1" w:rsidP="009C736C">
            <w:pPr>
              <w:ind w:firstLine="0"/>
              <w:jc w:val="right"/>
              <w:rPr>
                <w:sz w:val="18"/>
              </w:rPr>
            </w:pPr>
          </w:p>
        </w:tc>
        <w:tc>
          <w:tcPr>
            <w:tcW w:w="906" w:type="dxa"/>
            <w:vAlign w:val="center"/>
          </w:tcPr>
          <w:p w:rsidR="00E90BE1" w:rsidRPr="00043849" w:rsidRDefault="00E90BE1" w:rsidP="009C736C">
            <w:pPr>
              <w:ind w:firstLine="0"/>
              <w:jc w:val="right"/>
              <w:rPr>
                <w:sz w:val="18"/>
              </w:rPr>
            </w:pPr>
            <w:r w:rsidRPr="00043849">
              <w:rPr>
                <w:sz w:val="18"/>
              </w:rPr>
              <w:t>5 057,1</w:t>
            </w:r>
          </w:p>
        </w:tc>
        <w:tc>
          <w:tcPr>
            <w:tcW w:w="906" w:type="dxa"/>
            <w:vAlign w:val="center"/>
          </w:tcPr>
          <w:p w:rsidR="00E90BE1" w:rsidRPr="00043849" w:rsidRDefault="00E90BE1" w:rsidP="009C736C">
            <w:pPr>
              <w:ind w:firstLine="0"/>
              <w:jc w:val="right"/>
              <w:rPr>
                <w:sz w:val="18"/>
              </w:rPr>
            </w:pPr>
          </w:p>
        </w:tc>
        <w:tc>
          <w:tcPr>
            <w:tcW w:w="767" w:type="dxa"/>
            <w:vAlign w:val="center"/>
          </w:tcPr>
          <w:p w:rsidR="00E90BE1" w:rsidRPr="00043849" w:rsidRDefault="00E90BE1" w:rsidP="009C736C">
            <w:pPr>
              <w:ind w:firstLine="0"/>
              <w:jc w:val="right"/>
              <w:rPr>
                <w:sz w:val="18"/>
              </w:rPr>
            </w:pPr>
          </w:p>
        </w:tc>
        <w:tc>
          <w:tcPr>
            <w:tcW w:w="906" w:type="dxa"/>
            <w:vAlign w:val="center"/>
          </w:tcPr>
          <w:p w:rsidR="00E90BE1" w:rsidRPr="00043849" w:rsidRDefault="00E90BE1" w:rsidP="009C736C">
            <w:pPr>
              <w:ind w:firstLine="0"/>
              <w:jc w:val="right"/>
              <w:rPr>
                <w:sz w:val="18"/>
              </w:rPr>
            </w:pPr>
            <w:r w:rsidRPr="00043849">
              <w:rPr>
                <w:sz w:val="18"/>
              </w:rPr>
              <w:t>5 245,3</w:t>
            </w:r>
          </w:p>
        </w:tc>
        <w:tc>
          <w:tcPr>
            <w:tcW w:w="1013" w:type="dxa"/>
            <w:vAlign w:val="center"/>
          </w:tcPr>
          <w:p w:rsidR="00E90BE1" w:rsidRPr="00043849" w:rsidRDefault="00E90BE1" w:rsidP="009C736C">
            <w:pPr>
              <w:ind w:firstLine="0"/>
              <w:jc w:val="right"/>
              <w:rPr>
                <w:sz w:val="18"/>
                <w:lang w:val="en-US"/>
              </w:rPr>
            </w:pPr>
            <w:r w:rsidRPr="00043849">
              <w:rPr>
                <w:sz w:val="18"/>
              </w:rPr>
              <w:t>103,7</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Итого стоимость ЖКУ</w:t>
            </w:r>
          </w:p>
        </w:tc>
        <w:tc>
          <w:tcPr>
            <w:tcW w:w="906" w:type="dxa"/>
            <w:vAlign w:val="center"/>
          </w:tcPr>
          <w:p w:rsidR="00E90BE1" w:rsidRPr="00043849" w:rsidRDefault="00E90BE1" w:rsidP="009C736C">
            <w:pPr>
              <w:ind w:firstLine="0"/>
              <w:jc w:val="center"/>
              <w:rPr>
                <w:sz w:val="18"/>
              </w:rPr>
            </w:pPr>
            <w:r w:rsidRPr="00043849">
              <w:rPr>
                <w:sz w:val="18"/>
              </w:rPr>
              <w:t>рублей</w:t>
            </w:r>
          </w:p>
        </w:tc>
        <w:tc>
          <w:tcPr>
            <w:tcW w:w="906" w:type="dxa"/>
            <w:vAlign w:val="center"/>
          </w:tcPr>
          <w:p w:rsidR="00E90BE1" w:rsidRPr="00043849" w:rsidRDefault="00E90BE1" w:rsidP="009C736C">
            <w:pPr>
              <w:ind w:firstLine="0"/>
              <w:jc w:val="right"/>
              <w:rPr>
                <w:sz w:val="18"/>
              </w:rPr>
            </w:pPr>
          </w:p>
        </w:tc>
        <w:tc>
          <w:tcPr>
            <w:tcW w:w="906" w:type="dxa"/>
            <w:vAlign w:val="center"/>
          </w:tcPr>
          <w:p w:rsidR="00E90BE1" w:rsidRPr="00043849" w:rsidRDefault="00E90BE1" w:rsidP="009C736C">
            <w:pPr>
              <w:ind w:firstLine="0"/>
              <w:jc w:val="right"/>
              <w:rPr>
                <w:sz w:val="18"/>
              </w:rPr>
            </w:pPr>
          </w:p>
        </w:tc>
        <w:tc>
          <w:tcPr>
            <w:tcW w:w="906" w:type="dxa"/>
            <w:vAlign w:val="center"/>
          </w:tcPr>
          <w:p w:rsidR="00E90BE1" w:rsidRPr="00043849" w:rsidRDefault="00E90BE1" w:rsidP="009C736C">
            <w:pPr>
              <w:ind w:firstLine="0"/>
              <w:jc w:val="right"/>
              <w:rPr>
                <w:sz w:val="18"/>
              </w:rPr>
            </w:pPr>
            <w:r w:rsidRPr="00043849">
              <w:rPr>
                <w:sz w:val="18"/>
              </w:rPr>
              <w:t>6 967,6</w:t>
            </w:r>
          </w:p>
        </w:tc>
        <w:tc>
          <w:tcPr>
            <w:tcW w:w="906" w:type="dxa"/>
            <w:vAlign w:val="center"/>
          </w:tcPr>
          <w:p w:rsidR="00E90BE1" w:rsidRPr="00043849" w:rsidRDefault="00E90BE1" w:rsidP="009C736C">
            <w:pPr>
              <w:ind w:firstLine="0"/>
              <w:jc w:val="right"/>
              <w:rPr>
                <w:sz w:val="18"/>
              </w:rPr>
            </w:pPr>
          </w:p>
        </w:tc>
        <w:tc>
          <w:tcPr>
            <w:tcW w:w="767" w:type="dxa"/>
            <w:vAlign w:val="center"/>
          </w:tcPr>
          <w:p w:rsidR="00E90BE1" w:rsidRPr="00043849" w:rsidRDefault="00E90BE1" w:rsidP="009C736C">
            <w:pPr>
              <w:ind w:firstLine="0"/>
              <w:jc w:val="right"/>
              <w:rPr>
                <w:sz w:val="18"/>
              </w:rPr>
            </w:pPr>
          </w:p>
        </w:tc>
        <w:tc>
          <w:tcPr>
            <w:tcW w:w="906" w:type="dxa"/>
            <w:vAlign w:val="center"/>
          </w:tcPr>
          <w:p w:rsidR="00E90BE1" w:rsidRPr="00043849" w:rsidRDefault="00E90BE1" w:rsidP="009C736C">
            <w:pPr>
              <w:ind w:firstLine="0"/>
              <w:jc w:val="right"/>
              <w:rPr>
                <w:sz w:val="18"/>
              </w:rPr>
            </w:pPr>
            <w:r w:rsidRPr="00043849">
              <w:rPr>
                <w:sz w:val="18"/>
              </w:rPr>
              <w:t>7 233,6</w:t>
            </w:r>
          </w:p>
        </w:tc>
        <w:tc>
          <w:tcPr>
            <w:tcW w:w="1013" w:type="dxa"/>
            <w:vAlign w:val="center"/>
          </w:tcPr>
          <w:p w:rsidR="00E90BE1" w:rsidRPr="00043849" w:rsidRDefault="00E90BE1" w:rsidP="009C736C">
            <w:pPr>
              <w:ind w:firstLine="0"/>
              <w:jc w:val="right"/>
              <w:rPr>
                <w:sz w:val="18"/>
              </w:rPr>
            </w:pPr>
            <w:r w:rsidRPr="00043849">
              <w:rPr>
                <w:sz w:val="18"/>
              </w:rPr>
              <w:t>103,8</w:t>
            </w:r>
          </w:p>
        </w:tc>
      </w:tr>
      <w:tr w:rsidR="00043849" w:rsidRPr="00043849" w:rsidTr="006951C6">
        <w:trPr>
          <w:cantSplit/>
          <w:trHeight w:val="454"/>
        </w:trPr>
        <w:tc>
          <w:tcPr>
            <w:tcW w:w="2264" w:type="dxa"/>
            <w:vAlign w:val="center"/>
          </w:tcPr>
          <w:p w:rsidR="00E90BE1" w:rsidRPr="00043849" w:rsidRDefault="00E90BE1" w:rsidP="009C736C">
            <w:pPr>
              <w:ind w:firstLine="0"/>
              <w:rPr>
                <w:sz w:val="18"/>
              </w:rPr>
            </w:pPr>
            <w:r w:rsidRPr="00043849">
              <w:rPr>
                <w:sz w:val="18"/>
              </w:rPr>
              <w:t>Стоимость ЖКУ на</w:t>
            </w:r>
          </w:p>
          <w:p w:rsidR="00E90BE1" w:rsidRPr="00043849" w:rsidRDefault="00E90BE1" w:rsidP="009C736C">
            <w:pPr>
              <w:ind w:firstLine="0"/>
              <w:rPr>
                <w:sz w:val="18"/>
              </w:rPr>
            </w:pPr>
            <w:r w:rsidRPr="00043849">
              <w:rPr>
                <w:sz w:val="18"/>
              </w:rPr>
              <w:t>1</w:t>
            </w:r>
            <w:r w:rsidR="00AF4320" w:rsidRPr="00043849">
              <w:rPr>
                <w:sz w:val="18"/>
              </w:rPr>
              <w:t> кв. м</w:t>
            </w:r>
            <w:r w:rsidRPr="00043849">
              <w:rPr>
                <w:sz w:val="18"/>
              </w:rPr>
              <w:t>етр общей площади</w:t>
            </w:r>
          </w:p>
          <w:p w:rsidR="00E90BE1" w:rsidRPr="00043849" w:rsidRDefault="00E90BE1" w:rsidP="009C736C">
            <w:pPr>
              <w:ind w:firstLine="0"/>
              <w:rPr>
                <w:sz w:val="18"/>
              </w:rPr>
            </w:pPr>
            <w:r w:rsidRPr="00043849">
              <w:rPr>
                <w:sz w:val="18"/>
              </w:rPr>
              <w:t>жилья в месяц</w:t>
            </w:r>
          </w:p>
        </w:tc>
        <w:tc>
          <w:tcPr>
            <w:tcW w:w="906" w:type="dxa"/>
            <w:vAlign w:val="center"/>
          </w:tcPr>
          <w:p w:rsidR="00E90BE1" w:rsidRPr="00043849" w:rsidRDefault="00E90BE1" w:rsidP="009C736C">
            <w:pPr>
              <w:ind w:firstLine="0"/>
              <w:jc w:val="center"/>
              <w:rPr>
                <w:sz w:val="18"/>
              </w:rPr>
            </w:pPr>
            <w:r w:rsidRPr="00043849">
              <w:rPr>
                <w:sz w:val="18"/>
              </w:rPr>
              <w:t>руб./</w:t>
            </w:r>
          </w:p>
          <w:p w:rsidR="00E90BE1" w:rsidRPr="00043849" w:rsidRDefault="00E90BE1" w:rsidP="009C736C">
            <w:pPr>
              <w:ind w:firstLine="0"/>
              <w:jc w:val="center"/>
              <w:rPr>
                <w:sz w:val="18"/>
              </w:rPr>
            </w:pPr>
            <w:r w:rsidRPr="00043849">
              <w:rPr>
                <w:sz w:val="18"/>
              </w:rPr>
              <w:t>кв. м</w:t>
            </w:r>
          </w:p>
        </w:tc>
        <w:tc>
          <w:tcPr>
            <w:tcW w:w="906" w:type="dxa"/>
            <w:vAlign w:val="center"/>
          </w:tcPr>
          <w:p w:rsidR="00E90BE1" w:rsidRPr="00043849" w:rsidRDefault="00E90BE1" w:rsidP="009C736C">
            <w:pPr>
              <w:ind w:firstLine="0"/>
              <w:jc w:val="right"/>
              <w:rPr>
                <w:sz w:val="18"/>
              </w:rPr>
            </w:pPr>
          </w:p>
        </w:tc>
        <w:tc>
          <w:tcPr>
            <w:tcW w:w="906" w:type="dxa"/>
            <w:vAlign w:val="center"/>
          </w:tcPr>
          <w:p w:rsidR="00E90BE1" w:rsidRPr="00043849" w:rsidRDefault="00E90BE1" w:rsidP="009C736C">
            <w:pPr>
              <w:ind w:firstLine="0"/>
              <w:jc w:val="right"/>
              <w:rPr>
                <w:sz w:val="18"/>
              </w:rPr>
            </w:pPr>
          </w:p>
        </w:tc>
        <w:tc>
          <w:tcPr>
            <w:tcW w:w="906" w:type="dxa"/>
            <w:vAlign w:val="center"/>
          </w:tcPr>
          <w:p w:rsidR="00E90BE1" w:rsidRPr="00043849" w:rsidRDefault="00E90BE1" w:rsidP="009C736C">
            <w:pPr>
              <w:ind w:firstLine="0"/>
              <w:jc w:val="right"/>
              <w:rPr>
                <w:sz w:val="18"/>
              </w:rPr>
            </w:pPr>
            <w:r w:rsidRPr="00043849">
              <w:rPr>
                <w:sz w:val="18"/>
              </w:rPr>
              <w:t>129,0</w:t>
            </w:r>
          </w:p>
        </w:tc>
        <w:tc>
          <w:tcPr>
            <w:tcW w:w="906" w:type="dxa"/>
            <w:vAlign w:val="center"/>
          </w:tcPr>
          <w:p w:rsidR="00E90BE1" w:rsidRPr="00043849" w:rsidRDefault="00E90BE1" w:rsidP="009C736C">
            <w:pPr>
              <w:ind w:firstLine="0"/>
              <w:jc w:val="right"/>
              <w:rPr>
                <w:sz w:val="18"/>
              </w:rPr>
            </w:pPr>
          </w:p>
        </w:tc>
        <w:tc>
          <w:tcPr>
            <w:tcW w:w="767" w:type="dxa"/>
            <w:vAlign w:val="center"/>
          </w:tcPr>
          <w:p w:rsidR="00E90BE1" w:rsidRPr="00043849" w:rsidRDefault="00E90BE1" w:rsidP="009C736C">
            <w:pPr>
              <w:ind w:firstLine="0"/>
              <w:jc w:val="right"/>
              <w:rPr>
                <w:sz w:val="18"/>
              </w:rPr>
            </w:pPr>
          </w:p>
        </w:tc>
        <w:tc>
          <w:tcPr>
            <w:tcW w:w="906" w:type="dxa"/>
            <w:vAlign w:val="center"/>
          </w:tcPr>
          <w:p w:rsidR="00E90BE1" w:rsidRPr="00043849" w:rsidRDefault="00E90BE1" w:rsidP="009C736C">
            <w:pPr>
              <w:ind w:firstLine="0"/>
              <w:jc w:val="right"/>
              <w:rPr>
                <w:sz w:val="18"/>
              </w:rPr>
            </w:pPr>
            <w:r w:rsidRPr="00043849">
              <w:rPr>
                <w:sz w:val="18"/>
              </w:rPr>
              <w:t>133,9</w:t>
            </w:r>
          </w:p>
        </w:tc>
        <w:tc>
          <w:tcPr>
            <w:tcW w:w="1013" w:type="dxa"/>
            <w:vAlign w:val="center"/>
          </w:tcPr>
          <w:p w:rsidR="00E90BE1" w:rsidRPr="00043849" w:rsidRDefault="00E90BE1" w:rsidP="009C736C">
            <w:pPr>
              <w:ind w:firstLine="0"/>
              <w:jc w:val="right"/>
              <w:rPr>
                <w:sz w:val="18"/>
              </w:rPr>
            </w:pPr>
            <w:r w:rsidRPr="00043849">
              <w:rPr>
                <w:sz w:val="18"/>
              </w:rPr>
              <w:t>103,8</w:t>
            </w:r>
          </w:p>
        </w:tc>
      </w:tr>
    </w:tbl>
    <w:p w:rsidR="00E90BE1" w:rsidRPr="00043849" w:rsidRDefault="00E90BE1" w:rsidP="00D519B0">
      <w:pPr>
        <w:pStyle w:val="310"/>
        <w:widowControl w:val="0"/>
        <w:ind w:firstLine="709"/>
        <w:rPr>
          <w:bCs/>
        </w:rPr>
      </w:pPr>
    </w:p>
    <w:p w:rsidR="00E90BE1" w:rsidRPr="009E4BA4" w:rsidRDefault="00E90BE1" w:rsidP="009E4BA4">
      <w:pPr>
        <w:overflowPunct/>
        <w:autoSpaceDE/>
        <w:autoSpaceDN/>
        <w:adjustRightInd/>
        <w:textAlignment w:val="auto"/>
        <w:rPr>
          <w:szCs w:val="24"/>
        </w:rPr>
      </w:pPr>
      <w:r w:rsidRPr="00043849">
        <w:t>Общий рост платы за жилищно-</w:t>
      </w:r>
      <w:r w:rsidRPr="009E4BA4">
        <w:rPr>
          <w:szCs w:val="24"/>
        </w:rPr>
        <w:t>коммунальные услуги составил 103,8%.</w:t>
      </w:r>
    </w:p>
    <w:p w:rsidR="00E90BE1" w:rsidRPr="009E4BA4" w:rsidRDefault="00E90BE1" w:rsidP="009E4BA4">
      <w:pPr>
        <w:overflowPunct/>
        <w:autoSpaceDE/>
        <w:autoSpaceDN/>
        <w:adjustRightInd/>
        <w:textAlignment w:val="auto"/>
        <w:rPr>
          <w:szCs w:val="24"/>
        </w:rPr>
      </w:pPr>
      <w:r w:rsidRPr="009E4BA4">
        <w:rPr>
          <w:szCs w:val="24"/>
        </w:rPr>
        <w:t>В течение 2016 года в целях контроля установленных тарифов на коммунальные услуги Администрацией Северодвинска проводился ежемесячный мониторинг информации об изменении размера платы граждан за коммунальные услуги. Данная информация представлялась в министерство топливно-энергетического комплекса и жилищно-коммунального хозяйства Архангельской области.</w:t>
      </w:r>
    </w:p>
    <w:p w:rsidR="00E90BE1" w:rsidRPr="009E4BA4" w:rsidRDefault="00E90BE1" w:rsidP="009E4BA4">
      <w:pPr>
        <w:overflowPunct/>
        <w:autoSpaceDE/>
        <w:autoSpaceDN/>
        <w:adjustRightInd/>
        <w:textAlignment w:val="auto"/>
        <w:rPr>
          <w:szCs w:val="24"/>
        </w:rPr>
      </w:pPr>
      <w:r w:rsidRPr="009E4BA4">
        <w:rPr>
          <w:szCs w:val="24"/>
        </w:rPr>
        <w:t>Сведения по тарифам и нормативам на жилищно-коммунальные услуги предоставляются также в территориальный орган Управления Федеральной службы государственной статистики по Архангельской области и НАО в г. Северодвинске и Союз городов Центра и Северо-Запада России.</w:t>
      </w:r>
    </w:p>
    <w:p w:rsidR="00E90BE1" w:rsidRPr="00050363" w:rsidRDefault="00E90BE1" w:rsidP="009E4BA4">
      <w:pPr>
        <w:overflowPunct/>
        <w:autoSpaceDE/>
        <w:autoSpaceDN/>
        <w:adjustRightInd/>
        <w:textAlignment w:val="auto"/>
        <w:rPr>
          <w:szCs w:val="24"/>
        </w:rPr>
      </w:pPr>
      <w:r w:rsidRPr="009E4BA4">
        <w:rPr>
          <w:szCs w:val="24"/>
        </w:rPr>
        <w:t>В течение 2016 года постоянно велась разъяснительная работа с населением по вопросам установления тарифов и расчета платы</w:t>
      </w:r>
      <w:r w:rsidRPr="00050363">
        <w:rPr>
          <w:szCs w:val="24"/>
        </w:rPr>
        <w:t xml:space="preserve"> за жилищно-коммунальные услуги.</w:t>
      </w:r>
    </w:p>
    <w:p w:rsidR="00E90BE1" w:rsidRPr="00050363" w:rsidRDefault="00E90BE1" w:rsidP="00050363">
      <w:pPr>
        <w:overflowPunct/>
        <w:autoSpaceDE/>
        <w:autoSpaceDN/>
        <w:adjustRightInd/>
        <w:textAlignment w:val="auto"/>
        <w:rPr>
          <w:szCs w:val="24"/>
        </w:rPr>
      </w:pPr>
      <w:bookmarkStart w:id="138" w:name="_Toc476819930"/>
      <w:r w:rsidRPr="00050363">
        <w:rPr>
          <w:szCs w:val="24"/>
        </w:rPr>
        <w:t>2. Реализация инвестиционных программ организаций коммунального комплекса.</w:t>
      </w:r>
      <w:bookmarkEnd w:id="138"/>
    </w:p>
    <w:p w:rsidR="00E90BE1" w:rsidRPr="009E4BA4" w:rsidRDefault="00E90BE1" w:rsidP="009E4BA4">
      <w:pPr>
        <w:overflowPunct/>
        <w:autoSpaceDE/>
        <w:autoSpaceDN/>
        <w:adjustRightInd/>
        <w:textAlignment w:val="auto"/>
        <w:rPr>
          <w:szCs w:val="24"/>
        </w:rPr>
      </w:pPr>
      <w:r w:rsidRPr="00050363">
        <w:rPr>
          <w:szCs w:val="24"/>
        </w:rPr>
        <w:t>Для обеспечения</w:t>
      </w:r>
      <w:r w:rsidRPr="00043849">
        <w:t xml:space="preserve"> комфортного </w:t>
      </w:r>
      <w:r w:rsidRPr="009E4BA4">
        <w:rPr>
          <w:szCs w:val="24"/>
        </w:rPr>
        <w:t xml:space="preserve">проживания, повышения инвестиционной привлекательности Северодвинска, развития инженерной инфраструктуры Администрацией Северодвинска совместно со специалистами АО «ПО «Севмаш» в 2015 году разработана и утверждена инвестиционная программа по развитию централизованных систем водоснабжения и водоотведения на территории Северодвинска до 2023 года. </w:t>
      </w:r>
    </w:p>
    <w:p w:rsidR="00E90BE1" w:rsidRPr="009E4BA4" w:rsidRDefault="00E90BE1" w:rsidP="009E4BA4">
      <w:pPr>
        <w:overflowPunct/>
        <w:autoSpaceDE/>
        <w:autoSpaceDN/>
        <w:adjustRightInd/>
        <w:textAlignment w:val="auto"/>
        <w:rPr>
          <w:szCs w:val="24"/>
        </w:rPr>
      </w:pPr>
      <w:r w:rsidRPr="009E4BA4">
        <w:rPr>
          <w:szCs w:val="24"/>
        </w:rPr>
        <w:t>В программу вошли мероприятия, позволяющие:</w:t>
      </w:r>
    </w:p>
    <w:p w:rsidR="00E90BE1" w:rsidRPr="009E4BA4" w:rsidRDefault="00E90BE1" w:rsidP="009E4BA4">
      <w:pPr>
        <w:overflowPunct/>
        <w:autoSpaceDE/>
        <w:autoSpaceDN/>
        <w:adjustRightInd/>
        <w:textAlignment w:val="auto"/>
        <w:rPr>
          <w:szCs w:val="24"/>
        </w:rPr>
      </w:pPr>
      <w:r w:rsidRPr="009E4BA4">
        <w:rPr>
          <w:szCs w:val="24"/>
        </w:rPr>
        <w:t>- привести качество питьевой воды в соответствие с установленными санитарно-гигиеническими требованиями;</w:t>
      </w:r>
    </w:p>
    <w:p w:rsidR="00E90BE1" w:rsidRPr="009E4BA4" w:rsidRDefault="00E90BE1" w:rsidP="009E4BA4">
      <w:pPr>
        <w:overflowPunct/>
        <w:autoSpaceDE/>
        <w:autoSpaceDN/>
        <w:adjustRightInd/>
        <w:textAlignment w:val="auto"/>
        <w:rPr>
          <w:szCs w:val="24"/>
        </w:rPr>
      </w:pPr>
      <w:r w:rsidRPr="009E4BA4">
        <w:rPr>
          <w:szCs w:val="24"/>
        </w:rPr>
        <w:t>- обеспечить освоение новых земельных участков для капитального строительства и возможность подключения уже строящихся объектов капитального строительства;</w:t>
      </w:r>
    </w:p>
    <w:p w:rsidR="00E90BE1" w:rsidRPr="009E4BA4" w:rsidRDefault="00E90BE1" w:rsidP="009E4BA4">
      <w:pPr>
        <w:overflowPunct/>
        <w:autoSpaceDE/>
        <w:autoSpaceDN/>
        <w:adjustRightInd/>
        <w:textAlignment w:val="auto"/>
        <w:rPr>
          <w:szCs w:val="24"/>
        </w:rPr>
      </w:pPr>
      <w:r w:rsidRPr="009E4BA4">
        <w:rPr>
          <w:szCs w:val="24"/>
        </w:rPr>
        <w:t>- повысить качество и надежность работы систем;</w:t>
      </w:r>
    </w:p>
    <w:p w:rsidR="00E90BE1" w:rsidRPr="009E4BA4" w:rsidRDefault="00E90BE1" w:rsidP="009E4BA4">
      <w:pPr>
        <w:overflowPunct/>
        <w:autoSpaceDE/>
        <w:autoSpaceDN/>
        <w:adjustRightInd/>
        <w:textAlignment w:val="auto"/>
        <w:rPr>
          <w:szCs w:val="24"/>
        </w:rPr>
      </w:pPr>
      <w:r w:rsidRPr="009E4BA4">
        <w:rPr>
          <w:szCs w:val="24"/>
        </w:rPr>
        <w:t>- обеспечить экологическую безопасность работы систем;</w:t>
      </w:r>
    </w:p>
    <w:p w:rsidR="00E90BE1" w:rsidRPr="009E4BA4" w:rsidRDefault="00E90BE1" w:rsidP="009E4BA4">
      <w:pPr>
        <w:overflowPunct/>
        <w:autoSpaceDE/>
        <w:autoSpaceDN/>
        <w:adjustRightInd/>
        <w:textAlignment w:val="auto"/>
        <w:rPr>
          <w:szCs w:val="24"/>
        </w:rPr>
      </w:pPr>
      <w:r w:rsidRPr="009E4BA4">
        <w:rPr>
          <w:szCs w:val="24"/>
        </w:rPr>
        <w:t>- уменьшить техногенное воздействие на окружающую среду.</w:t>
      </w:r>
    </w:p>
    <w:p w:rsidR="00E90BE1" w:rsidRPr="009E4BA4" w:rsidRDefault="00E90BE1" w:rsidP="009E4BA4">
      <w:pPr>
        <w:overflowPunct/>
        <w:autoSpaceDE/>
        <w:autoSpaceDN/>
        <w:adjustRightInd/>
        <w:textAlignment w:val="auto"/>
        <w:rPr>
          <w:szCs w:val="24"/>
        </w:rPr>
      </w:pPr>
      <w:r w:rsidRPr="009E4BA4">
        <w:rPr>
          <w:szCs w:val="24"/>
        </w:rPr>
        <w:t>В результате реализации инвестиционной программы в 2016 году:</w:t>
      </w:r>
    </w:p>
    <w:p w:rsidR="00E90BE1" w:rsidRPr="009E4BA4" w:rsidRDefault="00E90BE1" w:rsidP="009E4BA4">
      <w:pPr>
        <w:overflowPunct/>
        <w:autoSpaceDE/>
        <w:autoSpaceDN/>
        <w:adjustRightInd/>
        <w:textAlignment w:val="auto"/>
        <w:rPr>
          <w:szCs w:val="24"/>
        </w:rPr>
      </w:pPr>
      <w:r w:rsidRPr="009E4BA4">
        <w:rPr>
          <w:szCs w:val="24"/>
        </w:rPr>
        <w:t>- выполнен 1 этап мероприятия программы по приведению качества питьевой воды в соответствие с установленными санитарно-гигиеническими требованиями – завершена реконструкция системы реагентной обработки речной воды водоочистных сооружений ВОС-2;</w:t>
      </w:r>
    </w:p>
    <w:p w:rsidR="00E90BE1" w:rsidRPr="009E4BA4" w:rsidRDefault="00E90BE1" w:rsidP="009E4BA4">
      <w:pPr>
        <w:overflowPunct/>
        <w:autoSpaceDE/>
        <w:autoSpaceDN/>
        <w:adjustRightInd/>
        <w:textAlignment w:val="auto"/>
        <w:rPr>
          <w:szCs w:val="24"/>
        </w:rPr>
      </w:pPr>
      <w:r w:rsidRPr="009E4BA4">
        <w:rPr>
          <w:szCs w:val="24"/>
        </w:rPr>
        <w:t>- подключено 23 объекта капитального строительства к сетям централизованного холодного водоснабжения и водоотведения.</w:t>
      </w:r>
    </w:p>
    <w:p w:rsidR="00E90BE1" w:rsidRPr="009E4BA4" w:rsidRDefault="00E90BE1" w:rsidP="009E4BA4">
      <w:pPr>
        <w:overflowPunct/>
        <w:autoSpaceDE/>
        <w:autoSpaceDN/>
        <w:adjustRightInd/>
        <w:textAlignment w:val="auto"/>
        <w:rPr>
          <w:szCs w:val="24"/>
        </w:rPr>
      </w:pPr>
      <w:r w:rsidRPr="009E4BA4">
        <w:rPr>
          <w:szCs w:val="24"/>
        </w:rPr>
        <w:t>3. В целях оптимального расходования средств местного бюджета в 2016 году:</w:t>
      </w:r>
    </w:p>
    <w:p w:rsidR="00E90BE1" w:rsidRPr="009E4BA4" w:rsidRDefault="00E90BE1" w:rsidP="009E4BA4">
      <w:pPr>
        <w:overflowPunct/>
        <w:autoSpaceDE/>
        <w:autoSpaceDN/>
        <w:adjustRightInd/>
        <w:textAlignment w:val="auto"/>
        <w:rPr>
          <w:szCs w:val="24"/>
        </w:rPr>
      </w:pPr>
      <w:r w:rsidRPr="009E4BA4">
        <w:rPr>
          <w:szCs w:val="24"/>
        </w:rPr>
        <w:t>1) определены экономически обоснованные затраты муниципальных жилищно-коммунальных предприятий:</w:t>
      </w:r>
    </w:p>
    <w:p w:rsidR="00E90BE1" w:rsidRPr="009E4BA4" w:rsidRDefault="00E90BE1" w:rsidP="009E4BA4">
      <w:pPr>
        <w:overflowPunct/>
        <w:autoSpaceDE/>
        <w:autoSpaceDN/>
        <w:adjustRightInd/>
        <w:textAlignment w:val="auto"/>
        <w:rPr>
          <w:szCs w:val="24"/>
        </w:rPr>
      </w:pPr>
      <w:r w:rsidRPr="009E4BA4">
        <w:rPr>
          <w:szCs w:val="24"/>
        </w:rPr>
        <w:lastRenderedPageBreak/>
        <w:t>- по обслуживанию отдельно стоящих нежилых помещений, занимаемых бюджетными организациями;</w:t>
      </w:r>
    </w:p>
    <w:p w:rsidR="00E90BE1" w:rsidRPr="009E4BA4" w:rsidRDefault="00E90BE1" w:rsidP="009E4BA4">
      <w:pPr>
        <w:overflowPunct/>
        <w:autoSpaceDE/>
        <w:autoSpaceDN/>
        <w:adjustRightInd/>
        <w:textAlignment w:val="auto"/>
        <w:rPr>
          <w:szCs w:val="24"/>
        </w:rPr>
      </w:pPr>
      <w:r w:rsidRPr="009E4BA4">
        <w:rPr>
          <w:szCs w:val="24"/>
        </w:rPr>
        <w:t>- по обслуживанию сетей ливневой канализации, находящейся на обслуживании СМУП ЖКХ «ГОРВИК»;</w:t>
      </w:r>
    </w:p>
    <w:p w:rsidR="00E90BE1" w:rsidRPr="009E4BA4" w:rsidRDefault="00E90BE1" w:rsidP="009E4BA4">
      <w:pPr>
        <w:overflowPunct/>
        <w:autoSpaceDE/>
        <w:autoSpaceDN/>
        <w:adjustRightInd/>
        <w:textAlignment w:val="auto"/>
        <w:rPr>
          <w:szCs w:val="24"/>
        </w:rPr>
      </w:pPr>
      <w:r w:rsidRPr="009E4BA4">
        <w:rPr>
          <w:szCs w:val="24"/>
        </w:rPr>
        <w:t>- по содержанию аварийно-диспетчерской службы и стоимости работ по обслуживанию объектов Управления образования;</w:t>
      </w:r>
    </w:p>
    <w:p w:rsidR="00E90BE1" w:rsidRPr="009E4BA4" w:rsidRDefault="00E90BE1" w:rsidP="009E4BA4">
      <w:pPr>
        <w:overflowPunct/>
        <w:autoSpaceDE/>
        <w:autoSpaceDN/>
        <w:adjustRightInd/>
        <w:textAlignment w:val="auto"/>
        <w:rPr>
          <w:szCs w:val="24"/>
        </w:rPr>
      </w:pPr>
      <w:r w:rsidRPr="009E4BA4">
        <w:rPr>
          <w:szCs w:val="24"/>
        </w:rPr>
        <w:t>2) рассчитаны и установлены нормативы финансовых затрат на капитальный ремонт, ремонт и содержание автомобильных дорог местного значения на территории Северодвинска;</w:t>
      </w:r>
    </w:p>
    <w:p w:rsidR="00E90BE1" w:rsidRPr="009E4BA4" w:rsidRDefault="00E90BE1" w:rsidP="009E4BA4">
      <w:pPr>
        <w:overflowPunct/>
        <w:autoSpaceDE/>
        <w:autoSpaceDN/>
        <w:adjustRightInd/>
        <w:textAlignment w:val="auto"/>
        <w:rPr>
          <w:szCs w:val="24"/>
        </w:rPr>
      </w:pPr>
      <w:r w:rsidRPr="009E4BA4">
        <w:rPr>
          <w:szCs w:val="24"/>
        </w:rPr>
        <w:t>3) установлены ежеквартальные индексы изменения стоимости строительно-монтажных и ремонтно-строительных работ, финансируемых из местного бюджета, к сметным ценам 2001 года. При расчете индекса учитывался фактический уровень цен на основные строительные материалы, машины и механизмы, уровень заработной платы;</w:t>
      </w:r>
    </w:p>
    <w:p w:rsidR="00E90BE1" w:rsidRPr="009E4BA4" w:rsidRDefault="00E90BE1" w:rsidP="009E4BA4">
      <w:pPr>
        <w:overflowPunct/>
        <w:autoSpaceDE/>
        <w:autoSpaceDN/>
        <w:adjustRightInd/>
        <w:textAlignment w:val="auto"/>
        <w:rPr>
          <w:szCs w:val="24"/>
        </w:rPr>
      </w:pPr>
      <w:r w:rsidRPr="009E4BA4">
        <w:rPr>
          <w:szCs w:val="24"/>
        </w:rPr>
        <w:t>4) рассчитаны прогнозные показатели роста заработной платы, стоимости материалов и механизмов для составления конкурсной документации по капитальному ремонту и ремонту объектов муниципальной собственности;</w:t>
      </w:r>
    </w:p>
    <w:p w:rsidR="00E90BE1" w:rsidRPr="009E4BA4" w:rsidRDefault="00E90BE1" w:rsidP="009E4BA4">
      <w:pPr>
        <w:overflowPunct/>
        <w:autoSpaceDE/>
        <w:autoSpaceDN/>
        <w:adjustRightInd/>
        <w:textAlignment w:val="auto"/>
        <w:rPr>
          <w:szCs w:val="24"/>
        </w:rPr>
      </w:pPr>
      <w:r w:rsidRPr="009E4BA4">
        <w:rPr>
          <w:szCs w:val="24"/>
        </w:rPr>
        <w:t>5) разработаны и утверждены в натуральных показателях лимиты потребления коммунальных услуг учреждениями, финансируемыми за счет средств местного бюджета;</w:t>
      </w:r>
    </w:p>
    <w:p w:rsidR="00E90BE1" w:rsidRPr="009E4BA4" w:rsidRDefault="00E90BE1" w:rsidP="009E4BA4">
      <w:pPr>
        <w:overflowPunct/>
        <w:autoSpaceDE/>
        <w:autoSpaceDN/>
        <w:adjustRightInd/>
        <w:textAlignment w:val="auto"/>
        <w:rPr>
          <w:szCs w:val="24"/>
        </w:rPr>
      </w:pPr>
      <w:r w:rsidRPr="009E4BA4">
        <w:rPr>
          <w:szCs w:val="24"/>
        </w:rPr>
        <w:t xml:space="preserve">6) ежеквартально проводился комплексный анализ в натуральных показателях фактически потребленных объемов лимитированных коммунальных услуг на основе данных, представляемых структурными подразделениями, а также анализа представленных материалов по энергосбережению. </w:t>
      </w:r>
    </w:p>
    <w:p w:rsidR="00E90BE1" w:rsidRPr="009E4BA4" w:rsidRDefault="00E90BE1" w:rsidP="009E4BA4">
      <w:pPr>
        <w:overflowPunct/>
        <w:autoSpaceDE/>
        <w:autoSpaceDN/>
        <w:adjustRightInd/>
        <w:textAlignment w:val="auto"/>
        <w:rPr>
          <w:szCs w:val="24"/>
        </w:rPr>
      </w:pPr>
      <w:r w:rsidRPr="009E4BA4">
        <w:rPr>
          <w:szCs w:val="24"/>
        </w:rPr>
        <w:t>В результате проведения в 2016 году подведомственными бюджетными организациями комплекса мероприятий по энергосбережению потребление коммунальных ресурсов осуществлялось в пределах утвержденных лимитов;</w:t>
      </w:r>
    </w:p>
    <w:p w:rsidR="00E90BE1" w:rsidRPr="009E4BA4" w:rsidRDefault="00E90BE1" w:rsidP="009E4BA4">
      <w:pPr>
        <w:overflowPunct/>
        <w:autoSpaceDE/>
        <w:autoSpaceDN/>
        <w:adjustRightInd/>
        <w:textAlignment w:val="auto"/>
        <w:rPr>
          <w:szCs w:val="24"/>
        </w:rPr>
      </w:pPr>
      <w:r w:rsidRPr="009E4BA4">
        <w:rPr>
          <w:szCs w:val="24"/>
        </w:rPr>
        <w:t>7) проведено 882 согласования стоимости услуг сторонних организаций, выполняющих строительно-монтажные и ремонтно-строительные работы, финансируемых из местного бюджета. В процессе проверки и согласования смет сэкономлены бюджетные средства на сумму 4 770</w:t>
      </w:r>
      <w:r w:rsidR="00852201" w:rsidRPr="009E4BA4">
        <w:rPr>
          <w:szCs w:val="24"/>
        </w:rPr>
        <w:t> тыс. руб</w:t>
      </w:r>
      <w:r w:rsidRPr="009E4BA4">
        <w:rPr>
          <w:szCs w:val="24"/>
        </w:rPr>
        <w:t>лей.</w:t>
      </w:r>
    </w:p>
    <w:p w:rsidR="00E90BE1" w:rsidRPr="00043849" w:rsidRDefault="00E90BE1" w:rsidP="000956E4">
      <w:pPr>
        <w:pStyle w:val="20"/>
        <w:rPr>
          <w:rStyle w:val="af3"/>
          <w:bCs w:val="0"/>
          <w:color w:val="auto"/>
          <w:u w:val="none"/>
        </w:rPr>
      </w:pPr>
      <w:bookmarkStart w:id="139" w:name="_Toc476047432"/>
      <w:bookmarkStart w:id="140" w:name="_Toc476049427"/>
      <w:bookmarkStart w:id="141" w:name="_Toc476049722"/>
      <w:bookmarkStart w:id="142" w:name="_Toc476050400"/>
      <w:bookmarkStart w:id="143" w:name="_Toc476050586"/>
      <w:bookmarkStart w:id="144" w:name="_Toc476053324"/>
      <w:bookmarkStart w:id="145" w:name="_Toc476819931"/>
      <w:bookmarkStart w:id="146" w:name="_Toc474758648"/>
      <w:bookmarkStart w:id="147" w:name="_Toc478141738"/>
      <w:r w:rsidRPr="00043849">
        <w:rPr>
          <w:rStyle w:val="af3"/>
          <w:color w:val="auto"/>
          <w:u w:val="none"/>
        </w:rPr>
        <w:t>1.6. Установление, изменение и отмена местных налогов. Муниципальные правовые акты в части регулирования отношений по признанию безнадежной дебиторской задолженности по платежам в бюджет</w:t>
      </w:r>
      <w:bookmarkEnd w:id="139"/>
      <w:bookmarkEnd w:id="140"/>
      <w:bookmarkEnd w:id="141"/>
      <w:bookmarkEnd w:id="142"/>
      <w:bookmarkEnd w:id="143"/>
      <w:bookmarkEnd w:id="144"/>
      <w:bookmarkEnd w:id="145"/>
      <w:bookmarkEnd w:id="147"/>
    </w:p>
    <w:p w:rsidR="00E90BE1" w:rsidRPr="009E4BA4" w:rsidRDefault="00E90BE1" w:rsidP="009E4BA4">
      <w:pPr>
        <w:overflowPunct/>
        <w:autoSpaceDE/>
        <w:autoSpaceDN/>
        <w:adjustRightInd/>
        <w:textAlignment w:val="auto"/>
        <w:rPr>
          <w:szCs w:val="24"/>
        </w:rPr>
      </w:pPr>
      <w:r w:rsidRPr="00043849">
        <w:t xml:space="preserve">Деятельность Администрации </w:t>
      </w:r>
      <w:r w:rsidRPr="009E4BA4">
        <w:rPr>
          <w:szCs w:val="24"/>
        </w:rPr>
        <w:t>Северодвинска в 2016 году в области установления налогов осуществлялась в соответствии с основными направлениями бюджетной и налоговой политики на 2016 год и среднесрочную перспективу, изменениями, внесенными в законодательство о налогах и сборах федеральными законами и законами Архангельской области.</w:t>
      </w:r>
    </w:p>
    <w:p w:rsidR="00E90BE1" w:rsidRPr="009E4BA4" w:rsidRDefault="00E90BE1" w:rsidP="009E4BA4">
      <w:pPr>
        <w:overflowPunct/>
        <w:autoSpaceDE/>
        <w:autoSpaceDN/>
        <w:adjustRightInd/>
        <w:textAlignment w:val="auto"/>
        <w:rPr>
          <w:szCs w:val="24"/>
        </w:rPr>
      </w:pPr>
      <w:r w:rsidRPr="009E4BA4">
        <w:rPr>
          <w:szCs w:val="24"/>
        </w:rPr>
        <w:t>В соответствии с Налоговым кодексом Российской Федерации органы местного самоуправления обладают полномочиями по нормативному регулированию следующих налогов:</w:t>
      </w:r>
    </w:p>
    <w:p w:rsidR="00E90BE1" w:rsidRPr="009E4BA4" w:rsidRDefault="00E90BE1" w:rsidP="009E4BA4">
      <w:pPr>
        <w:overflowPunct/>
        <w:autoSpaceDE/>
        <w:autoSpaceDN/>
        <w:adjustRightInd/>
        <w:textAlignment w:val="auto"/>
        <w:rPr>
          <w:szCs w:val="24"/>
        </w:rPr>
      </w:pPr>
      <w:r w:rsidRPr="009E4BA4">
        <w:rPr>
          <w:szCs w:val="24"/>
        </w:rPr>
        <w:t>1) единый налог на вмененный доход для отдельных видов деятельности в части введения, установления видов деятельности, переводимых на уплату налога, и установления корректирующего коэффициента базовой доходности К2;</w:t>
      </w:r>
    </w:p>
    <w:p w:rsidR="00E90BE1" w:rsidRPr="009E4BA4" w:rsidRDefault="00E90BE1" w:rsidP="009E4BA4">
      <w:pPr>
        <w:overflowPunct/>
        <w:autoSpaceDE/>
        <w:autoSpaceDN/>
        <w:adjustRightInd/>
        <w:textAlignment w:val="auto"/>
        <w:rPr>
          <w:szCs w:val="24"/>
        </w:rPr>
      </w:pPr>
      <w:r w:rsidRPr="009E4BA4">
        <w:rPr>
          <w:szCs w:val="24"/>
        </w:rPr>
        <w:t>2) земельный налог в части введения, установления ставок, льгот и порядка их применения;</w:t>
      </w:r>
    </w:p>
    <w:p w:rsidR="00E90BE1" w:rsidRPr="009E4BA4" w:rsidRDefault="00E90BE1" w:rsidP="009E4BA4">
      <w:pPr>
        <w:overflowPunct/>
        <w:autoSpaceDE/>
        <w:autoSpaceDN/>
        <w:adjustRightInd/>
        <w:textAlignment w:val="auto"/>
        <w:rPr>
          <w:szCs w:val="24"/>
        </w:rPr>
      </w:pPr>
      <w:r w:rsidRPr="009E4BA4">
        <w:rPr>
          <w:szCs w:val="24"/>
        </w:rPr>
        <w:t>3) налог на имущество физических лиц в части введения, установления ставок, льгот и порядка их применения.</w:t>
      </w:r>
    </w:p>
    <w:p w:rsidR="00E90BE1" w:rsidRPr="009E4BA4" w:rsidRDefault="00E90BE1" w:rsidP="009E4BA4">
      <w:pPr>
        <w:overflowPunct/>
        <w:autoSpaceDE/>
        <w:autoSpaceDN/>
        <w:adjustRightInd/>
        <w:textAlignment w:val="auto"/>
        <w:rPr>
          <w:szCs w:val="24"/>
        </w:rPr>
      </w:pPr>
      <w:r w:rsidRPr="009E4BA4">
        <w:rPr>
          <w:szCs w:val="24"/>
        </w:rPr>
        <w:t>В 2016 году принято решение о проведении стабильной налоговой политики, в связи с чем изменения в муниципальные правовые акты по налогам в части увеличения ставок не вносились.</w:t>
      </w:r>
    </w:p>
    <w:p w:rsidR="00E90BE1" w:rsidRPr="009E4BA4" w:rsidRDefault="00E90BE1" w:rsidP="009E4BA4">
      <w:pPr>
        <w:overflowPunct/>
        <w:autoSpaceDE/>
        <w:autoSpaceDN/>
        <w:adjustRightInd/>
        <w:textAlignment w:val="auto"/>
        <w:rPr>
          <w:szCs w:val="24"/>
        </w:rPr>
      </w:pPr>
      <w:r w:rsidRPr="009E4BA4">
        <w:rPr>
          <w:szCs w:val="24"/>
        </w:rPr>
        <w:lastRenderedPageBreak/>
        <w:t>В 2016 году приведены в соответствие с требованиями законодательства следующие муниципальные правовые акты:</w:t>
      </w:r>
    </w:p>
    <w:p w:rsidR="00E90BE1" w:rsidRPr="009E4BA4" w:rsidRDefault="00E90BE1" w:rsidP="009E4BA4">
      <w:pPr>
        <w:overflowPunct/>
        <w:autoSpaceDE/>
        <w:autoSpaceDN/>
        <w:adjustRightInd/>
        <w:textAlignment w:val="auto"/>
        <w:rPr>
          <w:szCs w:val="24"/>
        </w:rPr>
      </w:pPr>
      <w:r w:rsidRPr="009E4BA4">
        <w:rPr>
          <w:szCs w:val="24"/>
        </w:rPr>
        <w:t xml:space="preserve">1) решение Муниципального Совета Северодвинска от 29.09.2005 </w:t>
      </w:r>
      <w:r w:rsidR="00F61308">
        <w:rPr>
          <w:szCs w:val="24"/>
        </w:rPr>
        <w:t>№ </w:t>
      </w:r>
      <w:r w:rsidRPr="009E4BA4">
        <w:rPr>
          <w:szCs w:val="24"/>
        </w:rPr>
        <w:t xml:space="preserve">32 </w:t>
      </w:r>
      <w:r w:rsidR="00F61308">
        <w:rPr>
          <w:szCs w:val="24"/>
        </w:rPr>
        <w:t>«О </w:t>
      </w:r>
      <w:r w:rsidRPr="009E4BA4">
        <w:rPr>
          <w:szCs w:val="24"/>
        </w:rPr>
        <w:t>введении земельного налога»:</w:t>
      </w:r>
    </w:p>
    <w:p w:rsidR="00E90BE1" w:rsidRPr="009E4BA4" w:rsidRDefault="00E90BE1" w:rsidP="009E4BA4">
      <w:pPr>
        <w:overflowPunct/>
        <w:autoSpaceDE/>
        <w:autoSpaceDN/>
        <w:adjustRightInd/>
        <w:textAlignment w:val="auto"/>
        <w:rPr>
          <w:szCs w:val="24"/>
        </w:rPr>
      </w:pPr>
      <w:r w:rsidRPr="009E4BA4">
        <w:rPr>
          <w:szCs w:val="24"/>
        </w:rPr>
        <w:t xml:space="preserve">- в соответствии с Федеральным законом от 29.12.2015 </w:t>
      </w:r>
      <w:r w:rsidR="00F61308">
        <w:rPr>
          <w:szCs w:val="24"/>
        </w:rPr>
        <w:t>№ </w:t>
      </w:r>
      <w:r w:rsidRPr="009E4BA4">
        <w:rPr>
          <w:szCs w:val="24"/>
        </w:rPr>
        <w:t xml:space="preserve">396-ФЗ </w:t>
      </w:r>
      <w:r w:rsidR="00F61308">
        <w:rPr>
          <w:szCs w:val="24"/>
        </w:rPr>
        <w:t>«О </w:t>
      </w:r>
      <w:r w:rsidRPr="009E4BA4">
        <w:rPr>
          <w:szCs w:val="24"/>
        </w:rPr>
        <w:t>внесении изменений в часть вторую Налогового кодекса Российской Федерации» внесены изменения в части правового регулирования прав и обязанностей налогоплательщиков – физических лиц (по сроку и месту представления налогоплательщиками земельного налога документов, подтверждающих право на уменьшение налоговой базы);</w:t>
      </w:r>
    </w:p>
    <w:p w:rsidR="00E90BE1" w:rsidRPr="009E4BA4" w:rsidRDefault="00E90BE1" w:rsidP="009E4BA4">
      <w:pPr>
        <w:overflowPunct/>
        <w:autoSpaceDE/>
        <w:autoSpaceDN/>
        <w:adjustRightInd/>
        <w:textAlignment w:val="auto"/>
        <w:rPr>
          <w:szCs w:val="24"/>
        </w:rPr>
      </w:pPr>
      <w:r w:rsidRPr="009E4BA4">
        <w:rPr>
          <w:szCs w:val="24"/>
        </w:rPr>
        <w:t xml:space="preserve">- дополнено новой категорией налогоплательщиков, которые освобождаются от налогообложения – физические лица в отношении земельных участков, приобретенных (предоставленных) в общую собственность для индивидуального жилищного строительства в соответствии со статьей 2.3 закона Архангельской области от 07.10.2003 </w:t>
      </w:r>
      <w:r w:rsidR="00F61308">
        <w:rPr>
          <w:szCs w:val="24"/>
        </w:rPr>
        <w:t>№ </w:t>
      </w:r>
      <w:r w:rsidRPr="009E4BA4">
        <w:rPr>
          <w:szCs w:val="24"/>
        </w:rPr>
        <w:t xml:space="preserve">192-24-ОЗ </w:t>
      </w:r>
      <w:r w:rsidR="00F61308">
        <w:rPr>
          <w:szCs w:val="24"/>
        </w:rPr>
        <w:t>«О </w:t>
      </w:r>
      <w:r w:rsidRPr="009E4BA4">
        <w:rPr>
          <w:szCs w:val="24"/>
        </w:rPr>
        <w:t>порядке предоставления земельных участков отдельным категориям граждан», при условии получения разрешения на строительство индивидуального жилого дома на данном земельном участке. Освобождение от уплаты земельного налога предоставляется с года, в котором получено разрешение на строительство индивидуального жилого дома, сроком на 10 лет;</w:t>
      </w:r>
    </w:p>
    <w:p w:rsidR="00E90BE1" w:rsidRPr="009E4BA4" w:rsidRDefault="00E90BE1" w:rsidP="009E4BA4">
      <w:pPr>
        <w:overflowPunct/>
        <w:autoSpaceDE/>
        <w:autoSpaceDN/>
        <w:adjustRightInd/>
        <w:textAlignment w:val="auto"/>
        <w:rPr>
          <w:szCs w:val="24"/>
        </w:rPr>
      </w:pPr>
      <w:r w:rsidRPr="009E4BA4">
        <w:rPr>
          <w:szCs w:val="24"/>
        </w:rPr>
        <w:t xml:space="preserve">2) решение Совета депутатов Северодвинска от 27.11.2014 </w:t>
      </w:r>
      <w:r w:rsidR="00F61308">
        <w:rPr>
          <w:szCs w:val="24"/>
        </w:rPr>
        <w:t>№ </w:t>
      </w:r>
      <w:r w:rsidRPr="009E4BA4">
        <w:rPr>
          <w:szCs w:val="24"/>
        </w:rPr>
        <w:t xml:space="preserve">91 </w:t>
      </w:r>
      <w:r w:rsidR="00F61308">
        <w:rPr>
          <w:szCs w:val="24"/>
        </w:rPr>
        <w:t>«О </w:t>
      </w:r>
      <w:r w:rsidRPr="009E4BA4">
        <w:rPr>
          <w:szCs w:val="24"/>
        </w:rPr>
        <w:t>налоге на имущество физических лиц»:</w:t>
      </w:r>
    </w:p>
    <w:p w:rsidR="00E90BE1" w:rsidRPr="009E4BA4" w:rsidRDefault="00E90BE1" w:rsidP="009E4BA4">
      <w:pPr>
        <w:overflowPunct/>
        <w:autoSpaceDE/>
        <w:autoSpaceDN/>
        <w:adjustRightInd/>
        <w:textAlignment w:val="auto"/>
        <w:rPr>
          <w:szCs w:val="24"/>
        </w:rPr>
      </w:pPr>
      <w:r w:rsidRPr="009E4BA4">
        <w:rPr>
          <w:szCs w:val="24"/>
        </w:rPr>
        <w:t>- с целью приведения в соответствие с Налоговым кодексом Российской Федерации перечня категорий налогоплательщиков, которым предоставляется льгота по уплате налога на имущество физических лиц и порядка ее применения, исключена категория налогоплательщиков – индивидуальные предприниматели – в отношении имущества, расположенного на территории Северодвинска и используемого для осуществления предпринимательской деятельности, переведенной на уплату налогов по специальным налоговым режимам (единый сельскохозяйственный налог, упрощенная система налогообложения, единый налог на вмененный доход для отдельных видов деятельности, патентная система налогообложения);</w:t>
      </w:r>
    </w:p>
    <w:p w:rsidR="00E90BE1" w:rsidRPr="009E4BA4" w:rsidRDefault="00E90BE1" w:rsidP="009E4BA4">
      <w:pPr>
        <w:overflowPunct/>
        <w:autoSpaceDE/>
        <w:autoSpaceDN/>
        <w:adjustRightInd/>
        <w:textAlignment w:val="auto"/>
        <w:rPr>
          <w:szCs w:val="24"/>
        </w:rPr>
      </w:pPr>
      <w:r w:rsidRPr="009E4BA4">
        <w:rPr>
          <w:szCs w:val="24"/>
        </w:rPr>
        <w:t>3) решение Совета депутатов Северодвинска от 18.02.2016 </w:t>
      </w:r>
      <w:r w:rsidR="00F61308">
        <w:rPr>
          <w:szCs w:val="24"/>
        </w:rPr>
        <w:t>№ </w:t>
      </w:r>
      <w:r w:rsidRPr="009E4BA4">
        <w:rPr>
          <w:szCs w:val="24"/>
        </w:rPr>
        <w:t xml:space="preserve">3 </w:t>
      </w:r>
      <w:r w:rsidR="00F61308">
        <w:rPr>
          <w:szCs w:val="24"/>
        </w:rPr>
        <w:t>«Об </w:t>
      </w:r>
      <w:r w:rsidRPr="009E4BA4">
        <w:rPr>
          <w:szCs w:val="24"/>
        </w:rPr>
        <w:t xml:space="preserve">отмене решения Совета депутатов Северодвинска от 25.04.2013 </w:t>
      </w:r>
      <w:r w:rsidR="00F61308">
        <w:rPr>
          <w:szCs w:val="24"/>
        </w:rPr>
        <w:t>№ </w:t>
      </w:r>
      <w:r w:rsidRPr="009E4BA4">
        <w:rPr>
          <w:szCs w:val="24"/>
        </w:rPr>
        <w:t>22»:</w:t>
      </w:r>
    </w:p>
    <w:p w:rsidR="00E90BE1" w:rsidRPr="009E4BA4" w:rsidRDefault="00E90BE1" w:rsidP="009E4BA4">
      <w:pPr>
        <w:overflowPunct/>
        <w:autoSpaceDE/>
        <w:autoSpaceDN/>
        <w:adjustRightInd/>
        <w:textAlignment w:val="auto"/>
        <w:rPr>
          <w:szCs w:val="24"/>
        </w:rPr>
      </w:pPr>
      <w:r w:rsidRPr="009E4BA4">
        <w:rPr>
          <w:szCs w:val="24"/>
        </w:rPr>
        <w:t xml:space="preserve">- Федеральным законом от 29.12.2015 </w:t>
      </w:r>
      <w:r w:rsidR="00F61308">
        <w:rPr>
          <w:szCs w:val="24"/>
        </w:rPr>
        <w:t>№ </w:t>
      </w:r>
      <w:r w:rsidRPr="009E4BA4">
        <w:rPr>
          <w:szCs w:val="24"/>
        </w:rPr>
        <w:t xml:space="preserve">406-ФЗ </w:t>
      </w:r>
      <w:r w:rsidR="00F61308">
        <w:rPr>
          <w:szCs w:val="24"/>
        </w:rPr>
        <w:t>«О </w:t>
      </w:r>
      <w:r w:rsidRPr="009E4BA4">
        <w:rPr>
          <w:szCs w:val="24"/>
        </w:rPr>
        <w:t xml:space="preserve">внесении изменений в отдельные законодательные акты Российской Федерации» Бюджетный кодекс Российской Федерации дополнен статьей 47.2 «Принятие решения о признании безнадежной к взысканию задолженности по платежам в бюджет и о ее списании (восстановлении)», в связи с чем решение Совета депутатов Северодвинска от 25.04.2013 </w:t>
      </w:r>
      <w:r w:rsidR="00F61308">
        <w:rPr>
          <w:szCs w:val="24"/>
        </w:rPr>
        <w:t>№ </w:t>
      </w:r>
      <w:r w:rsidRPr="009E4BA4">
        <w:rPr>
          <w:szCs w:val="24"/>
        </w:rPr>
        <w:t xml:space="preserve">22 </w:t>
      </w:r>
      <w:r w:rsidR="00F61308">
        <w:rPr>
          <w:szCs w:val="24"/>
        </w:rPr>
        <w:t>«Об </w:t>
      </w:r>
      <w:r w:rsidRPr="009E4BA4">
        <w:rPr>
          <w:szCs w:val="24"/>
        </w:rPr>
        <w:t xml:space="preserve">утверждении </w:t>
      </w:r>
      <w:hyperlink w:anchor="Par31" w:history="1">
        <w:r w:rsidRPr="009E4BA4">
          <w:rPr>
            <w:szCs w:val="24"/>
          </w:rPr>
          <w:t>Порядк</w:t>
        </w:r>
      </w:hyperlink>
      <w:r w:rsidRPr="009E4BA4">
        <w:rPr>
          <w:szCs w:val="24"/>
        </w:rPr>
        <w:t>а признания безнадежной к взысканию и списания дебиторской задолженности по неналоговым доходам перед бюджетом муниципального образования «Северодвинск» отменено.</w:t>
      </w:r>
    </w:p>
    <w:p w:rsidR="00E90BE1" w:rsidRPr="00043849" w:rsidRDefault="00E90BE1" w:rsidP="000956E4">
      <w:pPr>
        <w:pStyle w:val="20"/>
        <w:rPr>
          <w:rStyle w:val="af3"/>
          <w:bCs w:val="0"/>
          <w:color w:val="auto"/>
          <w:u w:val="none"/>
        </w:rPr>
      </w:pPr>
      <w:bookmarkStart w:id="148" w:name="_Toc476049723"/>
      <w:bookmarkStart w:id="149" w:name="_Toc476050401"/>
      <w:bookmarkStart w:id="150" w:name="_Toc476050587"/>
      <w:bookmarkStart w:id="151" w:name="_Toc476053325"/>
      <w:bookmarkStart w:id="152" w:name="_Toc476819932"/>
      <w:bookmarkStart w:id="153" w:name="_Toc478141739"/>
      <w:r w:rsidRPr="00043849">
        <w:rPr>
          <w:rStyle w:val="af3"/>
          <w:color w:val="auto"/>
          <w:u w:val="none"/>
        </w:rPr>
        <w:t>1.7. Закупки товаров, работ, услуг для муниципальных нужд</w:t>
      </w:r>
      <w:bookmarkEnd w:id="148"/>
      <w:bookmarkEnd w:id="149"/>
      <w:bookmarkEnd w:id="150"/>
      <w:bookmarkEnd w:id="151"/>
      <w:bookmarkEnd w:id="152"/>
      <w:bookmarkEnd w:id="153"/>
    </w:p>
    <w:p w:rsidR="00E90BE1" w:rsidRPr="009E4BA4" w:rsidRDefault="00E90BE1" w:rsidP="009E4BA4">
      <w:pPr>
        <w:overflowPunct/>
        <w:autoSpaceDE/>
        <w:autoSpaceDN/>
        <w:adjustRightInd/>
        <w:textAlignment w:val="auto"/>
        <w:rPr>
          <w:szCs w:val="24"/>
        </w:rPr>
      </w:pPr>
      <w:r w:rsidRPr="00043849">
        <w:t xml:space="preserve">В 2016 году закупки проводились в соответствии с </w:t>
      </w:r>
      <w:r w:rsidRPr="009E4BA4">
        <w:rPr>
          <w:szCs w:val="24"/>
        </w:rPr>
        <w:t xml:space="preserve">планом-графиком закупок товаров, работ, услуг для нужд муниципального образования «Северодвинск». Формирование и ведение плана-графика осуществлялось в соответствии с Приказом Министерства экономического развития Российской Федерации </w:t>
      </w:r>
      <w:r w:rsidR="00F61308">
        <w:rPr>
          <w:szCs w:val="24"/>
        </w:rPr>
        <w:t>№ </w:t>
      </w:r>
      <w:r w:rsidRPr="009E4BA4">
        <w:rPr>
          <w:szCs w:val="24"/>
        </w:rPr>
        <w:t xml:space="preserve">761 и Федерального казначейства </w:t>
      </w:r>
      <w:r w:rsidR="00F61308">
        <w:rPr>
          <w:szCs w:val="24"/>
        </w:rPr>
        <w:t>№ </w:t>
      </w:r>
      <w:r w:rsidRPr="009E4BA4">
        <w:rPr>
          <w:szCs w:val="24"/>
        </w:rPr>
        <w:t xml:space="preserve">20н от 27.12.2011 </w:t>
      </w:r>
      <w:r w:rsidR="00F61308">
        <w:rPr>
          <w:szCs w:val="24"/>
        </w:rPr>
        <w:t>«Об </w:t>
      </w:r>
      <w:r w:rsidRPr="009E4BA4">
        <w:rPr>
          <w:szCs w:val="24"/>
        </w:rPr>
        <w:t xml:space="preserve">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Приказом Минэкономразвития России </w:t>
      </w:r>
      <w:r w:rsidR="00F61308">
        <w:rPr>
          <w:szCs w:val="24"/>
        </w:rPr>
        <w:t>№ </w:t>
      </w:r>
      <w:r w:rsidRPr="009E4BA4">
        <w:rPr>
          <w:szCs w:val="24"/>
        </w:rPr>
        <w:t xml:space="preserve">182, Казначейства России </w:t>
      </w:r>
      <w:r w:rsidR="00F61308">
        <w:rPr>
          <w:szCs w:val="24"/>
        </w:rPr>
        <w:t>№ </w:t>
      </w:r>
      <w:r w:rsidRPr="009E4BA4">
        <w:rPr>
          <w:szCs w:val="24"/>
        </w:rPr>
        <w:t xml:space="preserve">7н от 31.03.2015 </w:t>
      </w:r>
      <w:r w:rsidR="00F61308">
        <w:rPr>
          <w:szCs w:val="24"/>
        </w:rPr>
        <w:t>«Об </w:t>
      </w:r>
      <w:r w:rsidRPr="009E4BA4">
        <w:rPr>
          <w:szCs w:val="24"/>
        </w:rPr>
        <w:t xml:space="preserve">особенностях размещения в единой информационной системе или до ввода в эксплуатацию указанной системы на официальном сайте Российской Федерации в </w:t>
      </w:r>
      <w:r w:rsidRPr="009E4BA4">
        <w:rPr>
          <w:szCs w:val="24"/>
        </w:rPr>
        <w:lastRenderedPageBreak/>
        <w:t xml:space="preserve">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Сводный план-график закупок для муниципальных нужд органов Администрации Северодвинска и муниципальных казенных учреждений «Аварийно-спасательная служба Северодвинска» и «Единая дежурно-диспетчерская служба Северодвинска» сформирован и утвержден приказом Управления муниципального заказа от 30.12.2015 </w:t>
      </w:r>
      <w:r w:rsidR="00F61308">
        <w:rPr>
          <w:szCs w:val="24"/>
        </w:rPr>
        <w:t>№ </w:t>
      </w:r>
      <w:r w:rsidRPr="009E4BA4">
        <w:rPr>
          <w:szCs w:val="24"/>
        </w:rPr>
        <w:t xml:space="preserve">62 </w:t>
      </w:r>
      <w:r w:rsidR="00F61308">
        <w:rPr>
          <w:szCs w:val="24"/>
        </w:rPr>
        <w:t>«Об </w:t>
      </w:r>
      <w:r w:rsidRPr="009E4BA4">
        <w:rPr>
          <w:szCs w:val="24"/>
        </w:rPr>
        <w:t>утверждении плана-графика закупок това</w:t>
      </w:r>
      <w:r w:rsidR="006E6252">
        <w:rPr>
          <w:szCs w:val="24"/>
        </w:rPr>
        <w:t>ров, работ, услуг на 2016 год».</w:t>
      </w:r>
    </w:p>
    <w:p w:rsidR="00E90BE1" w:rsidRPr="009E4BA4" w:rsidRDefault="00E90BE1" w:rsidP="009E4BA4">
      <w:pPr>
        <w:overflowPunct/>
        <w:autoSpaceDE/>
        <w:autoSpaceDN/>
        <w:adjustRightInd/>
        <w:textAlignment w:val="auto"/>
        <w:rPr>
          <w:szCs w:val="24"/>
        </w:rPr>
      </w:pPr>
      <w:r w:rsidRPr="009E4BA4">
        <w:rPr>
          <w:szCs w:val="24"/>
        </w:rPr>
        <w:t>В течение года в план-график закупок вносились изменения в соответствии с предложениями заказчиков, а также в связи с принятием изменений в существующее законодательство о закупках. Всего издано 89 приказов об и</w:t>
      </w:r>
      <w:r w:rsidR="006E6252">
        <w:rPr>
          <w:szCs w:val="24"/>
        </w:rPr>
        <w:t>зменении плана-графика закупок.</w:t>
      </w:r>
    </w:p>
    <w:p w:rsidR="00E90BE1" w:rsidRPr="009E4BA4" w:rsidRDefault="00E90BE1" w:rsidP="009E4BA4">
      <w:pPr>
        <w:overflowPunct/>
        <w:autoSpaceDE/>
        <w:autoSpaceDN/>
        <w:adjustRightInd/>
        <w:textAlignment w:val="auto"/>
        <w:rPr>
          <w:szCs w:val="24"/>
        </w:rPr>
      </w:pPr>
      <w:r w:rsidRPr="009E4BA4">
        <w:rPr>
          <w:szCs w:val="24"/>
        </w:rPr>
        <w:t xml:space="preserve">Информация о закупках размещалась в Единой информационной системе (далее – ЕИС) (адрес сайта в информационно-телекоммуникационной сети Интернет: </w:t>
      </w:r>
      <w:hyperlink r:id="rId19" w:history="1">
        <w:r w:rsidRPr="009E4BA4">
          <w:rPr>
            <w:szCs w:val="24"/>
          </w:rPr>
          <w:t>http://zakupki.gov.ru/</w:t>
        </w:r>
      </w:hyperlink>
      <w:r w:rsidRPr="009E4BA4">
        <w:rPr>
          <w:szCs w:val="24"/>
        </w:rPr>
        <w:t>) и на электронной торговой площадке ЗАО «Сбербанк - АСТ».</w:t>
      </w:r>
    </w:p>
    <w:p w:rsidR="00E90BE1" w:rsidRPr="009E4BA4" w:rsidRDefault="00E90BE1" w:rsidP="009E4BA4">
      <w:pPr>
        <w:overflowPunct/>
        <w:autoSpaceDE/>
        <w:autoSpaceDN/>
        <w:adjustRightInd/>
        <w:textAlignment w:val="auto"/>
        <w:rPr>
          <w:szCs w:val="24"/>
        </w:rPr>
      </w:pPr>
      <w:r w:rsidRPr="009E4BA4">
        <w:rPr>
          <w:szCs w:val="24"/>
        </w:rPr>
        <w:t>В соответствии с планом-графиком от 30.12.2015 в 2016 году предусматривалось проведение 301 закупки конкурентными способами на сумму 1 756 766,4</w:t>
      </w:r>
      <w:r w:rsidR="00852201" w:rsidRPr="009E4BA4">
        <w:rPr>
          <w:szCs w:val="24"/>
        </w:rPr>
        <w:t> тыс. руб</w:t>
      </w:r>
      <w:r w:rsidR="00AF4320" w:rsidRPr="009E4BA4">
        <w:rPr>
          <w:szCs w:val="24"/>
        </w:rPr>
        <w:t xml:space="preserve">. </w:t>
      </w:r>
      <w:r w:rsidRPr="009E4BA4">
        <w:rPr>
          <w:szCs w:val="24"/>
        </w:rPr>
        <w:t>Сведения о закупках, планируемых к осуществлению конкурентными способами в разрезе муниципальных заказчиков, п</w:t>
      </w:r>
      <w:r w:rsidR="006951C6">
        <w:rPr>
          <w:szCs w:val="24"/>
        </w:rPr>
        <w:t>редставлены в таблице 1.7.1.</w:t>
      </w:r>
    </w:p>
    <w:p w:rsidR="00E90BE1" w:rsidRPr="00043849" w:rsidRDefault="0072136C" w:rsidP="00D519B0">
      <w:pPr>
        <w:jc w:val="right"/>
      </w:pPr>
      <w:r>
        <w:t>Таблица 1.7.1</w:t>
      </w:r>
    </w:p>
    <w:p w:rsidR="00E90BE1" w:rsidRPr="00043849" w:rsidRDefault="00E90BE1" w:rsidP="006951C6">
      <w:pPr>
        <w:ind w:firstLine="0"/>
        <w:jc w:val="center"/>
      </w:pPr>
      <w:r w:rsidRPr="00043849">
        <w:t>Сведения о закупках, планируемых к осуществлению конкурентными способами, в 2016 году</w:t>
      </w:r>
    </w:p>
    <w:p w:rsidR="00E90BE1" w:rsidRPr="00043849" w:rsidRDefault="00E90BE1" w:rsidP="00D519B0">
      <w:pPr>
        <w:jc w:val="center"/>
        <w:rPr>
          <w:sz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418"/>
        <w:gridCol w:w="1387"/>
        <w:gridCol w:w="1388"/>
        <w:gridCol w:w="1387"/>
        <w:gridCol w:w="1388"/>
        <w:gridCol w:w="1388"/>
      </w:tblGrid>
      <w:tr w:rsidR="00043849" w:rsidRPr="00AD7EC4" w:rsidTr="006951C6">
        <w:tc>
          <w:tcPr>
            <w:tcW w:w="2427" w:type="dxa"/>
            <w:tcMar>
              <w:left w:w="57" w:type="dxa"/>
              <w:right w:w="57" w:type="dxa"/>
            </w:tcMar>
            <w:vAlign w:val="center"/>
          </w:tcPr>
          <w:p w:rsidR="00E90BE1" w:rsidRPr="00AD7EC4" w:rsidRDefault="00E90BE1" w:rsidP="009C736C">
            <w:pPr>
              <w:ind w:firstLine="0"/>
              <w:jc w:val="center"/>
              <w:rPr>
                <w:sz w:val="20"/>
              </w:rPr>
            </w:pPr>
            <w:r w:rsidRPr="00AD7EC4">
              <w:rPr>
                <w:sz w:val="20"/>
              </w:rPr>
              <w:t xml:space="preserve">Наименование заказчика </w:t>
            </w:r>
          </w:p>
        </w:tc>
        <w:tc>
          <w:tcPr>
            <w:tcW w:w="1391" w:type="dxa"/>
            <w:tcMar>
              <w:left w:w="57" w:type="dxa"/>
              <w:right w:w="57" w:type="dxa"/>
            </w:tcMar>
            <w:vAlign w:val="center"/>
          </w:tcPr>
          <w:p w:rsidR="00E90BE1" w:rsidRPr="00AD7EC4" w:rsidRDefault="00E90BE1" w:rsidP="009C736C">
            <w:pPr>
              <w:ind w:firstLine="0"/>
              <w:jc w:val="center"/>
              <w:rPr>
                <w:sz w:val="20"/>
              </w:rPr>
            </w:pPr>
            <w:r w:rsidRPr="00AD7EC4">
              <w:rPr>
                <w:sz w:val="20"/>
              </w:rPr>
              <w:t>Электронный аукцион</w:t>
            </w:r>
          </w:p>
          <w:p w:rsidR="00E90BE1" w:rsidRPr="00AD7EC4" w:rsidRDefault="00E90BE1" w:rsidP="00AD7EC4">
            <w:pPr>
              <w:ind w:firstLine="0"/>
              <w:jc w:val="center"/>
              <w:rPr>
                <w:sz w:val="20"/>
              </w:rPr>
            </w:pPr>
            <w:r w:rsidRPr="00AD7EC4">
              <w:rPr>
                <w:sz w:val="20"/>
              </w:rPr>
              <w:t>(кол-во / сумма,</w:t>
            </w:r>
            <w:r w:rsidR="00AD7EC4">
              <w:rPr>
                <w:sz w:val="20"/>
              </w:rPr>
              <w:br/>
            </w:r>
            <w:r w:rsidR="00852201" w:rsidRPr="00AD7EC4">
              <w:rPr>
                <w:sz w:val="20"/>
              </w:rPr>
              <w:t> тыс. руб</w:t>
            </w:r>
            <w:r w:rsidR="00AF4320" w:rsidRPr="00AD7EC4">
              <w:rPr>
                <w:sz w:val="20"/>
              </w:rPr>
              <w:t>.</w:t>
            </w:r>
            <w:r w:rsidRPr="00AD7EC4">
              <w:rPr>
                <w:sz w:val="20"/>
              </w:rPr>
              <w:t>)</w:t>
            </w:r>
          </w:p>
        </w:tc>
        <w:tc>
          <w:tcPr>
            <w:tcW w:w="1392" w:type="dxa"/>
            <w:tcMar>
              <w:left w:w="57" w:type="dxa"/>
              <w:right w:w="57" w:type="dxa"/>
            </w:tcMar>
            <w:vAlign w:val="center"/>
          </w:tcPr>
          <w:p w:rsidR="00E90BE1" w:rsidRPr="00AD7EC4" w:rsidRDefault="00E90BE1" w:rsidP="009C736C">
            <w:pPr>
              <w:ind w:firstLine="0"/>
              <w:jc w:val="center"/>
              <w:rPr>
                <w:sz w:val="20"/>
              </w:rPr>
            </w:pPr>
            <w:r w:rsidRPr="00AD7EC4">
              <w:rPr>
                <w:sz w:val="20"/>
              </w:rPr>
              <w:t>Открытый конкурс</w:t>
            </w:r>
          </w:p>
          <w:p w:rsidR="00E90BE1" w:rsidRPr="00AD7EC4" w:rsidRDefault="00E90BE1" w:rsidP="009C736C">
            <w:pPr>
              <w:ind w:firstLine="0"/>
              <w:jc w:val="center"/>
              <w:rPr>
                <w:sz w:val="20"/>
              </w:rPr>
            </w:pPr>
            <w:r w:rsidRPr="00AD7EC4">
              <w:rPr>
                <w:sz w:val="20"/>
              </w:rPr>
              <w:t>(кол-во / сумма,</w:t>
            </w:r>
            <w:r w:rsidR="00AD7EC4">
              <w:rPr>
                <w:sz w:val="20"/>
              </w:rPr>
              <w:br/>
            </w:r>
            <w:r w:rsidR="00852201" w:rsidRPr="00AD7EC4">
              <w:rPr>
                <w:sz w:val="20"/>
              </w:rPr>
              <w:t> тыс. руб</w:t>
            </w:r>
            <w:r w:rsidR="00AF4320" w:rsidRPr="00AD7EC4">
              <w:rPr>
                <w:sz w:val="20"/>
              </w:rPr>
              <w:t>.</w:t>
            </w:r>
            <w:r w:rsidRPr="00AD7EC4">
              <w:rPr>
                <w:sz w:val="20"/>
              </w:rPr>
              <w:t>)</w:t>
            </w:r>
          </w:p>
        </w:tc>
        <w:tc>
          <w:tcPr>
            <w:tcW w:w="1391" w:type="dxa"/>
            <w:tcMar>
              <w:left w:w="57" w:type="dxa"/>
              <w:right w:w="57" w:type="dxa"/>
            </w:tcMar>
            <w:vAlign w:val="center"/>
          </w:tcPr>
          <w:p w:rsidR="00E90BE1" w:rsidRPr="00AD7EC4" w:rsidRDefault="00E90BE1" w:rsidP="009C736C">
            <w:pPr>
              <w:ind w:firstLine="0"/>
              <w:jc w:val="center"/>
              <w:rPr>
                <w:sz w:val="20"/>
              </w:rPr>
            </w:pPr>
            <w:r w:rsidRPr="00AD7EC4">
              <w:rPr>
                <w:sz w:val="20"/>
              </w:rPr>
              <w:t>Запрос котировок</w:t>
            </w:r>
          </w:p>
          <w:p w:rsidR="00E90BE1" w:rsidRPr="00AD7EC4" w:rsidRDefault="00E90BE1" w:rsidP="009C736C">
            <w:pPr>
              <w:ind w:firstLine="0"/>
              <w:jc w:val="center"/>
              <w:rPr>
                <w:sz w:val="20"/>
              </w:rPr>
            </w:pPr>
            <w:r w:rsidRPr="00AD7EC4">
              <w:rPr>
                <w:sz w:val="20"/>
              </w:rPr>
              <w:t>(кол-во / сумма,</w:t>
            </w:r>
            <w:r w:rsidR="00AD7EC4">
              <w:rPr>
                <w:sz w:val="20"/>
              </w:rPr>
              <w:br/>
            </w:r>
            <w:r w:rsidR="00852201" w:rsidRPr="00AD7EC4">
              <w:rPr>
                <w:sz w:val="20"/>
              </w:rPr>
              <w:t> тыс. руб</w:t>
            </w:r>
            <w:r w:rsidR="00AF4320" w:rsidRPr="00AD7EC4">
              <w:rPr>
                <w:sz w:val="20"/>
              </w:rPr>
              <w:t>.</w:t>
            </w:r>
            <w:r w:rsidRPr="00AD7EC4">
              <w:rPr>
                <w:sz w:val="20"/>
              </w:rPr>
              <w:t>)</w:t>
            </w:r>
          </w:p>
        </w:tc>
        <w:tc>
          <w:tcPr>
            <w:tcW w:w="1392" w:type="dxa"/>
            <w:tcMar>
              <w:left w:w="57" w:type="dxa"/>
              <w:right w:w="57" w:type="dxa"/>
            </w:tcMar>
            <w:vAlign w:val="center"/>
          </w:tcPr>
          <w:p w:rsidR="00E90BE1" w:rsidRPr="00AD7EC4" w:rsidRDefault="00E90BE1" w:rsidP="009C736C">
            <w:pPr>
              <w:ind w:firstLine="0"/>
              <w:jc w:val="center"/>
              <w:rPr>
                <w:sz w:val="20"/>
              </w:rPr>
            </w:pPr>
            <w:r w:rsidRPr="00AD7EC4">
              <w:rPr>
                <w:sz w:val="20"/>
              </w:rPr>
              <w:t>Запрос предложений (кол-во / сумма,</w:t>
            </w:r>
            <w:r w:rsidR="00AD7EC4">
              <w:rPr>
                <w:sz w:val="20"/>
              </w:rPr>
              <w:br/>
            </w:r>
            <w:r w:rsidR="00852201" w:rsidRPr="00AD7EC4">
              <w:rPr>
                <w:sz w:val="20"/>
              </w:rPr>
              <w:t> тыс. руб</w:t>
            </w:r>
            <w:r w:rsidR="00AF4320" w:rsidRPr="00AD7EC4">
              <w:rPr>
                <w:sz w:val="20"/>
              </w:rPr>
              <w:t>.</w:t>
            </w:r>
            <w:r w:rsidRPr="00AD7EC4">
              <w:rPr>
                <w:sz w:val="20"/>
              </w:rPr>
              <w:t>)</w:t>
            </w:r>
          </w:p>
        </w:tc>
        <w:tc>
          <w:tcPr>
            <w:tcW w:w="1392" w:type="dxa"/>
            <w:tcMar>
              <w:left w:w="57" w:type="dxa"/>
              <w:right w:w="57" w:type="dxa"/>
            </w:tcMar>
            <w:vAlign w:val="center"/>
          </w:tcPr>
          <w:p w:rsidR="00E90BE1" w:rsidRPr="00AD7EC4" w:rsidRDefault="00E90BE1" w:rsidP="009C736C">
            <w:pPr>
              <w:ind w:firstLine="0"/>
              <w:jc w:val="center"/>
              <w:rPr>
                <w:sz w:val="20"/>
              </w:rPr>
            </w:pPr>
            <w:r w:rsidRPr="00AD7EC4">
              <w:rPr>
                <w:sz w:val="20"/>
              </w:rPr>
              <w:t>Всего</w:t>
            </w:r>
          </w:p>
          <w:p w:rsidR="00E90BE1" w:rsidRPr="00AD7EC4" w:rsidRDefault="00E90BE1" w:rsidP="009C736C">
            <w:pPr>
              <w:ind w:firstLine="0"/>
              <w:jc w:val="center"/>
              <w:rPr>
                <w:sz w:val="20"/>
              </w:rPr>
            </w:pPr>
            <w:r w:rsidRPr="00AD7EC4">
              <w:rPr>
                <w:sz w:val="20"/>
              </w:rPr>
              <w:t>(кол-во / сумма,</w:t>
            </w:r>
            <w:r w:rsidR="00AD7EC4">
              <w:rPr>
                <w:sz w:val="20"/>
              </w:rPr>
              <w:br/>
            </w:r>
            <w:r w:rsidR="00852201" w:rsidRPr="00AD7EC4">
              <w:rPr>
                <w:sz w:val="20"/>
              </w:rPr>
              <w:t> тыс. руб</w:t>
            </w:r>
            <w:r w:rsidR="00AF4320" w:rsidRPr="00AD7EC4">
              <w:rPr>
                <w:sz w:val="20"/>
              </w:rPr>
              <w:t>.</w:t>
            </w:r>
            <w:r w:rsidRPr="00AD7EC4">
              <w:rPr>
                <w:sz w:val="20"/>
              </w:rPr>
              <w:t>)</w:t>
            </w:r>
          </w:p>
          <w:p w:rsidR="00E90BE1" w:rsidRPr="00AD7EC4" w:rsidRDefault="00E90BE1" w:rsidP="009C736C">
            <w:pPr>
              <w:ind w:firstLine="0"/>
              <w:jc w:val="center"/>
              <w:rPr>
                <w:sz w:val="20"/>
              </w:rPr>
            </w:pPr>
          </w:p>
        </w:tc>
      </w:tr>
      <w:tr w:rsidR="00043849" w:rsidRPr="00AD7EC4" w:rsidTr="006951C6">
        <w:tc>
          <w:tcPr>
            <w:tcW w:w="2427" w:type="dxa"/>
            <w:tcMar>
              <w:left w:w="57" w:type="dxa"/>
              <w:right w:w="57" w:type="dxa"/>
            </w:tcMar>
          </w:tcPr>
          <w:p w:rsidR="00E90BE1" w:rsidRPr="00AD7EC4" w:rsidRDefault="00E90BE1" w:rsidP="009C736C">
            <w:pPr>
              <w:ind w:firstLine="0"/>
              <w:jc w:val="left"/>
              <w:rPr>
                <w:sz w:val="20"/>
              </w:rPr>
            </w:pPr>
            <w:r w:rsidRPr="00AD7EC4">
              <w:rPr>
                <w:sz w:val="20"/>
              </w:rPr>
              <w:t>Администрация Северодвинска</w:t>
            </w:r>
          </w:p>
        </w:tc>
        <w:tc>
          <w:tcPr>
            <w:tcW w:w="1391" w:type="dxa"/>
            <w:tcMar>
              <w:left w:w="57" w:type="dxa"/>
              <w:right w:w="57" w:type="dxa"/>
            </w:tcMar>
            <w:vAlign w:val="center"/>
          </w:tcPr>
          <w:p w:rsidR="00E90BE1" w:rsidRPr="00AD7EC4" w:rsidRDefault="00E90BE1" w:rsidP="00AD7EC4">
            <w:pPr>
              <w:ind w:firstLine="0"/>
              <w:jc w:val="center"/>
              <w:rPr>
                <w:sz w:val="20"/>
              </w:rPr>
            </w:pPr>
            <w:r w:rsidRPr="00AD7EC4">
              <w:rPr>
                <w:sz w:val="20"/>
              </w:rPr>
              <w:t>50 /</w:t>
            </w:r>
          </w:p>
          <w:p w:rsidR="00E90BE1" w:rsidRPr="00AD7EC4" w:rsidRDefault="00E90BE1" w:rsidP="00AD7EC4">
            <w:pPr>
              <w:ind w:firstLine="0"/>
              <w:jc w:val="center"/>
              <w:rPr>
                <w:sz w:val="20"/>
              </w:rPr>
            </w:pPr>
            <w:r w:rsidRPr="00AD7EC4">
              <w:rPr>
                <w:sz w:val="20"/>
              </w:rPr>
              <w:t>117 222,1</w:t>
            </w:r>
          </w:p>
        </w:tc>
        <w:tc>
          <w:tcPr>
            <w:tcW w:w="1392" w:type="dxa"/>
            <w:tcMar>
              <w:left w:w="57" w:type="dxa"/>
              <w:right w:w="57" w:type="dxa"/>
            </w:tcMar>
            <w:vAlign w:val="center"/>
          </w:tcPr>
          <w:p w:rsidR="00E90BE1" w:rsidRPr="00AD7EC4" w:rsidRDefault="00E90BE1" w:rsidP="00AD7EC4">
            <w:pPr>
              <w:ind w:firstLine="0"/>
              <w:jc w:val="center"/>
              <w:rPr>
                <w:sz w:val="20"/>
              </w:rPr>
            </w:pPr>
            <w:r w:rsidRPr="00AD7EC4">
              <w:rPr>
                <w:sz w:val="20"/>
              </w:rPr>
              <w:t>7 /</w:t>
            </w:r>
          </w:p>
          <w:p w:rsidR="00E90BE1" w:rsidRPr="00AD7EC4" w:rsidRDefault="00E90BE1" w:rsidP="00AD7EC4">
            <w:pPr>
              <w:ind w:firstLine="0"/>
              <w:jc w:val="center"/>
              <w:rPr>
                <w:sz w:val="20"/>
              </w:rPr>
            </w:pPr>
            <w:r w:rsidRPr="00AD7EC4">
              <w:rPr>
                <w:sz w:val="20"/>
              </w:rPr>
              <w:t>938 350,3</w:t>
            </w:r>
          </w:p>
        </w:tc>
        <w:tc>
          <w:tcPr>
            <w:tcW w:w="1391" w:type="dxa"/>
            <w:tcMar>
              <w:left w:w="57" w:type="dxa"/>
              <w:right w:w="57" w:type="dxa"/>
            </w:tcMar>
            <w:vAlign w:val="center"/>
          </w:tcPr>
          <w:p w:rsidR="00E90BE1" w:rsidRPr="00AD7EC4" w:rsidRDefault="00E90BE1" w:rsidP="00AD7EC4">
            <w:pPr>
              <w:ind w:firstLine="0"/>
              <w:jc w:val="center"/>
              <w:rPr>
                <w:sz w:val="20"/>
              </w:rPr>
            </w:pPr>
            <w:r w:rsidRPr="00AD7EC4">
              <w:rPr>
                <w:sz w:val="20"/>
              </w:rPr>
              <w:t>6 /</w:t>
            </w:r>
          </w:p>
          <w:p w:rsidR="00E90BE1" w:rsidRPr="00AD7EC4" w:rsidRDefault="00E90BE1" w:rsidP="00AD7EC4">
            <w:pPr>
              <w:ind w:firstLine="0"/>
              <w:jc w:val="center"/>
              <w:rPr>
                <w:sz w:val="20"/>
              </w:rPr>
            </w:pPr>
            <w:r w:rsidRPr="00AD7EC4">
              <w:rPr>
                <w:sz w:val="20"/>
              </w:rPr>
              <w:t>1 839,5</w:t>
            </w:r>
          </w:p>
        </w:tc>
        <w:tc>
          <w:tcPr>
            <w:tcW w:w="1392" w:type="dxa"/>
            <w:tcMar>
              <w:left w:w="57" w:type="dxa"/>
              <w:right w:w="57" w:type="dxa"/>
            </w:tcMar>
            <w:vAlign w:val="center"/>
          </w:tcPr>
          <w:p w:rsidR="00E90BE1" w:rsidRPr="00AD7EC4" w:rsidRDefault="00E90BE1" w:rsidP="00AD7EC4">
            <w:pPr>
              <w:ind w:firstLine="0"/>
              <w:jc w:val="center"/>
              <w:rPr>
                <w:sz w:val="20"/>
              </w:rPr>
            </w:pPr>
            <w:r w:rsidRPr="00AD7EC4">
              <w:rPr>
                <w:sz w:val="20"/>
              </w:rPr>
              <w:t>1 /</w:t>
            </w:r>
          </w:p>
          <w:p w:rsidR="00E90BE1" w:rsidRPr="00AD7EC4" w:rsidRDefault="00E90BE1" w:rsidP="00AD7EC4">
            <w:pPr>
              <w:ind w:firstLine="0"/>
              <w:jc w:val="center"/>
              <w:rPr>
                <w:sz w:val="20"/>
              </w:rPr>
            </w:pPr>
            <w:r w:rsidRPr="00AD7EC4">
              <w:rPr>
                <w:sz w:val="20"/>
              </w:rPr>
              <w:t>1 775,1</w:t>
            </w:r>
          </w:p>
        </w:tc>
        <w:tc>
          <w:tcPr>
            <w:tcW w:w="1392" w:type="dxa"/>
            <w:tcMar>
              <w:left w:w="57" w:type="dxa"/>
              <w:right w:w="57" w:type="dxa"/>
            </w:tcMar>
            <w:vAlign w:val="center"/>
          </w:tcPr>
          <w:p w:rsidR="00E90BE1" w:rsidRPr="00AD7EC4" w:rsidRDefault="00E90BE1" w:rsidP="00AD7EC4">
            <w:pPr>
              <w:ind w:firstLine="0"/>
              <w:jc w:val="center"/>
              <w:rPr>
                <w:sz w:val="20"/>
              </w:rPr>
            </w:pPr>
            <w:r w:rsidRPr="00AD7EC4">
              <w:rPr>
                <w:sz w:val="20"/>
              </w:rPr>
              <w:t>64 /</w:t>
            </w:r>
          </w:p>
          <w:p w:rsidR="00E90BE1" w:rsidRPr="00AD7EC4" w:rsidRDefault="00E90BE1" w:rsidP="00AD7EC4">
            <w:pPr>
              <w:ind w:firstLine="0"/>
              <w:jc w:val="center"/>
              <w:rPr>
                <w:sz w:val="20"/>
              </w:rPr>
            </w:pPr>
            <w:r w:rsidRPr="00AD7EC4">
              <w:rPr>
                <w:sz w:val="20"/>
              </w:rPr>
              <w:t>1 059 187,0</w:t>
            </w:r>
          </w:p>
        </w:tc>
      </w:tr>
      <w:tr w:rsidR="00043849" w:rsidRPr="00AD7EC4" w:rsidTr="006951C6">
        <w:tc>
          <w:tcPr>
            <w:tcW w:w="2427" w:type="dxa"/>
            <w:tcMar>
              <w:left w:w="57" w:type="dxa"/>
              <w:right w:w="57" w:type="dxa"/>
            </w:tcMar>
          </w:tcPr>
          <w:p w:rsidR="00E90BE1" w:rsidRPr="00AD7EC4" w:rsidRDefault="00E90BE1" w:rsidP="009C736C">
            <w:pPr>
              <w:ind w:firstLine="0"/>
              <w:jc w:val="left"/>
              <w:rPr>
                <w:sz w:val="20"/>
              </w:rPr>
            </w:pPr>
            <w:r w:rsidRPr="00AD7EC4">
              <w:rPr>
                <w:sz w:val="20"/>
              </w:rPr>
              <w:t>Комитет жилищно-коммунального хозяйства, транспорта и связи</w:t>
            </w:r>
          </w:p>
        </w:tc>
        <w:tc>
          <w:tcPr>
            <w:tcW w:w="1391" w:type="dxa"/>
            <w:tcMar>
              <w:left w:w="57" w:type="dxa"/>
              <w:right w:w="57" w:type="dxa"/>
            </w:tcMar>
            <w:vAlign w:val="center"/>
          </w:tcPr>
          <w:p w:rsidR="00AD7EC4" w:rsidRDefault="00E90BE1" w:rsidP="00AD7EC4">
            <w:pPr>
              <w:ind w:firstLine="0"/>
              <w:jc w:val="center"/>
              <w:rPr>
                <w:sz w:val="20"/>
              </w:rPr>
            </w:pPr>
            <w:r w:rsidRPr="00AD7EC4">
              <w:rPr>
                <w:sz w:val="20"/>
              </w:rPr>
              <w:t>126 /</w:t>
            </w:r>
          </w:p>
          <w:p w:rsidR="00E90BE1" w:rsidRPr="00AD7EC4" w:rsidRDefault="00E90BE1" w:rsidP="00AD7EC4">
            <w:pPr>
              <w:ind w:firstLine="0"/>
              <w:jc w:val="center"/>
              <w:rPr>
                <w:sz w:val="20"/>
              </w:rPr>
            </w:pPr>
            <w:r w:rsidRPr="00AD7EC4">
              <w:rPr>
                <w:sz w:val="20"/>
              </w:rPr>
              <w:t>500 681,0</w:t>
            </w:r>
          </w:p>
        </w:tc>
        <w:tc>
          <w:tcPr>
            <w:tcW w:w="1392" w:type="dxa"/>
            <w:tcMar>
              <w:left w:w="57" w:type="dxa"/>
              <w:right w:w="57" w:type="dxa"/>
            </w:tcMar>
            <w:vAlign w:val="center"/>
          </w:tcPr>
          <w:p w:rsidR="00E90BE1" w:rsidRPr="00AD7EC4" w:rsidRDefault="00E90BE1" w:rsidP="00AD7EC4">
            <w:pPr>
              <w:ind w:firstLine="0"/>
              <w:jc w:val="center"/>
              <w:rPr>
                <w:sz w:val="20"/>
              </w:rPr>
            </w:pPr>
            <w:r w:rsidRPr="00AD7EC4">
              <w:rPr>
                <w:sz w:val="20"/>
              </w:rPr>
              <w:t>2 /</w:t>
            </w:r>
          </w:p>
          <w:p w:rsidR="00E90BE1" w:rsidRPr="00AD7EC4" w:rsidRDefault="00E90BE1" w:rsidP="00AD7EC4">
            <w:pPr>
              <w:ind w:firstLine="0"/>
              <w:jc w:val="center"/>
              <w:rPr>
                <w:sz w:val="20"/>
              </w:rPr>
            </w:pPr>
            <w:r w:rsidRPr="00AD7EC4">
              <w:rPr>
                <w:sz w:val="20"/>
              </w:rPr>
              <w:t>1 720,0</w:t>
            </w:r>
          </w:p>
        </w:tc>
        <w:tc>
          <w:tcPr>
            <w:tcW w:w="1391" w:type="dxa"/>
            <w:tcMar>
              <w:left w:w="57" w:type="dxa"/>
              <w:right w:w="57" w:type="dxa"/>
            </w:tcMar>
            <w:vAlign w:val="center"/>
          </w:tcPr>
          <w:p w:rsidR="00E90BE1" w:rsidRPr="00AD7EC4" w:rsidRDefault="00E90BE1" w:rsidP="00AD7EC4">
            <w:pPr>
              <w:ind w:firstLine="0"/>
              <w:jc w:val="center"/>
              <w:rPr>
                <w:sz w:val="20"/>
              </w:rPr>
            </w:pPr>
            <w:r w:rsidRPr="00AD7EC4">
              <w:rPr>
                <w:sz w:val="20"/>
              </w:rPr>
              <w:t>12 /</w:t>
            </w:r>
          </w:p>
          <w:p w:rsidR="00E90BE1" w:rsidRPr="00AD7EC4" w:rsidRDefault="00E90BE1" w:rsidP="00AD7EC4">
            <w:pPr>
              <w:ind w:firstLine="0"/>
              <w:jc w:val="center"/>
              <w:rPr>
                <w:sz w:val="20"/>
              </w:rPr>
            </w:pPr>
            <w:r w:rsidRPr="00AD7EC4">
              <w:rPr>
                <w:sz w:val="20"/>
              </w:rPr>
              <w:t>3 080,4</w:t>
            </w: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5E0D4A" w:rsidRPr="00AD7EC4" w:rsidRDefault="00E90BE1" w:rsidP="00AD7EC4">
            <w:pPr>
              <w:ind w:firstLine="0"/>
              <w:jc w:val="center"/>
              <w:rPr>
                <w:sz w:val="20"/>
              </w:rPr>
            </w:pPr>
            <w:r w:rsidRPr="00AD7EC4">
              <w:rPr>
                <w:sz w:val="20"/>
              </w:rPr>
              <w:t>140 /</w:t>
            </w:r>
          </w:p>
          <w:p w:rsidR="00E90BE1" w:rsidRPr="00AD7EC4" w:rsidRDefault="00E90BE1" w:rsidP="00AD7EC4">
            <w:pPr>
              <w:ind w:firstLine="0"/>
              <w:jc w:val="center"/>
              <w:rPr>
                <w:sz w:val="20"/>
              </w:rPr>
            </w:pPr>
            <w:r w:rsidRPr="00AD7EC4">
              <w:rPr>
                <w:sz w:val="20"/>
              </w:rPr>
              <w:t>505 481,4</w:t>
            </w:r>
          </w:p>
        </w:tc>
      </w:tr>
      <w:tr w:rsidR="00043849" w:rsidRPr="00AD7EC4" w:rsidTr="006951C6">
        <w:tc>
          <w:tcPr>
            <w:tcW w:w="2427" w:type="dxa"/>
            <w:tcMar>
              <w:left w:w="57" w:type="dxa"/>
              <w:right w:w="57" w:type="dxa"/>
            </w:tcMar>
          </w:tcPr>
          <w:p w:rsidR="00E90BE1" w:rsidRPr="00AD7EC4" w:rsidRDefault="00E90BE1" w:rsidP="009C736C">
            <w:pPr>
              <w:ind w:firstLine="0"/>
              <w:jc w:val="left"/>
              <w:rPr>
                <w:sz w:val="20"/>
              </w:rPr>
            </w:pPr>
            <w:r w:rsidRPr="00AD7EC4">
              <w:rPr>
                <w:sz w:val="20"/>
              </w:rPr>
              <w:t>Комитет по управлению муниципальным имуществом и земельным отношениям</w:t>
            </w:r>
          </w:p>
        </w:tc>
        <w:tc>
          <w:tcPr>
            <w:tcW w:w="1391" w:type="dxa"/>
            <w:tcMar>
              <w:left w:w="57" w:type="dxa"/>
              <w:right w:w="57" w:type="dxa"/>
            </w:tcMar>
            <w:vAlign w:val="center"/>
          </w:tcPr>
          <w:p w:rsidR="00E90BE1" w:rsidRPr="00AD7EC4" w:rsidRDefault="00E90BE1" w:rsidP="00AD7EC4">
            <w:pPr>
              <w:ind w:firstLine="0"/>
              <w:jc w:val="center"/>
              <w:rPr>
                <w:sz w:val="20"/>
              </w:rPr>
            </w:pPr>
            <w:r w:rsidRPr="00AD7EC4">
              <w:rPr>
                <w:sz w:val="20"/>
              </w:rPr>
              <w:t>43 /</w:t>
            </w:r>
          </w:p>
          <w:p w:rsidR="00E90BE1" w:rsidRPr="00AD7EC4" w:rsidRDefault="00E90BE1" w:rsidP="00AD7EC4">
            <w:pPr>
              <w:ind w:firstLine="0"/>
              <w:jc w:val="center"/>
              <w:rPr>
                <w:sz w:val="20"/>
              </w:rPr>
            </w:pPr>
            <w:r w:rsidRPr="00AD7EC4">
              <w:rPr>
                <w:sz w:val="20"/>
              </w:rPr>
              <w:t>12 201,0</w:t>
            </w: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1"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r w:rsidRPr="00AD7EC4">
              <w:rPr>
                <w:sz w:val="20"/>
              </w:rPr>
              <w:t>43 /</w:t>
            </w:r>
          </w:p>
          <w:p w:rsidR="00E90BE1" w:rsidRPr="00AD7EC4" w:rsidRDefault="00E90BE1" w:rsidP="00AD7EC4">
            <w:pPr>
              <w:ind w:firstLine="0"/>
              <w:jc w:val="center"/>
              <w:rPr>
                <w:sz w:val="20"/>
              </w:rPr>
            </w:pPr>
            <w:r w:rsidRPr="00AD7EC4">
              <w:rPr>
                <w:sz w:val="20"/>
              </w:rPr>
              <w:t>12 201,0</w:t>
            </w:r>
          </w:p>
        </w:tc>
      </w:tr>
      <w:tr w:rsidR="00043849" w:rsidRPr="00AD7EC4" w:rsidTr="006951C6">
        <w:tc>
          <w:tcPr>
            <w:tcW w:w="2427" w:type="dxa"/>
            <w:tcMar>
              <w:left w:w="57" w:type="dxa"/>
              <w:right w:w="57" w:type="dxa"/>
            </w:tcMar>
          </w:tcPr>
          <w:p w:rsidR="00E90BE1" w:rsidRPr="00AD7EC4" w:rsidRDefault="00E90BE1" w:rsidP="009C736C">
            <w:pPr>
              <w:ind w:firstLine="0"/>
              <w:jc w:val="left"/>
              <w:rPr>
                <w:sz w:val="20"/>
              </w:rPr>
            </w:pPr>
            <w:r w:rsidRPr="00AD7EC4">
              <w:rPr>
                <w:sz w:val="20"/>
              </w:rPr>
              <w:t>Отдел гражданской защиты</w:t>
            </w:r>
          </w:p>
        </w:tc>
        <w:tc>
          <w:tcPr>
            <w:tcW w:w="1391" w:type="dxa"/>
            <w:tcMar>
              <w:left w:w="57" w:type="dxa"/>
              <w:right w:w="57" w:type="dxa"/>
            </w:tcMar>
            <w:vAlign w:val="center"/>
          </w:tcPr>
          <w:p w:rsidR="00E90BE1" w:rsidRPr="00AD7EC4" w:rsidRDefault="00E90BE1" w:rsidP="00AD7EC4">
            <w:pPr>
              <w:ind w:firstLine="0"/>
              <w:jc w:val="center"/>
              <w:rPr>
                <w:sz w:val="20"/>
              </w:rPr>
            </w:pPr>
            <w:r w:rsidRPr="00AD7EC4">
              <w:rPr>
                <w:sz w:val="20"/>
              </w:rPr>
              <w:t>4 /</w:t>
            </w:r>
          </w:p>
          <w:p w:rsidR="00E90BE1" w:rsidRPr="00AD7EC4" w:rsidRDefault="00E90BE1" w:rsidP="00AD7EC4">
            <w:pPr>
              <w:ind w:firstLine="0"/>
              <w:jc w:val="center"/>
              <w:rPr>
                <w:sz w:val="20"/>
              </w:rPr>
            </w:pPr>
            <w:r w:rsidRPr="00AD7EC4">
              <w:rPr>
                <w:sz w:val="20"/>
              </w:rPr>
              <w:t>1 645,8</w:t>
            </w:r>
          </w:p>
        </w:tc>
        <w:tc>
          <w:tcPr>
            <w:tcW w:w="1392" w:type="dxa"/>
            <w:tcMar>
              <w:left w:w="57" w:type="dxa"/>
              <w:right w:w="57" w:type="dxa"/>
            </w:tcMar>
            <w:vAlign w:val="center"/>
          </w:tcPr>
          <w:p w:rsidR="00E90BE1" w:rsidRPr="00AD7EC4" w:rsidRDefault="00E90BE1" w:rsidP="00AD7EC4">
            <w:pPr>
              <w:ind w:firstLine="0"/>
              <w:jc w:val="center"/>
              <w:rPr>
                <w:sz w:val="20"/>
              </w:rPr>
            </w:pPr>
          </w:p>
          <w:p w:rsidR="00E90BE1" w:rsidRPr="00AD7EC4" w:rsidRDefault="00E90BE1" w:rsidP="00AD7EC4">
            <w:pPr>
              <w:ind w:firstLine="0"/>
              <w:jc w:val="center"/>
              <w:rPr>
                <w:sz w:val="20"/>
              </w:rPr>
            </w:pPr>
          </w:p>
        </w:tc>
        <w:tc>
          <w:tcPr>
            <w:tcW w:w="1391"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r w:rsidRPr="00AD7EC4">
              <w:rPr>
                <w:sz w:val="20"/>
              </w:rPr>
              <w:t>4 /</w:t>
            </w:r>
          </w:p>
          <w:p w:rsidR="00E90BE1" w:rsidRPr="00AD7EC4" w:rsidRDefault="00E90BE1" w:rsidP="00AD7EC4">
            <w:pPr>
              <w:ind w:firstLine="0"/>
              <w:jc w:val="center"/>
              <w:rPr>
                <w:sz w:val="20"/>
              </w:rPr>
            </w:pPr>
            <w:r w:rsidRPr="00AD7EC4">
              <w:rPr>
                <w:sz w:val="20"/>
              </w:rPr>
              <w:t>1 645,8</w:t>
            </w:r>
          </w:p>
        </w:tc>
      </w:tr>
      <w:tr w:rsidR="00043849" w:rsidRPr="00AD7EC4" w:rsidTr="006951C6">
        <w:tc>
          <w:tcPr>
            <w:tcW w:w="2427" w:type="dxa"/>
            <w:tcMar>
              <w:left w:w="57" w:type="dxa"/>
              <w:right w:w="57" w:type="dxa"/>
            </w:tcMar>
          </w:tcPr>
          <w:p w:rsidR="00E90BE1" w:rsidRPr="00AD7EC4" w:rsidRDefault="00E90BE1" w:rsidP="009C736C">
            <w:pPr>
              <w:ind w:firstLine="0"/>
              <w:jc w:val="left"/>
              <w:rPr>
                <w:sz w:val="20"/>
              </w:rPr>
            </w:pPr>
            <w:r w:rsidRPr="00AD7EC4">
              <w:rPr>
                <w:sz w:val="20"/>
              </w:rPr>
              <w:t>Управление культуры и общественных связей</w:t>
            </w:r>
          </w:p>
        </w:tc>
        <w:tc>
          <w:tcPr>
            <w:tcW w:w="1391" w:type="dxa"/>
            <w:tcMar>
              <w:left w:w="57" w:type="dxa"/>
              <w:right w:w="57" w:type="dxa"/>
            </w:tcMar>
            <w:vAlign w:val="center"/>
          </w:tcPr>
          <w:p w:rsidR="005E0D4A" w:rsidRPr="00AD7EC4" w:rsidRDefault="00E90BE1" w:rsidP="00AD7EC4">
            <w:pPr>
              <w:ind w:firstLine="0"/>
              <w:jc w:val="center"/>
              <w:rPr>
                <w:sz w:val="20"/>
              </w:rPr>
            </w:pPr>
            <w:r w:rsidRPr="00AD7EC4">
              <w:rPr>
                <w:sz w:val="20"/>
              </w:rPr>
              <w:t>1 /</w:t>
            </w:r>
          </w:p>
          <w:p w:rsidR="00E90BE1" w:rsidRPr="00AD7EC4" w:rsidRDefault="00E90BE1" w:rsidP="00AD7EC4">
            <w:pPr>
              <w:ind w:firstLine="0"/>
              <w:jc w:val="center"/>
              <w:rPr>
                <w:sz w:val="20"/>
              </w:rPr>
            </w:pPr>
            <w:r w:rsidRPr="00AD7EC4">
              <w:rPr>
                <w:sz w:val="20"/>
              </w:rPr>
              <w:t>395,3</w:t>
            </w: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1"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r w:rsidRPr="00AD7EC4">
              <w:rPr>
                <w:sz w:val="20"/>
              </w:rPr>
              <w:t>1 /</w:t>
            </w:r>
          </w:p>
          <w:p w:rsidR="00E90BE1" w:rsidRPr="00AD7EC4" w:rsidRDefault="00E90BE1" w:rsidP="00AD7EC4">
            <w:pPr>
              <w:ind w:firstLine="0"/>
              <w:jc w:val="center"/>
              <w:rPr>
                <w:sz w:val="20"/>
              </w:rPr>
            </w:pPr>
            <w:r w:rsidRPr="00AD7EC4">
              <w:rPr>
                <w:sz w:val="20"/>
              </w:rPr>
              <w:t>395,3</w:t>
            </w:r>
          </w:p>
        </w:tc>
      </w:tr>
      <w:tr w:rsidR="00043849" w:rsidRPr="00AD7EC4" w:rsidTr="006951C6">
        <w:tc>
          <w:tcPr>
            <w:tcW w:w="2427" w:type="dxa"/>
            <w:tcMar>
              <w:left w:w="57" w:type="dxa"/>
              <w:right w:w="57" w:type="dxa"/>
            </w:tcMar>
          </w:tcPr>
          <w:p w:rsidR="00E90BE1" w:rsidRPr="00AD7EC4" w:rsidRDefault="00E90BE1" w:rsidP="009C736C">
            <w:pPr>
              <w:ind w:firstLine="0"/>
              <w:jc w:val="left"/>
              <w:rPr>
                <w:sz w:val="20"/>
              </w:rPr>
            </w:pPr>
            <w:r w:rsidRPr="00AD7EC4">
              <w:rPr>
                <w:sz w:val="20"/>
              </w:rPr>
              <w:t>Управление образования</w:t>
            </w:r>
          </w:p>
        </w:tc>
        <w:tc>
          <w:tcPr>
            <w:tcW w:w="1391" w:type="dxa"/>
            <w:tcMar>
              <w:left w:w="57" w:type="dxa"/>
              <w:right w:w="57" w:type="dxa"/>
            </w:tcMar>
            <w:vAlign w:val="center"/>
          </w:tcPr>
          <w:p w:rsidR="005E0D4A" w:rsidRPr="00AD7EC4" w:rsidRDefault="00E90BE1" w:rsidP="00AD7EC4">
            <w:pPr>
              <w:ind w:firstLine="0"/>
              <w:jc w:val="center"/>
              <w:rPr>
                <w:sz w:val="20"/>
              </w:rPr>
            </w:pPr>
            <w:r w:rsidRPr="00AD7EC4">
              <w:rPr>
                <w:sz w:val="20"/>
              </w:rPr>
              <w:t>27 /</w:t>
            </w:r>
          </w:p>
          <w:p w:rsidR="00E90BE1" w:rsidRPr="00AD7EC4" w:rsidRDefault="00E90BE1" w:rsidP="00AD7EC4">
            <w:pPr>
              <w:ind w:firstLine="0"/>
              <w:jc w:val="center"/>
              <w:rPr>
                <w:sz w:val="20"/>
              </w:rPr>
            </w:pPr>
            <w:r w:rsidRPr="00AD7EC4">
              <w:rPr>
                <w:sz w:val="20"/>
              </w:rPr>
              <w:t>16 001,4</w:t>
            </w: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1" w:type="dxa"/>
            <w:tcMar>
              <w:left w:w="57" w:type="dxa"/>
              <w:right w:w="57" w:type="dxa"/>
            </w:tcMar>
            <w:vAlign w:val="center"/>
          </w:tcPr>
          <w:p w:rsidR="00E90BE1" w:rsidRPr="00AD7EC4" w:rsidRDefault="00E90BE1" w:rsidP="00AD7EC4">
            <w:pPr>
              <w:ind w:firstLine="0"/>
              <w:jc w:val="center"/>
              <w:rPr>
                <w:sz w:val="20"/>
              </w:rPr>
            </w:pPr>
            <w:r w:rsidRPr="00AD7EC4">
              <w:rPr>
                <w:sz w:val="20"/>
              </w:rPr>
              <w:t>1 /</w:t>
            </w:r>
          </w:p>
          <w:p w:rsidR="00E90BE1" w:rsidRPr="00AD7EC4" w:rsidRDefault="00E90BE1" w:rsidP="00AD7EC4">
            <w:pPr>
              <w:ind w:firstLine="0"/>
              <w:jc w:val="center"/>
              <w:rPr>
                <w:sz w:val="20"/>
              </w:rPr>
            </w:pPr>
            <w:r w:rsidRPr="00AD7EC4">
              <w:rPr>
                <w:sz w:val="20"/>
              </w:rPr>
              <w:t>160,5</w:t>
            </w: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r w:rsidRPr="00AD7EC4">
              <w:rPr>
                <w:sz w:val="20"/>
              </w:rPr>
              <w:t>28 /</w:t>
            </w:r>
          </w:p>
          <w:p w:rsidR="00E90BE1" w:rsidRPr="00AD7EC4" w:rsidRDefault="00E90BE1" w:rsidP="00AD7EC4">
            <w:pPr>
              <w:ind w:firstLine="0"/>
              <w:jc w:val="center"/>
              <w:rPr>
                <w:sz w:val="20"/>
              </w:rPr>
            </w:pPr>
            <w:r w:rsidRPr="00AD7EC4">
              <w:rPr>
                <w:sz w:val="20"/>
              </w:rPr>
              <w:t>16 161,9</w:t>
            </w:r>
          </w:p>
        </w:tc>
      </w:tr>
      <w:tr w:rsidR="00043849" w:rsidRPr="00AD7EC4" w:rsidTr="006951C6">
        <w:tc>
          <w:tcPr>
            <w:tcW w:w="2427" w:type="dxa"/>
            <w:tcMar>
              <w:left w:w="57" w:type="dxa"/>
              <w:right w:w="57" w:type="dxa"/>
            </w:tcMar>
          </w:tcPr>
          <w:p w:rsidR="00E90BE1" w:rsidRPr="00AD7EC4" w:rsidRDefault="00E90BE1" w:rsidP="009C736C">
            <w:pPr>
              <w:ind w:firstLine="0"/>
              <w:jc w:val="left"/>
              <w:rPr>
                <w:sz w:val="20"/>
              </w:rPr>
            </w:pPr>
            <w:r w:rsidRPr="00AD7EC4">
              <w:rPr>
                <w:sz w:val="20"/>
              </w:rPr>
              <w:t>Управление социального развития, опеки и попечительства</w:t>
            </w:r>
          </w:p>
        </w:tc>
        <w:tc>
          <w:tcPr>
            <w:tcW w:w="1391" w:type="dxa"/>
            <w:tcMar>
              <w:left w:w="57" w:type="dxa"/>
              <w:right w:w="57" w:type="dxa"/>
            </w:tcMar>
            <w:vAlign w:val="center"/>
          </w:tcPr>
          <w:p w:rsidR="005E0D4A" w:rsidRPr="00AD7EC4" w:rsidRDefault="00E90BE1" w:rsidP="00AD7EC4">
            <w:pPr>
              <w:ind w:firstLine="0"/>
              <w:jc w:val="center"/>
              <w:rPr>
                <w:sz w:val="20"/>
              </w:rPr>
            </w:pPr>
            <w:r w:rsidRPr="00AD7EC4">
              <w:rPr>
                <w:sz w:val="20"/>
              </w:rPr>
              <w:t>5 /</w:t>
            </w:r>
          </w:p>
          <w:p w:rsidR="00E90BE1" w:rsidRPr="00AD7EC4" w:rsidRDefault="00E90BE1" w:rsidP="00AD7EC4">
            <w:pPr>
              <w:ind w:firstLine="0"/>
              <w:jc w:val="center"/>
              <w:rPr>
                <w:sz w:val="20"/>
              </w:rPr>
            </w:pPr>
            <w:r w:rsidRPr="00AD7EC4">
              <w:rPr>
                <w:sz w:val="20"/>
              </w:rPr>
              <w:t>1 182,8</w:t>
            </w: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1" w:type="dxa"/>
            <w:tcMar>
              <w:left w:w="57" w:type="dxa"/>
              <w:right w:w="57" w:type="dxa"/>
            </w:tcMar>
            <w:vAlign w:val="center"/>
          </w:tcPr>
          <w:p w:rsidR="00E90BE1" w:rsidRPr="00AD7EC4" w:rsidRDefault="00E90BE1" w:rsidP="00AD7EC4">
            <w:pPr>
              <w:ind w:firstLine="0"/>
              <w:jc w:val="center"/>
              <w:rPr>
                <w:sz w:val="20"/>
              </w:rPr>
            </w:pPr>
            <w:r w:rsidRPr="00AD7EC4">
              <w:rPr>
                <w:sz w:val="20"/>
              </w:rPr>
              <w:t>2 /</w:t>
            </w:r>
          </w:p>
          <w:p w:rsidR="00E90BE1" w:rsidRPr="00AD7EC4" w:rsidRDefault="00E90BE1" w:rsidP="00AD7EC4">
            <w:pPr>
              <w:ind w:firstLine="0"/>
              <w:jc w:val="center"/>
              <w:rPr>
                <w:sz w:val="20"/>
              </w:rPr>
            </w:pPr>
            <w:r w:rsidRPr="00AD7EC4">
              <w:rPr>
                <w:sz w:val="20"/>
              </w:rPr>
              <w:t>210,5</w:t>
            </w: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r w:rsidRPr="00AD7EC4">
              <w:rPr>
                <w:sz w:val="20"/>
              </w:rPr>
              <w:t>7 /</w:t>
            </w:r>
          </w:p>
          <w:p w:rsidR="00E90BE1" w:rsidRPr="00AD7EC4" w:rsidRDefault="00E90BE1" w:rsidP="00AD7EC4">
            <w:pPr>
              <w:ind w:firstLine="0"/>
              <w:jc w:val="center"/>
              <w:rPr>
                <w:sz w:val="20"/>
              </w:rPr>
            </w:pPr>
            <w:r w:rsidRPr="00AD7EC4">
              <w:rPr>
                <w:sz w:val="20"/>
              </w:rPr>
              <w:t>1 393,3</w:t>
            </w:r>
          </w:p>
        </w:tc>
      </w:tr>
      <w:tr w:rsidR="00043849" w:rsidRPr="00AD7EC4" w:rsidTr="006951C6">
        <w:tc>
          <w:tcPr>
            <w:tcW w:w="2427" w:type="dxa"/>
            <w:tcMar>
              <w:left w:w="57" w:type="dxa"/>
              <w:right w:w="57" w:type="dxa"/>
            </w:tcMar>
          </w:tcPr>
          <w:p w:rsidR="00E90BE1" w:rsidRPr="00AD7EC4" w:rsidRDefault="00E90BE1" w:rsidP="009C736C">
            <w:pPr>
              <w:ind w:firstLine="0"/>
              <w:jc w:val="left"/>
              <w:rPr>
                <w:sz w:val="20"/>
              </w:rPr>
            </w:pPr>
            <w:r w:rsidRPr="00AD7EC4">
              <w:rPr>
                <w:sz w:val="20"/>
              </w:rPr>
              <w:t>Финансовое управление</w:t>
            </w:r>
          </w:p>
        </w:tc>
        <w:tc>
          <w:tcPr>
            <w:tcW w:w="1391" w:type="dxa"/>
            <w:tcMar>
              <w:left w:w="57" w:type="dxa"/>
              <w:right w:w="57" w:type="dxa"/>
            </w:tcMar>
            <w:vAlign w:val="center"/>
          </w:tcPr>
          <w:p w:rsidR="00E90BE1" w:rsidRPr="00AD7EC4" w:rsidRDefault="00E90BE1" w:rsidP="00AD7EC4">
            <w:pPr>
              <w:ind w:firstLine="0"/>
              <w:jc w:val="center"/>
              <w:rPr>
                <w:sz w:val="20"/>
              </w:rPr>
            </w:pPr>
            <w:r w:rsidRPr="00AD7EC4">
              <w:rPr>
                <w:sz w:val="20"/>
              </w:rPr>
              <w:t>7 /</w:t>
            </w:r>
          </w:p>
          <w:p w:rsidR="00E90BE1" w:rsidRPr="00AD7EC4" w:rsidRDefault="00E90BE1" w:rsidP="00AD7EC4">
            <w:pPr>
              <w:ind w:firstLine="0"/>
              <w:jc w:val="center"/>
              <w:rPr>
                <w:sz w:val="20"/>
              </w:rPr>
            </w:pPr>
            <w:r w:rsidRPr="00AD7EC4">
              <w:rPr>
                <w:sz w:val="20"/>
              </w:rPr>
              <w:t>157 340,1</w:t>
            </w: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1"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r w:rsidRPr="00AD7EC4">
              <w:rPr>
                <w:sz w:val="20"/>
              </w:rPr>
              <w:t>7 /</w:t>
            </w:r>
          </w:p>
          <w:p w:rsidR="00E90BE1" w:rsidRPr="00AD7EC4" w:rsidRDefault="00E90BE1" w:rsidP="00AD7EC4">
            <w:pPr>
              <w:ind w:firstLine="0"/>
              <w:jc w:val="center"/>
              <w:rPr>
                <w:sz w:val="20"/>
              </w:rPr>
            </w:pPr>
            <w:r w:rsidRPr="00AD7EC4">
              <w:rPr>
                <w:sz w:val="20"/>
              </w:rPr>
              <w:t>157 340,1</w:t>
            </w:r>
          </w:p>
        </w:tc>
      </w:tr>
      <w:tr w:rsidR="00043849" w:rsidRPr="00AD7EC4" w:rsidTr="006951C6">
        <w:tc>
          <w:tcPr>
            <w:tcW w:w="2427" w:type="dxa"/>
            <w:tcMar>
              <w:left w:w="57" w:type="dxa"/>
              <w:right w:w="57" w:type="dxa"/>
            </w:tcMar>
          </w:tcPr>
          <w:p w:rsidR="00E90BE1" w:rsidRPr="00AD7EC4" w:rsidRDefault="00E90BE1" w:rsidP="009C736C">
            <w:pPr>
              <w:ind w:firstLine="0"/>
              <w:jc w:val="left"/>
              <w:rPr>
                <w:sz w:val="20"/>
              </w:rPr>
            </w:pPr>
            <w:r w:rsidRPr="00AD7EC4">
              <w:rPr>
                <w:sz w:val="20"/>
              </w:rPr>
              <w:t>МКУ «АСС Северодвинска»</w:t>
            </w:r>
          </w:p>
        </w:tc>
        <w:tc>
          <w:tcPr>
            <w:tcW w:w="1391" w:type="dxa"/>
            <w:tcMar>
              <w:left w:w="57" w:type="dxa"/>
              <w:right w:w="57" w:type="dxa"/>
            </w:tcMar>
            <w:vAlign w:val="center"/>
          </w:tcPr>
          <w:p w:rsidR="00E90BE1" w:rsidRPr="00AD7EC4" w:rsidRDefault="00E90BE1" w:rsidP="00AD7EC4">
            <w:pPr>
              <w:ind w:firstLine="0"/>
              <w:jc w:val="center"/>
              <w:rPr>
                <w:sz w:val="20"/>
              </w:rPr>
            </w:pPr>
            <w:r w:rsidRPr="00AD7EC4">
              <w:rPr>
                <w:sz w:val="20"/>
              </w:rPr>
              <w:t>6 /</w:t>
            </w:r>
          </w:p>
          <w:p w:rsidR="00E90BE1" w:rsidRPr="00AD7EC4" w:rsidRDefault="00E90BE1" w:rsidP="00AD7EC4">
            <w:pPr>
              <w:ind w:firstLine="0"/>
              <w:jc w:val="center"/>
              <w:rPr>
                <w:sz w:val="20"/>
              </w:rPr>
            </w:pPr>
            <w:r w:rsidRPr="00AD7EC4">
              <w:rPr>
                <w:sz w:val="20"/>
              </w:rPr>
              <w:t>2 879,9</w:t>
            </w: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1"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5E0D4A" w:rsidRPr="00AD7EC4" w:rsidRDefault="00E90BE1" w:rsidP="00AD7EC4">
            <w:pPr>
              <w:ind w:firstLine="0"/>
              <w:jc w:val="center"/>
              <w:rPr>
                <w:sz w:val="20"/>
              </w:rPr>
            </w:pPr>
            <w:r w:rsidRPr="00AD7EC4">
              <w:rPr>
                <w:sz w:val="20"/>
              </w:rPr>
              <w:t>6 /</w:t>
            </w:r>
          </w:p>
          <w:p w:rsidR="00E90BE1" w:rsidRPr="00AD7EC4" w:rsidRDefault="00E90BE1" w:rsidP="00AD7EC4">
            <w:pPr>
              <w:ind w:firstLine="0"/>
              <w:jc w:val="center"/>
              <w:rPr>
                <w:sz w:val="20"/>
              </w:rPr>
            </w:pPr>
            <w:r w:rsidRPr="00AD7EC4">
              <w:rPr>
                <w:sz w:val="20"/>
              </w:rPr>
              <w:t>2 879,9</w:t>
            </w:r>
          </w:p>
        </w:tc>
      </w:tr>
      <w:tr w:rsidR="00043849" w:rsidRPr="00AD7EC4" w:rsidTr="006951C6">
        <w:trPr>
          <w:trHeight w:val="535"/>
        </w:trPr>
        <w:tc>
          <w:tcPr>
            <w:tcW w:w="2427" w:type="dxa"/>
            <w:tcMar>
              <w:left w:w="57" w:type="dxa"/>
              <w:right w:w="57" w:type="dxa"/>
            </w:tcMar>
          </w:tcPr>
          <w:p w:rsidR="00E90BE1" w:rsidRPr="00AD7EC4" w:rsidRDefault="00E90BE1" w:rsidP="009C736C">
            <w:pPr>
              <w:ind w:firstLine="0"/>
              <w:jc w:val="left"/>
              <w:rPr>
                <w:sz w:val="20"/>
              </w:rPr>
            </w:pPr>
            <w:r w:rsidRPr="00AD7EC4">
              <w:rPr>
                <w:sz w:val="20"/>
              </w:rPr>
              <w:t>МКУ «ЕДДС Северодвинска»</w:t>
            </w:r>
          </w:p>
        </w:tc>
        <w:tc>
          <w:tcPr>
            <w:tcW w:w="1391" w:type="dxa"/>
            <w:tcMar>
              <w:left w:w="57" w:type="dxa"/>
              <w:right w:w="57" w:type="dxa"/>
            </w:tcMar>
            <w:vAlign w:val="center"/>
          </w:tcPr>
          <w:p w:rsidR="00E90BE1" w:rsidRPr="00AD7EC4" w:rsidRDefault="00E90BE1" w:rsidP="00AD7EC4">
            <w:pPr>
              <w:ind w:firstLine="0"/>
              <w:jc w:val="center"/>
              <w:rPr>
                <w:sz w:val="20"/>
              </w:rPr>
            </w:pPr>
          </w:p>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1" w:type="dxa"/>
            <w:tcMar>
              <w:left w:w="57" w:type="dxa"/>
              <w:right w:w="57" w:type="dxa"/>
            </w:tcMar>
            <w:vAlign w:val="center"/>
          </w:tcPr>
          <w:p w:rsidR="00E90BE1" w:rsidRPr="00AD7EC4" w:rsidRDefault="00E90BE1" w:rsidP="00AD7EC4">
            <w:pPr>
              <w:ind w:firstLine="0"/>
              <w:jc w:val="center"/>
              <w:rPr>
                <w:sz w:val="20"/>
              </w:rPr>
            </w:pPr>
            <w:r w:rsidRPr="00AD7EC4">
              <w:rPr>
                <w:sz w:val="20"/>
              </w:rPr>
              <w:t>1 /</w:t>
            </w:r>
          </w:p>
          <w:p w:rsidR="00E90BE1" w:rsidRPr="00AD7EC4" w:rsidRDefault="00E90BE1" w:rsidP="00AD7EC4">
            <w:pPr>
              <w:ind w:firstLine="0"/>
              <w:jc w:val="center"/>
              <w:rPr>
                <w:sz w:val="20"/>
              </w:rPr>
            </w:pPr>
            <w:r w:rsidRPr="00AD7EC4">
              <w:rPr>
                <w:sz w:val="20"/>
              </w:rPr>
              <w:t>80,8</w:t>
            </w:r>
          </w:p>
        </w:tc>
        <w:tc>
          <w:tcPr>
            <w:tcW w:w="1392" w:type="dxa"/>
            <w:tcMar>
              <w:left w:w="57" w:type="dxa"/>
              <w:right w:w="57" w:type="dxa"/>
            </w:tcMar>
            <w:vAlign w:val="center"/>
          </w:tcPr>
          <w:p w:rsidR="00E90BE1" w:rsidRPr="00AD7EC4" w:rsidRDefault="00E90BE1" w:rsidP="00AD7EC4">
            <w:pPr>
              <w:ind w:firstLine="0"/>
              <w:jc w:val="center"/>
              <w:rPr>
                <w:sz w:val="20"/>
              </w:rPr>
            </w:pPr>
          </w:p>
        </w:tc>
        <w:tc>
          <w:tcPr>
            <w:tcW w:w="1392" w:type="dxa"/>
            <w:tcMar>
              <w:left w:w="57" w:type="dxa"/>
              <w:right w:w="57" w:type="dxa"/>
            </w:tcMar>
            <w:vAlign w:val="center"/>
          </w:tcPr>
          <w:p w:rsidR="00E90BE1" w:rsidRPr="00AD7EC4" w:rsidRDefault="00E90BE1" w:rsidP="00AD7EC4">
            <w:pPr>
              <w:ind w:firstLine="0"/>
              <w:jc w:val="center"/>
              <w:rPr>
                <w:sz w:val="20"/>
              </w:rPr>
            </w:pPr>
            <w:r w:rsidRPr="00AD7EC4">
              <w:rPr>
                <w:sz w:val="20"/>
              </w:rPr>
              <w:t>1 /</w:t>
            </w:r>
          </w:p>
          <w:p w:rsidR="00E90BE1" w:rsidRPr="00AD7EC4" w:rsidRDefault="00E90BE1" w:rsidP="00AD7EC4">
            <w:pPr>
              <w:ind w:firstLine="0"/>
              <w:jc w:val="center"/>
              <w:rPr>
                <w:sz w:val="20"/>
              </w:rPr>
            </w:pPr>
            <w:r w:rsidRPr="00AD7EC4">
              <w:rPr>
                <w:sz w:val="20"/>
              </w:rPr>
              <w:t>80,8</w:t>
            </w:r>
          </w:p>
        </w:tc>
      </w:tr>
      <w:tr w:rsidR="00043849" w:rsidRPr="00AD7EC4" w:rsidTr="006951C6">
        <w:tc>
          <w:tcPr>
            <w:tcW w:w="2427" w:type="dxa"/>
            <w:tcMar>
              <w:left w:w="57" w:type="dxa"/>
              <w:right w:w="57" w:type="dxa"/>
            </w:tcMar>
          </w:tcPr>
          <w:p w:rsidR="00E90BE1" w:rsidRPr="00AD7EC4" w:rsidRDefault="00E90BE1" w:rsidP="009C736C">
            <w:pPr>
              <w:ind w:firstLine="0"/>
              <w:jc w:val="left"/>
              <w:rPr>
                <w:sz w:val="20"/>
              </w:rPr>
            </w:pPr>
            <w:r w:rsidRPr="00AD7EC4">
              <w:rPr>
                <w:sz w:val="20"/>
              </w:rPr>
              <w:t>Всего:</w:t>
            </w:r>
          </w:p>
        </w:tc>
        <w:tc>
          <w:tcPr>
            <w:tcW w:w="1391" w:type="dxa"/>
            <w:tcMar>
              <w:left w:w="57" w:type="dxa"/>
              <w:right w:w="57" w:type="dxa"/>
            </w:tcMar>
            <w:vAlign w:val="center"/>
          </w:tcPr>
          <w:p w:rsidR="00AD7EC4" w:rsidRDefault="00AD7EC4" w:rsidP="00AD7EC4">
            <w:pPr>
              <w:ind w:firstLine="0"/>
              <w:jc w:val="center"/>
              <w:rPr>
                <w:sz w:val="20"/>
              </w:rPr>
            </w:pPr>
            <w:r>
              <w:rPr>
                <w:sz w:val="20"/>
              </w:rPr>
              <w:t>269 /</w:t>
            </w:r>
          </w:p>
          <w:p w:rsidR="00E90BE1" w:rsidRPr="00AD7EC4" w:rsidRDefault="00E90BE1" w:rsidP="00AD7EC4">
            <w:pPr>
              <w:ind w:firstLine="0"/>
              <w:jc w:val="center"/>
              <w:rPr>
                <w:sz w:val="20"/>
              </w:rPr>
            </w:pPr>
            <w:r w:rsidRPr="00AD7EC4">
              <w:rPr>
                <w:sz w:val="20"/>
              </w:rPr>
              <w:t>809 549,3</w:t>
            </w:r>
          </w:p>
        </w:tc>
        <w:tc>
          <w:tcPr>
            <w:tcW w:w="1392" w:type="dxa"/>
            <w:tcMar>
              <w:left w:w="57" w:type="dxa"/>
              <w:right w:w="57" w:type="dxa"/>
            </w:tcMar>
            <w:vAlign w:val="center"/>
          </w:tcPr>
          <w:p w:rsidR="00E90BE1" w:rsidRPr="00AD7EC4" w:rsidRDefault="00AD7EC4" w:rsidP="00AD7EC4">
            <w:pPr>
              <w:ind w:firstLine="0"/>
              <w:jc w:val="center"/>
              <w:rPr>
                <w:sz w:val="20"/>
              </w:rPr>
            </w:pPr>
            <w:r>
              <w:rPr>
                <w:sz w:val="20"/>
              </w:rPr>
              <w:t>9 /</w:t>
            </w:r>
          </w:p>
          <w:p w:rsidR="00E90BE1" w:rsidRPr="00AD7EC4" w:rsidRDefault="00E90BE1" w:rsidP="00AD7EC4">
            <w:pPr>
              <w:ind w:firstLine="0"/>
              <w:jc w:val="center"/>
              <w:rPr>
                <w:sz w:val="20"/>
              </w:rPr>
            </w:pPr>
            <w:r w:rsidRPr="00AD7EC4">
              <w:rPr>
                <w:sz w:val="20"/>
              </w:rPr>
              <w:t>940 070,0</w:t>
            </w:r>
          </w:p>
        </w:tc>
        <w:tc>
          <w:tcPr>
            <w:tcW w:w="1391" w:type="dxa"/>
            <w:tcMar>
              <w:left w:w="57" w:type="dxa"/>
              <w:right w:w="57" w:type="dxa"/>
            </w:tcMar>
            <w:vAlign w:val="center"/>
          </w:tcPr>
          <w:p w:rsidR="005E0D4A" w:rsidRPr="00AD7EC4" w:rsidRDefault="00E90BE1" w:rsidP="00AD7EC4">
            <w:pPr>
              <w:ind w:firstLine="0"/>
              <w:jc w:val="center"/>
              <w:rPr>
                <w:sz w:val="20"/>
              </w:rPr>
            </w:pPr>
            <w:r w:rsidRPr="00AD7EC4">
              <w:rPr>
                <w:sz w:val="20"/>
              </w:rPr>
              <w:t>21 /</w:t>
            </w:r>
          </w:p>
          <w:p w:rsidR="00E90BE1" w:rsidRPr="00AD7EC4" w:rsidRDefault="00E90BE1" w:rsidP="00AD7EC4">
            <w:pPr>
              <w:ind w:firstLine="0"/>
              <w:jc w:val="center"/>
              <w:rPr>
                <w:sz w:val="20"/>
              </w:rPr>
            </w:pPr>
            <w:r w:rsidRPr="00AD7EC4">
              <w:rPr>
                <w:sz w:val="20"/>
              </w:rPr>
              <w:t>5 371,7</w:t>
            </w:r>
          </w:p>
        </w:tc>
        <w:tc>
          <w:tcPr>
            <w:tcW w:w="1392" w:type="dxa"/>
            <w:tcMar>
              <w:left w:w="57" w:type="dxa"/>
              <w:right w:w="57" w:type="dxa"/>
            </w:tcMar>
            <w:vAlign w:val="center"/>
          </w:tcPr>
          <w:p w:rsidR="00E90BE1" w:rsidRPr="00AD7EC4" w:rsidRDefault="00AD7EC4" w:rsidP="00AD7EC4">
            <w:pPr>
              <w:ind w:firstLine="0"/>
              <w:jc w:val="center"/>
              <w:rPr>
                <w:sz w:val="20"/>
              </w:rPr>
            </w:pPr>
            <w:r>
              <w:rPr>
                <w:sz w:val="20"/>
              </w:rPr>
              <w:t>1 /</w:t>
            </w:r>
          </w:p>
          <w:p w:rsidR="00E90BE1" w:rsidRPr="00AD7EC4" w:rsidRDefault="00E90BE1" w:rsidP="00AD7EC4">
            <w:pPr>
              <w:ind w:firstLine="0"/>
              <w:jc w:val="center"/>
              <w:rPr>
                <w:sz w:val="20"/>
              </w:rPr>
            </w:pPr>
            <w:r w:rsidRPr="00AD7EC4">
              <w:rPr>
                <w:sz w:val="20"/>
              </w:rPr>
              <w:t>1 775,1</w:t>
            </w:r>
          </w:p>
        </w:tc>
        <w:tc>
          <w:tcPr>
            <w:tcW w:w="1392" w:type="dxa"/>
            <w:tcMar>
              <w:left w:w="57" w:type="dxa"/>
              <w:right w:w="57" w:type="dxa"/>
            </w:tcMar>
            <w:vAlign w:val="center"/>
          </w:tcPr>
          <w:p w:rsidR="00AD7EC4" w:rsidRDefault="00AD7EC4" w:rsidP="00AD7EC4">
            <w:pPr>
              <w:ind w:firstLine="0"/>
              <w:jc w:val="center"/>
              <w:rPr>
                <w:sz w:val="20"/>
              </w:rPr>
            </w:pPr>
            <w:r>
              <w:rPr>
                <w:sz w:val="20"/>
              </w:rPr>
              <w:t>301/</w:t>
            </w:r>
          </w:p>
          <w:p w:rsidR="00E90BE1" w:rsidRPr="00AD7EC4" w:rsidRDefault="00E90BE1" w:rsidP="00AD7EC4">
            <w:pPr>
              <w:ind w:firstLine="0"/>
              <w:jc w:val="center"/>
              <w:rPr>
                <w:sz w:val="20"/>
              </w:rPr>
            </w:pPr>
            <w:r w:rsidRPr="00AD7EC4">
              <w:rPr>
                <w:sz w:val="20"/>
              </w:rPr>
              <w:t>1 756 766,4</w:t>
            </w:r>
          </w:p>
        </w:tc>
      </w:tr>
    </w:tbl>
    <w:p w:rsidR="00E90BE1" w:rsidRPr="00043849" w:rsidRDefault="00E90BE1" w:rsidP="00D519B0">
      <w:pPr>
        <w:rPr>
          <w:b/>
          <w:i/>
        </w:rPr>
      </w:pPr>
    </w:p>
    <w:p w:rsidR="00E90BE1" w:rsidRPr="009E4BA4" w:rsidRDefault="00E90BE1" w:rsidP="00D519B0">
      <w:pPr>
        <w:rPr>
          <w:szCs w:val="24"/>
        </w:rPr>
      </w:pPr>
      <w:r w:rsidRPr="00043849">
        <w:lastRenderedPageBreak/>
        <w:t xml:space="preserve">В 2016 году в план-график </w:t>
      </w:r>
      <w:r w:rsidRPr="009E4BA4">
        <w:rPr>
          <w:szCs w:val="24"/>
        </w:rPr>
        <w:t xml:space="preserve">закупок включены сведения о закупках, осуществляемых в соответствии со статьей 93 Федерального закона от 05.04.2013 </w:t>
      </w:r>
      <w:r w:rsidR="00F61308">
        <w:rPr>
          <w:szCs w:val="24"/>
        </w:rPr>
        <w:t>№ </w:t>
      </w:r>
      <w:r w:rsidRPr="009E4BA4">
        <w:rPr>
          <w:szCs w:val="24"/>
        </w:rPr>
        <w:t xml:space="preserve">44-ФЗ </w:t>
      </w:r>
      <w:r w:rsidR="00F61308">
        <w:rPr>
          <w:szCs w:val="24"/>
        </w:rPr>
        <w:t>«О </w:t>
      </w:r>
      <w:r w:rsidRPr="009E4BA4">
        <w:rPr>
          <w:szCs w:val="24"/>
        </w:rPr>
        <w:t xml:space="preserve">контрактной системе в сфере закупок товаров, работ, услуг для обеспечения государственных и муниципальных нужд» (далее – Федеральный закон </w:t>
      </w:r>
      <w:r w:rsidR="00F61308">
        <w:rPr>
          <w:szCs w:val="24"/>
        </w:rPr>
        <w:t>№ </w:t>
      </w:r>
      <w:r w:rsidRPr="009E4BA4">
        <w:rPr>
          <w:szCs w:val="24"/>
        </w:rPr>
        <w:t xml:space="preserve">44-ФЗ). Сведения о закупках, планируемых к осуществлению у единственного поставщика (подрядчика, исполнителя), приведены в таблице 1.7.2. </w:t>
      </w:r>
    </w:p>
    <w:p w:rsidR="00E90BE1" w:rsidRPr="00043849" w:rsidRDefault="00E90BE1" w:rsidP="00D519B0">
      <w:pPr>
        <w:jc w:val="right"/>
      </w:pPr>
      <w:r w:rsidRPr="00043849">
        <w:t>Таблица 1.7.2</w:t>
      </w:r>
    </w:p>
    <w:p w:rsidR="00E90BE1" w:rsidRPr="00043849" w:rsidRDefault="00E90BE1" w:rsidP="00D519B0">
      <w:pPr>
        <w:jc w:val="center"/>
        <w:rPr>
          <w:sz w:val="20"/>
        </w:rPr>
      </w:pPr>
      <w:r w:rsidRPr="00043849">
        <w:t>Сведения о закупках, планируемых к осуществлению у единственного поставщика,</w:t>
      </w:r>
      <w:r w:rsidR="000956E4">
        <w:br/>
      </w:r>
      <w:r w:rsidRPr="00043849">
        <w:t>в 2016 году</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5"/>
        <w:gridCol w:w="2092"/>
        <w:gridCol w:w="2258"/>
        <w:gridCol w:w="2201"/>
      </w:tblGrid>
      <w:tr w:rsidR="00043849" w:rsidRPr="00AD7EC4" w:rsidTr="00F61308">
        <w:trPr>
          <w:trHeight w:val="20"/>
        </w:trPr>
        <w:tc>
          <w:tcPr>
            <w:tcW w:w="2805" w:type="dxa"/>
            <w:vAlign w:val="center"/>
          </w:tcPr>
          <w:p w:rsidR="00E90BE1" w:rsidRPr="00AD7EC4" w:rsidRDefault="00E90BE1" w:rsidP="00506C52">
            <w:pPr>
              <w:ind w:firstLine="0"/>
              <w:rPr>
                <w:sz w:val="20"/>
              </w:rPr>
            </w:pPr>
            <w:r w:rsidRPr="00AD7EC4">
              <w:rPr>
                <w:sz w:val="20"/>
              </w:rPr>
              <w:t>Наименование муниципального заказчика</w:t>
            </w:r>
          </w:p>
        </w:tc>
        <w:tc>
          <w:tcPr>
            <w:tcW w:w="2092" w:type="dxa"/>
            <w:vAlign w:val="center"/>
          </w:tcPr>
          <w:p w:rsidR="00E90BE1" w:rsidRPr="00AD7EC4" w:rsidRDefault="00E90BE1" w:rsidP="00506C52">
            <w:pPr>
              <w:ind w:firstLine="0"/>
              <w:jc w:val="center"/>
              <w:rPr>
                <w:sz w:val="20"/>
              </w:rPr>
            </w:pPr>
            <w:r w:rsidRPr="00AD7EC4">
              <w:rPr>
                <w:sz w:val="20"/>
              </w:rPr>
              <w:t>Всего закупок у единственного поставщика,</w:t>
            </w:r>
            <w:r w:rsidR="00852201" w:rsidRPr="00AD7EC4">
              <w:rPr>
                <w:sz w:val="20"/>
              </w:rPr>
              <w:t> тыс. руб</w:t>
            </w:r>
            <w:r w:rsidR="00AF4320" w:rsidRPr="00AD7EC4">
              <w:rPr>
                <w:sz w:val="20"/>
              </w:rPr>
              <w:t>.</w:t>
            </w:r>
          </w:p>
        </w:tc>
        <w:tc>
          <w:tcPr>
            <w:tcW w:w="2258" w:type="dxa"/>
            <w:vAlign w:val="center"/>
          </w:tcPr>
          <w:p w:rsidR="00E90BE1" w:rsidRPr="00AD7EC4" w:rsidRDefault="00E90BE1" w:rsidP="00506C52">
            <w:pPr>
              <w:ind w:firstLine="0"/>
              <w:jc w:val="center"/>
              <w:rPr>
                <w:sz w:val="20"/>
              </w:rPr>
            </w:pPr>
            <w:r w:rsidRPr="00AD7EC4">
              <w:rPr>
                <w:sz w:val="20"/>
              </w:rPr>
              <w:t>Закупки, запланированные к осуществлению</w:t>
            </w:r>
            <w:r w:rsidR="00AF4320" w:rsidRPr="00AD7EC4">
              <w:rPr>
                <w:sz w:val="20"/>
              </w:rPr>
              <w:t xml:space="preserve"> </w:t>
            </w:r>
            <w:r w:rsidRPr="00AD7EC4">
              <w:rPr>
                <w:sz w:val="20"/>
              </w:rPr>
              <w:t>по п.4 ч.1 ст.93 (закупки до 100</w:t>
            </w:r>
            <w:r w:rsidR="00852201" w:rsidRPr="00AD7EC4">
              <w:rPr>
                <w:sz w:val="20"/>
              </w:rPr>
              <w:t> тыс. руб</w:t>
            </w:r>
            <w:r w:rsidR="00AF4320" w:rsidRPr="00AD7EC4">
              <w:rPr>
                <w:sz w:val="20"/>
              </w:rPr>
              <w:t>.</w:t>
            </w:r>
            <w:r w:rsidRPr="00AD7EC4">
              <w:rPr>
                <w:sz w:val="20"/>
              </w:rPr>
              <w:t>),</w:t>
            </w:r>
            <w:r w:rsidR="00852201" w:rsidRPr="00AD7EC4">
              <w:rPr>
                <w:sz w:val="20"/>
              </w:rPr>
              <w:t> тыс. руб</w:t>
            </w:r>
            <w:r w:rsidR="00AF4320" w:rsidRPr="00AD7EC4">
              <w:rPr>
                <w:sz w:val="20"/>
              </w:rPr>
              <w:t>.</w:t>
            </w:r>
          </w:p>
        </w:tc>
        <w:tc>
          <w:tcPr>
            <w:tcW w:w="2201" w:type="dxa"/>
            <w:vAlign w:val="center"/>
          </w:tcPr>
          <w:p w:rsidR="00E90BE1" w:rsidRPr="00AD7EC4" w:rsidRDefault="00E90BE1" w:rsidP="00506C52">
            <w:pPr>
              <w:ind w:firstLine="0"/>
              <w:jc w:val="center"/>
              <w:rPr>
                <w:sz w:val="20"/>
              </w:rPr>
            </w:pPr>
            <w:r w:rsidRPr="00AD7EC4">
              <w:rPr>
                <w:sz w:val="20"/>
              </w:rPr>
              <w:t>Закупки, запланированные к осуществлению по остальным основаниям ст.93,</w:t>
            </w:r>
          </w:p>
          <w:p w:rsidR="00E90BE1" w:rsidRPr="00AD7EC4" w:rsidRDefault="00AD7EC4" w:rsidP="00506C52">
            <w:pPr>
              <w:ind w:firstLine="0"/>
              <w:jc w:val="center"/>
              <w:rPr>
                <w:sz w:val="20"/>
              </w:rPr>
            </w:pPr>
            <w:r w:rsidRPr="00AD7EC4">
              <w:rPr>
                <w:sz w:val="20"/>
              </w:rPr>
              <w:t>тыс. руб.</w:t>
            </w:r>
          </w:p>
        </w:tc>
      </w:tr>
      <w:tr w:rsidR="00043849" w:rsidRPr="00AD7EC4" w:rsidTr="00F61308">
        <w:trPr>
          <w:trHeight w:val="20"/>
        </w:trPr>
        <w:tc>
          <w:tcPr>
            <w:tcW w:w="2805" w:type="dxa"/>
            <w:vAlign w:val="center"/>
          </w:tcPr>
          <w:p w:rsidR="00E90BE1" w:rsidRPr="00AD7EC4" w:rsidRDefault="00E90BE1" w:rsidP="00506C52">
            <w:pPr>
              <w:ind w:firstLine="0"/>
              <w:rPr>
                <w:sz w:val="20"/>
              </w:rPr>
            </w:pPr>
            <w:r w:rsidRPr="00AD7EC4">
              <w:rPr>
                <w:sz w:val="20"/>
              </w:rPr>
              <w:t>Администрация Северодвинска</w:t>
            </w:r>
          </w:p>
        </w:tc>
        <w:tc>
          <w:tcPr>
            <w:tcW w:w="2092" w:type="dxa"/>
            <w:vAlign w:val="center"/>
          </w:tcPr>
          <w:p w:rsidR="00E90BE1" w:rsidRPr="00AD7EC4" w:rsidRDefault="00E90BE1" w:rsidP="00506C52">
            <w:pPr>
              <w:ind w:firstLine="0"/>
              <w:jc w:val="center"/>
              <w:rPr>
                <w:sz w:val="20"/>
              </w:rPr>
            </w:pPr>
            <w:r w:rsidRPr="00AD7EC4">
              <w:rPr>
                <w:sz w:val="20"/>
              </w:rPr>
              <w:t>116 202,5</w:t>
            </w:r>
          </w:p>
        </w:tc>
        <w:tc>
          <w:tcPr>
            <w:tcW w:w="2258" w:type="dxa"/>
            <w:vAlign w:val="center"/>
          </w:tcPr>
          <w:p w:rsidR="00E90BE1" w:rsidRPr="00AD7EC4" w:rsidRDefault="00E90BE1" w:rsidP="00506C52">
            <w:pPr>
              <w:ind w:firstLine="0"/>
              <w:jc w:val="center"/>
              <w:rPr>
                <w:sz w:val="20"/>
              </w:rPr>
            </w:pPr>
            <w:r w:rsidRPr="00AD7EC4">
              <w:rPr>
                <w:sz w:val="20"/>
              </w:rPr>
              <w:t>15 145,7</w:t>
            </w:r>
          </w:p>
        </w:tc>
        <w:tc>
          <w:tcPr>
            <w:tcW w:w="2201" w:type="dxa"/>
            <w:vAlign w:val="center"/>
          </w:tcPr>
          <w:p w:rsidR="00E90BE1" w:rsidRPr="00AD7EC4" w:rsidRDefault="00E90BE1" w:rsidP="00506C52">
            <w:pPr>
              <w:ind w:firstLine="0"/>
              <w:jc w:val="center"/>
              <w:rPr>
                <w:sz w:val="20"/>
              </w:rPr>
            </w:pPr>
            <w:r w:rsidRPr="00AD7EC4">
              <w:rPr>
                <w:sz w:val="20"/>
              </w:rPr>
              <w:t>101 056,8</w:t>
            </w:r>
          </w:p>
        </w:tc>
      </w:tr>
      <w:tr w:rsidR="00043849" w:rsidRPr="00AD7EC4" w:rsidTr="00F61308">
        <w:trPr>
          <w:trHeight w:val="20"/>
        </w:trPr>
        <w:tc>
          <w:tcPr>
            <w:tcW w:w="2805" w:type="dxa"/>
            <w:vAlign w:val="center"/>
          </w:tcPr>
          <w:p w:rsidR="00E90BE1" w:rsidRPr="00AD7EC4" w:rsidRDefault="00E90BE1" w:rsidP="00506C52">
            <w:pPr>
              <w:ind w:firstLine="0"/>
              <w:rPr>
                <w:sz w:val="20"/>
              </w:rPr>
            </w:pPr>
            <w:r w:rsidRPr="00AD7EC4">
              <w:rPr>
                <w:sz w:val="20"/>
              </w:rPr>
              <w:t>Комитет жилищно-коммунального хозяйства, транспорта и связи</w:t>
            </w:r>
          </w:p>
        </w:tc>
        <w:tc>
          <w:tcPr>
            <w:tcW w:w="2092" w:type="dxa"/>
            <w:vAlign w:val="center"/>
          </w:tcPr>
          <w:p w:rsidR="00E90BE1" w:rsidRPr="00AD7EC4" w:rsidRDefault="00E90BE1" w:rsidP="00506C52">
            <w:pPr>
              <w:ind w:firstLine="0"/>
              <w:jc w:val="center"/>
              <w:rPr>
                <w:sz w:val="20"/>
              </w:rPr>
            </w:pPr>
            <w:r w:rsidRPr="00AD7EC4">
              <w:rPr>
                <w:sz w:val="20"/>
              </w:rPr>
              <w:t>21 013,5</w:t>
            </w:r>
          </w:p>
        </w:tc>
        <w:tc>
          <w:tcPr>
            <w:tcW w:w="2258" w:type="dxa"/>
            <w:vAlign w:val="center"/>
          </w:tcPr>
          <w:p w:rsidR="00E90BE1" w:rsidRPr="00AD7EC4" w:rsidRDefault="00E90BE1" w:rsidP="00506C52">
            <w:pPr>
              <w:ind w:firstLine="0"/>
              <w:jc w:val="center"/>
              <w:rPr>
                <w:sz w:val="20"/>
              </w:rPr>
            </w:pPr>
            <w:r w:rsidRPr="00AD7EC4">
              <w:rPr>
                <w:sz w:val="20"/>
              </w:rPr>
              <w:t>20 239,8</w:t>
            </w:r>
          </w:p>
        </w:tc>
        <w:tc>
          <w:tcPr>
            <w:tcW w:w="2201" w:type="dxa"/>
            <w:vAlign w:val="center"/>
          </w:tcPr>
          <w:p w:rsidR="00E90BE1" w:rsidRPr="00AD7EC4" w:rsidRDefault="00E90BE1" w:rsidP="00506C52">
            <w:pPr>
              <w:ind w:firstLine="0"/>
              <w:jc w:val="center"/>
              <w:rPr>
                <w:sz w:val="20"/>
              </w:rPr>
            </w:pPr>
            <w:r w:rsidRPr="00AD7EC4">
              <w:rPr>
                <w:sz w:val="20"/>
              </w:rPr>
              <w:t>773,7</w:t>
            </w:r>
          </w:p>
        </w:tc>
      </w:tr>
      <w:tr w:rsidR="00043849" w:rsidRPr="00AD7EC4" w:rsidTr="00F61308">
        <w:trPr>
          <w:trHeight w:val="20"/>
        </w:trPr>
        <w:tc>
          <w:tcPr>
            <w:tcW w:w="2805" w:type="dxa"/>
            <w:vAlign w:val="center"/>
          </w:tcPr>
          <w:p w:rsidR="00E90BE1" w:rsidRPr="00AD7EC4" w:rsidRDefault="00E90BE1" w:rsidP="00506C52">
            <w:pPr>
              <w:ind w:firstLine="0"/>
              <w:rPr>
                <w:sz w:val="20"/>
              </w:rPr>
            </w:pPr>
            <w:r w:rsidRPr="00AD7EC4">
              <w:rPr>
                <w:sz w:val="20"/>
              </w:rPr>
              <w:t>Комитет по управлению муниципальным имуществом и земельным отношениям</w:t>
            </w:r>
          </w:p>
        </w:tc>
        <w:tc>
          <w:tcPr>
            <w:tcW w:w="2092" w:type="dxa"/>
            <w:vAlign w:val="center"/>
          </w:tcPr>
          <w:p w:rsidR="00E90BE1" w:rsidRPr="00AD7EC4" w:rsidRDefault="00E90BE1" w:rsidP="00506C52">
            <w:pPr>
              <w:ind w:firstLine="0"/>
              <w:jc w:val="center"/>
              <w:rPr>
                <w:sz w:val="20"/>
              </w:rPr>
            </w:pPr>
            <w:r w:rsidRPr="00AD7EC4">
              <w:rPr>
                <w:sz w:val="20"/>
              </w:rPr>
              <w:t>3 237,0</w:t>
            </w:r>
          </w:p>
        </w:tc>
        <w:tc>
          <w:tcPr>
            <w:tcW w:w="2258" w:type="dxa"/>
            <w:vAlign w:val="center"/>
          </w:tcPr>
          <w:p w:rsidR="00E90BE1" w:rsidRPr="00AD7EC4" w:rsidRDefault="00E90BE1" w:rsidP="00506C52">
            <w:pPr>
              <w:ind w:firstLine="0"/>
              <w:jc w:val="center"/>
              <w:rPr>
                <w:sz w:val="20"/>
              </w:rPr>
            </w:pPr>
            <w:r w:rsidRPr="00AD7EC4">
              <w:rPr>
                <w:sz w:val="20"/>
              </w:rPr>
              <w:t>2000</w:t>
            </w:r>
          </w:p>
        </w:tc>
        <w:tc>
          <w:tcPr>
            <w:tcW w:w="2201" w:type="dxa"/>
            <w:vAlign w:val="center"/>
          </w:tcPr>
          <w:p w:rsidR="00E90BE1" w:rsidRPr="00AD7EC4" w:rsidRDefault="00E90BE1" w:rsidP="00506C52">
            <w:pPr>
              <w:ind w:firstLine="0"/>
              <w:jc w:val="center"/>
              <w:rPr>
                <w:sz w:val="20"/>
              </w:rPr>
            </w:pPr>
            <w:r w:rsidRPr="00AD7EC4">
              <w:rPr>
                <w:sz w:val="20"/>
              </w:rPr>
              <w:t>1 237,0</w:t>
            </w:r>
          </w:p>
        </w:tc>
      </w:tr>
      <w:tr w:rsidR="00043849" w:rsidRPr="00AD7EC4" w:rsidTr="00F61308">
        <w:trPr>
          <w:trHeight w:val="20"/>
        </w:trPr>
        <w:tc>
          <w:tcPr>
            <w:tcW w:w="2805" w:type="dxa"/>
            <w:vAlign w:val="center"/>
          </w:tcPr>
          <w:p w:rsidR="00E90BE1" w:rsidRPr="00AD7EC4" w:rsidRDefault="00E90BE1" w:rsidP="00506C52">
            <w:pPr>
              <w:ind w:firstLine="0"/>
              <w:rPr>
                <w:sz w:val="20"/>
              </w:rPr>
            </w:pPr>
            <w:r w:rsidRPr="00AD7EC4">
              <w:rPr>
                <w:sz w:val="20"/>
              </w:rPr>
              <w:t>Отдел гражданской защиты</w:t>
            </w:r>
          </w:p>
        </w:tc>
        <w:tc>
          <w:tcPr>
            <w:tcW w:w="2092" w:type="dxa"/>
            <w:vAlign w:val="center"/>
          </w:tcPr>
          <w:p w:rsidR="00E90BE1" w:rsidRPr="00AD7EC4" w:rsidRDefault="00E90BE1" w:rsidP="00506C52">
            <w:pPr>
              <w:ind w:firstLine="0"/>
              <w:jc w:val="center"/>
              <w:rPr>
                <w:sz w:val="20"/>
              </w:rPr>
            </w:pPr>
            <w:r w:rsidRPr="00AD7EC4">
              <w:rPr>
                <w:sz w:val="20"/>
              </w:rPr>
              <w:t>651,1</w:t>
            </w:r>
          </w:p>
        </w:tc>
        <w:tc>
          <w:tcPr>
            <w:tcW w:w="2258" w:type="dxa"/>
            <w:vAlign w:val="center"/>
          </w:tcPr>
          <w:p w:rsidR="00E90BE1" w:rsidRPr="00AD7EC4" w:rsidRDefault="00E90BE1" w:rsidP="00506C52">
            <w:pPr>
              <w:ind w:firstLine="0"/>
              <w:jc w:val="center"/>
              <w:rPr>
                <w:sz w:val="20"/>
              </w:rPr>
            </w:pPr>
            <w:r w:rsidRPr="00AD7EC4">
              <w:rPr>
                <w:sz w:val="20"/>
              </w:rPr>
              <w:t>651,1</w:t>
            </w:r>
          </w:p>
        </w:tc>
        <w:tc>
          <w:tcPr>
            <w:tcW w:w="2201" w:type="dxa"/>
            <w:vAlign w:val="center"/>
          </w:tcPr>
          <w:p w:rsidR="00E90BE1" w:rsidRPr="00AD7EC4" w:rsidRDefault="00E90BE1" w:rsidP="00506C52">
            <w:pPr>
              <w:ind w:firstLine="0"/>
              <w:jc w:val="center"/>
              <w:rPr>
                <w:sz w:val="20"/>
              </w:rPr>
            </w:pPr>
            <w:r w:rsidRPr="00AD7EC4">
              <w:rPr>
                <w:sz w:val="20"/>
              </w:rPr>
              <w:t>0</w:t>
            </w:r>
          </w:p>
        </w:tc>
      </w:tr>
      <w:tr w:rsidR="00043849" w:rsidRPr="00AD7EC4" w:rsidTr="00F61308">
        <w:trPr>
          <w:trHeight w:val="20"/>
        </w:trPr>
        <w:tc>
          <w:tcPr>
            <w:tcW w:w="2805" w:type="dxa"/>
            <w:vAlign w:val="center"/>
          </w:tcPr>
          <w:p w:rsidR="00E90BE1" w:rsidRPr="00AD7EC4" w:rsidRDefault="00E90BE1" w:rsidP="00F61308">
            <w:pPr>
              <w:ind w:firstLine="0"/>
              <w:rPr>
                <w:sz w:val="20"/>
              </w:rPr>
            </w:pPr>
            <w:r w:rsidRPr="00AD7EC4">
              <w:rPr>
                <w:sz w:val="20"/>
              </w:rPr>
              <w:t>Управление культуры и общественных связей</w:t>
            </w:r>
          </w:p>
        </w:tc>
        <w:tc>
          <w:tcPr>
            <w:tcW w:w="2092" w:type="dxa"/>
            <w:vAlign w:val="center"/>
          </w:tcPr>
          <w:p w:rsidR="00E90BE1" w:rsidRPr="00AD7EC4" w:rsidRDefault="00E90BE1" w:rsidP="00506C52">
            <w:pPr>
              <w:ind w:firstLine="0"/>
              <w:jc w:val="center"/>
              <w:rPr>
                <w:sz w:val="20"/>
              </w:rPr>
            </w:pPr>
            <w:r w:rsidRPr="00AD7EC4">
              <w:rPr>
                <w:sz w:val="20"/>
              </w:rPr>
              <w:t>3 179,3</w:t>
            </w:r>
          </w:p>
        </w:tc>
        <w:tc>
          <w:tcPr>
            <w:tcW w:w="2258" w:type="dxa"/>
            <w:vAlign w:val="center"/>
          </w:tcPr>
          <w:p w:rsidR="00E90BE1" w:rsidRPr="00AD7EC4" w:rsidRDefault="00E90BE1" w:rsidP="00506C52">
            <w:pPr>
              <w:ind w:firstLine="0"/>
              <w:jc w:val="center"/>
              <w:rPr>
                <w:sz w:val="20"/>
              </w:rPr>
            </w:pPr>
            <w:r w:rsidRPr="00AD7EC4">
              <w:rPr>
                <w:sz w:val="20"/>
              </w:rPr>
              <w:t>1 956,5</w:t>
            </w:r>
          </w:p>
        </w:tc>
        <w:tc>
          <w:tcPr>
            <w:tcW w:w="2201" w:type="dxa"/>
            <w:vAlign w:val="center"/>
          </w:tcPr>
          <w:p w:rsidR="00E90BE1" w:rsidRPr="00AD7EC4" w:rsidRDefault="00E90BE1" w:rsidP="00506C52">
            <w:pPr>
              <w:ind w:firstLine="0"/>
              <w:jc w:val="center"/>
              <w:rPr>
                <w:sz w:val="20"/>
              </w:rPr>
            </w:pPr>
            <w:r w:rsidRPr="00AD7EC4">
              <w:rPr>
                <w:sz w:val="20"/>
              </w:rPr>
              <w:t>1 222,8</w:t>
            </w:r>
          </w:p>
        </w:tc>
      </w:tr>
      <w:tr w:rsidR="00043849" w:rsidRPr="00AD7EC4" w:rsidTr="00F61308">
        <w:trPr>
          <w:trHeight w:val="20"/>
        </w:trPr>
        <w:tc>
          <w:tcPr>
            <w:tcW w:w="2805" w:type="dxa"/>
            <w:vAlign w:val="center"/>
          </w:tcPr>
          <w:p w:rsidR="00E90BE1" w:rsidRPr="00AD7EC4" w:rsidRDefault="00E90BE1" w:rsidP="00506C52">
            <w:pPr>
              <w:ind w:firstLine="0"/>
              <w:rPr>
                <w:sz w:val="20"/>
              </w:rPr>
            </w:pPr>
            <w:r w:rsidRPr="00AD7EC4">
              <w:rPr>
                <w:sz w:val="20"/>
              </w:rPr>
              <w:t>Управление образования</w:t>
            </w:r>
          </w:p>
        </w:tc>
        <w:tc>
          <w:tcPr>
            <w:tcW w:w="2092" w:type="dxa"/>
            <w:vAlign w:val="center"/>
          </w:tcPr>
          <w:p w:rsidR="00E90BE1" w:rsidRPr="00AD7EC4" w:rsidRDefault="00E90BE1" w:rsidP="00506C52">
            <w:pPr>
              <w:ind w:firstLine="0"/>
              <w:jc w:val="center"/>
              <w:rPr>
                <w:sz w:val="20"/>
              </w:rPr>
            </w:pPr>
            <w:r w:rsidRPr="00AD7EC4">
              <w:rPr>
                <w:sz w:val="20"/>
              </w:rPr>
              <w:t>3 875,1</w:t>
            </w:r>
          </w:p>
        </w:tc>
        <w:tc>
          <w:tcPr>
            <w:tcW w:w="2258" w:type="dxa"/>
            <w:vAlign w:val="center"/>
          </w:tcPr>
          <w:p w:rsidR="00E90BE1" w:rsidRPr="00AD7EC4" w:rsidRDefault="00E90BE1" w:rsidP="00506C52">
            <w:pPr>
              <w:ind w:firstLine="0"/>
              <w:jc w:val="center"/>
              <w:rPr>
                <w:sz w:val="20"/>
              </w:rPr>
            </w:pPr>
            <w:r w:rsidRPr="00AD7EC4">
              <w:rPr>
                <w:sz w:val="20"/>
              </w:rPr>
              <w:t>2 101,7</w:t>
            </w:r>
          </w:p>
        </w:tc>
        <w:tc>
          <w:tcPr>
            <w:tcW w:w="2201" w:type="dxa"/>
            <w:vAlign w:val="center"/>
          </w:tcPr>
          <w:p w:rsidR="00E90BE1" w:rsidRPr="00AD7EC4" w:rsidRDefault="00E90BE1" w:rsidP="00506C52">
            <w:pPr>
              <w:ind w:firstLine="0"/>
              <w:jc w:val="center"/>
              <w:rPr>
                <w:sz w:val="20"/>
              </w:rPr>
            </w:pPr>
            <w:r w:rsidRPr="00AD7EC4">
              <w:rPr>
                <w:sz w:val="20"/>
              </w:rPr>
              <w:t>1 773,4</w:t>
            </w:r>
          </w:p>
        </w:tc>
      </w:tr>
      <w:tr w:rsidR="00043849" w:rsidRPr="00AD7EC4" w:rsidTr="00F61308">
        <w:trPr>
          <w:trHeight w:val="20"/>
        </w:trPr>
        <w:tc>
          <w:tcPr>
            <w:tcW w:w="2805" w:type="dxa"/>
            <w:vAlign w:val="center"/>
          </w:tcPr>
          <w:p w:rsidR="00E90BE1" w:rsidRPr="00AD7EC4" w:rsidRDefault="00E90BE1" w:rsidP="00506C52">
            <w:pPr>
              <w:ind w:firstLine="0"/>
              <w:rPr>
                <w:sz w:val="20"/>
              </w:rPr>
            </w:pPr>
            <w:r w:rsidRPr="00AD7EC4">
              <w:rPr>
                <w:sz w:val="20"/>
              </w:rPr>
              <w:t>Управление социального развития, опеки и попечительства</w:t>
            </w:r>
          </w:p>
        </w:tc>
        <w:tc>
          <w:tcPr>
            <w:tcW w:w="2092" w:type="dxa"/>
            <w:vAlign w:val="center"/>
          </w:tcPr>
          <w:p w:rsidR="00E90BE1" w:rsidRPr="00AD7EC4" w:rsidRDefault="00E90BE1" w:rsidP="00506C52">
            <w:pPr>
              <w:ind w:firstLine="0"/>
              <w:jc w:val="center"/>
              <w:rPr>
                <w:sz w:val="20"/>
              </w:rPr>
            </w:pPr>
            <w:r w:rsidRPr="00AD7EC4">
              <w:rPr>
                <w:sz w:val="20"/>
              </w:rPr>
              <w:t>2 056,6</w:t>
            </w:r>
          </w:p>
        </w:tc>
        <w:tc>
          <w:tcPr>
            <w:tcW w:w="2258" w:type="dxa"/>
            <w:vAlign w:val="center"/>
          </w:tcPr>
          <w:p w:rsidR="00E90BE1" w:rsidRPr="00AD7EC4" w:rsidRDefault="00E90BE1" w:rsidP="00506C52">
            <w:pPr>
              <w:ind w:firstLine="0"/>
              <w:jc w:val="center"/>
              <w:rPr>
                <w:sz w:val="20"/>
              </w:rPr>
            </w:pPr>
            <w:r w:rsidRPr="00AD7EC4">
              <w:rPr>
                <w:sz w:val="20"/>
              </w:rPr>
              <w:t>1 753,5</w:t>
            </w:r>
          </w:p>
        </w:tc>
        <w:tc>
          <w:tcPr>
            <w:tcW w:w="2201" w:type="dxa"/>
            <w:vAlign w:val="center"/>
          </w:tcPr>
          <w:p w:rsidR="00E90BE1" w:rsidRPr="00AD7EC4" w:rsidRDefault="00E90BE1" w:rsidP="00506C52">
            <w:pPr>
              <w:ind w:firstLine="0"/>
              <w:jc w:val="center"/>
              <w:rPr>
                <w:sz w:val="20"/>
              </w:rPr>
            </w:pPr>
            <w:r w:rsidRPr="00AD7EC4">
              <w:rPr>
                <w:sz w:val="20"/>
              </w:rPr>
              <w:t>303,1</w:t>
            </w:r>
          </w:p>
        </w:tc>
      </w:tr>
      <w:tr w:rsidR="00043849" w:rsidRPr="00AD7EC4" w:rsidTr="00F61308">
        <w:trPr>
          <w:trHeight w:val="20"/>
        </w:trPr>
        <w:tc>
          <w:tcPr>
            <w:tcW w:w="2805" w:type="dxa"/>
            <w:vAlign w:val="center"/>
          </w:tcPr>
          <w:p w:rsidR="00E90BE1" w:rsidRPr="00AD7EC4" w:rsidRDefault="00E90BE1" w:rsidP="00506C52">
            <w:pPr>
              <w:ind w:firstLine="0"/>
              <w:rPr>
                <w:sz w:val="20"/>
              </w:rPr>
            </w:pPr>
            <w:r w:rsidRPr="00AD7EC4">
              <w:rPr>
                <w:sz w:val="20"/>
              </w:rPr>
              <w:t>Финансовое управление</w:t>
            </w:r>
          </w:p>
        </w:tc>
        <w:tc>
          <w:tcPr>
            <w:tcW w:w="2092" w:type="dxa"/>
            <w:vAlign w:val="center"/>
          </w:tcPr>
          <w:p w:rsidR="00E90BE1" w:rsidRPr="00AD7EC4" w:rsidRDefault="00E90BE1" w:rsidP="00506C52">
            <w:pPr>
              <w:ind w:firstLine="0"/>
              <w:jc w:val="center"/>
              <w:rPr>
                <w:sz w:val="20"/>
              </w:rPr>
            </w:pPr>
            <w:r w:rsidRPr="00AD7EC4">
              <w:rPr>
                <w:sz w:val="20"/>
              </w:rPr>
              <w:t>1 192,0</w:t>
            </w:r>
          </w:p>
        </w:tc>
        <w:tc>
          <w:tcPr>
            <w:tcW w:w="2258" w:type="dxa"/>
            <w:vAlign w:val="center"/>
          </w:tcPr>
          <w:p w:rsidR="00E90BE1" w:rsidRPr="00AD7EC4" w:rsidRDefault="00E90BE1" w:rsidP="00506C52">
            <w:pPr>
              <w:ind w:firstLine="0"/>
              <w:jc w:val="center"/>
              <w:rPr>
                <w:sz w:val="20"/>
              </w:rPr>
            </w:pPr>
            <w:r w:rsidRPr="00AD7EC4">
              <w:rPr>
                <w:sz w:val="20"/>
              </w:rPr>
              <w:t>1 062,0</w:t>
            </w:r>
          </w:p>
        </w:tc>
        <w:tc>
          <w:tcPr>
            <w:tcW w:w="2201" w:type="dxa"/>
            <w:vAlign w:val="center"/>
          </w:tcPr>
          <w:p w:rsidR="00E90BE1" w:rsidRPr="00AD7EC4" w:rsidRDefault="00E90BE1" w:rsidP="00506C52">
            <w:pPr>
              <w:ind w:firstLine="0"/>
              <w:jc w:val="center"/>
              <w:rPr>
                <w:sz w:val="20"/>
              </w:rPr>
            </w:pPr>
            <w:r w:rsidRPr="00AD7EC4">
              <w:rPr>
                <w:sz w:val="20"/>
              </w:rPr>
              <w:t>130,0</w:t>
            </w:r>
          </w:p>
        </w:tc>
      </w:tr>
      <w:tr w:rsidR="00043849" w:rsidRPr="00AD7EC4" w:rsidTr="00F61308">
        <w:trPr>
          <w:trHeight w:val="20"/>
        </w:trPr>
        <w:tc>
          <w:tcPr>
            <w:tcW w:w="2805" w:type="dxa"/>
            <w:vAlign w:val="center"/>
          </w:tcPr>
          <w:p w:rsidR="00E90BE1" w:rsidRPr="00AD7EC4" w:rsidRDefault="00F61308" w:rsidP="00506C52">
            <w:pPr>
              <w:ind w:firstLine="0"/>
              <w:rPr>
                <w:sz w:val="20"/>
              </w:rPr>
            </w:pPr>
            <w:r w:rsidRPr="00AD7EC4">
              <w:rPr>
                <w:sz w:val="20"/>
              </w:rPr>
              <w:t>МКУ «</w:t>
            </w:r>
            <w:r w:rsidR="00E90BE1" w:rsidRPr="00AD7EC4">
              <w:rPr>
                <w:sz w:val="20"/>
              </w:rPr>
              <w:t>АСС Северодвинска»</w:t>
            </w:r>
          </w:p>
        </w:tc>
        <w:tc>
          <w:tcPr>
            <w:tcW w:w="2092" w:type="dxa"/>
            <w:vAlign w:val="center"/>
          </w:tcPr>
          <w:p w:rsidR="00E90BE1" w:rsidRPr="00AD7EC4" w:rsidRDefault="00E90BE1" w:rsidP="00506C52">
            <w:pPr>
              <w:ind w:firstLine="0"/>
              <w:jc w:val="center"/>
              <w:rPr>
                <w:sz w:val="20"/>
              </w:rPr>
            </w:pPr>
            <w:r w:rsidRPr="00AD7EC4">
              <w:rPr>
                <w:sz w:val="20"/>
              </w:rPr>
              <w:t>2 585,8</w:t>
            </w:r>
          </w:p>
        </w:tc>
        <w:tc>
          <w:tcPr>
            <w:tcW w:w="2258" w:type="dxa"/>
            <w:vAlign w:val="center"/>
          </w:tcPr>
          <w:p w:rsidR="00E90BE1" w:rsidRPr="00AD7EC4" w:rsidRDefault="00E90BE1" w:rsidP="00506C52">
            <w:pPr>
              <w:ind w:firstLine="0"/>
              <w:jc w:val="center"/>
              <w:rPr>
                <w:sz w:val="20"/>
              </w:rPr>
            </w:pPr>
            <w:r w:rsidRPr="00AD7EC4">
              <w:rPr>
                <w:sz w:val="20"/>
              </w:rPr>
              <w:t>1 848,9</w:t>
            </w:r>
          </w:p>
        </w:tc>
        <w:tc>
          <w:tcPr>
            <w:tcW w:w="2201" w:type="dxa"/>
            <w:vAlign w:val="center"/>
          </w:tcPr>
          <w:p w:rsidR="00E90BE1" w:rsidRPr="00AD7EC4" w:rsidRDefault="00E90BE1" w:rsidP="00506C52">
            <w:pPr>
              <w:ind w:firstLine="0"/>
              <w:jc w:val="center"/>
              <w:rPr>
                <w:sz w:val="20"/>
              </w:rPr>
            </w:pPr>
            <w:r w:rsidRPr="00AD7EC4">
              <w:rPr>
                <w:sz w:val="20"/>
              </w:rPr>
              <w:t>736,9</w:t>
            </w:r>
          </w:p>
        </w:tc>
      </w:tr>
      <w:tr w:rsidR="00043849" w:rsidRPr="00AD7EC4" w:rsidTr="00F61308">
        <w:trPr>
          <w:trHeight w:val="20"/>
        </w:trPr>
        <w:tc>
          <w:tcPr>
            <w:tcW w:w="2805" w:type="dxa"/>
            <w:vAlign w:val="center"/>
          </w:tcPr>
          <w:p w:rsidR="00E90BE1" w:rsidRPr="00AD7EC4" w:rsidRDefault="00F61308" w:rsidP="00506C52">
            <w:pPr>
              <w:ind w:firstLine="0"/>
              <w:rPr>
                <w:sz w:val="20"/>
              </w:rPr>
            </w:pPr>
            <w:r w:rsidRPr="00AD7EC4">
              <w:rPr>
                <w:sz w:val="20"/>
              </w:rPr>
              <w:t>МКУ «</w:t>
            </w:r>
            <w:r w:rsidR="00E90BE1" w:rsidRPr="00AD7EC4">
              <w:rPr>
                <w:sz w:val="20"/>
              </w:rPr>
              <w:t>ЕДДС Северодвинска»</w:t>
            </w:r>
          </w:p>
        </w:tc>
        <w:tc>
          <w:tcPr>
            <w:tcW w:w="2092" w:type="dxa"/>
            <w:vAlign w:val="center"/>
          </w:tcPr>
          <w:p w:rsidR="00E90BE1" w:rsidRPr="00AD7EC4" w:rsidRDefault="00E90BE1" w:rsidP="00506C52">
            <w:pPr>
              <w:ind w:firstLine="0"/>
              <w:jc w:val="center"/>
              <w:rPr>
                <w:sz w:val="20"/>
              </w:rPr>
            </w:pPr>
            <w:r w:rsidRPr="00AD7EC4">
              <w:rPr>
                <w:sz w:val="20"/>
              </w:rPr>
              <w:t>1 165,4</w:t>
            </w:r>
          </w:p>
        </w:tc>
        <w:tc>
          <w:tcPr>
            <w:tcW w:w="2258" w:type="dxa"/>
            <w:vAlign w:val="center"/>
          </w:tcPr>
          <w:p w:rsidR="00E90BE1" w:rsidRPr="00AD7EC4" w:rsidRDefault="00E90BE1" w:rsidP="00506C52">
            <w:pPr>
              <w:ind w:firstLine="0"/>
              <w:jc w:val="center"/>
              <w:rPr>
                <w:sz w:val="20"/>
              </w:rPr>
            </w:pPr>
            <w:r w:rsidRPr="00AD7EC4">
              <w:rPr>
                <w:sz w:val="20"/>
              </w:rPr>
              <w:t>1 165,4</w:t>
            </w:r>
          </w:p>
        </w:tc>
        <w:tc>
          <w:tcPr>
            <w:tcW w:w="2201" w:type="dxa"/>
            <w:vAlign w:val="center"/>
          </w:tcPr>
          <w:p w:rsidR="00E90BE1" w:rsidRPr="00AD7EC4" w:rsidRDefault="00E90BE1" w:rsidP="00506C52">
            <w:pPr>
              <w:ind w:firstLine="0"/>
              <w:jc w:val="center"/>
              <w:rPr>
                <w:sz w:val="20"/>
              </w:rPr>
            </w:pPr>
            <w:r w:rsidRPr="00AD7EC4">
              <w:rPr>
                <w:sz w:val="20"/>
              </w:rPr>
              <w:t>0</w:t>
            </w:r>
          </w:p>
        </w:tc>
      </w:tr>
      <w:tr w:rsidR="00043849" w:rsidRPr="00AD7EC4" w:rsidTr="00F61308">
        <w:trPr>
          <w:trHeight w:val="20"/>
        </w:trPr>
        <w:tc>
          <w:tcPr>
            <w:tcW w:w="2805" w:type="dxa"/>
            <w:vAlign w:val="center"/>
          </w:tcPr>
          <w:p w:rsidR="00E90BE1" w:rsidRPr="00AD7EC4" w:rsidRDefault="00E90BE1" w:rsidP="00506C52">
            <w:pPr>
              <w:ind w:firstLine="0"/>
              <w:rPr>
                <w:sz w:val="20"/>
              </w:rPr>
            </w:pPr>
            <w:r w:rsidRPr="00AD7EC4">
              <w:rPr>
                <w:sz w:val="20"/>
              </w:rPr>
              <w:t>Всего:</w:t>
            </w:r>
          </w:p>
        </w:tc>
        <w:tc>
          <w:tcPr>
            <w:tcW w:w="2092" w:type="dxa"/>
            <w:vAlign w:val="center"/>
          </w:tcPr>
          <w:p w:rsidR="00E90BE1" w:rsidRPr="00AD7EC4" w:rsidRDefault="00E90BE1" w:rsidP="00506C52">
            <w:pPr>
              <w:ind w:firstLine="0"/>
              <w:jc w:val="center"/>
              <w:rPr>
                <w:sz w:val="20"/>
              </w:rPr>
            </w:pPr>
            <w:r w:rsidRPr="00AD7EC4">
              <w:rPr>
                <w:sz w:val="20"/>
              </w:rPr>
              <w:t>153 200,2</w:t>
            </w:r>
          </w:p>
        </w:tc>
        <w:tc>
          <w:tcPr>
            <w:tcW w:w="2258" w:type="dxa"/>
            <w:vAlign w:val="center"/>
          </w:tcPr>
          <w:p w:rsidR="00E90BE1" w:rsidRPr="00AD7EC4" w:rsidRDefault="00E90BE1" w:rsidP="00506C52">
            <w:pPr>
              <w:ind w:firstLine="0"/>
              <w:jc w:val="center"/>
              <w:rPr>
                <w:sz w:val="20"/>
              </w:rPr>
            </w:pPr>
            <w:r w:rsidRPr="00AD7EC4">
              <w:rPr>
                <w:sz w:val="20"/>
              </w:rPr>
              <w:t>45 966,6</w:t>
            </w:r>
          </w:p>
        </w:tc>
        <w:tc>
          <w:tcPr>
            <w:tcW w:w="2201" w:type="dxa"/>
            <w:vAlign w:val="center"/>
          </w:tcPr>
          <w:p w:rsidR="00E90BE1" w:rsidRPr="00AD7EC4" w:rsidRDefault="00E90BE1" w:rsidP="00506C52">
            <w:pPr>
              <w:ind w:firstLine="0"/>
              <w:jc w:val="center"/>
              <w:rPr>
                <w:sz w:val="20"/>
              </w:rPr>
            </w:pPr>
            <w:r w:rsidRPr="00AD7EC4">
              <w:rPr>
                <w:sz w:val="20"/>
              </w:rPr>
              <w:t>107 233,6</w:t>
            </w:r>
          </w:p>
        </w:tc>
      </w:tr>
    </w:tbl>
    <w:p w:rsidR="00E90BE1" w:rsidRPr="00043849" w:rsidRDefault="00E90BE1" w:rsidP="00D519B0"/>
    <w:p w:rsidR="00E90BE1" w:rsidRPr="009E4BA4" w:rsidRDefault="00E90BE1" w:rsidP="009E4BA4">
      <w:pPr>
        <w:overflowPunct/>
        <w:autoSpaceDE/>
        <w:autoSpaceDN/>
        <w:adjustRightInd/>
        <w:textAlignment w:val="auto"/>
        <w:rPr>
          <w:szCs w:val="24"/>
        </w:rPr>
      </w:pPr>
      <w:r w:rsidRPr="00043849">
        <w:t xml:space="preserve">В соответствии с требованиями </w:t>
      </w:r>
      <w:r w:rsidRPr="009E4BA4">
        <w:rPr>
          <w:szCs w:val="24"/>
        </w:rPr>
        <w:t>нормативных документов планирование закупок, осуществляемых в соответствии с пунктом 4 части 1 статьи 93 Федерального закона</w:t>
      </w:r>
      <w:r w:rsidR="00AF4320" w:rsidRPr="009E4BA4">
        <w:rPr>
          <w:szCs w:val="24"/>
        </w:rPr>
        <w:t xml:space="preserve"> </w:t>
      </w:r>
      <w:r w:rsidR="00F61308">
        <w:rPr>
          <w:szCs w:val="24"/>
        </w:rPr>
        <w:t>№ </w:t>
      </w:r>
      <w:r w:rsidR="0072136C">
        <w:rPr>
          <w:szCs w:val="24"/>
        </w:rPr>
        <w:t>44</w:t>
      </w:r>
      <w:r w:rsidR="0072136C">
        <w:rPr>
          <w:szCs w:val="24"/>
        </w:rPr>
        <w:noBreakHyphen/>
      </w:r>
      <w:r w:rsidRPr="009E4BA4">
        <w:rPr>
          <w:szCs w:val="24"/>
        </w:rPr>
        <w:t>ФЗ (до 100</w:t>
      </w:r>
      <w:r w:rsidR="00852201" w:rsidRPr="009E4BA4">
        <w:rPr>
          <w:szCs w:val="24"/>
        </w:rPr>
        <w:t> тыс. руб</w:t>
      </w:r>
      <w:r w:rsidR="00AF4320" w:rsidRPr="009E4BA4">
        <w:rPr>
          <w:szCs w:val="24"/>
        </w:rPr>
        <w:t>.</w:t>
      </w:r>
      <w:r w:rsidRPr="009E4BA4">
        <w:rPr>
          <w:szCs w:val="24"/>
        </w:rPr>
        <w:t>), ведется одной строкой по каждому коду бюджетной классификации в размере годового объема денежных средств без указания описания и количества закупок.</w:t>
      </w:r>
      <w:r w:rsidR="00AF4320" w:rsidRPr="009E4BA4">
        <w:rPr>
          <w:szCs w:val="24"/>
        </w:rPr>
        <w:t xml:space="preserve"> </w:t>
      </w:r>
    </w:p>
    <w:p w:rsidR="00E90BE1" w:rsidRPr="00043849" w:rsidRDefault="00E90BE1" w:rsidP="009E4BA4">
      <w:pPr>
        <w:overflowPunct/>
        <w:autoSpaceDE/>
        <w:autoSpaceDN/>
        <w:adjustRightInd/>
        <w:textAlignment w:val="auto"/>
      </w:pPr>
      <w:r w:rsidRPr="009E4BA4">
        <w:rPr>
          <w:szCs w:val="24"/>
        </w:rPr>
        <w:t>Сведения о фактически осуществленных закупках у единственного поставщика (подрядчика, исполнителя) приведены в таблице</w:t>
      </w:r>
      <w:r w:rsidRPr="00043849">
        <w:t xml:space="preserve"> 1.7.3. </w:t>
      </w:r>
    </w:p>
    <w:p w:rsidR="00C8529A" w:rsidRDefault="00C8529A">
      <w:pPr>
        <w:overflowPunct/>
        <w:autoSpaceDE/>
        <w:autoSpaceDN/>
        <w:adjustRightInd/>
        <w:ind w:firstLine="0"/>
        <w:jc w:val="left"/>
        <w:textAlignment w:val="auto"/>
      </w:pPr>
      <w:r>
        <w:br w:type="page"/>
      </w:r>
    </w:p>
    <w:p w:rsidR="00C8529A" w:rsidRDefault="00C8529A">
      <w:pPr>
        <w:overflowPunct/>
        <w:autoSpaceDE/>
        <w:autoSpaceDN/>
        <w:adjustRightInd/>
        <w:ind w:firstLine="0"/>
        <w:jc w:val="left"/>
        <w:textAlignment w:val="auto"/>
      </w:pPr>
    </w:p>
    <w:p w:rsidR="00E90BE1" w:rsidRPr="00043849" w:rsidRDefault="00E90BE1" w:rsidP="00182ED5">
      <w:pPr>
        <w:ind w:left="7655" w:firstLine="265"/>
      </w:pPr>
      <w:r w:rsidRPr="00043849">
        <w:t>Таблица 1.7.3</w:t>
      </w:r>
    </w:p>
    <w:p w:rsidR="00E90BE1" w:rsidRPr="00043849" w:rsidRDefault="00E90BE1" w:rsidP="00D519B0">
      <w:pPr>
        <w:jc w:val="center"/>
      </w:pPr>
      <w:r w:rsidRPr="00043849">
        <w:t>Сведения о фактически осуществленных закупках у единственного поставщика</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10"/>
        <w:gridCol w:w="2112"/>
        <w:gridCol w:w="2250"/>
        <w:gridCol w:w="1784"/>
      </w:tblGrid>
      <w:tr w:rsidR="00043849" w:rsidRPr="00605A93" w:rsidTr="000956E4">
        <w:trPr>
          <w:cantSplit/>
          <w:trHeight w:val="20"/>
          <w:tblHeader/>
        </w:trPr>
        <w:tc>
          <w:tcPr>
            <w:tcW w:w="3210" w:type="dxa"/>
            <w:vAlign w:val="center"/>
          </w:tcPr>
          <w:p w:rsidR="00E90BE1" w:rsidRPr="00605A93" w:rsidRDefault="00E90BE1" w:rsidP="00506C52">
            <w:pPr>
              <w:ind w:firstLine="0"/>
              <w:jc w:val="center"/>
              <w:rPr>
                <w:sz w:val="20"/>
              </w:rPr>
            </w:pPr>
            <w:r w:rsidRPr="00605A93">
              <w:rPr>
                <w:sz w:val="20"/>
              </w:rPr>
              <w:t>Наименование муниципального заказчика</w:t>
            </w:r>
          </w:p>
        </w:tc>
        <w:tc>
          <w:tcPr>
            <w:tcW w:w="2112" w:type="dxa"/>
            <w:vAlign w:val="center"/>
          </w:tcPr>
          <w:p w:rsidR="00E90BE1" w:rsidRPr="00605A93" w:rsidRDefault="00E90BE1" w:rsidP="00506C52">
            <w:pPr>
              <w:ind w:firstLine="0"/>
              <w:jc w:val="center"/>
              <w:rPr>
                <w:sz w:val="20"/>
              </w:rPr>
            </w:pPr>
            <w:r w:rsidRPr="00605A93">
              <w:rPr>
                <w:sz w:val="20"/>
              </w:rPr>
              <w:t>Всего закупок, осуществленных у единственного поставщика,</w:t>
            </w:r>
            <w:r w:rsidR="00506C52" w:rsidRPr="00605A93">
              <w:rPr>
                <w:sz w:val="20"/>
              </w:rPr>
              <w:br/>
            </w:r>
            <w:r w:rsidRPr="00605A93">
              <w:rPr>
                <w:sz w:val="20"/>
              </w:rPr>
              <w:t>(кол-во / сумма,</w:t>
            </w:r>
            <w:r w:rsidR="00852201" w:rsidRPr="00605A93">
              <w:rPr>
                <w:sz w:val="20"/>
              </w:rPr>
              <w:t> тыс. руб</w:t>
            </w:r>
            <w:r w:rsidR="00AF4320" w:rsidRPr="00605A93">
              <w:rPr>
                <w:sz w:val="20"/>
              </w:rPr>
              <w:t>.</w:t>
            </w:r>
            <w:r w:rsidRPr="00605A93">
              <w:rPr>
                <w:sz w:val="20"/>
              </w:rPr>
              <w:t>)</w:t>
            </w:r>
          </w:p>
        </w:tc>
        <w:tc>
          <w:tcPr>
            <w:tcW w:w="2250" w:type="dxa"/>
            <w:vAlign w:val="center"/>
          </w:tcPr>
          <w:p w:rsidR="00E90BE1" w:rsidRPr="00605A93" w:rsidRDefault="00E90BE1" w:rsidP="00506C52">
            <w:pPr>
              <w:ind w:firstLine="0"/>
              <w:jc w:val="center"/>
              <w:rPr>
                <w:sz w:val="20"/>
              </w:rPr>
            </w:pPr>
            <w:r w:rsidRPr="00605A93">
              <w:rPr>
                <w:sz w:val="20"/>
              </w:rPr>
              <w:t>Закупки, осуществленные по п.4 ч.1 ст.93 ФЗ</w:t>
            </w:r>
            <w:r w:rsidR="00506C52" w:rsidRPr="00605A93">
              <w:rPr>
                <w:sz w:val="20"/>
              </w:rPr>
              <w:br/>
            </w:r>
            <w:r w:rsidRPr="00605A93">
              <w:rPr>
                <w:sz w:val="20"/>
              </w:rPr>
              <w:t xml:space="preserve"> </w:t>
            </w:r>
            <w:r w:rsidR="00F61308">
              <w:rPr>
                <w:sz w:val="20"/>
              </w:rPr>
              <w:t>№ </w:t>
            </w:r>
            <w:r w:rsidRPr="00605A93">
              <w:rPr>
                <w:sz w:val="20"/>
              </w:rPr>
              <w:t>44-ФЗ</w:t>
            </w:r>
            <w:r w:rsidR="00AF4320" w:rsidRPr="00605A93">
              <w:rPr>
                <w:sz w:val="20"/>
              </w:rPr>
              <w:t xml:space="preserve"> </w:t>
            </w:r>
            <w:r w:rsidRPr="00605A93">
              <w:rPr>
                <w:sz w:val="20"/>
              </w:rPr>
              <w:t>(кол-во / сумма,</w:t>
            </w:r>
            <w:r w:rsidR="00852201" w:rsidRPr="00605A93">
              <w:rPr>
                <w:sz w:val="20"/>
              </w:rPr>
              <w:t> тыс. руб</w:t>
            </w:r>
            <w:r w:rsidR="00AF4320" w:rsidRPr="00605A93">
              <w:rPr>
                <w:sz w:val="20"/>
              </w:rPr>
              <w:t>.</w:t>
            </w:r>
            <w:r w:rsidRPr="00605A93">
              <w:rPr>
                <w:sz w:val="20"/>
              </w:rPr>
              <w:t>)</w:t>
            </w:r>
          </w:p>
        </w:tc>
        <w:tc>
          <w:tcPr>
            <w:tcW w:w="1784" w:type="dxa"/>
            <w:vAlign w:val="center"/>
          </w:tcPr>
          <w:p w:rsidR="00E90BE1" w:rsidRPr="00605A93" w:rsidRDefault="00E90BE1" w:rsidP="00506C52">
            <w:pPr>
              <w:ind w:firstLine="0"/>
              <w:jc w:val="center"/>
              <w:rPr>
                <w:sz w:val="20"/>
              </w:rPr>
            </w:pPr>
            <w:r w:rsidRPr="00605A93">
              <w:rPr>
                <w:sz w:val="20"/>
              </w:rPr>
              <w:t>Закупки, осуществленные по остальным основаниям ст.93 ФЗ</w:t>
            </w:r>
            <w:r w:rsidR="00AF4320" w:rsidRPr="00605A93">
              <w:rPr>
                <w:sz w:val="20"/>
              </w:rPr>
              <w:t xml:space="preserve"> </w:t>
            </w:r>
            <w:r w:rsidR="00F61308">
              <w:rPr>
                <w:sz w:val="20"/>
              </w:rPr>
              <w:t>№ </w:t>
            </w:r>
            <w:r w:rsidRPr="00605A93">
              <w:rPr>
                <w:sz w:val="20"/>
              </w:rPr>
              <w:t>44-ФЗ,</w:t>
            </w:r>
            <w:r w:rsidR="00AF4320" w:rsidRPr="00605A93">
              <w:rPr>
                <w:sz w:val="20"/>
              </w:rPr>
              <w:t xml:space="preserve"> </w:t>
            </w:r>
            <w:r w:rsidRPr="00605A93">
              <w:rPr>
                <w:sz w:val="20"/>
              </w:rPr>
              <w:t>(кол-во / сумма,</w:t>
            </w:r>
            <w:r w:rsidR="00852201" w:rsidRPr="00605A93">
              <w:rPr>
                <w:sz w:val="20"/>
              </w:rPr>
              <w:t> тыс. руб</w:t>
            </w:r>
            <w:r w:rsidR="00AF4320" w:rsidRPr="00605A93">
              <w:rPr>
                <w:sz w:val="20"/>
              </w:rPr>
              <w:t>.</w:t>
            </w:r>
            <w:r w:rsidRPr="00605A93">
              <w:rPr>
                <w:sz w:val="20"/>
              </w:rPr>
              <w:t>)</w:t>
            </w:r>
          </w:p>
        </w:tc>
      </w:tr>
      <w:tr w:rsidR="00043849" w:rsidRPr="00605A93" w:rsidTr="000956E4">
        <w:trPr>
          <w:cantSplit/>
          <w:trHeight w:val="20"/>
          <w:tblHeader/>
        </w:trPr>
        <w:tc>
          <w:tcPr>
            <w:tcW w:w="3210" w:type="dxa"/>
          </w:tcPr>
          <w:p w:rsidR="00E90BE1" w:rsidRPr="00605A93" w:rsidRDefault="00E90BE1" w:rsidP="00506C52">
            <w:pPr>
              <w:ind w:firstLine="0"/>
              <w:jc w:val="left"/>
              <w:rPr>
                <w:sz w:val="20"/>
              </w:rPr>
            </w:pPr>
            <w:r w:rsidRPr="00605A93">
              <w:rPr>
                <w:sz w:val="20"/>
              </w:rPr>
              <w:t>Администрация Северодвинска</w:t>
            </w:r>
          </w:p>
        </w:tc>
        <w:tc>
          <w:tcPr>
            <w:tcW w:w="2112" w:type="dxa"/>
            <w:vAlign w:val="center"/>
          </w:tcPr>
          <w:p w:rsidR="00E90BE1" w:rsidRPr="00605A93" w:rsidRDefault="00E90BE1" w:rsidP="00506C52">
            <w:pPr>
              <w:ind w:firstLine="0"/>
              <w:jc w:val="center"/>
              <w:rPr>
                <w:sz w:val="20"/>
              </w:rPr>
            </w:pPr>
            <w:r w:rsidRPr="00605A93">
              <w:rPr>
                <w:sz w:val="20"/>
              </w:rPr>
              <w:t>553 / 114 792,6</w:t>
            </w:r>
          </w:p>
        </w:tc>
        <w:tc>
          <w:tcPr>
            <w:tcW w:w="2250" w:type="dxa"/>
            <w:vAlign w:val="center"/>
          </w:tcPr>
          <w:p w:rsidR="00E90BE1" w:rsidRPr="00605A93" w:rsidRDefault="00E90BE1" w:rsidP="00506C52">
            <w:pPr>
              <w:ind w:firstLine="0"/>
              <w:jc w:val="center"/>
              <w:rPr>
                <w:sz w:val="20"/>
              </w:rPr>
            </w:pPr>
            <w:r w:rsidRPr="00605A93">
              <w:rPr>
                <w:sz w:val="20"/>
              </w:rPr>
              <w:t>515 / 13 748,9</w:t>
            </w:r>
          </w:p>
        </w:tc>
        <w:tc>
          <w:tcPr>
            <w:tcW w:w="1784" w:type="dxa"/>
            <w:vAlign w:val="center"/>
          </w:tcPr>
          <w:p w:rsidR="00E90BE1" w:rsidRPr="00605A93" w:rsidRDefault="00E90BE1" w:rsidP="00506C52">
            <w:pPr>
              <w:ind w:firstLine="0"/>
              <w:jc w:val="center"/>
              <w:rPr>
                <w:sz w:val="20"/>
              </w:rPr>
            </w:pPr>
            <w:r w:rsidRPr="00605A93">
              <w:rPr>
                <w:sz w:val="20"/>
              </w:rPr>
              <w:t>38 / 101 043,7</w:t>
            </w:r>
          </w:p>
        </w:tc>
      </w:tr>
      <w:tr w:rsidR="00043849" w:rsidRPr="00605A93" w:rsidTr="000956E4">
        <w:trPr>
          <w:cantSplit/>
          <w:trHeight w:val="20"/>
          <w:tblHeader/>
        </w:trPr>
        <w:tc>
          <w:tcPr>
            <w:tcW w:w="3210" w:type="dxa"/>
          </w:tcPr>
          <w:p w:rsidR="00E90BE1" w:rsidRPr="00605A93" w:rsidRDefault="00E90BE1" w:rsidP="00506C52">
            <w:pPr>
              <w:ind w:firstLine="0"/>
              <w:jc w:val="left"/>
              <w:rPr>
                <w:sz w:val="20"/>
              </w:rPr>
            </w:pPr>
            <w:r w:rsidRPr="00605A93">
              <w:rPr>
                <w:sz w:val="20"/>
              </w:rPr>
              <w:t>Комитет жилищно-коммунального хозяйства, транспорта и связи</w:t>
            </w:r>
          </w:p>
        </w:tc>
        <w:tc>
          <w:tcPr>
            <w:tcW w:w="2112" w:type="dxa"/>
            <w:vAlign w:val="center"/>
          </w:tcPr>
          <w:p w:rsidR="00E90BE1" w:rsidRPr="00605A93" w:rsidRDefault="00E90BE1" w:rsidP="00506C52">
            <w:pPr>
              <w:ind w:firstLine="0"/>
              <w:jc w:val="center"/>
              <w:rPr>
                <w:sz w:val="20"/>
              </w:rPr>
            </w:pPr>
            <w:r w:rsidRPr="00605A93">
              <w:rPr>
                <w:sz w:val="20"/>
              </w:rPr>
              <w:t>344 / 16 064,4</w:t>
            </w:r>
          </w:p>
        </w:tc>
        <w:tc>
          <w:tcPr>
            <w:tcW w:w="2250" w:type="dxa"/>
            <w:vAlign w:val="center"/>
          </w:tcPr>
          <w:p w:rsidR="00E90BE1" w:rsidRPr="00605A93" w:rsidRDefault="00E90BE1" w:rsidP="00506C52">
            <w:pPr>
              <w:ind w:firstLine="0"/>
              <w:jc w:val="center"/>
              <w:rPr>
                <w:sz w:val="20"/>
              </w:rPr>
            </w:pPr>
            <w:r w:rsidRPr="00605A93">
              <w:rPr>
                <w:sz w:val="20"/>
              </w:rPr>
              <w:t>341 / 15 290,7</w:t>
            </w:r>
          </w:p>
        </w:tc>
        <w:tc>
          <w:tcPr>
            <w:tcW w:w="1784" w:type="dxa"/>
            <w:vAlign w:val="center"/>
          </w:tcPr>
          <w:p w:rsidR="00E90BE1" w:rsidRPr="00605A93" w:rsidRDefault="00E90BE1" w:rsidP="00506C52">
            <w:pPr>
              <w:ind w:firstLine="0"/>
              <w:jc w:val="center"/>
              <w:rPr>
                <w:sz w:val="20"/>
              </w:rPr>
            </w:pPr>
            <w:r w:rsidRPr="00605A93">
              <w:rPr>
                <w:sz w:val="20"/>
              </w:rPr>
              <w:t>3 / 773,7</w:t>
            </w:r>
          </w:p>
        </w:tc>
      </w:tr>
      <w:tr w:rsidR="00043849" w:rsidRPr="00605A93" w:rsidTr="000956E4">
        <w:trPr>
          <w:cantSplit/>
          <w:trHeight w:val="20"/>
          <w:tblHeader/>
        </w:trPr>
        <w:tc>
          <w:tcPr>
            <w:tcW w:w="3210" w:type="dxa"/>
          </w:tcPr>
          <w:p w:rsidR="00E90BE1" w:rsidRPr="00605A93" w:rsidRDefault="00E90BE1" w:rsidP="00506C52">
            <w:pPr>
              <w:ind w:firstLine="0"/>
              <w:jc w:val="left"/>
              <w:rPr>
                <w:sz w:val="20"/>
              </w:rPr>
            </w:pPr>
            <w:r w:rsidRPr="00605A93">
              <w:rPr>
                <w:sz w:val="20"/>
              </w:rPr>
              <w:t>Комитет по управлению муниципальным имуществом и земельным отношениям</w:t>
            </w:r>
          </w:p>
        </w:tc>
        <w:tc>
          <w:tcPr>
            <w:tcW w:w="2112" w:type="dxa"/>
            <w:vAlign w:val="center"/>
          </w:tcPr>
          <w:p w:rsidR="00E90BE1" w:rsidRPr="00605A93" w:rsidRDefault="00E90BE1" w:rsidP="00506C52">
            <w:pPr>
              <w:ind w:firstLine="0"/>
              <w:jc w:val="center"/>
              <w:rPr>
                <w:sz w:val="20"/>
              </w:rPr>
            </w:pPr>
            <w:r w:rsidRPr="00605A93">
              <w:rPr>
                <w:sz w:val="20"/>
              </w:rPr>
              <w:t>97 / 2 850,5</w:t>
            </w:r>
          </w:p>
        </w:tc>
        <w:tc>
          <w:tcPr>
            <w:tcW w:w="2250" w:type="dxa"/>
            <w:vAlign w:val="center"/>
          </w:tcPr>
          <w:p w:rsidR="00E90BE1" w:rsidRPr="00605A93" w:rsidRDefault="00E90BE1" w:rsidP="00506C52">
            <w:pPr>
              <w:ind w:firstLine="0"/>
              <w:jc w:val="center"/>
              <w:rPr>
                <w:sz w:val="20"/>
              </w:rPr>
            </w:pPr>
            <w:r w:rsidRPr="00605A93">
              <w:rPr>
                <w:sz w:val="20"/>
              </w:rPr>
              <w:t>93 / 1 613,6</w:t>
            </w:r>
          </w:p>
        </w:tc>
        <w:tc>
          <w:tcPr>
            <w:tcW w:w="1784" w:type="dxa"/>
            <w:vAlign w:val="center"/>
          </w:tcPr>
          <w:p w:rsidR="00E90BE1" w:rsidRPr="00605A93" w:rsidRDefault="00E90BE1" w:rsidP="00506C52">
            <w:pPr>
              <w:ind w:firstLine="0"/>
              <w:jc w:val="center"/>
              <w:rPr>
                <w:sz w:val="20"/>
              </w:rPr>
            </w:pPr>
            <w:r w:rsidRPr="00605A93">
              <w:rPr>
                <w:sz w:val="20"/>
              </w:rPr>
              <w:t>4 / 1 236,9</w:t>
            </w:r>
          </w:p>
        </w:tc>
      </w:tr>
      <w:tr w:rsidR="00043849" w:rsidRPr="00605A93" w:rsidTr="000956E4">
        <w:trPr>
          <w:cantSplit/>
          <w:trHeight w:val="20"/>
          <w:tblHeader/>
        </w:trPr>
        <w:tc>
          <w:tcPr>
            <w:tcW w:w="3210" w:type="dxa"/>
          </w:tcPr>
          <w:p w:rsidR="00E90BE1" w:rsidRPr="00605A93" w:rsidRDefault="00E90BE1" w:rsidP="00506C52">
            <w:pPr>
              <w:ind w:firstLine="0"/>
              <w:jc w:val="left"/>
              <w:rPr>
                <w:sz w:val="20"/>
              </w:rPr>
            </w:pPr>
            <w:r w:rsidRPr="00605A93">
              <w:rPr>
                <w:sz w:val="20"/>
              </w:rPr>
              <w:t>Отдел гражданской защиты</w:t>
            </w:r>
          </w:p>
        </w:tc>
        <w:tc>
          <w:tcPr>
            <w:tcW w:w="2112" w:type="dxa"/>
            <w:vAlign w:val="center"/>
          </w:tcPr>
          <w:p w:rsidR="00E90BE1" w:rsidRPr="00605A93" w:rsidRDefault="00E90BE1" w:rsidP="00506C52">
            <w:pPr>
              <w:ind w:firstLine="0"/>
              <w:jc w:val="center"/>
              <w:rPr>
                <w:sz w:val="20"/>
              </w:rPr>
            </w:pPr>
            <w:r w:rsidRPr="00605A93">
              <w:rPr>
                <w:sz w:val="20"/>
              </w:rPr>
              <w:t>25 / 470,0</w:t>
            </w:r>
          </w:p>
        </w:tc>
        <w:tc>
          <w:tcPr>
            <w:tcW w:w="2250" w:type="dxa"/>
            <w:vAlign w:val="center"/>
          </w:tcPr>
          <w:p w:rsidR="00E90BE1" w:rsidRPr="00605A93" w:rsidRDefault="00E90BE1" w:rsidP="00506C52">
            <w:pPr>
              <w:ind w:firstLine="0"/>
              <w:jc w:val="center"/>
              <w:rPr>
                <w:sz w:val="20"/>
              </w:rPr>
            </w:pPr>
            <w:r w:rsidRPr="00605A93">
              <w:rPr>
                <w:sz w:val="20"/>
              </w:rPr>
              <w:t>25 / 470,0</w:t>
            </w:r>
          </w:p>
        </w:tc>
        <w:tc>
          <w:tcPr>
            <w:tcW w:w="1784" w:type="dxa"/>
            <w:vAlign w:val="center"/>
          </w:tcPr>
          <w:p w:rsidR="00E90BE1" w:rsidRPr="00605A93" w:rsidRDefault="00E90BE1" w:rsidP="00506C52">
            <w:pPr>
              <w:ind w:firstLine="0"/>
              <w:rPr>
                <w:sz w:val="20"/>
              </w:rPr>
            </w:pPr>
            <w:r w:rsidRPr="00605A93">
              <w:rPr>
                <w:sz w:val="20"/>
              </w:rPr>
              <w:t>0</w:t>
            </w:r>
          </w:p>
        </w:tc>
      </w:tr>
      <w:tr w:rsidR="00043849" w:rsidRPr="00605A93" w:rsidTr="000956E4">
        <w:trPr>
          <w:cantSplit/>
          <w:trHeight w:val="20"/>
          <w:tblHeader/>
        </w:trPr>
        <w:tc>
          <w:tcPr>
            <w:tcW w:w="3210" w:type="dxa"/>
          </w:tcPr>
          <w:p w:rsidR="00E90BE1" w:rsidRPr="00605A93" w:rsidRDefault="00E90BE1" w:rsidP="00506C52">
            <w:pPr>
              <w:ind w:firstLine="0"/>
              <w:jc w:val="left"/>
              <w:rPr>
                <w:sz w:val="20"/>
              </w:rPr>
            </w:pPr>
            <w:r w:rsidRPr="00605A93">
              <w:rPr>
                <w:sz w:val="20"/>
              </w:rPr>
              <w:t>Управление культуры и общественных связей</w:t>
            </w:r>
          </w:p>
        </w:tc>
        <w:tc>
          <w:tcPr>
            <w:tcW w:w="2112" w:type="dxa"/>
            <w:vAlign w:val="center"/>
          </w:tcPr>
          <w:p w:rsidR="00E90BE1" w:rsidRPr="00605A93" w:rsidRDefault="00E90BE1" w:rsidP="00506C52">
            <w:pPr>
              <w:ind w:firstLine="0"/>
              <w:jc w:val="center"/>
              <w:rPr>
                <w:sz w:val="20"/>
              </w:rPr>
            </w:pPr>
            <w:r w:rsidRPr="00605A93">
              <w:rPr>
                <w:sz w:val="20"/>
              </w:rPr>
              <w:t>145 / 3 144,8</w:t>
            </w:r>
          </w:p>
        </w:tc>
        <w:tc>
          <w:tcPr>
            <w:tcW w:w="2250" w:type="dxa"/>
            <w:vAlign w:val="center"/>
          </w:tcPr>
          <w:p w:rsidR="00E90BE1" w:rsidRPr="00605A93" w:rsidRDefault="00E90BE1" w:rsidP="00506C52">
            <w:pPr>
              <w:ind w:firstLine="0"/>
              <w:jc w:val="center"/>
              <w:rPr>
                <w:sz w:val="20"/>
              </w:rPr>
            </w:pPr>
            <w:r w:rsidRPr="00605A93">
              <w:rPr>
                <w:sz w:val="20"/>
              </w:rPr>
              <w:t>143 / 1 922,0</w:t>
            </w:r>
          </w:p>
        </w:tc>
        <w:tc>
          <w:tcPr>
            <w:tcW w:w="1784" w:type="dxa"/>
            <w:vAlign w:val="center"/>
          </w:tcPr>
          <w:p w:rsidR="00E90BE1" w:rsidRPr="00605A93" w:rsidRDefault="00E90BE1" w:rsidP="00506C52">
            <w:pPr>
              <w:ind w:firstLine="0"/>
              <w:jc w:val="center"/>
              <w:rPr>
                <w:sz w:val="20"/>
              </w:rPr>
            </w:pPr>
            <w:r w:rsidRPr="00605A93">
              <w:rPr>
                <w:sz w:val="20"/>
              </w:rPr>
              <w:t>2 / 1 222,8</w:t>
            </w:r>
          </w:p>
        </w:tc>
      </w:tr>
      <w:tr w:rsidR="00043849" w:rsidRPr="00605A93" w:rsidTr="000956E4">
        <w:trPr>
          <w:cantSplit/>
          <w:trHeight w:val="20"/>
          <w:tblHeader/>
        </w:trPr>
        <w:tc>
          <w:tcPr>
            <w:tcW w:w="3210" w:type="dxa"/>
          </w:tcPr>
          <w:p w:rsidR="00E90BE1" w:rsidRPr="00605A93" w:rsidRDefault="00E90BE1" w:rsidP="00506C52">
            <w:pPr>
              <w:ind w:firstLine="0"/>
              <w:jc w:val="left"/>
              <w:rPr>
                <w:sz w:val="20"/>
              </w:rPr>
            </w:pPr>
            <w:r w:rsidRPr="00605A93">
              <w:rPr>
                <w:sz w:val="20"/>
              </w:rPr>
              <w:t>Управление образования</w:t>
            </w:r>
          </w:p>
        </w:tc>
        <w:tc>
          <w:tcPr>
            <w:tcW w:w="2112" w:type="dxa"/>
            <w:vAlign w:val="center"/>
          </w:tcPr>
          <w:p w:rsidR="00E90BE1" w:rsidRPr="00605A93" w:rsidRDefault="00E90BE1" w:rsidP="00506C52">
            <w:pPr>
              <w:ind w:firstLine="0"/>
              <w:jc w:val="center"/>
              <w:rPr>
                <w:sz w:val="20"/>
              </w:rPr>
            </w:pPr>
            <w:r w:rsidRPr="00605A93">
              <w:rPr>
                <w:sz w:val="20"/>
              </w:rPr>
              <w:t>117 / 3 861,7</w:t>
            </w:r>
          </w:p>
        </w:tc>
        <w:tc>
          <w:tcPr>
            <w:tcW w:w="2250" w:type="dxa"/>
            <w:vAlign w:val="center"/>
          </w:tcPr>
          <w:p w:rsidR="00E90BE1" w:rsidRPr="00605A93" w:rsidRDefault="00E90BE1" w:rsidP="00506C52">
            <w:pPr>
              <w:ind w:firstLine="0"/>
              <w:jc w:val="center"/>
              <w:rPr>
                <w:sz w:val="20"/>
              </w:rPr>
            </w:pPr>
            <w:r w:rsidRPr="00605A93">
              <w:rPr>
                <w:sz w:val="20"/>
              </w:rPr>
              <w:t>113 / 2 088,3</w:t>
            </w:r>
          </w:p>
        </w:tc>
        <w:tc>
          <w:tcPr>
            <w:tcW w:w="1784" w:type="dxa"/>
            <w:vAlign w:val="center"/>
          </w:tcPr>
          <w:p w:rsidR="00E90BE1" w:rsidRPr="00605A93" w:rsidRDefault="00E90BE1" w:rsidP="00506C52">
            <w:pPr>
              <w:ind w:firstLine="0"/>
              <w:jc w:val="center"/>
              <w:rPr>
                <w:sz w:val="20"/>
              </w:rPr>
            </w:pPr>
            <w:r w:rsidRPr="00605A93">
              <w:rPr>
                <w:sz w:val="20"/>
              </w:rPr>
              <w:t>4 / 1 773,4</w:t>
            </w:r>
          </w:p>
        </w:tc>
      </w:tr>
      <w:tr w:rsidR="00043849" w:rsidRPr="00605A93" w:rsidTr="000956E4">
        <w:trPr>
          <w:cantSplit/>
          <w:trHeight w:val="20"/>
          <w:tblHeader/>
        </w:trPr>
        <w:tc>
          <w:tcPr>
            <w:tcW w:w="3210" w:type="dxa"/>
          </w:tcPr>
          <w:p w:rsidR="00E90BE1" w:rsidRPr="00605A93" w:rsidRDefault="00E90BE1" w:rsidP="00506C52">
            <w:pPr>
              <w:ind w:firstLine="0"/>
              <w:jc w:val="left"/>
              <w:rPr>
                <w:sz w:val="20"/>
              </w:rPr>
            </w:pPr>
            <w:r w:rsidRPr="00605A93">
              <w:rPr>
                <w:sz w:val="20"/>
              </w:rPr>
              <w:t>Управление социального развития, опеки и попечительства</w:t>
            </w:r>
          </w:p>
        </w:tc>
        <w:tc>
          <w:tcPr>
            <w:tcW w:w="2112" w:type="dxa"/>
            <w:vAlign w:val="center"/>
          </w:tcPr>
          <w:p w:rsidR="00E90BE1" w:rsidRPr="00605A93" w:rsidRDefault="00E90BE1" w:rsidP="00506C52">
            <w:pPr>
              <w:ind w:firstLine="0"/>
              <w:jc w:val="center"/>
              <w:rPr>
                <w:sz w:val="20"/>
              </w:rPr>
            </w:pPr>
            <w:r w:rsidRPr="00605A93">
              <w:rPr>
                <w:sz w:val="20"/>
              </w:rPr>
              <w:t>82 / 2 016,5</w:t>
            </w:r>
          </w:p>
        </w:tc>
        <w:tc>
          <w:tcPr>
            <w:tcW w:w="2250" w:type="dxa"/>
            <w:vAlign w:val="center"/>
          </w:tcPr>
          <w:p w:rsidR="00E90BE1" w:rsidRPr="00605A93" w:rsidRDefault="00E90BE1" w:rsidP="00506C52">
            <w:pPr>
              <w:ind w:firstLine="0"/>
              <w:jc w:val="center"/>
              <w:rPr>
                <w:sz w:val="20"/>
              </w:rPr>
            </w:pPr>
            <w:r w:rsidRPr="00605A93">
              <w:rPr>
                <w:sz w:val="20"/>
              </w:rPr>
              <w:t>78 / 1 713,4</w:t>
            </w:r>
          </w:p>
        </w:tc>
        <w:tc>
          <w:tcPr>
            <w:tcW w:w="1784" w:type="dxa"/>
            <w:vAlign w:val="center"/>
          </w:tcPr>
          <w:p w:rsidR="00E90BE1" w:rsidRPr="00605A93" w:rsidRDefault="00E90BE1" w:rsidP="00506C52">
            <w:pPr>
              <w:ind w:firstLine="0"/>
              <w:jc w:val="center"/>
              <w:rPr>
                <w:sz w:val="20"/>
              </w:rPr>
            </w:pPr>
            <w:r w:rsidRPr="00605A93">
              <w:rPr>
                <w:sz w:val="20"/>
              </w:rPr>
              <w:t>4 / 303,1</w:t>
            </w:r>
          </w:p>
        </w:tc>
      </w:tr>
      <w:tr w:rsidR="00043849" w:rsidRPr="00605A93" w:rsidTr="000956E4">
        <w:trPr>
          <w:cantSplit/>
          <w:trHeight w:val="20"/>
          <w:tblHeader/>
        </w:trPr>
        <w:tc>
          <w:tcPr>
            <w:tcW w:w="3210" w:type="dxa"/>
          </w:tcPr>
          <w:p w:rsidR="00E90BE1" w:rsidRPr="00605A93" w:rsidRDefault="00E90BE1" w:rsidP="00506C52">
            <w:pPr>
              <w:ind w:firstLine="0"/>
              <w:jc w:val="left"/>
              <w:rPr>
                <w:sz w:val="20"/>
              </w:rPr>
            </w:pPr>
            <w:r w:rsidRPr="00605A93">
              <w:rPr>
                <w:sz w:val="20"/>
              </w:rPr>
              <w:t>Финансовое управление</w:t>
            </w:r>
          </w:p>
        </w:tc>
        <w:tc>
          <w:tcPr>
            <w:tcW w:w="2112" w:type="dxa"/>
            <w:vAlign w:val="center"/>
          </w:tcPr>
          <w:p w:rsidR="00E90BE1" w:rsidRPr="00605A93" w:rsidRDefault="00E90BE1" w:rsidP="00506C52">
            <w:pPr>
              <w:ind w:firstLine="0"/>
              <w:jc w:val="center"/>
              <w:rPr>
                <w:sz w:val="20"/>
              </w:rPr>
            </w:pPr>
            <w:r w:rsidRPr="00605A93">
              <w:rPr>
                <w:sz w:val="20"/>
              </w:rPr>
              <w:t>46 / 986,3</w:t>
            </w:r>
          </w:p>
        </w:tc>
        <w:tc>
          <w:tcPr>
            <w:tcW w:w="2250" w:type="dxa"/>
            <w:vAlign w:val="center"/>
          </w:tcPr>
          <w:p w:rsidR="00E90BE1" w:rsidRPr="00605A93" w:rsidRDefault="00E90BE1" w:rsidP="00506C52">
            <w:pPr>
              <w:ind w:firstLine="0"/>
              <w:jc w:val="center"/>
              <w:rPr>
                <w:sz w:val="20"/>
              </w:rPr>
            </w:pPr>
            <w:r w:rsidRPr="00605A93">
              <w:rPr>
                <w:sz w:val="20"/>
              </w:rPr>
              <w:t>45 / 856,3</w:t>
            </w:r>
          </w:p>
        </w:tc>
        <w:tc>
          <w:tcPr>
            <w:tcW w:w="1784" w:type="dxa"/>
            <w:vAlign w:val="center"/>
          </w:tcPr>
          <w:p w:rsidR="00E90BE1" w:rsidRPr="00605A93" w:rsidRDefault="00E90BE1" w:rsidP="00506C52">
            <w:pPr>
              <w:ind w:firstLine="0"/>
              <w:jc w:val="center"/>
              <w:rPr>
                <w:sz w:val="20"/>
              </w:rPr>
            </w:pPr>
            <w:r w:rsidRPr="00605A93">
              <w:rPr>
                <w:sz w:val="20"/>
              </w:rPr>
              <w:t>1 / 130,0</w:t>
            </w:r>
          </w:p>
        </w:tc>
      </w:tr>
      <w:tr w:rsidR="00043849" w:rsidRPr="00605A93" w:rsidTr="000956E4">
        <w:trPr>
          <w:cantSplit/>
          <w:trHeight w:val="20"/>
          <w:tblHeader/>
        </w:trPr>
        <w:tc>
          <w:tcPr>
            <w:tcW w:w="3210" w:type="dxa"/>
          </w:tcPr>
          <w:p w:rsidR="00E90BE1" w:rsidRPr="00605A93" w:rsidRDefault="00E90BE1" w:rsidP="00506C52">
            <w:pPr>
              <w:ind w:firstLine="0"/>
              <w:jc w:val="left"/>
              <w:rPr>
                <w:sz w:val="20"/>
              </w:rPr>
            </w:pPr>
            <w:r w:rsidRPr="00605A93">
              <w:rPr>
                <w:sz w:val="20"/>
              </w:rPr>
              <w:t>МКУ «АСС Северодвинска»</w:t>
            </w:r>
          </w:p>
        </w:tc>
        <w:tc>
          <w:tcPr>
            <w:tcW w:w="2112" w:type="dxa"/>
            <w:vAlign w:val="center"/>
          </w:tcPr>
          <w:p w:rsidR="00E90BE1" w:rsidRPr="00605A93" w:rsidRDefault="00E90BE1" w:rsidP="00506C52">
            <w:pPr>
              <w:ind w:firstLine="0"/>
              <w:jc w:val="center"/>
              <w:rPr>
                <w:sz w:val="20"/>
              </w:rPr>
            </w:pPr>
            <w:r w:rsidRPr="00605A93">
              <w:rPr>
                <w:sz w:val="20"/>
              </w:rPr>
              <w:t>94 / 2 468,2</w:t>
            </w:r>
          </w:p>
        </w:tc>
        <w:tc>
          <w:tcPr>
            <w:tcW w:w="2250" w:type="dxa"/>
            <w:vAlign w:val="center"/>
          </w:tcPr>
          <w:p w:rsidR="00E90BE1" w:rsidRPr="00605A93" w:rsidRDefault="00E90BE1" w:rsidP="00506C52">
            <w:pPr>
              <w:ind w:firstLine="0"/>
              <w:jc w:val="center"/>
              <w:rPr>
                <w:sz w:val="20"/>
              </w:rPr>
            </w:pPr>
            <w:r w:rsidRPr="00605A93">
              <w:rPr>
                <w:sz w:val="20"/>
              </w:rPr>
              <w:t>90/ 1 808,7</w:t>
            </w:r>
          </w:p>
        </w:tc>
        <w:tc>
          <w:tcPr>
            <w:tcW w:w="1784" w:type="dxa"/>
            <w:vAlign w:val="center"/>
          </w:tcPr>
          <w:p w:rsidR="00E90BE1" w:rsidRPr="00605A93" w:rsidRDefault="00E90BE1" w:rsidP="00506C52">
            <w:pPr>
              <w:ind w:firstLine="0"/>
              <w:jc w:val="center"/>
              <w:rPr>
                <w:sz w:val="20"/>
              </w:rPr>
            </w:pPr>
            <w:r w:rsidRPr="00605A93">
              <w:rPr>
                <w:sz w:val="20"/>
              </w:rPr>
              <w:t>4 / 659,5</w:t>
            </w:r>
          </w:p>
        </w:tc>
      </w:tr>
      <w:tr w:rsidR="00043849" w:rsidRPr="00605A93" w:rsidTr="000956E4">
        <w:trPr>
          <w:cantSplit/>
          <w:trHeight w:val="20"/>
          <w:tblHeader/>
        </w:trPr>
        <w:tc>
          <w:tcPr>
            <w:tcW w:w="3210" w:type="dxa"/>
          </w:tcPr>
          <w:p w:rsidR="00E90BE1" w:rsidRPr="00605A93" w:rsidRDefault="00E90BE1" w:rsidP="00506C52">
            <w:pPr>
              <w:ind w:firstLine="0"/>
              <w:jc w:val="left"/>
              <w:rPr>
                <w:sz w:val="20"/>
              </w:rPr>
            </w:pPr>
            <w:r w:rsidRPr="00605A93">
              <w:rPr>
                <w:sz w:val="20"/>
              </w:rPr>
              <w:t>МКУ «ЕДДС Северодвинска»</w:t>
            </w:r>
          </w:p>
        </w:tc>
        <w:tc>
          <w:tcPr>
            <w:tcW w:w="2112" w:type="dxa"/>
            <w:vAlign w:val="center"/>
          </w:tcPr>
          <w:p w:rsidR="00E90BE1" w:rsidRPr="00605A93" w:rsidRDefault="00E90BE1" w:rsidP="00506C52">
            <w:pPr>
              <w:ind w:firstLine="0"/>
              <w:jc w:val="center"/>
              <w:rPr>
                <w:sz w:val="20"/>
              </w:rPr>
            </w:pPr>
            <w:r w:rsidRPr="00605A93">
              <w:rPr>
                <w:sz w:val="20"/>
              </w:rPr>
              <w:t>40 / 1 063,2</w:t>
            </w:r>
          </w:p>
        </w:tc>
        <w:tc>
          <w:tcPr>
            <w:tcW w:w="2250" w:type="dxa"/>
            <w:vAlign w:val="center"/>
          </w:tcPr>
          <w:p w:rsidR="00E90BE1" w:rsidRPr="00605A93" w:rsidRDefault="00E90BE1" w:rsidP="00506C52">
            <w:pPr>
              <w:ind w:firstLine="0"/>
              <w:jc w:val="center"/>
              <w:rPr>
                <w:sz w:val="20"/>
              </w:rPr>
            </w:pPr>
            <w:r w:rsidRPr="00605A93">
              <w:rPr>
                <w:sz w:val="20"/>
              </w:rPr>
              <w:t>40 / 1 063,2</w:t>
            </w:r>
          </w:p>
        </w:tc>
        <w:tc>
          <w:tcPr>
            <w:tcW w:w="1784" w:type="dxa"/>
            <w:vAlign w:val="center"/>
          </w:tcPr>
          <w:p w:rsidR="00E90BE1" w:rsidRPr="00605A93" w:rsidRDefault="00E90BE1" w:rsidP="00506C52">
            <w:pPr>
              <w:ind w:firstLine="0"/>
              <w:jc w:val="center"/>
              <w:rPr>
                <w:sz w:val="20"/>
              </w:rPr>
            </w:pPr>
            <w:r w:rsidRPr="00605A93">
              <w:rPr>
                <w:sz w:val="20"/>
              </w:rPr>
              <w:t>0</w:t>
            </w:r>
          </w:p>
        </w:tc>
      </w:tr>
      <w:tr w:rsidR="00043849" w:rsidRPr="00605A93" w:rsidTr="000956E4">
        <w:trPr>
          <w:cantSplit/>
          <w:trHeight w:val="20"/>
          <w:tblHeader/>
        </w:trPr>
        <w:tc>
          <w:tcPr>
            <w:tcW w:w="3210" w:type="dxa"/>
          </w:tcPr>
          <w:p w:rsidR="00E90BE1" w:rsidRPr="00605A93" w:rsidRDefault="00E90BE1" w:rsidP="00506C52">
            <w:pPr>
              <w:ind w:firstLine="0"/>
              <w:jc w:val="left"/>
              <w:rPr>
                <w:sz w:val="20"/>
              </w:rPr>
            </w:pPr>
            <w:r w:rsidRPr="00605A93">
              <w:rPr>
                <w:sz w:val="20"/>
              </w:rPr>
              <w:t>Всего:</w:t>
            </w:r>
          </w:p>
        </w:tc>
        <w:tc>
          <w:tcPr>
            <w:tcW w:w="2112" w:type="dxa"/>
            <w:vAlign w:val="center"/>
          </w:tcPr>
          <w:p w:rsidR="00E90BE1" w:rsidRPr="00605A93" w:rsidRDefault="00E90BE1" w:rsidP="00506C52">
            <w:pPr>
              <w:ind w:firstLine="0"/>
              <w:jc w:val="center"/>
              <w:rPr>
                <w:sz w:val="20"/>
              </w:rPr>
            </w:pPr>
            <w:r w:rsidRPr="00605A93">
              <w:rPr>
                <w:sz w:val="20"/>
              </w:rPr>
              <w:t>1543 / 147 718,3</w:t>
            </w:r>
          </w:p>
        </w:tc>
        <w:tc>
          <w:tcPr>
            <w:tcW w:w="2250" w:type="dxa"/>
            <w:vAlign w:val="center"/>
          </w:tcPr>
          <w:p w:rsidR="00E90BE1" w:rsidRPr="00605A93" w:rsidRDefault="00E90BE1" w:rsidP="00506C52">
            <w:pPr>
              <w:ind w:firstLine="0"/>
              <w:jc w:val="center"/>
              <w:rPr>
                <w:sz w:val="20"/>
              </w:rPr>
            </w:pPr>
            <w:r w:rsidRPr="00605A93">
              <w:rPr>
                <w:sz w:val="20"/>
              </w:rPr>
              <w:t>1483 / 40 575,0</w:t>
            </w:r>
          </w:p>
        </w:tc>
        <w:tc>
          <w:tcPr>
            <w:tcW w:w="1784" w:type="dxa"/>
            <w:vAlign w:val="center"/>
          </w:tcPr>
          <w:p w:rsidR="00E90BE1" w:rsidRPr="00605A93" w:rsidRDefault="00E90BE1" w:rsidP="00506C52">
            <w:pPr>
              <w:ind w:firstLine="0"/>
              <w:jc w:val="center"/>
              <w:rPr>
                <w:sz w:val="20"/>
              </w:rPr>
            </w:pPr>
            <w:r w:rsidRPr="00605A93">
              <w:rPr>
                <w:sz w:val="20"/>
              </w:rPr>
              <w:t>60 / 107 143,3</w:t>
            </w:r>
          </w:p>
        </w:tc>
      </w:tr>
    </w:tbl>
    <w:p w:rsidR="00E90BE1" w:rsidRPr="00043849" w:rsidRDefault="00E90BE1" w:rsidP="00D519B0"/>
    <w:p w:rsidR="00E90BE1" w:rsidRPr="009E4BA4" w:rsidRDefault="00E90BE1" w:rsidP="009E4BA4">
      <w:pPr>
        <w:overflowPunct/>
        <w:autoSpaceDE/>
        <w:autoSpaceDN/>
        <w:adjustRightInd/>
        <w:textAlignment w:val="auto"/>
        <w:rPr>
          <w:szCs w:val="24"/>
        </w:rPr>
      </w:pPr>
      <w:r w:rsidRPr="00043849">
        <w:t xml:space="preserve">План-график закупок 2016 года в </w:t>
      </w:r>
      <w:r w:rsidRPr="009E4BA4">
        <w:rPr>
          <w:szCs w:val="24"/>
        </w:rPr>
        <w:t>части осуществления закупок у единственного поставщика выполнен на 96,4%.</w:t>
      </w:r>
    </w:p>
    <w:p w:rsidR="00E90BE1" w:rsidRPr="009E4BA4" w:rsidRDefault="00E90BE1" w:rsidP="009E4BA4">
      <w:pPr>
        <w:overflowPunct/>
        <w:autoSpaceDE/>
        <w:autoSpaceDN/>
        <w:adjustRightInd/>
        <w:textAlignment w:val="auto"/>
        <w:rPr>
          <w:szCs w:val="24"/>
        </w:rPr>
      </w:pPr>
      <w:r w:rsidRPr="009E4BA4">
        <w:rPr>
          <w:szCs w:val="24"/>
        </w:rPr>
        <w:t xml:space="preserve">Отклонение в исполнении плана-графика осуществления закупок у единственного поставщика вызвано отсутствием необходимости в выполнении части запланированных работ (услуг). </w:t>
      </w:r>
    </w:p>
    <w:p w:rsidR="00E90BE1" w:rsidRPr="009E4BA4" w:rsidRDefault="00E90BE1" w:rsidP="009E4BA4">
      <w:pPr>
        <w:overflowPunct/>
        <w:autoSpaceDE/>
        <w:autoSpaceDN/>
        <w:adjustRightInd/>
        <w:textAlignment w:val="auto"/>
        <w:rPr>
          <w:szCs w:val="24"/>
        </w:rPr>
      </w:pPr>
      <w:r w:rsidRPr="009E4BA4">
        <w:rPr>
          <w:szCs w:val="24"/>
        </w:rPr>
        <w:t xml:space="preserve">В соответствии с распоряжениями Администрации Северодвинска от 03.02.2014 </w:t>
      </w:r>
      <w:r w:rsidR="00F61308">
        <w:rPr>
          <w:szCs w:val="24"/>
        </w:rPr>
        <w:t>№ </w:t>
      </w:r>
      <w:r w:rsidRPr="009E4BA4">
        <w:rPr>
          <w:szCs w:val="24"/>
        </w:rPr>
        <w:t xml:space="preserve">16-ра и от 18.10.2016 </w:t>
      </w:r>
      <w:r w:rsidR="00F61308">
        <w:rPr>
          <w:szCs w:val="24"/>
        </w:rPr>
        <w:t>№ </w:t>
      </w:r>
      <w:r w:rsidRPr="009E4BA4">
        <w:rPr>
          <w:szCs w:val="24"/>
        </w:rPr>
        <w:t xml:space="preserve">140-ра </w:t>
      </w:r>
      <w:r w:rsidR="00F61308">
        <w:rPr>
          <w:szCs w:val="24"/>
        </w:rPr>
        <w:t>«О </w:t>
      </w:r>
      <w:r w:rsidRPr="009E4BA4">
        <w:rPr>
          <w:szCs w:val="24"/>
        </w:rPr>
        <w:t>наделении полномочиями и утверждении Положения о взаимодействии с заказчиками» в 2016 году по обращениям муниципальных заказчиков подготовлено 51 требование об уплате неустойки в адрес поставщиков (подрядчиков, исполнителей). Общая сумма выставленных претензий составила 8 432,0</w:t>
      </w:r>
      <w:r w:rsidR="00852201" w:rsidRPr="009E4BA4">
        <w:rPr>
          <w:szCs w:val="24"/>
        </w:rPr>
        <w:t> тыс. руб</w:t>
      </w:r>
      <w:r w:rsidR="00AF4320" w:rsidRPr="009E4BA4">
        <w:rPr>
          <w:szCs w:val="24"/>
        </w:rPr>
        <w:t>.</w:t>
      </w:r>
      <w:r w:rsidRPr="009E4BA4">
        <w:rPr>
          <w:szCs w:val="24"/>
        </w:rPr>
        <w:t xml:space="preserve"> </w:t>
      </w:r>
    </w:p>
    <w:p w:rsidR="00E90BE1" w:rsidRPr="009E4BA4" w:rsidRDefault="00E90BE1" w:rsidP="009E4BA4">
      <w:pPr>
        <w:overflowPunct/>
        <w:autoSpaceDE/>
        <w:autoSpaceDN/>
        <w:adjustRightInd/>
        <w:textAlignment w:val="auto"/>
        <w:rPr>
          <w:szCs w:val="24"/>
        </w:rPr>
      </w:pPr>
      <w:r w:rsidRPr="009E4BA4">
        <w:rPr>
          <w:szCs w:val="24"/>
        </w:rPr>
        <w:t>Добровольное погашение неустойки (пени, штрафа) по муниципальным контрактам со стороны поставщиков (подрядчиков, исполнителей) составило 7 017,0</w:t>
      </w:r>
      <w:r w:rsidR="00852201" w:rsidRPr="009E4BA4">
        <w:rPr>
          <w:szCs w:val="24"/>
        </w:rPr>
        <w:t> тыс. руб</w:t>
      </w:r>
      <w:r w:rsidR="00AF4320" w:rsidRPr="009E4BA4">
        <w:rPr>
          <w:szCs w:val="24"/>
        </w:rPr>
        <w:t>.</w:t>
      </w:r>
      <w:r w:rsidRPr="009E4BA4">
        <w:rPr>
          <w:szCs w:val="24"/>
        </w:rPr>
        <w:t xml:space="preserve"> В отношении 1 415</w:t>
      </w:r>
      <w:r w:rsidR="00852201" w:rsidRPr="009E4BA4">
        <w:rPr>
          <w:szCs w:val="24"/>
        </w:rPr>
        <w:t> тыс. руб</w:t>
      </w:r>
      <w:r w:rsidRPr="009E4BA4">
        <w:rPr>
          <w:szCs w:val="24"/>
        </w:rPr>
        <w:t>лей направлены требования об уплате неустойки в рамках исполнения банковских гарантий, предоставленных в качестве обеспечения исполнения контрактов. По части не возмещенных добровольно сумм неустоек муниципальными заказчиками предпринимаются действия по взысканию их в судебном порядке.</w:t>
      </w:r>
    </w:p>
    <w:p w:rsidR="00E90BE1" w:rsidRPr="009E4BA4" w:rsidRDefault="00E90BE1" w:rsidP="009E4BA4">
      <w:pPr>
        <w:overflowPunct/>
        <w:autoSpaceDE/>
        <w:autoSpaceDN/>
        <w:adjustRightInd/>
        <w:textAlignment w:val="auto"/>
        <w:rPr>
          <w:szCs w:val="24"/>
        </w:rPr>
      </w:pPr>
      <w:r w:rsidRPr="009E4BA4">
        <w:rPr>
          <w:szCs w:val="24"/>
        </w:rPr>
        <w:t xml:space="preserve">В соответствии с распоряжением Администрации Северодвинска от 03.02.2014 </w:t>
      </w:r>
      <w:r w:rsidR="00F61308">
        <w:rPr>
          <w:szCs w:val="24"/>
        </w:rPr>
        <w:t>№ </w:t>
      </w:r>
      <w:r w:rsidRPr="009E4BA4">
        <w:rPr>
          <w:szCs w:val="24"/>
        </w:rPr>
        <w:t xml:space="preserve">16-ра </w:t>
      </w:r>
      <w:r w:rsidR="00F61308">
        <w:rPr>
          <w:szCs w:val="24"/>
        </w:rPr>
        <w:t>«О </w:t>
      </w:r>
      <w:r w:rsidRPr="009E4BA4">
        <w:rPr>
          <w:szCs w:val="24"/>
        </w:rPr>
        <w:t xml:space="preserve">наделении полномочиями и утверждении Положения о взаимодействиях с заказчиками», руководствуясь статьей 39 Федерального закона </w:t>
      </w:r>
      <w:r w:rsidR="00F61308">
        <w:rPr>
          <w:szCs w:val="24"/>
        </w:rPr>
        <w:t>№ </w:t>
      </w:r>
      <w:r w:rsidRPr="009E4BA4">
        <w:rPr>
          <w:szCs w:val="24"/>
        </w:rPr>
        <w:t xml:space="preserve">44-ФЗ, и во исполнение порядка, утвержденного распоряжением Администрации Северодвинска от 04.02.2014 </w:t>
      </w:r>
      <w:r w:rsidR="00F61308">
        <w:rPr>
          <w:szCs w:val="24"/>
        </w:rPr>
        <w:t>№ </w:t>
      </w:r>
      <w:r w:rsidRPr="009E4BA4">
        <w:rPr>
          <w:szCs w:val="24"/>
        </w:rPr>
        <w:t>1</w:t>
      </w:r>
      <w:r w:rsidR="0072136C">
        <w:rPr>
          <w:szCs w:val="24"/>
        </w:rPr>
        <w:noBreakHyphen/>
      </w:r>
      <w:r w:rsidRPr="009E4BA4">
        <w:rPr>
          <w:szCs w:val="24"/>
        </w:rPr>
        <w:t xml:space="preserve">ра </w:t>
      </w:r>
      <w:r w:rsidR="00F61308">
        <w:rPr>
          <w:szCs w:val="24"/>
        </w:rPr>
        <w:t>«О </w:t>
      </w:r>
      <w:r w:rsidRPr="009E4BA4">
        <w:rPr>
          <w:szCs w:val="24"/>
        </w:rPr>
        <w:t>комиссиях по осуществлению закупок», были созданы единые комиссии по осуществлению закупок для заказчиков. Членами комиссий являются руководители и специалисты органов Администрации.</w:t>
      </w:r>
    </w:p>
    <w:p w:rsidR="00E90BE1" w:rsidRPr="009E4BA4" w:rsidRDefault="00E90BE1" w:rsidP="009E4BA4">
      <w:pPr>
        <w:overflowPunct/>
        <w:autoSpaceDE/>
        <w:autoSpaceDN/>
        <w:adjustRightInd/>
        <w:textAlignment w:val="auto"/>
        <w:rPr>
          <w:szCs w:val="24"/>
        </w:rPr>
      </w:pPr>
      <w:r w:rsidRPr="009E4BA4">
        <w:rPr>
          <w:szCs w:val="24"/>
        </w:rPr>
        <w:t>В 2016 году подготовлено и проведено 587 заседаний комиссий по рассмотрению заявок и подведению итогов проведения процедур по закупкам. Членами комиссии рассмотрено 1678 заявок (более 3300 первых и вторых частей).</w:t>
      </w:r>
    </w:p>
    <w:p w:rsidR="00E90BE1" w:rsidRPr="009E4BA4" w:rsidRDefault="00E90BE1" w:rsidP="009E4BA4">
      <w:pPr>
        <w:overflowPunct/>
        <w:autoSpaceDE/>
        <w:autoSpaceDN/>
        <w:adjustRightInd/>
        <w:textAlignment w:val="auto"/>
        <w:rPr>
          <w:szCs w:val="24"/>
        </w:rPr>
      </w:pPr>
      <w:r w:rsidRPr="009E4BA4">
        <w:rPr>
          <w:szCs w:val="24"/>
        </w:rPr>
        <w:t xml:space="preserve">Подготовлено и размещено в ЕИС и электронной торговой площадке 475 извещений об осуществлении закупки (включая документацию, разъяснения, изменения, извещения об </w:t>
      </w:r>
      <w:r w:rsidRPr="009E4BA4">
        <w:rPr>
          <w:szCs w:val="24"/>
        </w:rPr>
        <w:lastRenderedPageBreak/>
        <w:t>отмене), 587 протоколов, 1047 сведений о муниципальных контрактах (о</w:t>
      </w:r>
      <w:r w:rsidR="00506C52" w:rsidRPr="009E4BA4">
        <w:rPr>
          <w:szCs w:val="24"/>
        </w:rPr>
        <w:t> </w:t>
      </w:r>
      <w:r w:rsidRPr="009E4BA4">
        <w:rPr>
          <w:szCs w:val="24"/>
        </w:rPr>
        <w:t xml:space="preserve">заключении, изменении, расторжении, отчеты об исполнении). </w:t>
      </w:r>
    </w:p>
    <w:p w:rsidR="00E90BE1" w:rsidRPr="009E4BA4" w:rsidRDefault="00E90BE1" w:rsidP="009E4BA4">
      <w:pPr>
        <w:overflowPunct/>
        <w:autoSpaceDE/>
        <w:autoSpaceDN/>
        <w:adjustRightInd/>
        <w:textAlignment w:val="auto"/>
        <w:rPr>
          <w:szCs w:val="24"/>
        </w:rPr>
      </w:pPr>
      <w:r w:rsidRPr="009E4BA4">
        <w:rPr>
          <w:szCs w:val="24"/>
        </w:rPr>
        <w:t xml:space="preserve">Всего в 2016 году объявлено 354 процедуры (без учета отмененных), в том числе конкурсов – 9, аукционов в электронной форме – 308, запросов котировок цен – 28, запросов предложений – 9. </w:t>
      </w:r>
    </w:p>
    <w:p w:rsidR="00E90BE1" w:rsidRPr="009E4BA4" w:rsidRDefault="00E90BE1" w:rsidP="009E4BA4">
      <w:pPr>
        <w:overflowPunct/>
        <w:autoSpaceDE/>
        <w:autoSpaceDN/>
        <w:adjustRightInd/>
        <w:textAlignment w:val="auto"/>
        <w:rPr>
          <w:szCs w:val="24"/>
        </w:rPr>
      </w:pPr>
      <w:r w:rsidRPr="009E4BA4">
        <w:rPr>
          <w:szCs w:val="24"/>
        </w:rPr>
        <w:t xml:space="preserve">Конкурентные процедуры, из общего количества объявленных, составляют 354, из них около 15% – объявлены повторно. По сравнению с системой осуществления закупок, действующей в 2015 году в части определения поставщика (подрядчика, исполнителя), изменений не произошло. </w:t>
      </w:r>
    </w:p>
    <w:p w:rsidR="00E90BE1" w:rsidRPr="009E4BA4" w:rsidRDefault="00E90BE1" w:rsidP="009E4BA4">
      <w:pPr>
        <w:overflowPunct/>
        <w:autoSpaceDE/>
        <w:autoSpaceDN/>
        <w:adjustRightInd/>
        <w:textAlignment w:val="auto"/>
        <w:rPr>
          <w:szCs w:val="24"/>
        </w:rPr>
      </w:pPr>
      <w:r w:rsidRPr="009E4BA4">
        <w:rPr>
          <w:szCs w:val="24"/>
        </w:rPr>
        <w:t xml:space="preserve">Всего заключено 303 контракта по результатам проведенных конкурентных процедур 2016 года, в том числе в результате проведения конкурсов – 9, аукционов в электронной форме – 274, запросов котировок цен – 19, запросов предложений – 1. Из общего количества контрактов, заключенных по результатам проведенных в 2016 году конкурентных процедур, большая часть (44%) заключены заказчиком – Комитетом жилищно-коммунального хозяйства, транспорта и связи, 22 % заключенных контрактов относятся к Администрации Северодвинска, 14% – к Комитету по управлению муниципальным имуществом и земельным отношениям. </w:t>
      </w:r>
    </w:p>
    <w:p w:rsidR="00E90BE1" w:rsidRPr="00043849" w:rsidRDefault="00E90BE1" w:rsidP="009E4BA4">
      <w:pPr>
        <w:overflowPunct/>
        <w:autoSpaceDE/>
        <w:autoSpaceDN/>
        <w:adjustRightInd/>
        <w:textAlignment w:val="auto"/>
      </w:pPr>
      <w:r w:rsidRPr="009E4BA4">
        <w:rPr>
          <w:szCs w:val="24"/>
        </w:rPr>
        <w:t>Суммарная цена всех заключенных контрактов составляет 1 527,25</w:t>
      </w:r>
      <w:r w:rsidR="002C5777" w:rsidRPr="009E4BA4">
        <w:rPr>
          <w:szCs w:val="24"/>
        </w:rPr>
        <w:t> млн руб.</w:t>
      </w:r>
      <w:r w:rsidR="00AF4320" w:rsidRPr="009E4BA4">
        <w:rPr>
          <w:szCs w:val="24"/>
        </w:rPr>
        <w:t xml:space="preserve"> </w:t>
      </w:r>
      <w:r w:rsidRPr="009E4BA4">
        <w:rPr>
          <w:szCs w:val="24"/>
        </w:rPr>
        <w:t>(табл.</w:t>
      </w:r>
      <w:r w:rsidR="0072136C">
        <w:rPr>
          <w:szCs w:val="24"/>
        </w:rPr>
        <w:t> </w:t>
      </w:r>
      <w:r w:rsidRPr="009E4BA4">
        <w:rPr>
          <w:szCs w:val="24"/>
        </w:rPr>
        <w:t>1.7.4). Около четверти (23,9%) суммарной це</w:t>
      </w:r>
      <w:r w:rsidR="0072136C">
        <w:rPr>
          <w:szCs w:val="24"/>
        </w:rPr>
        <w:t>ны заключенных контрактов относи</w:t>
      </w:r>
      <w:r w:rsidRPr="009E4BA4">
        <w:rPr>
          <w:szCs w:val="24"/>
        </w:rPr>
        <w:t>тся к контрактам Комитета жилищно-коммунального хозяйства, транспорта и связи. Высока доля суммарной цены заключенных контрактов Управления строительства и архитектуры, она составляет 63,7% при относительно</w:t>
      </w:r>
      <w:r w:rsidRPr="00043849">
        <w:t xml:space="preserve"> низкой доле в общем количестве заключенных контрактов – 7,9%. </w:t>
      </w:r>
    </w:p>
    <w:p w:rsidR="00E90BE1" w:rsidRPr="00043849" w:rsidRDefault="00E90BE1" w:rsidP="00D519B0">
      <w:pPr>
        <w:jc w:val="right"/>
      </w:pPr>
      <w:r w:rsidRPr="00043849">
        <w:t>Таблица 1.7.4</w:t>
      </w:r>
    </w:p>
    <w:p w:rsidR="00E90BE1" w:rsidRPr="00043849" w:rsidRDefault="00E90BE1" w:rsidP="00D519B0">
      <w:r w:rsidRPr="00043849">
        <w:t>Распределение заключенных по результатам проведенных в 2016 году конкурентных процедур контрактов по муниципальным заказчикам</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276"/>
        <w:gridCol w:w="1843"/>
        <w:gridCol w:w="1701"/>
        <w:gridCol w:w="1706"/>
      </w:tblGrid>
      <w:tr w:rsidR="00043849" w:rsidRPr="00043849" w:rsidTr="006951C6">
        <w:trPr>
          <w:cantSplit/>
          <w:trHeight w:val="782"/>
        </w:trPr>
        <w:tc>
          <w:tcPr>
            <w:tcW w:w="2830" w:type="dxa"/>
            <w:vMerge w:val="restart"/>
            <w:tcMar>
              <w:left w:w="57" w:type="dxa"/>
              <w:right w:w="57" w:type="dxa"/>
            </w:tcMar>
            <w:vAlign w:val="center"/>
          </w:tcPr>
          <w:p w:rsidR="00E90BE1" w:rsidRPr="00043849" w:rsidRDefault="00E90BE1" w:rsidP="00AD7EC4">
            <w:pPr>
              <w:ind w:firstLine="0"/>
              <w:jc w:val="center"/>
              <w:rPr>
                <w:sz w:val="20"/>
              </w:rPr>
            </w:pPr>
            <w:r w:rsidRPr="00043849">
              <w:rPr>
                <w:sz w:val="20"/>
              </w:rPr>
              <w:t>Наименование муниципального заказчика</w:t>
            </w:r>
          </w:p>
        </w:tc>
        <w:tc>
          <w:tcPr>
            <w:tcW w:w="1276" w:type="dxa"/>
            <w:vMerge w:val="restart"/>
            <w:tcMar>
              <w:left w:w="57" w:type="dxa"/>
              <w:right w:w="57" w:type="dxa"/>
            </w:tcMar>
            <w:vAlign w:val="center"/>
          </w:tcPr>
          <w:p w:rsidR="00E90BE1" w:rsidRPr="00043849" w:rsidRDefault="006951C6" w:rsidP="00AD7EC4">
            <w:pPr>
              <w:ind w:firstLine="0"/>
              <w:jc w:val="center"/>
              <w:rPr>
                <w:sz w:val="20"/>
              </w:rPr>
            </w:pPr>
            <w:r>
              <w:rPr>
                <w:sz w:val="20"/>
              </w:rPr>
              <w:t>Количество конт</w:t>
            </w:r>
            <w:r w:rsidR="00E90BE1" w:rsidRPr="00043849">
              <w:rPr>
                <w:sz w:val="20"/>
              </w:rPr>
              <w:t>рактов, ед.</w:t>
            </w:r>
          </w:p>
        </w:tc>
        <w:tc>
          <w:tcPr>
            <w:tcW w:w="1843" w:type="dxa"/>
            <w:vMerge w:val="restart"/>
            <w:tcMar>
              <w:left w:w="57" w:type="dxa"/>
              <w:right w:w="57" w:type="dxa"/>
            </w:tcMar>
            <w:vAlign w:val="center"/>
          </w:tcPr>
          <w:p w:rsidR="00E90BE1" w:rsidRPr="00043849" w:rsidRDefault="00E90BE1" w:rsidP="00AD7EC4">
            <w:pPr>
              <w:ind w:firstLine="0"/>
              <w:jc w:val="center"/>
              <w:rPr>
                <w:sz w:val="20"/>
              </w:rPr>
            </w:pPr>
            <w:r w:rsidRPr="00043849">
              <w:rPr>
                <w:sz w:val="20"/>
              </w:rPr>
              <w:t>Суммарная начальная цена контрактов, руб.</w:t>
            </w:r>
          </w:p>
        </w:tc>
        <w:tc>
          <w:tcPr>
            <w:tcW w:w="1701" w:type="dxa"/>
            <w:vMerge w:val="restart"/>
            <w:tcMar>
              <w:left w:w="57" w:type="dxa"/>
              <w:right w:w="57" w:type="dxa"/>
            </w:tcMar>
            <w:vAlign w:val="center"/>
          </w:tcPr>
          <w:p w:rsidR="00E90BE1" w:rsidRPr="00043849" w:rsidRDefault="00E90BE1" w:rsidP="00AD7EC4">
            <w:pPr>
              <w:ind w:firstLine="0"/>
              <w:jc w:val="center"/>
              <w:rPr>
                <w:sz w:val="20"/>
              </w:rPr>
            </w:pPr>
            <w:r w:rsidRPr="00043849">
              <w:rPr>
                <w:sz w:val="20"/>
              </w:rPr>
              <w:t>Суммарная цена заключенных контрактов, руб.</w:t>
            </w:r>
          </w:p>
        </w:tc>
        <w:tc>
          <w:tcPr>
            <w:tcW w:w="1706" w:type="dxa"/>
            <w:tcMar>
              <w:left w:w="57" w:type="dxa"/>
              <w:right w:w="57" w:type="dxa"/>
            </w:tcMar>
            <w:vAlign w:val="center"/>
          </w:tcPr>
          <w:p w:rsidR="00E90BE1" w:rsidRPr="00043849" w:rsidRDefault="00E90BE1" w:rsidP="00AD7EC4">
            <w:pPr>
              <w:ind w:firstLine="0"/>
              <w:jc w:val="center"/>
              <w:rPr>
                <w:sz w:val="20"/>
              </w:rPr>
            </w:pPr>
            <w:r w:rsidRPr="00043849">
              <w:rPr>
                <w:sz w:val="20"/>
              </w:rPr>
              <w:t>Абсолютная экономия</w:t>
            </w:r>
          </w:p>
        </w:tc>
      </w:tr>
      <w:tr w:rsidR="00043849" w:rsidRPr="00043849" w:rsidTr="006951C6">
        <w:trPr>
          <w:cantSplit/>
          <w:trHeight w:val="553"/>
        </w:trPr>
        <w:tc>
          <w:tcPr>
            <w:tcW w:w="2830" w:type="dxa"/>
            <w:vMerge/>
            <w:tcMar>
              <w:left w:w="57" w:type="dxa"/>
              <w:right w:w="57" w:type="dxa"/>
            </w:tcMar>
            <w:vAlign w:val="center"/>
          </w:tcPr>
          <w:p w:rsidR="00E90BE1" w:rsidRPr="00043849" w:rsidRDefault="00E90BE1" w:rsidP="00506C52">
            <w:pPr>
              <w:ind w:firstLine="0"/>
              <w:rPr>
                <w:sz w:val="20"/>
              </w:rPr>
            </w:pPr>
          </w:p>
        </w:tc>
        <w:tc>
          <w:tcPr>
            <w:tcW w:w="1276" w:type="dxa"/>
            <w:vMerge/>
            <w:tcMar>
              <w:left w:w="57" w:type="dxa"/>
              <w:right w:w="57" w:type="dxa"/>
            </w:tcMar>
            <w:vAlign w:val="center"/>
          </w:tcPr>
          <w:p w:rsidR="00E90BE1" w:rsidRPr="00043849" w:rsidRDefault="00E90BE1" w:rsidP="00506C52">
            <w:pPr>
              <w:ind w:firstLine="0"/>
              <w:rPr>
                <w:sz w:val="20"/>
              </w:rPr>
            </w:pPr>
          </w:p>
        </w:tc>
        <w:tc>
          <w:tcPr>
            <w:tcW w:w="1843" w:type="dxa"/>
            <w:vMerge/>
            <w:tcMar>
              <w:left w:w="57" w:type="dxa"/>
              <w:right w:w="57" w:type="dxa"/>
            </w:tcMar>
            <w:vAlign w:val="center"/>
          </w:tcPr>
          <w:p w:rsidR="00E90BE1" w:rsidRPr="00043849" w:rsidRDefault="00E90BE1" w:rsidP="00506C52">
            <w:pPr>
              <w:ind w:firstLine="0"/>
              <w:rPr>
                <w:sz w:val="20"/>
              </w:rPr>
            </w:pPr>
          </w:p>
        </w:tc>
        <w:tc>
          <w:tcPr>
            <w:tcW w:w="1701" w:type="dxa"/>
            <w:vMerge/>
            <w:tcMar>
              <w:left w:w="57" w:type="dxa"/>
              <w:right w:w="57" w:type="dxa"/>
            </w:tcMar>
            <w:vAlign w:val="center"/>
          </w:tcPr>
          <w:p w:rsidR="00E90BE1" w:rsidRPr="00043849" w:rsidRDefault="00E90BE1" w:rsidP="00506C52">
            <w:pPr>
              <w:ind w:firstLine="0"/>
              <w:rPr>
                <w:sz w:val="20"/>
              </w:rPr>
            </w:pPr>
          </w:p>
        </w:tc>
        <w:tc>
          <w:tcPr>
            <w:tcW w:w="1706" w:type="dxa"/>
            <w:tcMar>
              <w:left w:w="57" w:type="dxa"/>
              <w:right w:w="57" w:type="dxa"/>
            </w:tcMar>
          </w:tcPr>
          <w:p w:rsidR="00E90BE1" w:rsidRPr="00043849" w:rsidRDefault="00E90BE1" w:rsidP="00506C52">
            <w:pPr>
              <w:ind w:firstLine="0"/>
              <w:jc w:val="center"/>
              <w:rPr>
                <w:sz w:val="20"/>
              </w:rPr>
            </w:pPr>
            <w:r w:rsidRPr="00043849">
              <w:rPr>
                <w:sz w:val="20"/>
              </w:rPr>
              <w:t>руб.</w:t>
            </w:r>
          </w:p>
        </w:tc>
      </w:tr>
      <w:tr w:rsidR="00043849" w:rsidRPr="00043849" w:rsidTr="006951C6">
        <w:trPr>
          <w:cantSplit/>
          <w:trHeight w:val="298"/>
        </w:trPr>
        <w:tc>
          <w:tcPr>
            <w:tcW w:w="2830" w:type="dxa"/>
            <w:tcMar>
              <w:left w:w="57" w:type="dxa"/>
              <w:right w:w="57" w:type="dxa"/>
            </w:tcMar>
          </w:tcPr>
          <w:p w:rsidR="00E90BE1" w:rsidRPr="00043849" w:rsidRDefault="00E90BE1" w:rsidP="00506C52">
            <w:pPr>
              <w:ind w:firstLine="0"/>
              <w:rPr>
                <w:sz w:val="20"/>
              </w:rPr>
            </w:pPr>
            <w:r w:rsidRPr="00043849">
              <w:rPr>
                <w:sz w:val="20"/>
              </w:rPr>
              <w:t>Администрация Северодвинска</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45</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46 291 554,10</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42 029 547,07</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4 262 007,03</w:t>
            </w:r>
          </w:p>
        </w:tc>
      </w:tr>
      <w:tr w:rsidR="00043849" w:rsidRPr="00043849" w:rsidTr="006951C6">
        <w:trPr>
          <w:cantSplit/>
          <w:trHeight w:val="507"/>
        </w:trPr>
        <w:tc>
          <w:tcPr>
            <w:tcW w:w="2830" w:type="dxa"/>
            <w:tcMar>
              <w:left w:w="57" w:type="dxa"/>
              <w:right w:w="57" w:type="dxa"/>
            </w:tcMar>
          </w:tcPr>
          <w:p w:rsidR="00E90BE1" w:rsidRPr="00043849" w:rsidRDefault="00E90BE1" w:rsidP="00506C52">
            <w:pPr>
              <w:ind w:firstLine="0"/>
              <w:rPr>
                <w:sz w:val="20"/>
              </w:rPr>
            </w:pPr>
            <w:r w:rsidRPr="00043849">
              <w:rPr>
                <w:sz w:val="20"/>
              </w:rPr>
              <w:t>Управление строительства и архитектуры</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24</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1 002 838 712,08</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973 335 804,24</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29 502 907,84</w:t>
            </w:r>
          </w:p>
        </w:tc>
      </w:tr>
      <w:tr w:rsidR="00043849" w:rsidRPr="00043849" w:rsidTr="006951C6">
        <w:trPr>
          <w:cantSplit/>
          <w:trHeight w:val="507"/>
        </w:trPr>
        <w:tc>
          <w:tcPr>
            <w:tcW w:w="2830" w:type="dxa"/>
            <w:tcMar>
              <w:left w:w="57" w:type="dxa"/>
              <w:right w:w="57" w:type="dxa"/>
            </w:tcMar>
          </w:tcPr>
          <w:p w:rsidR="00E90BE1" w:rsidRPr="00043849" w:rsidRDefault="00E90BE1" w:rsidP="00506C52">
            <w:pPr>
              <w:ind w:firstLine="0"/>
              <w:rPr>
                <w:sz w:val="20"/>
              </w:rPr>
            </w:pPr>
            <w:r w:rsidRPr="00043849">
              <w:rPr>
                <w:sz w:val="20"/>
              </w:rPr>
              <w:t>Аварийно-спасательная служба Северодвинска</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6</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2 879 870,25</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1 924 642,43</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955 227,82</w:t>
            </w:r>
          </w:p>
        </w:tc>
      </w:tr>
      <w:tr w:rsidR="00043849" w:rsidRPr="00043849" w:rsidTr="006951C6">
        <w:trPr>
          <w:cantSplit/>
          <w:trHeight w:val="507"/>
        </w:trPr>
        <w:tc>
          <w:tcPr>
            <w:tcW w:w="2830" w:type="dxa"/>
            <w:tcMar>
              <w:left w:w="57" w:type="dxa"/>
              <w:right w:w="57" w:type="dxa"/>
            </w:tcMar>
          </w:tcPr>
          <w:p w:rsidR="00E90BE1" w:rsidRPr="00043849" w:rsidRDefault="00E90BE1" w:rsidP="00506C52">
            <w:pPr>
              <w:ind w:firstLine="0"/>
              <w:rPr>
                <w:sz w:val="20"/>
              </w:rPr>
            </w:pPr>
            <w:r w:rsidRPr="00043849">
              <w:rPr>
                <w:sz w:val="20"/>
              </w:rPr>
              <w:t>Единая дежурно-диспетчерская служба Северодвинска</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1</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80 842,67</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76 000,00</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4 842,67</w:t>
            </w:r>
          </w:p>
        </w:tc>
      </w:tr>
      <w:tr w:rsidR="00043849" w:rsidRPr="00043849" w:rsidTr="006951C6">
        <w:trPr>
          <w:cantSplit/>
          <w:trHeight w:val="507"/>
        </w:trPr>
        <w:tc>
          <w:tcPr>
            <w:tcW w:w="2830" w:type="dxa"/>
            <w:tcMar>
              <w:left w:w="57" w:type="dxa"/>
              <w:right w:w="57" w:type="dxa"/>
            </w:tcMar>
          </w:tcPr>
          <w:p w:rsidR="00E90BE1" w:rsidRPr="00043849" w:rsidRDefault="00E90BE1" w:rsidP="00506C52">
            <w:pPr>
              <w:ind w:firstLine="0"/>
              <w:rPr>
                <w:sz w:val="20"/>
              </w:rPr>
            </w:pPr>
            <w:r w:rsidRPr="00043849">
              <w:rPr>
                <w:sz w:val="20"/>
              </w:rPr>
              <w:t>Комитет жилищно-коммунального хозяйства, транспорта и связи</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137</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496 011 136,10</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364 943 927,59</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131 067 208,51</w:t>
            </w:r>
          </w:p>
        </w:tc>
      </w:tr>
      <w:tr w:rsidR="00043849" w:rsidRPr="00043849" w:rsidTr="006951C6">
        <w:trPr>
          <w:cantSplit/>
          <w:trHeight w:val="761"/>
        </w:trPr>
        <w:tc>
          <w:tcPr>
            <w:tcW w:w="2830" w:type="dxa"/>
            <w:tcMar>
              <w:left w:w="57" w:type="dxa"/>
              <w:right w:w="57" w:type="dxa"/>
            </w:tcMar>
          </w:tcPr>
          <w:p w:rsidR="00E90BE1" w:rsidRPr="00043849" w:rsidRDefault="00E90BE1" w:rsidP="00506C52">
            <w:pPr>
              <w:ind w:firstLine="0"/>
              <w:rPr>
                <w:sz w:val="20"/>
              </w:rPr>
            </w:pPr>
            <w:r w:rsidRPr="00043849">
              <w:rPr>
                <w:sz w:val="20"/>
              </w:rPr>
              <w:t>Комитет по управлению муниципальным имуществом и земельным отношениям</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44</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12 765 337,29</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7 224 989,78</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5 540 347,51</w:t>
            </w:r>
          </w:p>
        </w:tc>
      </w:tr>
      <w:tr w:rsidR="00043849" w:rsidRPr="00043849" w:rsidTr="006951C6">
        <w:trPr>
          <w:cantSplit/>
          <w:trHeight w:val="298"/>
        </w:trPr>
        <w:tc>
          <w:tcPr>
            <w:tcW w:w="2830" w:type="dxa"/>
            <w:tcMar>
              <w:left w:w="57" w:type="dxa"/>
              <w:right w:w="57" w:type="dxa"/>
            </w:tcMar>
          </w:tcPr>
          <w:p w:rsidR="00E90BE1" w:rsidRPr="00043849" w:rsidRDefault="00E90BE1" w:rsidP="00506C52">
            <w:pPr>
              <w:ind w:firstLine="0"/>
              <w:rPr>
                <w:sz w:val="20"/>
              </w:rPr>
            </w:pPr>
            <w:r w:rsidRPr="00043849">
              <w:rPr>
                <w:sz w:val="20"/>
              </w:rPr>
              <w:t>Отдел гражданской защиты</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4</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1 645 925,56</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1 065 810,69</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580 114,87</w:t>
            </w:r>
          </w:p>
        </w:tc>
      </w:tr>
      <w:tr w:rsidR="00043849" w:rsidRPr="00043849" w:rsidTr="006951C6">
        <w:trPr>
          <w:cantSplit/>
          <w:trHeight w:val="507"/>
        </w:trPr>
        <w:tc>
          <w:tcPr>
            <w:tcW w:w="2830" w:type="dxa"/>
            <w:tcMar>
              <w:left w:w="57" w:type="dxa"/>
              <w:right w:w="57" w:type="dxa"/>
            </w:tcMar>
          </w:tcPr>
          <w:p w:rsidR="00E90BE1" w:rsidRPr="00043849" w:rsidRDefault="00E90BE1" w:rsidP="00506C52">
            <w:pPr>
              <w:ind w:firstLine="0"/>
              <w:rPr>
                <w:sz w:val="20"/>
              </w:rPr>
            </w:pPr>
            <w:r w:rsidRPr="00043849">
              <w:rPr>
                <w:sz w:val="20"/>
              </w:rPr>
              <w:t>Управление культуры и общественных связей</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1</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395 250,00</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395 250,00</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0.00</w:t>
            </w:r>
          </w:p>
        </w:tc>
      </w:tr>
      <w:tr w:rsidR="00043849" w:rsidRPr="00043849" w:rsidTr="006951C6">
        <w:trPr>
          <w:cantSplit/>
          <w:trHeight w:val="298"/>
        </w:trPr>
        <w:tc>
          <w:tcPr>
            <w:tcW w:w="2830" w:type="dxa"/>
            <w:tcMar>
              <w:left w:w="57" w:type="dxa"/>
              <w:right w:w="57" w:type="dxa"/>
            </w:tcMar>
          </w:tcPr>
          <w:p w:rsidR="00E90BE1" w:rsidRPr="00043849" w:rsidRDefault="00E90BE1" w:rsidP="00506C52">
            <w:pPr>
              <w:ind w:firstLine="0"/>
              <w:rPr>
                <w:sz w:val="20"/>
              </w:rPr>
            </w:pPr>
            <w:r w:rsidRPr="00043849">
              <w:rPr>
                <w:sz w:val="20"/>
              </w:rPr>
              <w:t>Управление образования</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27</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15 684 362,59</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11 660 268,93</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4 024 093,66</w:t>
            </w:r>
          </w:p>
        </w:tc>
      </w:tr>
      <w:tr w:rsidR="00043849" w:rsidRPr="00043849" w:rsidTr="006951C6">
        <w:trPr>
          <w:cantSplit/>
          <w:trHeight w:val="507"/>
        </w:trPr>
        <w:tc>
          <w:tcPr>
            <w:tcW w:w="2830" w:type="dxa"/>
            <w:tcMar>
              <w:left w:w="57" w:type="dxa"/>
              <w:right w:w="57" w:type="dxa"/>
            </w:tcMar>
          </w:tcPr>
          <w:p w:rsidR="00E90BE1" w:rsidRPr="00043849" w:rsidRDefault="00E90BE1" w:rsidP="00506C52">
            <w:pPr>
              <w:ind w:firstLine="0"/>
              <w:rPr>
                <w:sz w:val="20"/>
              </w:rPr>
            </w:pPr>
            <w:r w:rsidRPr="00043849">
              <w:rPr>
                <w:sz w:val="20"/>
              </w:rPr>
              <w:t>Управление социального развития, опеки и попечительства</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7</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1 376 266,62</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1 370 178,16</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6 088,46</w:t>
            </w:r>
          </w:p>
        </w:tc>
      </w:tr>
      <w:tr w:rsidR="00043849" w:rsidRPr="00043849" w:rsidTr="006951C6">
        <w:trPr>
          <w:cantSplit/>
          <w:trHeight w:val="298"/>
        </w:trPr>
        <w:tc>
          <w:tcPr>
            <w:tcW w:w="2830" w:type="dxa"/>
            <w:tcMar>
              <w:left w:w="57" w:type="dxa"/>
              <w:right w:w="57" w:type="dxa"/>
            </w:tcMar>
          </w:tcPr>
          <w:p w:rsidR="00E90BE1" w:rsidRPr="00043849" w:rsidRDefault="00E90BE1" w:rsidP="00506C52">
            <w:pPr>
              <w:ind w:firstLine="0"/>
              <w:rPr>
                <w:sz w:val="20"/>
              </w:rPr>
            </w:pPr>
            <w:r w:rsidRPr="00043849">
              <w:rPr>
                <w:sz w:val="20"/>
              </w:rPr>
              <w:t>Финансовое управление</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7</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148 640 973,09</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123 228 340,22</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25 412 632,87</w:t>
            </w:r>
          </w:p>
        </w:tc>
      </w:tr>
      <w:tr w:rsidR="00043849" w:rsidRPr="00043849" w:rsidTr="006951C6">
        <w:trPr>
          <w:cantSplit/>
          <w:trHeight w:val="298"/>
        </w:trPr>
        <w:tc>
          <w:tcPr>
            <w:tcW w:w="2830" w:type="dxa"/>
            <w:tcMar>
              <w:left w:w="57" w:type="dxa"/>
              <w:right w:w="57" w:type="dxa"/>
            </w:tcMar>
          </w:tcPr>
          <w:p w:rsidR="00E90BE1" w:rsidRPr="00043849" w:rsidRDefault="00E90BE1" w:rsidP="00506C52">
            <w:pPr>
              <w:ind w:firstLine="0"/>
              <w:rPr>
                <w:sz w:val="20"/>
              </w:rPr>
            </w:pPr>
            <w:r w:rsidRPr="00043849">
              <w:rPr>
                <w:sz w:val="20"/>
              </w:rPr>
              <w:t>Всего</w:t>
            </w:r>
          </w:p>
        </w:tc>
        <w:tc>
          <w:tcPr>
            <w:tcW w:w="1276" w:type="dxa"/>
            <w:tcMar>
              <w:left w:w="57" w:type="dxa"/>
              <w:right w:w="57" w:type="dxa"/>
            </w:tcMar>
            <w:vAlign w:val="bottom"/>
          </w:tcPr>
          <w:p w:rsidR="00E90BE1" w:rsidRPr="00043849" w:rsidRDefault="00E90BE1" w:rsidP="00506C52">
            <w:pPr>
              <w:ind w:firstLine="0"/>
              <w:jc w:val="right"/>
              <w:rPr>
                <w:sz w:val="20"/>
              </w:rPr>
            </w:pPr>
            <w:r w:rsidRPr="00043849">
              <w:rPr>
                <w:sz w:val="20"/>
              </w:rPr>
              <w:t>303</w:t>
            </w:r>
          </w:p>
        </w:tc>
        <w:tc>
          <w:tcPr>
            <w:tcW w:w="1843" w:type="dxa"/>
            <w:tcMar>
              <w:left w:w="57" w:type="dxa"/>
              <w:right w:w="57" w:type="dxa"/>
            </w:tcMar>
            <w:vAlign w:val="bottom"/>
          </w:tcPr>
          <w:p w:rsidR="00E90BE1" w:rsidRPr="00043849" w:rsidRDefault="00E90BE1" w:rsidP="00506C52">
            <w:pPr>
              <w:ind w:firstLine="0"/>
              <w:jc w:val="right"/>
              <w:rPr>
                <w:sz w:val="20"/>
              </w:rPr>
            </w:pPr>
            <w:r w:rsidRPr="00043849">
              <w:rPr>
                <w:sz w:val="20"/>
              </w:rPr>
              <w:t>1 728 610 230,35</w:t>
            </w:r>
          </w:p>
        </w:tc>
        <w:tc>
          <w:tcPr>
            <w:tcW w:w="1701" w:type="dxa"/>
            <w:tcMar>
              <w:left w:w="57" w:type="dxa"/>
              <w:right w:w="57" w:type="dxa"/>
            </w:tcMar>
            <w:vAlign w:val="bottom"/>
          </w:tcPr>
          <w:p w:rsidR="00E90BE1" w:rsidRPr="00043849" w:rsidRDefault="00E90BE1" w:rsidP="00506C52">
            <w:pPr>
              <w:ind w:firstLine="0"/>
              <w:jc w:val="right"/>
              <w:rPr>
                <w:sz w:val="20"/>
              </w:rPr>
            </w:pPr>
            <w:r w:rsidRPr="00043849">
              <w:rPr>
                <w:sz w:val="20"/>
              </w:rPr>
              <w:t>1 527 254 759,11</w:t>
            </w:r>
          </w:p>
        </w:tc>
        <w:tc>
          <w:tcPr>
            <w:tcW w:w="1706" w:type="dxa"/>
            <w:tcMar>
              <w:left w:w="57" w:type="dxa"/>
              <w:right w:w="57" w:type="dxa"/>
            </w:tcMar>
            <w:vAlign w:val="bottom"/>
          </w:tcPr>
          <w:p w:rsidR="00E90BE1" w:rsidRPr="00043849" w:rsidRDefault="00E90BE1" w:rsidP="00506C52">
            <w:pPr>
              <w:ind w:firstLine="0"/>
              <w:jc w:val="right"/>
              <w:rPr>
                <w:sz w:val="20"/>
              </w:rPr>
            </w:pPr>
            <w:r w:rsidRPr="00043849">
              <w:rPr>
                <w:sz w:val="20"/>
              </w:rPr>
              <w:t>201 355 471,24</w:t>
            </w:r>
          </w:p>
        </w:tc>
      </w:tr>
    </w:tbl>
    <w:p w:rsidR="00E90BE1" w:rsidRPr="0027566C" w:rsidRDefault="00E90BE1" w:rsidP="0027566C">
      <w:pPr>
        <w:overflowPunct/>
        <w:autoSpaceDE/>
        <w:autoSpaceDN/>
        <w:adjustRightInd/>
        <w:textAlignment w:val="auto"/>
        <w:rPr>
          <w:szCs w:val="24"/>
        </w:rPr>
      </w:pPr>
      <w:r w:rsidRPr="00043849">
        <w:lastRenderedPageBreak/>
        <w:t xml:space="preserve">Доля закупок по суммарной цене </w:t>
      </w:r>
      <w:r w:rsidRPr="0027566C">
        <w:rPr>
          <w:szCs w:val="24"/>
        </w:rPr>
        <w:t xml:space="preserve">заключенных контрактов, которые заказчики осуществили у субъектов малого предпринимательства и социально ориентированных некоммерческих организаций, в совокупном годовом объеме закупок составило 15,27%. </w:t>
      </w:r>
    </w:p>
    <w:p w:rsidR="00E90BE1" w:rsidRPr="0027566C" w:rsidRDefault="00E90BE1" w:rsidP="0027566C">
      <w:pPr>
        <w:overflowPunct/>
        <w:autoSpaceDE/>
        <w:autoSpaceDN/>
        <w:adjustRightInd/>
        <w:textAlignment w:val="auto"/>
        <w:rPr>
          <w:szCs w:val="24"/>
        </w:rPr>
      </w:pPr>
      <w:r w:rsidRPr="0027566C">
        <w:rPr>
          <w:szCs w:val="24"/>
        </w:rPr>
        <w:t>Показатель абсолютной экономии в целом составил около 201</w:t>
      </w:r>
      <w:r w:rsidR="002C5777" w:rsidRPr="0027566C">
        <w:rPr>
          <w:szCs w:val="24"/>
        </w:rPr>
        <w:t> млн руб.</w:t>
      </w:r>
      <w:r w:rsidRPr="0027566C">
        <w:rPr>
          <w:szCs w:val="24"/>
        </w:rPr>
        <w:t>, показатель относительной экономии – около 11%. Абсолютный показатель экономии сложился по следующим муниципальным заказчикам: Комитет по управлению муниципальным имуществом</w:t>
      </w:r>
      <w:r w:rsidR="00AF4320" w:rsidRPr="0027566C">
        <w:rPr>
          <w:szCs w:val="24"/>
        </w:rPr>
        <w:t xml:space="preserve"> </w:t>
      </w:r>
      <w:r w:rsidRPr="0027566C">
        <w:rPr>
          <w:szCs w:val="24"/>
        </w:rPr>
        <w:t>– 43%; Отдел гражданской защиты – 35%;</w:t>
      </w:r>
      <w:r w:rsidR="00AF4320" w:rsidRPr="0027566C">
        <w:rPr>
          <w:szCs w:val="24"/>
        </w:rPr>
        <w:t xml:space="preserve"> </w:t>
      </w:r>
      <w:r w:rsidRPr="0027566C">
        <w:rPr>
          <w:szCs w:val="24"/>
        </w:rPr>
        <w:t>Аварийно-спасательная служба Северодвинска – 33%; Управление образования и Комитет жилищно-коммунального хозяйства, транспорта и связи – 26%; Финансовое управление – 17%; Администрация Северодвинска, Управление строительства и архитектуры, Единая дежурно-диспетчерская служба Северодвинска,</w:t>
      </w:r>
      <w:r w:rsidR="00AF4320" w:rsidRPr="0027566C">
        <w:rPr>
          <w:szCs w:val="24"/>
        </w:rPr>
        <w:t xml:space="preserve"> </w:t>
      </w:r>
      <w:r w:rsidRPr="0027566C">
        <w:rPr>
          <w:szCs w:val="24"/>
        </w:rPr>
        <w:t xml:space="preserve">Управление социального развития, опеки и попечительства, Управление культуры и общественных связей – менее 10%. </w:t>
      </w:r>
    </w:p>
    <w:p w:rsidR="00E90BE1" w:rsidRPr="00043849" w:rsidRDefault="00E90BE1" w:rsidP="0027566C">
      <w:pPr>
        <w:overflowPunct/>
        <w:autoSpaceDE/>
        <w:autoSpaceDN/>
        <w:adjustRightInd/>
        <w:textAlignment w:val="auto"/>
      </w:pPr>
      <w:r w:rsidRPr="0027566C">
        <w:rPr>
          <w:szCs w:val="24"/>
        </w:rPr>
        <w:t>В течение 2016 не было ни одного случая отказа победителя от подписания контракта по процедурам, проведенным конкурентными способами для обращения в УФАС по Архангельской области по внесению участ</w:t>
      </w:r>
      <w:r w:rsidRPr="00043849">
        <w:t>ника закупки в реестр недобросовестных поставщиков.</w:t>
      </w:r>
    </w:p>
    <w:p w:rsidR="00E90BE1" w:rsidRPr="0027566C" w:rsidRDefault="00E90BE1" w:rsidP="0027566C">
      <w:pPr>
        <w:overflowPunct/>
        <w:autoSpaceDE/>
        <w:autoSpaceDN/>
        <w:adjustRightInd/>
        <w:textAlignment w:val="auto"/>
        <w:rPr>
          <w:szCs w:val="24"/>
        </w:rPr>
      </w:pPr>
      <w:r w:rsidRPr="00043849">
        <w:t xml:space="preserve">За 2016 год Управлением </w:t>
      </w:r>
      <w:r w:rsidRPr="0027566C">
        <w:rPr>
          <w:szCs w:val="24"/>
        </w:rPr>
        <w:t xml:space="preserve">Федеральной антимонопольной службы по Архангельской области рассмотрено 9 жалоб участников закупок, 7 из них были признаны необоснованными. Две жалобы были признаны УФАС по Архангельской области обоснованными в части формального нарушения, не являющегося административным правонарушением. </w:t>
      </w:r>
    </w:p>
    <w:p w:rsidR="00E90BE1" w:rsidRPr="0027566C" w:rsidRDefault="00E90BE1" w:rsidP="0027566C">
      <w:pPr>
        <w:overflowPunct/>
        <w:autoSpaceDE/>
        <w:autoSpaceDN/>
        <w:adjustRightInd/>
        <w:textAlignment w:val="auto"/>
        <w:rPr>
          <w:szCs w:val="24"/>
        </w:rPr>
      </w:pPr>
      <w:r w:rsidRPr="0027566C">
        <w:rPr>
          <w:szCs w:val="24"/>
        </w:rPr>
        <w:t>Основная задача 2016 года для муниципального образования в целом – дальнейшее совершенствование действующей системы организации муниципальных закупок с учетом изменений законодательства о закупках.</w:t>
      </w:r>
    </w:p>
    <w:p w:rsidR="00E90BE1" w:rsidRPr="0027566C" w:rsidRDefault="00E90BE1" w:rsidP="0027566C">
      <w:pPr>
        <w:overflowPunct/>
        <w:autoSpaceDE/>
        <w:autoSpaceDN/>
        <w:adjustRightInd/>
        <w:textAlignment w:val="auto"/>
        <w:rPr>
          <w:szCs w:val="24"/>
        </w:rPr>
      </w:pPr>
      <w:r w:rsidRPr="0027566C">
        <w:rPr>
          <w:szCs w:val="24"/>
        </w:rPr>
        <w:t>В 2017 году предлагается:</w:t>
      </w:r>
    </w:p>
    <w:p w:rsidR="00E90BE1" w:rsidRPr="0027566C" w:rsidRDefault="00E90BE1" w:rsidP="0027566C">
      <w:pPr>
        <w:overflowPunct/>
        <w:autoSpaceDE/>
        <w:autoSpaceDN/>
        <w:adjustRightInd/>
        <w:textAlignment w:val="auto"/>
        <w:rPr>
          <w:szCs w:val="24"/>
        </w:rPr>
      </w:pPr>
      <w:r w:rsidRPr="0027566C">
        <w:rPr>
          <w:szCs w:val="24"/>
        </w:rPr>
        <w:t xml:space="preserve">- усилить экономико-финансовый контроль при планировании закупок для муниципальных нужд. Предложения муниципальных заказчиков в части определения НМЦ и соответствия её лимитам бюджетных обязательств, а также соответствия обоснования закупок должны отвечать принципу эффективности, целесообразности и необходимости их проведения в планируемый период. Указанный контроль необходимо начать на стадии получения информации от муниципальных заказчиков в рамках сформированных предложений в план закупок, который должен стать основанием для формирования расходной части бюджета на следующий финансовый год, причем с учетом нормирования затрат и требований к работам, товарам, услугам в части предельных установленных цен. Исполнение муниципальными заказчиками вышеуказанного требования позволит избежать нарушения планируемого срока проведения конкурентных процедур и заключения контракта при осуществлении контроля со стороны Казначейства РФ; </w:t>
      </w:r>
    </w:p>
    <w:p w:rsidR="00E90BE1" w:rsidRPr="0027566C" w:rsidRDefault="00E90BE1" w:rsidP="0027566C">
      <w:pPr>
        <w:overflowPunct/>
        <w:autoSpaceDE/>
        <w:autoSpaceDN/>
        <w:adjustRightInd/>
        <w:textAlignment w:val="auto"/>
        <w:rPr>
          <w:szCs w:val="24"/>
        </w:rPr>
      </w:pPr>
      <w:r w:rsidRPr="0027566C">
        <w:rPr>
          <w:szCs w:val="24"/>
        </w:rPr>
        <w:t xml:space="preserve">- при исполнении муниципальных контрактов неукоснительно соблюдать условия и обязательства, а также контроль исполнения со стороны муниципальных заказчиков. Соблюдать сроки исполнения муниципальных контрактов (отдельных этапов контракта), подготовки и своевременного предоставления отчетных документов и иных действий в разрезе исполнения требований законодательства в сфере закупок. </w:t>
      </w:r>
    </w:p>
    <w:p w:rsidR="00E90BE1" w:rsidRPr="0027566C" w:rsidRDefault="00E90BE1" w:rsidP="0027566C">
      <w:pPr>
        <w:overflowPunct/>
        <w:autoSpaceDE/>
        <w:autoSpaceDN/>
        <w:adjustRightInd/>
        <w:textAlignment w:val="auto"/>
        <w:rPr>
          <w:szCs w:val="24"/>
        </w:rPr>
      </w:pPr>
      <w:r w:rsidRPr="0027566C">
        <w:rPr>
          <w:szCs w:val="24"/>
        </w:rPr>
        <w:t>Указанные действия позволят уменьшить риск привлечения к административной ответственности заказчиков.</w:t>
      </w:r>
    </w:p>
    <w:p w:rsidR="00E90BE1" w:rsidRPr="00844576" w:rsidRDefault="00E90BE1" w:rsidP="000956E4">
      <w:pPr>
        <w:pStyle w:val="20"/>
        <w:rPr>
          <w:rStyle w:val="af3"/>
          <w:rFonts w:cs="Courier New"/>
          <w:color w:val="auto"/>
          <w:u w:val="none"/>
        </w:rPr>
      </w:pPr>
      <w:bookmarkStart w:id="154" w:name="_Toc476047433"/>
      <w:bookmarkStart w:id="155" w:name="_Toc476049428"/>
      <w:bookmarkStart w:id="156" w:name="_Toc476049724"/>
      <w:bookmarkStart w:id="157" w:name="_Toc476050402"/>
      <w:bookmarkStart w:id="158" w:name="_Toc476050588"/>
      <w:bookmarkStart w:id="159" w:name="_Toc476053326"/>
      <w:bookmarkStart w:id="160" w:name="_Toc476819933"/>
      <w:bookmarkStart w:id="161" w:name="_Toc478141740"/>
      <w:r w:rsidRPr="00844576">
        <w:rPr>
          <w:rStyle w:val="af3"/>
          <w:rFonts w:cs="Courier New"/>
          <w:color w:val="auto"/>
          <w:u w:val="none"/>
        </w:rPr>
        <w:t>1.8. </w:t>
      </w:r>
      <w:r w:rsidRPr="000956E4">
        <w:rPr>
          <w:rStyle w:val="af3"/>
          <w:rFonts w:cs="Courier New"/>
          <w:color w:val="auto"/>
          <w:u w:val="none"/>
        </w:rPr>
        <w:t>Потребительский</w:t>
      </w:r>
      <w:r w:rsidRPr="00844576">
        <w:rPr>
          <w:rStyle w:val="af3"/>
          <w:rFonts w:cs="Courier New"/>
          <w:color w:val="auto"/>
          <w:u w:val="none"/>
        </w:rPr>
        <w:t xml:space="preserve"> рынок (создание условий для обеспечения жителей Северодвинска услугами общественного питания, торговли и бытового обслуживания, для расширения рынка сельскохозяйственной продукции, сырья и продовольствия)</w:t>
      </w:r>
      <w:bookmarkEnd w:id="124"/>
      <w:bookmarkEnd w:id="146"/>
      <w:bookmarkEnd w:id="154"/>
      <w:bookmarkEnd w:id="155"/>
      <w:bookmarkEnd w:id="156"/>
      <w:bookmarkEnd w:id="157"/>
      <w:bookmarkEnd w:id="158"/>
      <w:bookmarkEnd w:id="159"/>
      <w:bookmarkEnd w:id="160"/>
      <w:bookmarkEnd w:id="161"/>
    </w:p>
    <w:p w:rsidR="00E90BE1" w:rsidRPr="0027566C" w:rsidRDefault="00E90BE1" w:rsidP="0027566C">
      <w:pPr>
        <w:overflowPunct/>
        <w:autoSpaceDE/>
        <w:autoSpaceDN/>
        <w:adjustRightInd/>
        <w:textAlignment w:val="auto"/>
        <w:rPr>
          <w:szCs w:val="24"/>
        </w:rPr>
      </w:pPr>
      <w:r w:rsidRPr="0027566C">
        <w:rPr>
          <w:szCs w:val="24"/>
        </w:rPr>
        <w:t>Потребительский рынок Северодвинска является составной частью единого комплекса городского хозяйства, обеспечивающего сферу конечного потребления населением товаров и услуг.</w:t>
      </w:r>
    </w:p>
    <w:p w:rsidR="00E90BE1" w:rsidRPr="0027566C" w:rsidRDefault="00E90BE1" w:rsidP="0027566C">
      <w:pPr>
        <w:overflowPunct/>
        <w:autoSpaceDE/>
        <w:autoSpaceDN/>
        <w:adjustRightInd/>
        <w:textAlignment w:val="auto"/>
        <w:rPr>
          <w:szCs w:val="24"/>
        </w:rPr>
      </w:pPr>
      <w:r w:rsidRPr="0027566C">
        <w:rPr>
          <w:szCs w:val="24"/>
        </w:rPr>
        <w:lastRenderedPageBreak/>
        <w:t>В соответствии с полномочиями органов местного самоуправления задачей Администрации Северодвинска является создание условий для обеспечения жителей Северодвинска услугами общественного питания, торговли и бытового обслуживания.</w:t>
      </w:r>
    </w:p>
    <w:p w:rsidR="00E90BE1" w:rsidRPr="0027566C" w:rsidRDefault="00E90BE1" w:rsidP="0027566C">
      <w:pPr>
        <w:overflowPunct/>
        <w:autoSpaceDE/>
        <w:autoSpaceDN/>
        <w:adjustRightInd/>
        <w:textAlignment w:val="auto"/>
        <w:rPr>
          <w:szCs w:val="24"/>
        </w:rPr>
      </w:pPr>
      <w:r w:rsidRPr="0027566C">
        <w:rPr>
          <w:szCs w:val="24"/>
        </w:rPr>
        <w:t>Сформирован и ведется перечень объектов оптовой, розничной торговли, общественного питания, содержащий информацию о торговых объектах с классификацией по видам деятельности, местам их размещения и специализацией.</w:t>
      </w:r>
    </w:p>
    <w:p w:rsidR="00E90BE1" w:rsidRPr="0027566C" w:rsidRDefault="00E90BE1" w:rsidP="0027566C">
      <w:pPr>
        <w:overflowPunct/>
        <w:autoSpaceDE/>
        <w:autoSpaceDN/>
        <w:adjustRightInd/>
        <w:textAlignment w:val="auto"/>
        <w:rPr>
          <w:szCs w:val="24"/>
        </w:rPr>
      </w:pPr>
      <w:r w:rsidRPr="0027566C">
        <w:rPr>
          <w:szCs w:val="24"/>
        </w:rPr>
        <w:t>На территории Северодвинска по состоянию на 01.01.2017 функционирует: 731 предприятие торговли и 335 предприятий общественного питания.</w:t>
      </w:r>
    </w:p>
    <w:p w:rsidR="00E90BE1" w:rsidRPr="0027566C" w:rsidRDefault="00E90BE1" w:rsidP="0027566C">
      <w:pPr>
        <w:overflowPunct/>
        <w:autoSpaceDE/>
        <w:autoSpaceDN/>
        <w:adjustRightInd/>
        <w:textAlignment w:val="auto"/>
        <w:rPr>
          <w:szCs w:val="24"/>
        </w:rPr>
      </w:pPr>
      <w:r w:rsidRPr="0027566C">
        <w:rPr>
          <w:szCs w:val="24"/>
        </w:rPr>
        <w:t>Магазинов по реализации продовольственной группы товаров (стационарных объектов) – 348 ед. (50 892</w:t>
      </w:r>
      <w:r w:rsidR="00AF4320" w:rsidRPr="0027566C">
        <w:rPr>
          <w:szCs w:val="24"/>
        </w:rPr>
        <w:t> кв. м</w:t>
      </w:r>
      <w:r w:rsidRPr="0027566C">
        <w:rPr>
          <w:szCs w:val="24"/>
        </w:rPr>
        <w:t>). По сравнению с 2015 годом произошло снижение количества магазинов на 7 ед., торговые площади уменьшились на 1 218</w:t>
      </w:r>
      <w:r w:rsidR="00AF4320" w:rsidRPr="0027566C">
        <w:rPr>
          <w:szCs w:val="24"/>
        </w:rPr>
        <w:t> кв. м</w:t>
      </w:r>
      <w:r w:rsidRPr="0027566C">
        <w:rPr>
          <w:szCs w:val="24"/>
        </w:rPr>
        <w:t xml:space="preserve">. Изменения связаны с закрытием магазинов ОП «Мурманское» ОА «ВОЕНТОРГ – ЗАПАД» – 4 ед.; ТС «Ассорти» – 1 ед.; ТС «Кошелек» – 2 ед. </w:t>
      </w:r>
    </w:p>
    <w:p w:rsidR="00E90BE1" w:rsidRPr="0027566C" w:rsidRDefault="00E90BE1" w:rsidP="0027566C">
      <w:pPr>
        <w:overflowPunct/>
        <w:autoSpaceDE/>
        <w:autoSpaceDN/>
        <w:adjustRightInd/>
        <w:textAlignment w:val="auto"/>
        <w:rPr>
          <w:szCs w:val="24"/>
        </w:rPr>
      </w:pPr>
      <w:r w:rsidRPr="0027566C">
        <w:rPr>
          <w:szCs w:val="24"/>
        </w:rPr>
        <w:t>Магазины местных товаропроизводителей по состоянию на 01.01.2017 составили 25 ед. (2 213</w:t>
      </w:r>
      <w:r w:rsidR="00AF4320" w:rsidRPr="0027566C">
        <w:rPr>
          <w:szCs w:val="24"/>
        </w:rPr>
        <w:t> кв. м</w:t>
      </w:r>
      <w:r w:rsidRPr="0027566C">
        <w:rPr>
          <w:szCs w:val="24"/>
        </w:rPr>
        <w:t>). Количество предприятий в 2016 году осталось на уровне предыдущего года. Рынок по реализации продовольственной группы товаров претерпел изменения и стабилизировался. Продолжается тенденция укрупнения торговых сетей.</w:t>
      </w:r>
    </w:p>
    <w:p w:rsidR="00E90BE1" w:rsidRPr="0027566C" w:rsidRDefault="00E90BE1" w:rsidP="0027566C">
      <w:pPr>
        <w:overflowPunct/>
        <w:autoSpaceDE/>
        <w:autoSpaceDN/>
        <w:adjustRightInd/>
        <w:textAlignment w:val="auto"/>
        <w:rPr>
          <w:szCs w:val="24"/>
        </w:rPr>
      </w:pPr>
      <w:r w:rsidRPr="0027566C">
        <w:rPr>
          <w:szCs w:val="24"/>
        </w:rPr>
        <w:t>По методу самообслуживания работают 189 магазинов (38 824</w:t>
      </w:r>
      <w:r w:rsidR="00AF4320" w:rsidRPr="0027566C">
        <w:rPr>
          <w:szCs w:val="24"/>
        </w:rPr>
        <w:t> кв. м</w:t>
      </w:r>
      <w:r w:rsidRPr="0027566C">
        <w:rPr>
          <w:szCs w:val="24"/>
        </w:rPr>
        <w:t xml:space="preserve">), что составляет 54% от общего количества продовольственных магазинов. Из них магазинов местных товаропроизводителей – 9 ед. </w:t>
      </w:r>
    </w:p>
    <w:p w:rsidR="00E90BE1" w:rsidRPr="0027566C" w:rsidRDefault="00E90BE1" w:rsidP="0027566C">
      <w:pPr>
        <w:overflowPunct/>
        <w:autoSpaceDE/>
        <w:autoSpaceDN/>
        <w:adjustRightInd/>
        <w:textAlignment w:val="auto"/>
        <w:rPr>
          <w:szCs w:val="24"/>
        </w:rPr>
      </w:pPr>
      <w:r w:rsidRPr="0027566C">
        <w:rPr>
          <w:szCs w:val="24"/>
        </w:rPr>
        <w:t xml:space="preserve">Реализацию алкогольной продукции осуществляют 245 магазинов (от общего количества продовольственных магазинов – 70%). По сравнению с 2015 годом их количество увеличилось на 2 ед. </w:t>
      </w:r>
    </w:p>
    <w:p w:rsidR="00E90BE1" w:rsidRPr="0027566C" w:rsidRDefault="00E90BE1" w:rsidP="0027566C">
      <w:pPr>
        <w:overflowPunct/>
        <w:autoSpaceDE/>
        <w:autoSpaceDN/>
        <w:adjustRightInd/>
        <w:textAlignment w:val="auto"/>
        <w:rPr>
          <w:szCs w:val="24"/>
        </w:rPr>
      </w:pPr>
      <w:r w:rsidRPr="0027566C">
        <w:rPr>
          <w:szCs w:val="24"/>
        </w:rPr>
        <w:t>Магазинов по реализации непродовольственной группы товаров – 383 ед. (130 761</w:t>
      </w:r>
      <w:r w:rsidR="00AF4320" w:rsidRPr="0027566C">
        <w:rPr>
          <w:szCs w:val="24"/>
        </w:rPr>
        <w:t> кв. м</w:t>
      </w:r>
      <w:r w:rsidRPr="0027566C">
        <w:rPr>
          <w:szCs w:val="24"/>
        </w:rPr>
        <w:t>). По сравнению с 2015 годом количество увеличилось на 9 ед., торговые площади увеличились на 2 720</w:t>
      </w:r>
      <w:r w:rsidR="00AF4320" w:rsidRPr="0027566C">
        <w:rPr>
          <w:szCs w:val="24"/>
        </w:rPr>
        <w:t> кв. м</w:t>
      </w:r>
      <w:r w:rsidRPr="0027566C">
        <w:rPr>
          <w:szCs w:val="24"/>
        </w:rPr>
        <w:t>. Изменения связаны с открытием магазинов, в том числе ТС «Сантех Мастер» – 1 ед.; ТС «Шик» – 1 ед.; ТС</w:t>
      </w:r>
      <w:r w:rsidR="006951C6">
        <w:rPr>
          <w:szCs w:val="24"/>
        </w:rPr>
        <w:t xml:space="preserve"> «Первый цветочный супермаркет» </w:t>
      </w:r>
      <w:r w:rsidRPr="0027566C">
        <w:rPr>
          <w:szCs w:val="24"/>
        </w:rPr>
        <w:t>– 2 ед.; ТС «Милани» – 2 ед.</w:t>
      </w:r>
    </w:p>
    <w:p w:rsidR="00E90BE1" w:rsidRPr="0027566C" w:rsidRDefault="00E90BE1" w:rsidP="0027566C">
      <w:pPr>
        <w:overflowPunct/>
        <w:autoSpaceDE/>
        <w:autoSpaceDN/>
        <w:adjustRightInd/>
        <w:textAlignment w:val="auto"/>
        <w:rPr>
          <w:szCs w:val="24"/>
        </w:rPr>
      </w:pPr>
      <w:r w:rsidRPr="0027566C">
        <w:rPr>
          <w:szCs w:val="24"/>
        </w:rPr>
        <w:t>По методу самообслуживания работают 138 магазинов (93 326</w:t>
      </w:r>
      <w:r w:rsidR="00AF4320" w:rsidRPr="0027566C">
        <w:rPr>
          <w:szCs w:val="24"/>
        </w:rPr>
        <w:t> кв. м</w:t>
      </w:r>
      <w:r w:rsidRPr="0027566C">
        <w:rPr>
          <w:szCs w:val="24"/>
        </w:rPr>
        <w:t xml:space="preserve">), что составляет 36% от общего количества непродовольственных магазинов. </w:t>
      </w:r>
    </w:p>
    <w:p w:rsidR="00E90BE1" w:rsidRPr="0027566C" w:rsidRDefault="00E90BE1" w:rsidP="0027566C">
      <w:pPr>
        <w:overflowPunct/>
        <w:autoSpaceDE/>
        <w:autoSpaceDN/>
        <w:adjustRightInd/>
        <w:textAlignment w:val="auto"/>
        <w:rPr>
          <w:szCs w:val="24"/>
        </w:rPr>
      </w:pPr>
      <w:r w:rsidRPr="0027566C">
        <w:rPr>
          <w:szCs w:val="24"/>
        </w:rPr>
        <w:t>Магазины предприятий местной промышленности непродовольственной группы товаров на 01.01.2017 составили 5 ед. (1 035</w:t>
      </w:r>
      <w:r w:rsidR="00AF4320" w:rsidRPr="0027566C">
        <w:rPr>
          <w:szCs w:val="24"/>
        </w:rPr>
        <w:t> кв. м</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Предприятия оптовой торговли – 17 ед. с общей площадью складских помещений 54 281</w:t>
      </w:r>
      <w:r w:rsidR="00AF4320" w:rsidRPr="0027566C">
        <w:rPr>
          <w:szCs w:val="24"/>
        </w:rPr>
        <w:t> кв. м</w:t>
      </w:r>
      <w:r w:rsidRPr="0027566C">
        <w:rPr>
          <w:szCs w:val="24"/>
        </w:rPr>
        <w:t>. В общем количестве предприятий: складов – 15 ед. (53 502</w:t>
      </w:r>
      <w:r w:rsidR="00AF4320" w:rsidRPr="0027566C">
        <w:rPr>
          <w:szCs w:val="24"/>
        </w:rPr>
        <w:t> кв. м</w:t>
      </w:r>
      <w:r w:rsidRPr="0027566C">
        <w:rPr>
          <w:szCs w:val="24"/>
        </w:rPr>
        <w:t>), холодильников – 2 ед. (1 430</w:t>
      </w:r>
      <w:r w:rsidR="00AF4320" w:rsidRPr="0027566C">
        <w:rPr>
          <w:szCs w:val="24"/>
        </w:rPr>
        <w:t> кв. м</w:t>
      </w:r>
      <w:r w:rsidRPr="0027566C">
        <w:rPr>
          <w:szCs w:val="24"/>
        </w:rPr>
        <w:t xml:space="preserve">, емкость – 4 430 куб. м). Количество предприятий в 2016 году осталось на уровне предыдущего года </w:t>
      </w:r>
    </w:p>
    <w:p w:rsidR="00E90BE1" w:rsidRPr="0027566C" w:rsidRDefault="00E90BE1" w:rsidP="0027566C">
      <w:pPr>
        <w:overflowPunct/>
        <w:autoSpaceDE/>
        <w:autoSpaceDN/>
        <w:adjustRightInd/>
        <w:textAlignment w:val="auto"/>
        <w:rPr>
          <w:szCs w:val="24"/>
        </w:rPr>
      </w:pPr>
      <w:r w:rsidRPr="0027566C">
        <w:rPr>
          <w:szCs w:val="24"/>
        </w:rPr>
        <w:t>На территории Северодвинска функционирует 1 универсальный розничный рынок (ООО «Вертолетка») с общим количеством торговых мест – 21 (1 491</w:t>
      </w:r>
      <w:r w:rsidR="00AF4320" w:rsidRPr="0027566C">
        <w:rPr>
          <w:szCs w:val="24"/>
        </w:rPr>
        <w:t> кв. м</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xml:space="preserve">Предприятия общественного питания на 01.01.2017 составили 335 ед. с количеством посадочных мест – 20 535. По сравнению с 2015 годом количество предприятий общественного питания увеличилось на 12 ед. В течение 2016 года происходила смена типа предприятий общественного питания, в результате которой количество кафе увеличилось на 11 ед., уменьшилось количество буфетов на 2 ед., закусочных на 3 ед. Открылись ресторан «Барбекю гриль-бар», столовые «Лукошко» и «Молоко», кафе «Три океана» и «БюргерЪ», кафе-бар «Бухарест». </w:t>
      </w:r>
    </w:p>
    <w:p w:rsidR="00E90BE1" w:rsidRPr="0027566C" w:rsidRDefault="00E90BE1" w:rsidP="0027566C">
      <w:pPr>
        <w:overflowPunct/>
        <w:autoSpaceDE/>
        <w:autoSpaceDN/>
        <w:adjustRightInd/>
        <w:textAlignment w:val="auto"/>
        <w:rPr>
          <w:szCs w:val="24"/>
        </w:rPr>
      </w:pPr>
      <w:r w:rsidRPr="0027566C">
        <w:rPr>
          <w:szCs w:val="24"/>
        </w:rPr>
        <w:t>Юридические лица и индивидуальные предприниматели, оказывающие услуги общественного питания, ориентируются на оказание услуг потребителям, имеющим средний достаток.</w:t>
      </w:r>
    </w:p>
    <w:p w:rsidR="00E90BE1" w:rsidRPr="0027566C" w:rsidRDefault="00E90BE1" w:rsidP="0027566C">
      <w:pPr>
        <w:overflowPunct/>
        <w:autoSpaceDE/>
        <w:autoSpaceDN/>
        <w:adjustRightInd/>
        <w:textAlignment w:val="auto"/>
        <w:rPr>
          <w:szCs w:val="24"/>
        </w:rPr>
      </w:pPr>
      <w:r w:rsidRPr="0027566C">
        <w:rPr>
          <w:szCs w:val="24"/>
        </w:rPr>
        <w:t xml:space="preserve">Бытовые услуги населению в соответствии с общероссийским классификатором услуг населению оказывают 715 субъектов малого и среднего предпринимательства (подавшие уведомление о своей деятельности). В 2016 году их число увеличилась на 13 ед. Расширилась сеть предприятий бытового обслуживания за счет увеличения числа </w:t>
      </w:r>
      <w:r w:rsidRPr="0027566C">
        <w:rPr>
          <w:szCs w:val="24"/>
        </w:rPr>
        <w:lastRenderedPageBreak/>
        <w:t>парикмахерских, фотоателье и фото-кино-лабораторий, предприятий по ремонту и пошиву одежды, по ремонту и обслуживанию бытовой аппаратуры, по техническому обслуживанию и ремонту транспортных средств, предприятий, оказывающих ритуальные услуги.</w:t>
      </w:r>
    </w:p>
    <w:p w:rsidR="00E90BE1" w:rsidRPr="0027566C" w:rsidRDefault="00E90BE1" w:rsidP="0027566C">
      <w:pPr>
        <w:overflowPunct/>
        <w:autoSpaceDE/>
        <w:autoSpaceDN/>
        <w:adjustRightInd/>
        <w:textAlignment w:val="auto"/>
        <w:rPr>
          <w:szCs w:val="24"/>
        </w:rPr>
      </w:pPr>
      <w:r w:rsidRPr="0027566C">
        <w:rPr>
          <w:szCs w:val="24"/>
        </w:rPr>
        <w:t xml:space="preserve">В соответствии со статьей 10 Федерального закона от 28.12.2009 </w:t>
      </w:r>
      <w:r w:rsidR="00F61308">
        <w:rPr>
          <w:szCs w:val="24"/>
        </w:rPr>
        <w:t>№ </w:t>
      </w:r>
      <w:r w:rsidRPr="0027566C">
        <w:rPr>
          <w:szCs w:val="24"/>
        </w:rPr>
        <w:t xml:space="preserve">381-ФЗ </w:t>
      </w:r>
      <w:r w:rsidR="00F61308">
        <w:rPr>
          <w:szCs w:val="24"/>
        </w:rPr>
        <w:t>«Об </w:t>
      </w:r>
      <w:r w:rsidRPr="0027566C">
        <w:rPr>
          <w:szCs w:val="24"/>
        </w:rPr>
        <w:t xml:space="preserve">основах государственного регулирования торговой деятельности в Российской Федерации», постановлением министерства агропромышленного комплекса и торговли Архангельской области от 09.03.2011 </w:t>
      </w:r>
      <w:r w:rsidR="00F61308">
        <w:rPr>
          <w:szCs w:val="24"/>
        </w:rPr>
        <w:t>№ </w:t>
      </w:r>
      <w:r w:rsidRPr="0027566C">
        <w:rPr>
          <w:szCs w:val="24"/>
        </w:rPr>
        <w:t xml:space="preserve">1-п </w:t>
      </w:r>
      <w:r w:rsidR="00F61308">
        <w:rPr>
          <w:szCs w:val="24"/>
        </w:rPr>
        <w:t>«Об </w:t>
      </w:r>
      <w:r w:rsidRPr="0027566C">
        <w:rPr>
          <w:szCs w:val="24"/>
        </w:rPr>
        <w:t xml:space="preserve">утверждении порядка разработки и утверждения органом местного самоуправления, определенным в соответствии с уставом муниципального образования Архангельской области, схемы размещения нестационарных торговых объектов» в целях создания условий для улучшения организации и качества торгового обслуживания населения сформирована и утверждена Схема размещения нестационарных торговых объектов на территории Северодвинска для торговли плодоовощной продукцией, продовольственными и непродовольственными товарами, организации сезонных (летних) кафе (распоряжение заместителя Главы Администрации по финансово-экономическим вопросам от 18.12.2015 </w:t>
      </w:r>
      <w:r w:rsidR="00F61308">
        <w:rPr>
          <w:szCs w:val="24"/>
        </w:rPr>
        <w:t>№ </w:t>
      </w:r>
      <w:r w:rsidRPr="0027566C">
        <w:rPr>
          <w:szCs w:val="24"/>
        </w:rPr>
        <w:t>10-рфэ).</w:t>
      </w:r>
    </w:p>
    <w:p w:rsidR="00E90BE1" w:rsidRPr="0027566C" w:rsidRDefault="00E90BE1" w:rsidP="0027566C">
      <w:pPr>
        <w:overflowPunct/>
        <w:autoSpaceDE/>
        <w:autoSpaceDN/>
        <w:adjustRightInd/>
        <w:textAlignment w:val="auto"/>
        <w:rPr>
          <w:szCs w:val="24"/>
        </w:rPr>
      </w:pPr>
      <w:r w:rsidRPr="0027566C">
        <w:rPr>
          <w:szCs w:val="24"/>
        </w:rPr>
        <w:t>На 01.01.2017 на территории Северодвинска функционирует 246 нестационарных торговых объектов (2015 год – 242), в том числе:</w:t>
      </w:r>
    </w:p>
    <w:p w:rsidR="00E90BE1" w:rsidRPr="0027566C" w:rsidRDefault="00E90BE1" w:rsidP="0027566C">
      <w:pPr>
        <w:overflowPunct/>
        <w:autoSpaceDE/>
        <w:autoSpaceDN/>
        <w:adjustRightInd/>
        <w:textAlignment w:val="auto"/>
        <w:rPr>
          <w:szCs w:val="24"/>
        </w:rPr>
      </w:pPr>
      <w:r w:rsidRPr="0027566C">
        <w:rPr>
          <w:szCs w:val="24"/>
        </w:rPr>
        <w:t>1) имеющих круглогодичный период функционирования – 107 нестационарных торговых объектов (2015 год – 110), из них 39 объектов местных товаропроизводителей;</w:t>
      </w:r>
    </w:p>
    <w:p w:rsidR="00E90BE1" w:rsidRPr="0027566C" w:rsidRDefault="00E90BE1" w:rsidP="0027566C">
      <w:pPr>
        <w:overflowPunct/>
        <w:autoSpaceDE/>
        <w:autoSpaceDN/>
        <w:adjustRightInd/>
        <w:textAlignment w:val="auto"/>
        <w:rPr>
          <w:szCs w:val="24"/>
        </w:rPr>
      </w:pPr>
      <w:r w:rsidRPr="0027566C">
        <w:rPr>
          <w:szCs w:val="24"/>
        </w:rPr>
        <w:t>2) имеющих сезонный характер функционирования – 139 нестационарных торговых объектов (2015 год – 132).</w:t>
      </w:r>
    </w:p>
    <w:p w:rsidR="00E90BE1" w:rsidRPr="0027566C" w:rsidRDefault="00E90BE1" w:rsidP="0027566C">
      <w:pPr>
        <w:overflowPunct/>
        <w:autoSpaceDE/>
        <w:autoSpaceDN/>
        <w:adjustRightInd/>
        <w:textAlignment w:val="auto"/>
        <w:rPr>
          <w:szCs w:val="24"/>
        </w:rPr>
      </w:pPr>
      <w:r w:rsidRPr="0027566C">
        <w:rPr>
          <w:szCs w:val="24"/>
        </w:rPr>
        <w:t xml:space="preserve">В соответствии с Порядком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размещаемых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утвержденным постановлением Администрации Северодвинска от 22.10.2012 </w:t>
      </w:r>
      <w:r w:rsidR="00F61308">
        <w:rPr>
          <w:szCs w:val="24"/>
        </w:rPr>
        <w:t>№ </w:t>
      </w:r>
      <w:r w:rsidRPr="0027566C">
        <w:rPr>
          <w:szCs w:val="24"/>
        </w:rPr>
        <w:t xml:space="preserve">409-па </w:t>
      </w:r>
      <w:r w:rsidR="00F61308">
        <w:rPr>
          <w:szCs w:val="24"/>
        </w:rPr>
        <w:t>«О </w:t>
      </w:r>
      <w:r w:rsidRPr="0027566C">
        <w:rPr>
          <w:szCs w:val="24"/>
        </w:rPr>
        <w:t xml:space="preserve">размещении нестационарных торговых объектов на территории Северодвинска», отбор хозяйствующих субъектов для организации торговой деятельности в местах, размещаемых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определенных Схемой размещения нестационарных торговых объектов, осуществлялся путем проведения открытого аукциона. Предметом открытого аукциона является получение права на заключение договора на размещение нестационарного торгового объекта, заключаемого Администрацией Северодвинска. В 2016 году проведено три открытых аукциона по предоставлению права на заключение договора. </w:t>
      </w:r>
    </w:p>
    <w:p w:rsidR="00E90BE1" w:rsidRPr="0027566C" w:rsidRDefault="00E90BE1" w:rsidP="0027566C">
      <w:pPr>
        <w:overflowPunct/>
        <w:autoSpaceDE/>
        <w:autoSpaceDN/>
        <w:adjustRightInd/>
        <w:textAlignment w:val="auto"/>
        <w:rPr>
          <w:szCs w:val="24"/>
        </w:rPr>
      </w:pPr>
      <w:r w:rsidRPr="0027566C">
        <w:rPr>
          <w:szCs w:val="24"/>
        </w:rPr>
        <w:t>В 2016 году в местный бюджет по результатам проведения открытых аукционов поступило 807,0</w:t>
      </w:r>
      <w:r w:rsidR="00852201" w:rsidRPr="0027566C">
        <w:rPr>
          <w:szCs w:val="24"/>
        </w:rPr>
        <w:t> тыс. руб</w:t>
      </w:r>
      <w:r w:rsidRPr="0027566C">
        <w:rPr>
          <w:szCs w:val="24"/>
        </w:rPr>
        <w:t>лей (в 2015 году – 5 630,9</w:t>
      </w:r>
      <w:r w:rsidR="00852201" w:rsidRPr="0027566C">
        <w:rPr>
          <w:szCs w:val="24"/>
        </w:rPr>
        <w:t> тыс. руб</w:t>
      </w:r>
      <w:r w:rsidRPr="0027566C">
        <w:rPr>
          <w:szCs w:val="24"/>
        </w:rPr>
        <w:t>лей).</w:t>
      </w:r>
    </w:p>
    <w:p w:rsidR="00E90BE1" w:rsidRPr="00043849" w:rsidRDefault="00E90BE1" w:rsidP="0027566C">
      <w:pPr>
        <w:overflowPunct/>
        <w:autoSpaceDE/>
        <w:autoSpaceDN/>
        <w:adjustRightInd/>
        <w:textAlignment w:val="auto"/>
      </w:pPr>
      <w:r w:rsidRPr="0027566C">
        <w:rPr>
          <w:szCs w:val="24"/>
        </w:rPr>
        <w:t xml:space="preserve">Показатели обеспеченности населения Северодвинска площадью торговых объектов на 1 тыс. человек согласно нормативам, утвержденным постановлением Правительства Архангельской области от 07.12.2010 </w:t>
      </w:r>
      <w:r w:rsidR="00F61308">
        <w:rPr>
          <w:szCs w:val="24"/>
        </w:rPr>
        <w:t>№ </w:t>
      </w:r>
      <w:r w:rsidRPr="0027566C">
        <w:rPr>
          <w:szCs w:val="24"/>
        </w:rPr>
        <w:t>375-пп, представл</w:t>
      </w:r>
      <w:r w:rsidRPr="00043849">
        <w:t>ены в табл. 1.8.1.</w:t>
      </w:r>
    </w:p>
    <w:p w:rsidR="004925CC" w:rsidRDefault="004925CC">
      <w:pPr>
        <w:overflowPunct/>
        <w:autoSpaceDE/>
        <w:autoSpaceDN/>
        <w:adjustRightInd/>
        <w:ind w:firstLine="0"/>
        <w:jc w:val="left"/>
        <w:textAlignment w:val="auto"/>
      </w:pPr>
      <w:r>
        <w:br w:type="page"/>
      </w:r>
    </w:p>
    <w:p w:rsidR="00E90BE1" w:rsidRPr="00043849" w:rsidRDefault="00E90BE1" w:rsidP="00D519B0">
      <w:pPr>
        <w:ind w:right="-6"/>
        <w:jc w:val="right"/>
      </w:pPr>
      <w:r w:rsidRPr="00043849">
        <w:lastRenderedPageBreak/>
        <w:t>Таблица 1.8.1</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60"/>
        <w:gridCol w:w="1620"/>
        <w:gridCol w:w="1260"/>
        <w:gridCol w:w="1260"/>
        <w:gridCol w:w="1080"/>
        <w:gridCol w:w="1080"/>
      </w:tblGrid>
      <w:tr w:rsidR="00043849" w:rsidRPr="00043849" w:rsidTr="00BA3DCC">
        <w:trPr>
          <w:trHeight w:val="785"/>
        </w:trPr>
        <w:tc>
          <w:tcPr>
            <w:tcW w:w="3060" w:type="dxa"/>
            <w:vMerge w:val="restart"/>
            <w:vAlign w:val="center"/>
          </w:tcPr>
          <w:p w:rsidR="00E90BE1" w:rsidRPr="00043849" w:rsidRDefault="00E90BE1" w:rsidP="00506C52">
            <w:pPr>
              <w:ind w:firstLine="0"/>
              <w:jc w:val="center"/>
              <w:rPr>
                <w:iCs/>
                <w:sz w:val="20"/>
              </w:rPr>
            </w:pPr>
            <w:r w:rsidRPr="00043849">
              <w:rPr>
                <w:iCs/>
                <w:sz w:val="20"/>
              </w:rPr>
              <w:t>Наименование объекта</w:t>
            </w:r>
          </w:p>
        </w:tc>
        <w:tc>
          <w:tcPr>
            <w:tcW w:w="1620" w:type="dxa"/>
            <w:vMerge w:val="restart"/>
            <w:vAlign w:val="center"/>
          </w:tcPr>
          <w:p w:rsidR="00E90BE1" w:rsidRPr="00043849" w:rsidRDefault="00E90BE1" w:rsidP="00BA3DCC">
            <w:pPr>
              <w:ind w:firstLine="0"/>
              <w:jc w:val="center"/>
              <w:rPr>
                <w:iCs/>
                <w:sz w:val="20"/>
              </w:rPr>
            </w:pPr>
            <w:r w:rsidRPr="00043849">
              <w:rPr>
                <w:iCs/>
                <w:sz w:val="20"/>
              </w:rPr>
              <w:t>Норматив минимальной обеспеченности площадью торговых залов на 1 тыс. человек,</w:t>
            </w:r>
            <w:r w:rsidR="00BA3DCC">
              <w:rPr>
                <w:iCs/>
                <w:sz w:val="20"/>
              </w:rPr>
              <w:t xml:space="preserve"> </w:t>
            </w:r>
            <w:r w:rsidRPr="00043849">
              <w:rPr>
                <w:iCs/>
                <w:sz w:val="20"/>
              </w:rPr>
              <w:t>кв.</w:t>
            </w:r>
            <w:r w:rsidR="00BA3DCC">
              <w:rPr>
                <w:iCs/>
                <w:sz w:val="20"/>
              </w:rPr>
              <w:t> </w:t>
            </w:r>
            <w:r w:rsidRPr="00043849">
              <w:rPr>
                <w:iCs/>
                <w:sz w:val="20"/>
              </w:rPr>
              <w:t>м</w:t>
            </w:r>
          </w:p>
        </w:tc>
        <w:tc>
          <w:tcPr>
            <w:tcW w:w="2520" w:type="dxa"/>
            <w:gridSpan w:val="2"/>
            <w:vAlign w:val="center"/>
          </w:tcPr>
          <w:p w:rsidR="00E90BE1" w:rsidRPr="00043849" w:rsidRDefault="00E90BE1" w:rsidP="00506C52">
            <w:pPr>
              <w:ind w:firstLine="0"/>
              <w:jc w:val="center"/>
              <w:rPr>
                <w:iCs/>
                <w:sz w:val="20"/>
              </w:rPr>
            </w:pPr>
            <w:r w:rsidRPr="00043849">
              <w:rPr>
                <w:iCs/>
                <w:sz w:val="20"/>
              </w:rPr>
              <w:t>Фактически</w:t>
            </w:r>
            <w:r w:rsidR="00AF4320" w:rsidRPr="00043849">
              <w:rPr>
                <w:iCs/>
                <w:sz w:val="20"/>
              </w:rPr>
              <w:t xml:space="preserve"> </w:t>
            </w:r>
            <w:r w:rsidRPr="00043849">
              <w:rPr>
                <w:iCs/>
                <w:sz w:val="20"/>
              </w:rPr>
              <w:t>приходится на 1 тыс. человек (кв. м) торговой площади</w:t>
            </w:r>
          </w:p>
        </w:tc>
        <w:tc>
          <w:tcPr>
            <w:tcW w:w="2160" w:type="dxa"/>
            <w:gridSpan w:val="2"/>
            <w:vAlign w:val="center"/>
          </w:tcPr>
          <w:p w:rsidR="00E90BE1" w:rsidRPr="00043849" w:rsidRDefault="00E90BE1" w:rsidP="00506C52">
            <w:pPr>
              <w:ind w:firstLine="0"/>
              <w:jc w:val="center"/>
              <w:rPr>
                <w:iCs/>
                <w:sz w:val="20"/>
              </w:rPr>
            </w:pPr>
            <w:r w:rsidRPr="00043849">
              <w:rPr>
                <w:iCs/>
                <w:sz w:val="20"/>
              </w:rPr>
              <w:t>Отклонение, %</w:t>
            </w:r>
          </w:p>
        </w:tc>
      </w:tr>
      <w:tr w:rsidR="00043849" w:rsidRPr="00043849" w:rsidTr="00BA3DCC">
        <w:trPr>
          <w:trHeight w:val="255"/>
        </w:trPr>
        <w:tc>
          <w:tcPr>
            <w:tcW w:w="3060" w:type="dxa"/>
            <w:vMerge/>
            <w:vAlign w:val="center"/>
          </w:tcPr>
          <w:p w:rsidR="00E90BE1" w:rsidRPr="00043849" w:rsidRDefault="00E90BE1" w:rsidP="00506C52">
            <w:pPr>
              <w:ind w:firstLine="0"/>
              <w:jc w:val="center"/>
              <w:rPr>
                <w:iCs/>
                <w:sz w:val="20"/>
              </w:rPr>
            </w:pPr>
          </w:p>
        </w:tc>
        <w:tc>
          <w:tcPr>
            <w:tcW w:w="1620" w:type="dxa"/>
            <w:vMerge/>
            <w:vAlign w:val="center"/>
          </w:tcPr>
          <w:p w:rsidR="00E90BE1" w:rsidRPr="00043849" w:rsidRDefault="00E90BE1" w:rsidP="00506C52">
            <w:pPr>
              <w:ind w:firstLine="0"/>
              <w:jc w:val="center"/>
              <w:rPr>
                <w:iCs/>
                <w:sz w:val="20"/>
              </w:rPr>
            </w:pPr>
          </w:p>
        </w:tc>
        <w:tc>
          <w:tcPr>
            <w:tcW w:w="1260" w:type="dxa"/>
            <w:vAlign w:val="center"/>
          </w:tcPr>
          <w:p w:rsidR="00E90BE1" w:rsidRPr="00043849" w:rsidRDefault="00E90BE1" w:rsidP="00506C52">
            <w:pPr>
              <w:ind w:firstLine="0"/>
              <w:jc w:val="center"/>
              <w:rPr>
                <w:iCs/>
                <w:sz w:val="20"/>
              </w:rPr>
            </w:pPr>
            <w:r w:rsidRPr="00043849">
              <w:rPr>
                <w:iCs/>
                <w:sz w:val="20"/>
              </w:rPr>
              <w:t>на 01.01.2016</w:t>
            </w:r>
          </w:p>
        </w:tc>
        <w:tc>
          <w:tcPr>
            <w:tcW w:w="1260" w:type="dxa"/>
            <w:vAlign w:val="center"/>
          </w:tcPr>
          <w:p w:rsidR="00E90BE1" w:rsidRPr="00043849" w:rsidRDefault="00E90BE1" w:rsidP="00506C52">
            <w:pPr>
              <w:ind w:firstLine="0"/>
              <w:jc w:val="center"/>
              <w:rPr>
                <w:iCs/>
                <w:sz w:val="20"/>
              </w:rPr>
            </w:pPr>
            <w:r w:rsidRPr="00043849">
              <w:rPr>
                <w:iCs/>
                <w:sz w:val="20"/>
              </w:rPr>
              <w:t>на 01.01.2017</w:t>
            </w:r>
          </w:p>
        </w:tc>
        <w:tc>
          <w:tcPr>
            <w:tcW w:w="1080" w:type="dxa"/>
            <w:vAlign w:val="center"/>
          </w:tcPr>
          <w:p w:rsidR="00E90BE1" w:rsidRPr="00043849" w:rsidRDefault="00E90BE1" w:rsidP="00506C52">
            <w:pPr>
              <w:ind w:firstLine="0"/>
              <w:jc w:val="center"/>
              <w:rPr>
                <w:iCs/>
                <w:sz w:val="20"/>
              </w:rPr>
            </w:pPr>
            <w:r w:rsidRPr="00043849">
              <w:rPr>
                <w:iCs/>
                <w:sz w:val="20"/>
              </w:rPr>
              <w:t>от норматива</w:t>
            </w:r>
          </w:p>
        </w:tc>
        <w:tc>
          <w:tcPr>
            <w:tcW w:w="1080" w:type="dxa"/>
            <w:vAlign w:val="center"/>
          </w:tcPr>
          <w:p w:rsidR="00E90BE1" w:rsidRPr="00043849" w:rsidRDefault="00E90BE1" w:rsidP="00506C52">
            <w:pPr>
              <w:ind w:firstLine="0"/>
              <w:jc w:val="center"/>
              <w:rPr>
                <w:iCs/>
                <w:sz w:val="20"/>
              </w:rPr>
            </w:pPr>
            <w:r w:rsidRPr="00043849">
              <w:rPr>
                <w:iCs/>
                <w:sz w:val="20"/>
              </w:rPr>
              <w:t>за 2016 г.</w:t>
            </w:r>
          </w:p>
        </w:tc>
      </w:tr>
      <w:tr w:rsidR="00043849" w:rsidRPr="00043849" w:rsidTr="00BA3DCC">
        <w:tc>
          <w:tcPr>
            <w:tcW w:w="3060" w:type="dxa"/>
          </w:tcPr>
          <w:p w:rsidR="00E90BE1" w:rsidRPr="00043849" w:rsidRDefault="00E90BE1" w:rsidP="00506C52">
            <w:pPr>
              <w:ind w:firstLine="0"/>
              <w:rPr>
                <w:sz w:val="20"/>
              </w:rPr>
            </w:pPr>
            <w:r w:rsidRPr="00043849">
              <w:rPr>
                <w:sz w:val="20"/>
              </w:rPr>
              <w:t>Магазины, всего</w:t>
            </w:r>
          </w:p>
        </w:tc>
        <w:tc>
          <w:tcPr>
            <w:tcW w:w="1620" w:type="dxa"/>
            <w:vAlign w:val="center"/>
          </w:tcPr>
          <w:p w:rsidR="00E90BE1" w:rsidRPr="00043849" w:rsidRDefault="00E90BE1" w:rsidP="00506C52">
            <w:pPr>
              <w:ind w:firstLine="0"/>
              <w:jc w:val="right"/>
              <w:rPr>
                <w:sz w:val="20"/>
              </w:rPr>
            </w:pPr>
            <w:r w:rsidRPr="00043849">
              <w:rPr>
                <w:sz w:val="20"/>
              </w:rPr>
              <w:t>464</w:t>
            </w:r>
          </w:p>
        </w:tc>
        <w:tc>
          <w:tcPr>
            <w:tcW w:w="1260" w:type="dxa"/>
            <w:vAlign w:val="center"/>
          </w:tcPr>
          <w:p w:rsidR="00E90BE1" w:rsidRPr="00043849" w:rsidRDefault="00E90BE1" w:rsidP="00506C52">
            <w:pPr>
              <w:ind w:firstLine="0"/>
              <w:jc w:val="right"/>
              <w:rPr>
                <w:sz w:val="20"/>
              </w:rPr>
            </w:pPr>
            <w:r w:rsidRPr="00043849">
              <w:rPr>
                <w:sz w:val="20"/>
              </w:rPr>
              <w:t>965</w:t>
            </w:r>
          </w:p>
        </w:tc>
        <w:tc>
          <w:tcPr>
            <w:tcW w:w="1260" w:type="dxa"/>
            <w:vAlign w:val="center"/>
          </w:tcPr>
          <w:p w:rsidR="00E90BE1" w:rsidRPr="00043849" w:rsidRDefault="00E90BE1" w:rsidP="00506C52">
            <w:pPr>
              <w:ind w:firstLine="0"/>
              <w:jc w:val="right"/>
              <w:rPr>
                <w:sz w:val="20"/>
              </w:rPr>
            </w:pPr>
            <w:r w:rsidRPr="00043849">
              <w:rPr>
                <w:sz w:val="20"/>
              </w:rPr>
              <w:t>981</w:t>
            </w:r>
          </w:p>
        </w:tc>
        <w:tc>
          <w:tcPr>
            <w:tcW w:w="1080" w:type="dxa"/>
            <w:vAlign w:val="center"/>
          </w:tcPr>
          <w:p w:rsidR="00E90BE1" w:rsidRPr="00043849" w:rsidRDefault="00E90BE1" w:rsidP="00506C52">
            <w:pPr>
              <w:ind w:firstLine="0"/>
              <w:jc w:val="right"/>
              <w:rPr>
                <w:sz w:val="20"/>
              </w:rPr>
            </w:pPr>
            <w:r w:rsidRPr="00043849">
              <w:rPr>
                <w:sz w:val="20"/>
              </w:rPr>
              <w:t>2</w:t>
            </w:r>
            <w:r w:rsidRPr="00043849">
              <w:rPr>
                <w:sz w:val="20"/>
                <w:lang w:eastAsia="en-US"/>
              </w:rPr>
              <w:t>,1</w:t>
            </w:r>
            <w:r w:rsidRPr="00043849">
              <w:rPr>
                <w:sz w:val="20"/>
              </w:rPr>
              <w:t xml:space="preserve"> раза</w:t>
            </w:r>
          </w:p>
        </w:tc>
        <w:tc>
          <w:tcPr>
            <w:tcW w:w="1080" w:type="dxa"/>
            <w:vAlign w:val="center"/>
          </w:tcPr>
          <w:p w:rsidR="00E90BE1" w:rsidRPr="00043849" w:rsidRDefault="00E90BE1" w:rsidP="00506C52">
            <w:pPr>
              <w:ind w:firstLine="0"/>
              <w:jc w:val="right"/>
              <w:rPr>
                <w:sz w:val="20"/>
              </w:rPr>
            </w:pPr>
            <w:r w:rsidRPr="00043849">
              <w:rPr>
                <w:sz w:val="20"/>
              </w:rPr>
              <w:t>101,7</w:t>
            </w:r>
          </w:p>
        </w:tc>
      </w:tr>
      <w:tr w:rsidR="00043849" w:rsidRPr="00043849" w:rsidTr="00BA3DCC">
        <w:trPr>
          <w:trHeight w:val="699"/>
        </w:trPr>
        <w:tc>
          <w:tcPr>
            <w:tcW w:w="3060" w:type="dxa"/>
          </w:tcPr>
          <w:p w:rsidR="00E90BE1" w:rsidRPr="00043849" w:rsidRDefault="00E90BE1" w:rsidP="00506C52">
            <w:pPr>
              <w:ind w:firstLine="0"/>
              <w:rPr>
                <w:sz w:val="20"/>
              </w:rPr>
            </w:pPr>
            <w:r w:rsidRPr="00043849">
              <w:rPr>
                <w:sz w:val="20"/>
              </w:rPr>
              <w:t>в том числе:</w:t>
            </w:r>
          </w:p>
          <w:p w:rsidR="00E90BE1" w:rsidRPr="00043849" w:rsidRDefault="00E90BE1" w:rsidP="00506C52">
            <w:pPr>
              <w:ind w:firstLine="0"/>
              <w:rPr>
                <w:sz w:val="20"/>
              </w:rPr>
            </w:pPr>
            <w:r w:rsidRPr="00043849">
              <w:rPr>
                <w:sz w:val="20"/>
              </w:rPr>
              <w:t>- продовольственных товаров</w:t>
            </w:r>
          </w:p>
          <w:p w:rsidR="00E90BE1" w:rsidRPr="00043849" w:rsidRDefault="00E90BE1" w:rsidP="00506C52">
            <w:pPr>
              <w:ind w:firstLine="0"/>
              <w:rPr>
                <w:sz w:val="20"/>
              </w:rPr>
            </w:pPr>
            <w:r w:rsidRPr="00043849">
              <w:rPr>
                <w:sz w:val="20"/>
              </w:rPr>
              <w:t>- непродовольственных товаров</w:t>
            </w:r>
          </w:p>
        </w:tc>
        <w:tc>
          <w:tcPr>
            <w:tcW w:w="1620" w:type="dxa"/>
            <w:vAlign w:val="center"/>
          </w:tcPr>
          <w:p w:rsidR="00E90BE1" w:rsidRPr="00043849" w:rsidRDefault="00E90BE1" w:rsidP="00506C52">
            <w:pPr>
              <w:ind w:firstLine="0"/>
              <w:jc w:val="right"/>
              <w:rPr>
                <w:sz w:val="20"/>
              </w:rPr>
            </w:pPr>
          </w:p>
          <w:p w:rsidR="00E90BE1" w:rsidRPr="00043849" w:rsidRDefault="00E90BE1" w:rsidP="00506C52">
            <w:pPr>
              <w:ind w:firstLine="0"/>
              <w:jc w:val="right"/>
              <w:rPr>
                <w:sz w:val="20"/>
              </w:rPr>
            </w:pPr>
            <w:r w:rsidRPr="00043849">
              <w:rPr>
                <w:sz w:val="20"/>
              </w:rPr>
              <w:t>142</w:t>
            </w:r>
          </w:p>
          <w:p w:rsidR="00E90BE1" w:rsidRPr="00043849" w:rsidRDefault="00E90BE1" w:rsidP="00506C52">
            <w:pPr>
              <w:ind w:firstLine="0"/>
              <w:jc w:val="right"/>
              <w:rPr>
                <w:sz w:val="20"/>
              </w:rPr>
            </w:pPr>
            <w:r w:rsidRPr="00043849">
              <w:rPr>
                <w:sz w:val="20"/>
              </w:rPr>
              <w:t>322</w:t>
            </w:r>
          </w:p>
        </w:tc>
        <w:tc>
          <w:tcPr>
            <w:tcW w:w="1260" w:type="dxa"/>
            <w:vAlign w:val="center"/>
          </w:tcPr>
          <w:p w:rsidR="00E90BE1" w:rsidRPr="00043849" w:rsidRDefault="00E90BE1" w:rsidP="00506C52">
            <w:pPr>
              <w:ind w:firstLine="0"/>
              <w:jc w:val="right"/>
              <w:rPr>
                <w:sz w:val="20"/>
              </w:rPr>
            </w:pPr>
          </w:p>
          <w:p w:rsidR="00E90BE1" w:rsidRPr="00043849" w:rsidRDefault="00E90BE1" w:rsidP="00506C52">
            <w:pPr>
              <w:ind w:firstLine="0"/>
              <w:jc w:val="right"/>
              <w:rPr>
                <w:sz w:val="20"/>
              </w:rPr>
            </w:pPr>
            <w:r w:rsidRPr="00043849">
              <w:rPr>
                <w:sz w:val="20"/>
              </w:rPr>
              <w:t>279</w:t>
            </w:r>
          </w:p>
          <w:p w:rsidR="00E90BE1" w:rsidRPr="00043849" w:rsidRDefault="00E90BE1" w:rsidP="00506C52">
            <w:pPr>
              <w:ind w:firstLine="0"/>
              <w:jc w:val="right"/>
              <w:rPr>
                <w:sz w:val="20"/>
              </w:rPr>
            </w:pPr>
            <w:r w:rsidRPr="00043849">
              <w:rPr>
                <w:sz w:val="20"/>
              </w:rPr>
              <w:t>686</w:t>
            </w:r>
          </w:p>
        </w:tc>
        <w:tc>
          <w:tcPr>
            <w:tcW w:w="1260" w:type="dxa"/>
            <w:vAlign w:val="center"/>
          </w:tcPr>
          <w:p w:rsidR="00E90BE1" w:rsidRPr="00043849" w:rsidRDefault="00E90BE1" w:rsidP="00506C52">
            <w:pPr>
              <w:ind w:firstLine="0"/>
              <w:jc w:val="right"/>
              <w:rPr>
                <w:sz w:val="20"/>
              </w:rPr>
            </w:pPr>
          </w:p>
          <w:p w:rsidR="00E90BE1" w:rsidRPr="00043849" w:rsidRDefault="00E90BE1" w:rsidP="00506C52">
            <w:pPr>
              <w:ind w:firstLine="0"/>
              <w:jc w:val="right"/>
              <w:rPr>
                <w:sz w:val="20"/>
              </w:rPr>
            </w:pPr>
            <w:r w:rsidRPr="00043849">
              <w:rPr>
                <w:sz w:val="20"/>
              </w:rPr>
              <w:t>275</w:t>
            </w:r>
          </w:p>
          <w:p w:rsidR="00E90BE1" w:rsidRPr="00043849" w:rsidRDefault="00E90BE1" w:rsidP="00506C52">
            <w:pPr>
              <w:ind w:firstLine="0"/>
              <w:jc w:val="right"/>
              <w:rPr>
                <w:sz w:val="20"/>
              </w:rPr>
            </w:pPr>
            <w:r w:rsidRPr="00043849">
              <w:rPr>
                <w:sz w:val="20"/>
              </w:rPr>
              <w:t>706</w:t>
            </w:r>
          </w:p>
        </w:tc>
        <w:tc>
          <w:tcPr>
            <w:tcW w:w="1080" w:type="dxa"/>
            <w:vAlign w:val="center"/>
          </w:tcPr>
          <w:p w:rsidR="00E90BE1" w:rsidRPr="00043849" w:rsidRDefault="00E90BE1" w:rsidP="00506C52">
            <w:pPr>
              <w:ind w:firstLine="0"/>
              <w:jc w:val="right"/>
              <w:rPr>
                <w:sz w:val="20"/>
              </w:rPr>
            </w:pPr>
          </w:p>
          <w:p w:rsidR="00E90BE1" w:rsidRPr="00043849" w:rsidRDefault="00E90BE1" w:rsidP="00506C52">
            <w:pPr>
              <w:ind w:firstLine="0"/>
              <w:jc w:val="right"/>
              <w:rPr>
                <w:sz w:val="20"/>
              </w:rPr>
            </w:pPr>
            <w:r w:rsidRPr="00043849">
              <w:rPr>
                <w:sz w:val="20"/>
              </w:rPr>
              <w:t>1,9 раза</w:t>
            </w:r>
          </w:p>
          <w:p w:rsidR="00E90BE1" w:rsidRPr="00043849" w:rsidRDefault="00E90BE1" w:rsidP="00506C52">
            <w:pPr>
              <w:ind w:firstLine="0"/>
              <w:jc w:val="right"/>
              <w:rPr>
                <w:sz w:val="20"/>
              </w:rPr>
            </w:pPr>
            <w:r w:rsidRPr="00043849">
              <w:rPr>
                <w:sz w:val="20"/>
                <w:lang w:eastAsia="en-US"/>
              </w:rPr>
              <w:t>2,2</w:t>
            </w:r>
            <w:r w:rsidRPr="00043849">
              <w:rPr>
                <w:sz w:val="20"/>
              </w:rPr>
              <w:t xml:space="preserve"> раза</w:t>
            </w:r>
          </w:p>
        </w:tc>
        <w:tc>
          <w:tcPr>
            <w:tcW w:w="1080" w:type="dxa"/>
            <w:vAlign w:val="center"/>
          </w:tcPr>
          <w:p w:rsidR="00E90BE1" w:rsidRPr="00043849" w:rsidRDefault="00E90BE1" w:rsidP="00506C52">
            <w:pPr>
              <w:ind w:firstLine="0"/>
              <w:jc w:val="right"/>
              <w:rPr>
                <w:sz w:val="20"/>
              </w:rPr>
            </w:pPr>
          </w:p>
          <w:p w:rsidR="00E90BE1" w:rsidRPr="00043849" w:rsidRDefault="00E90BE1" w:rsidP="00506C52">
            <w:pPr>
              <w:ind w:firstLine="0"/>
              <w:jc w:val="right"/>
              <w:rPr>
                <w:sz w:val="20"/>
              </w:rPr>
            </w:pPr>
            <w:r w:rsidRPr="00043849">
              <w:rPr>
                <w:sz w:val="20"/>
              </w:rPr>
              <w:t>98,6</w:t>
            </w:r>
          </w:p>
          <w:p w:rsidR="00E90BE1" w:rsidRPr="00043849" w:rsidRDefault="00E90BE1" w:rsidP="00506C52">
            <w:pPr>
              <w:ind w:firstLine="0"/>
              <w:jc w:val="right"/>
              <w:rPr>
                <w:sz w:val="20"/>
              </w:rPr>
            </w:pPr>
            <w:r w:rsidRPr="00043849">
              <w:rPr>
                <w:sz w:val="20"/>
              </w:rPr>
              <w:t>102,9</w:t>
            </w:r>
          </w:p>
        </w:tc>
      </w:tr>
    </w:tbl>
    <w:p w:rsidR="00E90BE1" w:rsidRPr="0027566C" w:rsidRDefault="00E90BE1" w:rsidP="0027566C">
      <w:pPr>
        <w:overflowPunct/>
        <w:autoSpaceDE/>
        <w:autoSpaceDN/>
        <w:adjustRightInd/>
        <w:textAlignment w:val="auto"/>
        <w:rPr>
          <w:szCs w:val="24"/>
        </w:rPr>
      </w:pPr>
      <w:r w:rsidRPr="00043849">
        <w:t xml:space="preserve">В целях поддержки </w:t>
      </w:r>
      <w:r w:rsidRPr="0027566C">
        <w:rPr>
          <w:szCs w:val="24"/>
        </w:rPr>
        <w:t>местных товаропроизводителей, увеличения объемов их производства, расширения ассортимента выпускаемой продукции, продвижения произведенных товаров на потребительский рынок города, области и других регионов проводилась планомерная работа по следующим направлениям:</w:t>
      </w:r>
    </w:p>
    <w:p w:rsidR="00E90BE1" w:rsidRPr="0027566C" w:rsidRDefault="00E90BE1" w:rsidP="0027566C">
      <w:pPr>
        <w:overflowPunct/>
        <w:autoSpaceDE/>
        <w:autoSpaceDN/>
        <w:adjustRightInd/>
        <w:textAlignment w:val="auto"/>
        <w:rPr>
          <w:szCs w:val="24"/>
        </w:rPr>
      </w:pPr>
      <w:r w:rsidRPr="0027566C">
        <w:rPr>
          <w:szCs w:val="24"/>
        </w:rPr>
        <w:t xml:space="preserve">- предоставление мест размещения нестационарных торговых объектов на территории Северодвинска для реализации продукции местными товаропроизводителями. </w:t>
      </w:r>
    </w:p>
    <w:p w:rsidR="00E90BE1" w:rsidRPr="0027566C" w:rsidRDefault="00E90BE1" w:rsidP="0027566C">
      <w:pPr>
        <w:overflowPunct/>
        <w:autoSpaceDE/>
        <w:autoSpaceDN/>
        <w:adjustRightInd/>
        <w:textAlignment w:val="auto"/>
        <w:rPr>
          <w:szCs w:val="24"/>
        </w:rPr>
      </w:pPr>
      <w:r w:rsidRPr="0027566C">
        <w:rPr>
          <w:szCs w:val="24"/>
        </w:rPr>
        <w:t>Схемой размещения нестационарных торговых объектов на территории Северодвинска в 2016 году предусмотрено 52 места для торговли собственной продукцией местных товаропроизводителей в павильонах, киосках, из изотермических емкостей, в том числе: хлебобулочной продукцией – 16 мест; выпечными изделиями – 4 места; плодоовощной продукцией – 10 мест; питьевой водой – 9 мест; квасом из изотермических емкостей – 13 мест.</w:t>
      </w:r>
    </w:p>
    <w:p w:rsidR="00E90BE1" w:rsidRPr="0027566C" w:rsidRDefault="00E90BE1" w:rsidP="0027566C">
      <w:pPr>
        <w:overflowPunct/>
        <w:autoSpaceDE/>
        <w:autoSpaceDN/>
        <w:adjustRightInd/>
        <w:textAlignment w:val="auto"/>
        <w:rPr>
          <w:szCs w:val="24"/>
        </w:rPr>
      </w:pPr>
      <w:r w:rsidRPr="0027566C">
        <w:rPr>
          <w:szCs w:val="24"/>
        </w:rPr>
        <w:t>Организована реализация продукции сельхозпроизводителей с автомашин:</w:t>
      </w:r>
      <w:r w:rsidR="0027566C">
        <w:rPr>
          <w:szCs w:val="24"/>
        </w:rPr>
        <w:t xml:space="preserve"> </w:t>
      </w:r>
      <w:r w:rsidRPr="0027566C">
        <w:rPr>
          <w:szCs w:val="24"/>
        </w:rPr>
        <w:t>на</w:t>
      </w:r>
      <w:r w:rsidR="0027566C">
        <w:rPr>
          <w:szCs w:val="24"/>
        </w:rPr>
        <w:t> </w:t>
      </w:r>
      <w:r w:rsidRPr="0027566C">
        <w:rPr>
          <w:szCs w:val="24"/>
        </w:rPr>
        <w:t xml:space="preserve">территории торговых комплексов на проспекте Бутомы, 1а (5 машино-мест), «Вертолетка», </w:t>
      </w:r>
      <w:r w:rsidR="00AF4320" w:rsidRPr="0027566C">
        <w:rPr>
          <w:szCs w:val="24"/>
        </w:rPr>
        <w:t>ул. </w:t>
      </w:r>
      <w:r w:rsidRPr="0027566C">
        <w:rPr>
          <w:szCs w:val="24"/>
        </w:rPr>
        <w:t>Южная, 167 (30 машино-мест).</w:t>
      </w:r>
    </w:p>
    <w:p w:rsidR="00E90BE1" w:rsidRPr="0027566C" w:rsidRDefault="00E90BE1" w:rsidP="0027566C">
      <w:pPr>
        <w:overflowPunct/>
        <w:autoSpaceDE/>
        <w:autoSpaceDN/>
        <w:adjustRightInd/>
        <w:textAlignment w:val="auto"/>
        <w:rPr>
          <w:szCs w:val="24"/>
        </w:rPr>
      </w:pPr>
      <w:r w:rsidRPr="0027566C">
        <w:rPr>
          <w:szCs w:val="24"/>
        </w:rPr>
        <w:t xml:space="preserve">Для осуществления деятельности по продаже сельскохозяйственной продукции гражданами, ведущими крестьянские (фермерские), личные подсобные хозяйства или занимающимися садоводством, огородничеством, животноводством, предоставлены места в размере не менее десяти процентов от общего числа торговых мест, предусмотренных схемой размещения для торговли продовольственной группой товаров (постановление Администрации Северодвинска от 29.03.2010 </w:t>
      </w:r>
      <w:r w:rsidR="00F61308">
        <w:rPr>
          <w:szCs w:val="24"/>
        </w:rPr>
        <w:t>№ </w:t>
      </w:r>
      <w:r w:rsidRPr="0027566C">
        <w:rPr>
          <w:szCs w:val="24"/>
        </w:rPr>
        <w:t xml:space="preserve">119-па </w:t>
      </w:r>
      <w:r w:rsidR="00F61308">
        <w:rPr>
          <w:szCs w:val="24"/>
        </w:rPr>
        <w:t>«Об </w:t>
      </w:r>
      <w:r w:rsidRPr="0027566C">
        <w:rPr>
          <w:szCs w:val="24"/>
        </w:rPr>
        <w:t>определении количества торговых мест на розничных универсальных рынках, находящихся на территории Северодвинска»).</w:t>
      </w:r>
    </w:p>
    <w:p w:rsidR="00E90BE1" w:rsidRPr="0027566C" w:rsidRDefault="00E90BE1" w:rsidP="0027566C">
      <w:pPr>
        <w:overflowPunct/>
        <w:autoSpaceDE/>
        <w:autoSpaceDN/>
        <w:adjustRightInd/>
        <w:textAlignment w:val="auto"/>
        <w:rPr>
          <w:szCs w:val="24"/>
        </w:rPr>
      </w:pPr>
      <w:r w:rsidRPr="0027566C">
        <w:rPr>
          <w:szCs w:val="24"/>
        </w:rPr>
        <w:t xml:space="preserve">2. Оказание содействия в участии местных товаропроизводителей в ярмарочных мероприятиях, проводимых при поддержке Администрации Северодвинска на территории Северодвинска, и областных выставочно-ярмарочных мероприятиях. </w:t>
      </w:r>
    </w:p>
    <w:p w:rsidR="00E90BE1" w:rsidRPr="0027566C" w:rsidRDefault="00E90BE1" w:rsidP="0027566C">
      <w:pPr>
        <w:overflowPunct/>
        <w:autoSpaceDE/>
        <w:autoSpaceDN/>
        <w:adjustRightInd/>
        <w:textAlignment w:val="auto"/>
        <w:rPr>
          <w:szCs w:val="24"/>
        </w:rPr>
      </w:pPr>
      <w:r w:rsidRPr="0027566C">
        <w:rPr>
          <w:szCs w:val="24"/>
        </w:rPr>
        <w:t>В «Никольской ярмарке Северодвинска» (16-9 сентября 2016 года) принимали участие товаропроизводители из Северодвинска, Архангельска, Каргополя, Архангельской области, Холмогорского, Приморского и Устьянского районов,</w:t>
      </w:r>
      <w:r w:rsidR="00AF4320" w:rsidRPr="0027566C">
        <w:rPr>
          <w:szCs w:val="24"/>
        </w:rPr>
        <w:t xml:space="preserve"> </w:t>
      </w:r>
      <w:r w:rsidRPr="0027566C">
        <w:rPr>
          <w:szCs w:val="24"/>
        </w:rPr>
        <w:t>Московской, Волгоградской, Вологодской, Ленинградской, Костромской, Ульяновской, Ярославской, Тамбовской областей, Санкт-Петербурга, Петрозаводска, республики Беларусь, Узбекистан, а также северные мастера народных промыслов и жители Северодвинска в целях реализации продукции, выращенной на дачных и приусадебных участках (торговые места предоставлялись на безвозмездной основе).</w:t>
      </w:r>
    </w:p>
    <w:p w:rsidR="00E90BE1" w:rsidRPr="0027566C" w:rsidRDefault="00E90BE1" w:rsidP="0027566C">
      <w:pPr>
        <w:overflowPunct/>
        <w:autoSpaceDE/>
        <w:autoSpaceDN/>
        <w:adjustRightInd/>
        <w:textAlignment w:val="auto"/>
        <w:rPr>
          <w:szCs w:val="24"/>
        </w:rPr>
      </w:pPr>
      <w:r w:rsidRPr="0027566C">
        <w:rPr>
          <w:szCs w:val="24"/>
        </w:rPr>
        <w:t>В 2016 году общее количество объектов торговли местных производителей составило 30 ед. (3 248</w:t>
      </w:r>
      <w:r w:rsidR="00AF4320" w:rsidRPr="0027566C">
        <w:rPr>
          <w:szCs w:val="24"/>
        </w:rPr>
        <w:t> кв. м</w:t>
      </w:r>
      <w:r w:rsidRPr="0027566C">
        <w:rPr>
          <w:szCs w:val="24"/>
        </w:rPr>
        <w:t>). По сравнению с 2015 годом при снижении количества магазинов на 1 ед. торговые площади увеличились на 678</w:t>
      </w:r>
      <w:r w:rsidR="00AF4320" w:rsidRPr="0027566C">
        <w:rPr>
          <w:szCs w:val="24"/>
        </w:rPr>
        <w:t> кв. м</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xml:space="preserve">Продукция местных товаропроизводителей представлена во всех магазинах и на универсальном розничном рынке Северодвинска. В ассортименте реализуемой продовольственной группы товаров продукция местных товаропроизводителей составляет до 65% от общего объема. </w:t>
      </w:r>
    </w:p>
    <w:p w:rsidR="00E90BE1" w:rsidRPr="0027566C" w:rsidRDefault="00E90BE1" w:rsidP="0027566C">
      <w:pPr>
        <w:overflowPunct/>
        <w:autoSpaceDE/>
        <w:autoSpaceDN/>
        <w:adjustRightInd/>
        <w:textAlignment w:val="auto"/>
        <w:rPr>
          <w:szCs w:val="24"/>
        </w:rPr>
      </w:pPr>
      <w:r w:rsidRPr="0027566C">
        <w:rPr>
          <w:szCs w:val="24"/>
        </w:rPr>
        <w:lastRenderedPageBreak/>
        <w:t>По состоянию на 01.01.2017 фирменная торговая сеть местных товаропроизводителей представлена в табл.1.8.2.</w:t>
      </w:r>
    </w:p>
    <w:p w:rsidR="00E90BE1" w:rsidRPr="00043849" w:rsidRDefault="00E90BE1" w:rsidP="00D519B0">
      <w:pPr>
        <w:ind w:firstLine="720"/>
        <w:jc w:val="right"/>
      </w:pPr>
      <w:r w:rsidRPr="00043849">
        <w:t>Таблица 1.8.2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017"/>
        <w:gridCol w:w="2003"/>
        <w:gridCol w:w="1800"/>
      </w:tblGrid>
      <w:tr w:rsidR="00043849" w:rsidRPr="00043849" w:rsidTr="000470F9">
        <w:tc>
          <w:tcPr>
            <w:tcW w:w="540" w:type="dxa"/>
            <w:vAlign w:val="center"/>
          </w:tcPr>
          <w:p w:rsidR="00E90BE1" w:rsidRPr="00043849" w:rsidRDefault="00E90BE1" w:rsidP="00506C52">
            <w:pPr>
              <w:ind w:firstLine="0"/>
              <w:jc w:val="center"/>
              <w:rPr>
                <w:sz w:val="20"/>
              </w:rPr>
            </w:pPr>
            <w:r w:rsidRPr="00043849">
              <w:rPr>
                <w:sz w:val="20"/>
              </w:rPr>
              <w:t>№</w:t>
            </w:r>
          </w:p>
          <w:p w:rsidR="00E90BE1" w:rsidRPr="00043849" w:rsidRDefault="00E90BE1" w:rsidP="00506C52">
            <w:pPr>
              <w:ind w:firstLine="0"/>
              <w:jc w:val="center"/>
              <w:rPr>
                <w:sz w:val="20"/>
              </w:rPr>
            </w:pPr>
            <w:r w:rsidRPr="00043849">
              <w:rPr>
                <w:sz w:val="20"/>
              </w:rPr>
              <w:t>п.п.</w:t>
            </w:r>
          </w:p>
        </w:tc>
        <w:tc>
          <w:tcPr>
            <w:tcW w:w="5017" w:type="dxa"/>
            <w:vAlign w:val="center"/>
          </w:tcPr>
          <w:p w:rsidR="00E90BE1" w:rsidRPr="00043849" w:rsidRDefault="00E90BE1" w:rsidP="00506C52">
            <w:pPr>
              <w:ind w:firstLine="0"/>
              <w:jc w:val="center"/>
              <w:rPr>
                <w:sz w:val="20"/>
              </w:rPr>
            </w:pPr>
            <w:r w:rsidRPr="00043849">
              <w:rPr>
                <w:sz w:val="20"/>
              </w:rPr>
              <w:t>Местные товаропроизводители</w:t>
            </w:r>
          </w:p>
        </w:tc>
        <w:tc>
          <w:tcPr>
            <w:tcW w:w="2003" w:type="dxa"/>
            <w:vAlign w:val="center"/>
          </w:tcPr>
          <w:p w:rsidR="00E90BE1" w:rsidRPr="00043849" w:rsidRDefault="00E90BE1" w:rsidP="00506C52">
            <w:pPr>
              <w:ind w:firstLine="0"/>
              <w:jc w:val="center"/>
              <w:rPr>
                <w:sz w:val="20"/>
              </w:rPr>
            </w:pPr>
            <w:r w:rsidRPr="00043849">
              <w:rPr>
                <w:sz w:val="20"/>
              </w:rPr>
              <w:t xml:space="preserve">Количество </w:t>
            </w:r>
          </w:p>
        </w:tc>
        <w:tc>
          <w:tcPr>
            <w:tcW w:w="1800" w:type="dxa"/>
            <w:vAlign w:val="center"/>
          </w:tcPr>
          <w:p w:rsidR="00E90BE1" w:rsidRPr="00043849" w:rsidRDefault="00E90BE1" w:rsidP="00506C52">
            <w:pPr>
              <w:ind w:firstLine="0"/>
              <w:jc w:val="center"/>
              <w:rPr>
                <w:sz w:val="20"/>
              </w:rPr>
            </w:pPr>
            <w:r w:rsidRPr="00043849">
              <w:rPr>
                <w:sz w:val="20"/>
              </w:rPr>
              <w:t>Торговая площадь</w:t>
            </w:r>
          </w:p>
          <w:p w:rsidR="00E90BE1" w:rsidRPr="00043849" w:rsidRDefault="00E90BE1" w:rsidP="00506C52">
            <w:pPr>
              <w:ind w:firstLine="0"/>
              <w:jc w:val="center"/>
              <w:rPr>
                <w:sz w:val="20"/>
              </w:rPr>
            </w:pPr>
            <w:r w:rsidRPr="00043849">
              <w:rPr>
                <w:sz w:val="20"/>
              </w:rPr>
              <w:t>(кв. м)</w:t>
            </w:r>
          </w:p>
        </w:tc>
      </w:tr>
      <w:tr w:rsidR="00043849" w:rsidRPr="00043849" w:rsidTr="000470F9">
        <w:tc>
          <w:tcPr>
            <w:tcW w:w="540" w:type="dxa"/>
          </w:tcPr>
          <w:p w:rsidR="00E90BE1" w:rsidRPr="00043849" w:rsidRDefault="00E90BE1" w:rsidP="00506C52">
            <w:pPr>
              <w:ind w:firstLine="0"/>
              <w:jc w:val="center"/>
              <w:rPr>
                <w:sz w:val="20"/>
              </w:rPr>
            </w:pPr>
          </w:p>
        </w:tc>
        <w:tc>
          <w:tcPr>
            <w:tcW w:w="5017" w:type="dxa"/>
          </w:tcPr>
          <w:p w:rsidR="00E90BE1" w:rsidRPr="00043849" w:rsidRDefault="00E90BE1" w:rsidP="00506C52">
            <w:pPr>
              <w:ind w:firstLine="0"/>
              <w:rPr>
                <w:i/>
                <w:sz w:val="20"/>
              </w:rPr>
            </w:pPr>
            <w:r w:rsidRPr="00043849">
              <w:rPr>
                <w:sz w:val="20"/>
              </w:rPr>
              <w:t>Продовольственная группа товаров</w:t>
            </w:r>
          </w:p>
        </w:tc>
        <w:tc>
          <w:tcPr>
            <w:tcW w:w="2003" w:type="dxa"/>
          </w:tcPr>
          <w:p w:rsidR="00E90BE1" w:rsidRPr="00043849" w:rsidRDefault="00E90BE1" w:rsidP="00506C52">
            <w:pPr>
              <w:ind w:firstLine="0"/>
              <w:jc w:val="right"/>
              <w:rPr>
                <w:sz w:val="20"/>
              </w:rPr>
            </w:pPr>
          </w:p>
        </w:tc>
        <w:tc>
          <w:tcPr>
            <w:tcW w:w="1800" w:type="dxa"/>
          </w:tcPr>
          <w:p w:rsidR="00E90BE1" w:rsidRPr="00043849" w:rsidRDefault="00E90BE1" w:rsidP="00506C52">
            <w:pPr>
              <w:ind w:firstLine="0"/>
              <w:jc w:val="right"/>
              <w:rPr>
                <w:sz w:val="20"/>
              </w:rPr>
            </w:pPr>
          </w:p>
        </w:tc>
      </w:tr>
      <w:tr w:rsidR="00043849" w:rsidRPr="00043849" w:rsidTr="000470F9">
        <w:tc>
          <w:tcPr>
            <w:tcW w:w="540" w:type="dxa"/>
          </w:tcPr>
          <w:p w:rsidR="00E90BE1" w:rsidRPr="00043849" w:rsidRDefault="00E90BE1" w:rsidP="00506C52">
            <w:pPr>
              <w:ind w:firstLine="0"/>
              <w:jc w:val="center"/>
              <w:rPr>
                <w:sz w:val="20"/>
              </w:rPr>
            </w:pPr>
            <w:r w:rsidRPr="00043849">
              <w:rPr>
                <w:sz w:val="20"/>
              </w:rPr>
              <w:t>1</w:t>
            </w:r>
          </w:p>
        </w:tc>
        <w:tc>
          <w:tcPr>
            <w:tcW w:w="5017" w:type="dxa"/>
          </w:tcPr>
          <w:p w:rsidR="00E90BE1" w:rsidRPr="00043849" w:rsidRDefault="00E90BE1" w:rsidP="00506C52">
            <w:pPr>
              <w:ind w:firstLine="0"/>
              <w:rPr>
                <w:sz w:val="20"/>
              </w:rPr>
            </w:pPr>
            <w:r w:rsidRPr="00043849">
              <w:rPr>
                <w:sz w:val="20"/>
              </w:rPr>
              <w:t>ОАО «Северодвинский хлебокомбинат»</w:t>
            </w:r>
          </w:p>
        </w:tc>
        <w:tc>
          <w:tcPr>
            <w:tcW w:w="2003" w:type="dxa"/>
          </w:tcPr>
          <w:p w:rsidR="00E90BE1" w:rsidRPr="00043849" w:rsidRDefault="00E90BE1" w:rsidP="00506C52">
            <w:pPr>
              <w:ind w:firstLine="0"/>
              <w:jc w:val="right"/>
              <w:rPr>
                <w:sz w:val="20"/>
              </w:rPr>
            </w:pPr>
            <w:r w:rsidRPr="00043849">
              <w:rPr>
                <w:sz w:val="20"/>
              </w:rPr>
              <w:t>1</w:t>
            </w:r>
          </w:p>
        </w:tc>
        <w:tc>
          <w:tcPr>
            <w:tcW w:w="1800" w:type="dxa"/>
          </w:tcPr>
          <w:p w:rsidR="00E90BE1" w:rsidRPr="00043849" w:rsidRDefault="00E90BE1" w:rsidP="00506C52">
            <w:pPr>
              <w:ind w:firstLine="0"/>
              <w:jc w:val="right"/>
              <w:rPr>
                <w:sz w:val="20"/>
              </w:rPr>
            </w:pPr>
            <w:r w:rsidRPr="00043849">
              <w:rPr>
                <w:sz w:val="20"/>
              </w:rPr>
              <w:t>28</w:t>
            </w:r>
          </w:p>
        </w:tc>
      </w:tr>
      <w:tr w:rsidR="00043849" w:rsidRPr="00043849" w:rsidTr="000470F9">
        <w:tc>
          <w:tcPr>
            <w:tcW w:w="540" w:type="dxa"/>
          </w:tcPr>
          <w:p w:rsidR="00E90BE1" w:rsidRPr="00043849" w:rsidRDefault="00E90BE1" w:rsidP="00506C52">
            <w:pPr>
              <w:ind w:firstLine="0"/>
              <w:jc w:val="center"/>
              <w:rPr>
                <w:sz w:val="20"/>
              </w:rPr>
            </w:pPr>
            <w:r w:rsidRPr="00043849">
              <w:rPr>
                <w:sz w:val="20"/>
              </w:rPr>
              <w:t>2</w:t>
            </w:r>
          </w:p>
        </w:tc>
        <w:tc>
          <w:tcPr>
            <w:tcW w:w="5017" w:type="dxa"/>
          </w:tcPr>
          <w:p w:rsidR="00E90BE1" w:rsidRPr="00043849" w:rsidRDefault="00E90BE1" w:rsidP="00506C52">
            <w:pPr>
              <w:ind w:firstLine="0"/>
              <w:rPr>
                <w:sz w:val="20"/>
              </w:rPr>
            </w:pPr>
            <w:r w:rsidRPr="00043849">
              <w:rPr>
                <w:sz w:val="20"/>
              </w:rPr>
              <w:t>ОАО «Северодвинск-молоко»</w:t>
            </w:r>
          </w:p>
        </w:tc>
        <w:tc>
          <w:tcPr>
            <w:tcW w:w="2003" w:type="dxa"/>
          </w:tcPr>
          <w:p w:rsidR="00E90BE1" w:rsidRPr="00043849" w:rsidRDefault="00E90BE1" w:rsidP="00506C52">
            <w:pPr>
              <w:ind w:firstLine="0"/>
              <w:jc w:val="right"/>
              <w:rPr>
                <w:sz w:val="20"/>
              </w:rPr>
            </w:pPr>
            <w:r w:rsidRPr="00043849">
              <w:rPr>
                <w:sz w:val="20"/>
              </w:rPr>
              <w:t>1</w:t>
            </w:r>
          </w:p>
        </w:tc>
        <w:tc>
          <w:tcPr>
            <w:tcW w:w="1800" w:type="dxa"/>
          </w:tcPr>
          <w:p w:rsidR="00E90BE1" w:rsidRPr="00043849" w:rsidRDefault="00E90BE1" w:rsidP="00506C52">
            <w:pPr>
              <w:ind w:firstLine="0"/>
              <w:jc w:val="right"/>
              <w:rPr>
                <w:sz w:val="20"/>
              </w:rPr>
            </w:pPr>
            <w:r w:rsidRPr="00043849">
              <w:rPr>
                <w:sz w:val="20"/>
              </w:rPr>
              <w:t>60</w:t>
            </w:r>
          </w:p>
        </w:tc>
      </w:tr>
      <w:tr w:rsidR="00043849" w:rsidRPr="00043849" w:rsidTr="000470F9">
        <w:tc>
          <w:tcPr>
            <w:tcW w:w="540" w:type="dxa"/>
          </w:tcPr>
          <w:p w:rsidR="00E90BE1" w:rsidRPr="00043849" w:rsidRDefault="00E90BE1" w:rsidP="00506C52">
            <w:pPr>
              <w:ind w:firstLine="0"/>
              <w:jc w:val="center"/>
              <w:rPr>
                <w:sz w:val="20"/>
              </w:rPr>
            </w:pPr>
            <w:r w:rsidRPr="00043849">
              <w:rPr>
                <w:sz w:val="20"/>
              </w:rPr>
              <w:t>3</w:t>
            </w:r>
          </w:p>
        </w:tc>
        <w:tc>
          <w:tcPr>
            <w:tcW w:w="5017" w:type="dxa"/>
          </w:tcPr>
          <w:p w:rsidR="00E90BE1" w:rsidRPr="00043849" w:rsidRDefault="00E90BE1" w:rsidP="00506C52">
            <w:pPr>
              <w:ind w:firstLine="0"/>
              <w:rPr>
                <w:sz w:val="20"/>
              </w:rPr>
            </w:pPr>
            <w:r w:rsidRPr="00043849">
              <w:rPr>
                <w:sz w:val="20"/>
              </w:rPr>
              <w:t>ИП Водомеров В.В.</w:t>
            </w:r>
          </w:p>
        </w:tc>
        <w:tc>
          <w:tcPr>
            <w:tcW w:w="2003" w:type="dxa"/>
          </w:tcPr>
          <w:p w:rsidR="00E90BE1" w:rsidRPr="00043849" w:rsidRDefault="00E90BE1" w:rsidP="00506C52">
            <w:pPr>
              <w:ind w:firstLine="0"/>
              <w:jc w:val="right"/>
              <w:rPr>
                <w:sz w:val="20"/>
              </w:rPr>
            </w:pPr>
            <w:r w:rsidRPr="00043849">
              <w:rPr>
                <w:sz w:val="20"/>
              </w:rPr>
              <w:t>1</w:t>
            </w:r>
          </w:p>
        </w:tc>
        <w:tc>
          <w:tcPr>
            <w:tcW w:w="1800" w:type="dxa"/>
          </w:tcPr>
          <w:p w:rsidR="00E90BE1" w:rsidRPr="00043849" w:rsidRDefault="00E90BE1" w:rsidP="00506C52">
            <w:pPr>
              <w:ind w:firstLine="0"/>
              <w:jc w:val="right"/>
              <w:rPr>
                <w:sz w:val="20"/>
              </w:rPr>
            </w:pPr>
            <w:r w:rsidRPr="00043849">
              <w:rPr>
                <w:sz w:val="20"/>
              </w:rPr>
              <w:t>27</w:t>
            </w:r>
          </w:p>
        </w:tc>
      </w:tr>
      <w:tr w:rsidR="00043849" w:rsidRPr="00043849" w:rsidTr="000470F9">
        <w:tc>
          <w:tcPr>
            <w:tcW w:w="540" w:type="dxa"/>
          </w:tcPr>
          <w:p w:rsidR="00E90BE1" w:rsidRPr="00043849" w:rsidRDefault="00E90BE1" w:rsidP="00506C52">
            <w:pPr>
              <w:ind w:firstLine="0"/>
              <w:jc w:val="center"/>
              <w:rPr>
                <w:sz w:val="20"/>
              </w:rPr>
            </w:pPr>
          </w:p>
        </w:tc>
        <w:tc>
          <w:tcPr>
            <w:tcW w:w="5017" w:type="dxa"/>
          </w:tcPr>
          <w:p w:rsidR="00E90BE1" w:rsidRPr="00043849" w:rsidRDefault="00E90BE1" w:rsidP="00506C52">
            <w:pPr>
              <w:ind w:firstLine="0"/>
              <w:jc w:val="center"/>
              <w:rPr>
                <w:sz w:val="20"/>
              </w:rPr>
            </w:pPr>
          </w:p>
        </w:tc>
        <w:tc>
          <w:tcPr>
            <w:tcW w:w="2003" w:type="dxa"/>
          </w:tcPr>
          <w:p w:rsidR="00E90BE1" w:rsidRPr="00043849" w:rsidRDefault="00E90BE1" w:rsidP="00506C52">
            <w:pPr>
              <w:ind w:firstLine="0"/>
              <w:jc w:val="right"/>
              <w:rPr>
                <w:sz w:val="20"/>
              </w:rPr>
            </w:pPr>
            <w:r w:rsidRPr="00043849">
              <w:rPr>
                <w:sz w:val="20"/>
              </w:rPr>
              <w:t>1 (отдел в магазине)</w:t>
            </w:r>
          </w:p>
        </w:tc>
        <w:tc>
          <w:tcPr>
            <w:tcW w:w="1800" w:type="dxa"/>
          </w:tcPr>
          <w:p w:rsidR="00E90BE1" w:rsidRPr="00043849" w:rsidRDefault="00E90BE1" w:rsidP="00506C52">
            <w:pPr>
              <w:ind w:firstLine="0"/>
              <w:jc w:val="right"/>
              <w:rPr>
                <w:sz w:val="20"/>
              </w:rPr>
            </w:pPr>
            <w:r w:rsidRPr="00043849">
              <w:rPr>
                <w:sz w:val="20"/>
              </w:rPr>
              <w:t>20</w:t>
            </w:r>
          </w:p>
        </w:tc>
      </w:tr>
      <w:tr w:rsidR="00043849" w:rsidRPr="00043849" w:rsidTr="000470F9">
        <w:tc>
          <w:tcPr>
            <w:tcW w:w="540" w:type="dxa"/>
          </w:tcPr>
          <w:p w:rsidR="00E90BE1" w:rsidRPr="00043849" w:rsidRDefault="00E90BE1" w:rsidP="00506C52">
            <w:pPr>
              <w:ind w:firstLine="0"/>
              <w:jc w:val="center"/>
              <w:rPr>
                <w:sz w:val="20"/>
              </w:rPr>
            </w:pPr>
            <w:r w:rsidRPr="00043849">
              <w:rPr>
                <w:sz w:val="20"/>
              </w:rPr>
              <w:t>4</w:t>
            </w:r>
          </w:p>
        </w:tc>
        <w:tc>
          <w:tcPr>
            <w:tcW w:w="5017" w:type="dxa"/>
          </w:tcPr>
          <w:p w:rsidR="00E90BE1" w:rsidRPr="00043849" w:rsidRDefault="00E90BE1" w:rsidP="00506C52">
            <w:pPr>
              <w:ind w:firstLine="0"/>
              <w:rPr>
                <w:sz w:val="20"/>
              </w:rPr>
            </w:pPr>
            <w:r w:rsidRPr="00043849">
              <w:rPr>
                <w:sz w:val="20"/>
              </w:rPr>
              <w:t>ООО «Винлаб-Запад»</w:t>
            </w:r>
          </w:p>
        </w:tc>
        <w:tc>
          <w:tcPr>
            <w:tcW w:w="2003" w:type="dxa"/>
          </w:tcPr>
          <w:p w:rsidR="00E90BE1" w:rsidRPr="00043849" w:rsidRDefault="00E90BE1" w:rsidP="00506C52">
            <w:pPr>
              <w:ind w:firstLine="0"/>
              <w:jc w:val="right"/>
              <w:rPr>
                <w:sz w:val="20"/>
              </w:rPr>
            </w:pPr>
            <w:r w:rsidRPr="00043849">
              <w:rPr>
                <w:sz w:val="20"/>
              </w:rPr>
              <w:t>9</w:t>
            </w:r>
          </w:p>
        </w:tc>
        <w:tc>
          <w:tcPr>
            <w:tcW w:w="1800" w:type="dxa"/>
          </w:tcPr>
          <w:p w:rsidR="00E90BE1" w:rsidRPr="00043849" w:rsidRDefault="00E90BE1" w:rsidP="00506C52">
            <w:pPr>
              <w:ind w:firstLine="0"/>
              <w:jc w:val="right"/>
              <w:rPr>
                <w:sz w:val="20"/>
              </w:rPr>
            </w:pPr>
            <w:r w:rsidRPr="00043849">
              <w:rPr>
                <w:sz w:val="20"/>
              </w:rPr>
              <w:t>906</w:t>
            </w:r>
          </w:p>
        </w:tc>
      </w:tr>
      <w:tr w:rsidR="00043849" w:rsidRPr="00043849" w:rsidTr="000470F9">
        <w:tc>
          <w:tcPr>
            <w:tcW w:w="540" w:type="dxa"/>
          </w:tcPr>
          <w:p w:rsidR="00E90BE1" w:rsidRPr="00043849" w:rsidRDefault="00E90BE1" w:rsidP="00506C52">
            <w:pPr>
              <w:ind w:firstLine="0"/>
              <w:jc w:val="center"/>
              <w:rPr>
                <w:sz w:val="20"/>
              </w:rPr>
            </w:pPr>
            <w:r w:rsidRPr="00043849">
              <w:rPr>
                <w:sz w:val="20"/>
              </w:rPr>
              <w:t>5</w:t>
            </w:r>
          </w:p>
        </w:tc>
        <w:tc>
          <w:tcPr>
            <w:tcW w:w="5017" w:type="dxa"/>
          </w:tcPr>
          <w:p w:rsidR="00E90BE1" w:rsidRPr="00043849" w:rsidRDefault="00E90BE1" w:rsidP="00506C52">
            <w:pPr>
              <w:ind w:firstLine="0"/>
              <w:rPr>
                <w:sz w:val="20"/>
              </w:rPr>
            </w:pPr>
            <w:r w:rsidRPr="00043849">
              <w:rPr>
                <w:sz w:val="20"/>
              </w:rPr>
              <w:t>ООО «Северодвинский Агрокомбинат»</w:t>
            </w:r>
          </w:p>
        </w:tc>
        <w:tc>
          <w:tcPr>
            <w:tcW w:w="2003" w:type="dxa"/>
          </w:tcPr>
          <w:p w:rsidR="00E90BE1" w:rsidRPr="00043849" w:rsidRDefault="00E90BE1" w:rsidP="00506C52">
            <w:pPr>
              <w:ind w:firstLine="0"/>
              <w:jc w:val="right"/>
              <w:rPr>
                <w:sz w:val="20"/>
              </w:rPr>
            </w:pPr>
            <w:r w:rsidRPr="00043849">
              <w:rPr>
                <w:sz w:val="20"/>
              </w:rPr>
              <w:t>2</w:t>
            </w:r>
          </w:p>
        </w:tc>
        <w:tc>
          <w:tcPr>
            <w:tcW w:w="1800" w:type="dxa"/>
          </w:tcPr>
          <w:p w:rsidR="00E90BE1" w:rsidRPr="00043849" w:rsidRDefault="00E90BE1" w:rsidP="00506C52">
            <w:pPr>
              <w:ind w:firstLine="0"/>
              <w:jc w:val="right"/>
              <w:rPr>
                <w:sz w:val="20"/>
              </w:rPr>
            </w:pPr>
            <w:r w:rsidRPr="00043849">
              <w:rPr>
                <w:sz w:val="20"/>
              </w:rPr>
              <w:t>80</w:t>
            </w:r>
          </w:p>
        </w:tc>
      </w:tr>
      <w:tr w:rsidR="00043849" w:rsidRPr="00043849" w:rsidTr="000470F9">
        <w:tc>
          <w:tcPr>
            <w:tcW w:w="540" w:type="dxa"/>
          </w:tcPr>
          <w:p w:rsidR="00E90BE1" w:rsidRPr="00043849" w:rsidRDefault="00E90BE1" w:rsidP="00506C52">
            <w:pPr>
              <w:ind w:firstLine="0"/>
              <w:jc w:val="center"/>
              <w:rPr>
                <w:sz w:val="20"/>
              </w:rPr>
            </w:pPr>
            <w:r w:rsidRPr="00043849">
              <w:rPr>
                <w:sz w:val="20"/>
              </w:rPr>
              <w:t>6</w:t>
            </w:r>
          </w:p>
        </w:tc>
        <w:tc>
          <w:tcPr>
            <w:tcW w:w="5017" w:type="dxa"/>
          </w:tcPr>
          <w:p w:rsidR="00E90BE1" w:rsidRPr="00043849" w:rsidRDefault="00E90BE1" w:rsidP="00506C52">
            <w:pPr>
              <w:ind w:firstLine="0"/>
              <w:rPr>
                <w:sz w:val="20"/>
              </w:rPr>
            </w:pPr>
            <w:r w:rsidRPr="00043849">
              <w:rPr>
                <w:sz w:val="20"/>
              </w:rPr>
              <w:t>Мясоперерабатывающий цех «Апрель»</w:t>
            </w:r>
          </w:p>
        </w:tc>
        <w:tc>
          <w:tcPr>
            <w:tcW w:w="2003" w:type="dxa"/>
          </w:tcPr>
          <w:p w:rsidR="00E90BE1" w:rsidRPr="00043849" w:rsidRDefault="00E90BE1" w:rsidP="00506C52">
            <w:pPr>
              <w:ind w:firstLine="0"/>
              <w:jc w:val="right"/>
              <w:rPr>
                <w:sz w:val="20"/>
              </w:rPr>
            </w:pPr>
            <w:r w:rsidRPr="00043849">
              <w:rPr>
                <w:sz w:val="20"/>
              </w:rPr>
              <w:t>10</w:t>
            </w:r>
          </w:p>
        </w:tc>
        <w:tc>
          <w:tcPr>
            <w:tcW w:w="1800" w:type="dxa"/>
          </w:tcPr>
          <w:p w:rsidR="00E90BE1" w:rsidRPr="00043849" w:rsidRDefault="00E90BE1" w:rsidP="00506C52">
            <w:pPr>
              <w:ind w:firstLine="0"/>
              <w:jc w:val="right"/>
              <w:rPr>
                <w:sz w:val="20"/>
              </w:rPr>
            </w:pPr>
            <w:r w:rsidRPr="00043849">
              <w:rPr>
                <w:sz w:val="20"/>
              </w:rPr>
              <w:t>995</w:t>
            </w:r>
          </w:p>
        </w:tc>
      </w:tr>
      <w:tr w:rsidR="00043849" w:rsidRPr="00043849" w:rsidTr="000470F9">
        <w:tc>
          <w:tcPr>
            <w:tcW w:w="540" w:type="dxa"/>
          </w:tcPr>
          <w:p w:rsidR="00E90BE1" w:rsidRPr="00043849" w:rsidRDefault="00E90BE1" w:rsidP="00506C52">
            <w:pPr>
              <w:ind w:firstLine="0"/>
              <w:jc w:val="center"/>
              <w:rPr>
                <w:sz w:val="20"/>
              </w:rPr>
            </w:pPr>
            <w:r w:rsidRPr="00043849">
              <w:rPr>
                <w:sz w:val="20"/>
              </w:rPr>
              <w:t>7</w:t>
            </w:r>
          </w:p>
        </w:tc>
        <w:tc>
          <w:tcPr>
            <w:tcW w:w="5017" w:type="dxa"/>
          </w:tcPr>
          <w:p w:rsidR="00E90BE1" w:rsidRPr="00043849" w:rsidRDefault="00E90BE1" w:rsidP="00506C52">
            <w:pPr>
              <w:ind w:firstLine="0"/>
              <w:rPr>
                <w:sz w:val="20"/>
              </w:rPr>
            </w:pPr>
            <w:r w:rsidRPr="00043849">
              <w:rPr>
                <w:sz w:val="20"/>
              </w:rPr>
              <w:t>ТС «Мясные продукты»</w:t>
            </w:r>
          </w:p>
        </w:tc>
        <w:tc>
          <w:tcPr>
            <w:tcW w:w="2003" w:type="dxa"/>
          </w:tcPr>
          <w:p w:rsidR="00E90BE1" w:rsidRPr="00043849" w:rsidRDefault="00E90BE1" w:rsidP="00506C52">
            <w:pPr>
              <w:ind w:firstLine="0"/>
              <w:jc w:val="right"/>
              <w:rPr>
                <w:sz w:val="20"/>
              </w:rPr>
            </w:pPr>
            <w:r w:rsidRPr="00043849">
              <w:rPr>
                <w:sz w:val="20"/>
              </w:rPr>
              <w:t>1</w:t>
            </w:r>
          </w:p>
        </w:tc>
        <w:tc>
          <w:tcPr>
            <w:tcW w:w="1800" w:type="dxa"/>
          </w:tcPr>
          <w:p w:rsidR="00E90BE1" w:rsidRPr="00043849" w:rsidRDefault="00E90BE1" w:rsidP="00506C52">
            <w:pPr>
              <w:ind w:firstLine="0"/>
              <w:jc w:val="right"/>
              <w:rPr>
                <w:sz w:val="20"/>
              </w:rPr>
            </w:pPr>
            <w:r w:rsidRPr="00043849">
              <w:rPr>
                <w:sz w:val="20"/>
              </w:rPr>
              <w:t>117</w:t>
            </w:r>
          </w:p>
        </w:tc>
      </w:tr>
      <w:tr w:rsidR="00043849" w:rsidRPr="00043849" w:rsidTr="000470F9">
        <w:tc>
          <w:tcPr>
            <w:tcW w:w="540" w:type="dxa"/>
          </w:tcPr>
          <w:p w:rsidR="00E90BE1" w:rsidRPr="00043849" w:rsidRDefault="00E90BE1" w:rsidP="00506C52">
            <w:pPr>
              <w:ind w:firstLine="0"/>
              <w:jc w:val="center"/>
              <w:rPr>
                <w:sz w:val="20"/>
              </w:rPr>
            </w:pPr>
          </w:p>
        </w:tc>
        <w:tc>
          <w:tcPr>
            <w:tcW w:w="5017" w:type="dxa"/>
          </w:tcPr>
          <w:p w:rsidR="00E90BE1" w:rsidRPr="00043849" w:rsidRDefault="00E90BE1" w:rsidP="00506C52">
            <w:pPr>
              <w:ind w:firstLine="0"/>
              <w:rPr>
                <w:sz w:val="20"/>
              </w:rPr>
            </w:pPr>
          </w:p>
        </w:tc>
        <w:tc>
          <w:tcPr>
            <w:tcW w:w="2003" w:type="dxa"/>
          </w:tcPr>
          <w:p w:rsidR="00E90BE1" w:rsidRPr="00043849" w:rsidRDefault="00E90BE1" w:rsidP="00506C52">
            <w:pPr>
              <w:ind w:firstLine="0"/>
              <w:jc w:val="right"/>
              <w:rPr>
                <w:sz w:val="20"/>
              </w:rPr>
            </w:pPr>
            <w:r w:rsidRPr="00043849">
              <w:rPr>
                <w:sz w:val="20"/>
              </w:rPr>
              <w:t>1 (отдел в магазине)</w:t>
            </w:r>
          </w:p>
        </w:tc>
        <w:tc>
          <w:tcPr>
            <w:tcW w:w="1800" w:type="dxa"/>
          </w:tcPr>
          <w:p w:rsidR="00E90BE1" w:rsidRPr="00043849" w:rsidRDefault="00E90BE1" w:rsidP="00506C52">
            <w:pPr>
              <w:ind w:firstLine="0"/>
              <w:jc w:val="right"/>
              <w:rPr>
                <w:sz w:val="20"/>
              </w:rPr>
            </w:pPr>
            <w:r w:rsidRPr="00043849">
              <w:rPr>
                <w:sz w:val="20"/>
              </w:rPr>
              <w:t>6</w:t>
            </w:r>
          </w:p>
        </w:tc>
      </w:tr>
      <w:tr w:rsidR="00043849" w:rsidRPr="00043849" w:rsidTr="000470F9">
        <w:tc>
          <w:tcPr>
            <w:tcW w:w="540" w:type="dxa"/>
          </w:tcPr>
          <w:p w:rsidR="00E90BE1" w:rsidRPr="00043849" w:rsidRDefault="00E90BE1" w:rsidP="00506C52">
            <w:pPr>
              <w:ind w:firstLine="0"/>
              <w:jc w:val="center"/>
              <w:rPr>
                <w:b/>
                <w:sz w:val="20"/>
              </w:rPr>
            </w:pPr>
          </w:p>
        </w:tc>
        <w:tc>
          <w:tcPr>
            <w:tcW w:w="5017" w:type="dxa"/>
          </w:tcPr>
          <w:p w:rsidR="00E90BE1" w:rsidRPr="00043849" w:rsidRDefault="00E90BE1" w:rsidP="00506C52">
            <w:pPr>
              <w:ind w:firstLine="0"/>
              <w:rPr>
                <w:sz w:val="20"/>
              </w:rPr>
            </w:pPr>
            <w:r w:rsidRPr="00043849">
              <w:rPr>
                <w:sz w:val="20"/>
              </w:rPr>
              <w:t>Всего магазинов на 01.01.2017</w:t>
            </w:r>
          </w:p>
        </w:tc>
        <w:tc>
          <w:tcPr>
            <w:tcW w:w="2003" w:type="dxa"/>
          </w:tcPr>
          <w:p w:rsidR="00E90BE1" w:rsidRPr="00043849" w:rsidRDefault="00E90BE1" w:rsidP="00506C52">
            <w:pPr>
              <w:ind w:firstLine="0"/>
              <w:jc w:val="right"/>
              <w:rPr>
                <w:sz w:val="20"/>
              </w:rPr>
            </w:pPr>
            <w:r w:rsidRPr="00043849">
              <w:rPr>
                <w:sz w:val="20"/>
              </w:rPr>
              <w:t>25</w:t>
            </w:r>
          </w:p>
        </w:tc>
        <w:tc>
          <w:tcPr>
            <w:tcW w:w="1800" w:type="dxa"/>
          </w:tcPr>
          <w:p w:rsidR="00E90BE1" w:rsidRPr="00043849" w:rsidRDefault="00E90BE1" w:rsidP="00506C52">
            <w:pPr>
              <w:ind w:firstLine="0"/>
              <w:jc w:val="right"/>
              <w:rPr>
                <w:sz w:val="20"/>
              </w:rPr>
            </w:pPr>
            <w:r w:rsidRPr="00043849">
              <w:rPr>
                <w:sz w:val="20"/>
              </w:rPr>
              <w:t>2213</w:t>
            </w:r>
          </w:p>
        </w:tc>
      </w:tr>
      <w:tr w:rsidR="00043849" w:rsidRPr="00043849" w:rsidTr="000470F9">
        <w:tc>
          <w:tcPr>
            <w:tcW w:w="540" w:type="dxa"/>
          </w:tcPr>
          <w:p w:rsidR="00E90BE1" w:rsidRPr="00043849" w:rsidRDefault="00E90BE1" w:rsidP="00506C52">
            <w:pPr>
              <w:ind w:firstLine="0"/>
              <w:jc w:val="center"/>
              <w:rPr>
                <w:b/>
                <w:sz w:val="20"/>
              </w:rPr>
            </w:pPr>
          </w:p>
        </w:tc>
        <w:tc>
          <w:tcPr>
            <w:tcW w:w="5017" w:type="dxa"/>
          </w:tcPr>
          <w:p w:rsidR="00E90BE1" w:rsidRPr="00043849" w:rsidRDefault="00E90BE1" w:rsidP="00506C52">
            <w:pPr>
              <w:ind w:firstLine="0"/>
              <w:rPr>
                <w:sz w:val="20"/>
              </w:rPr>
            </w:pPr>
            <w:r w:rsidRPr="00043849">
              <w:rPr>
                <w:sz w:val="20"/>
              </w:rPr>
              <w:t>отделов в магазине</w:t>
            </w:r>
          </w:p>
        </w:tc>
        <w:tc>
          <w:tcPr>
            <w:tcW w:w="2003" w:type="dxa"/>
          </w:tcPr>
          <w:p w:rsidR="00E90BE1" w:rsidRPr="00043849" w:rsidRDefault="00E90BE1" w:rsidP="00506C52">
            <w:pPr>
              <w:ind w:firstLine="0"/>
              <w:jc w:val="right"/>
              <w:rPr>
                <w:sz w:val="20"/>
              </w:rPr>
            </w:pPr>
            <w:r w:rsidRPr="00043849">
              <w:rPr>
                <w:sz w:val="20"/>
              </w:rPr>
              <w:t>2</w:t>
            </w:r>
          </w:p>
        </w:tc>
        <w:tc>
          <w:tcPr>
            <w:tcW w:w="1800" w:type="dxa"/>
          </w:tcPr>
          <w:p w:rsidR="00E90BE1" w:rsidRPr="00043849" w:rsidRDefault="00E90BE1" w:rsidP="00506C52">
            <w:pPr>
              <w:ind w:firstLine="0"/>
              <w:jc w:val="right"/>
              <w:rPr>
                <w:sz w:val="20"/>
              </w:rPr>
            </w:pPr>
            <w:r w:rsidRPr="00043849">
              <w:rPr>
                <w:sz w:val="20"/>
              </w:rPr>
              <w:t>26</w:t>
            </w:r>
          </w:p>
        </w:tc>
      </w:tr>
      <w:tr w:rsidR="00043849" w:rsidRPr="00043849" w:rsidTr="000470F9">
        <w:tc>
          <w:tcPr>
            <w:tcW w:w="540" w:type="dxa"/>
          </w:tcPr>
          <w:p w:rsidR="00E90BE1" w:rsidRPr="00043849" w:rsidRDefault="00E90BE1" w:rsidP="00506C52">
            <w:pPr>
              <w:ind w:firstLine="0"/>
              <w:jc w:val="center"/>
              <w:rPr>
                <w:b/>
                <w:sz w:val="20"/>
              </w:rPr>
            </w:pPr>
          </w:p>
        </w:tc>
        <w:tc>
          <w:tcPr>
            <w:tcW w:w="5017" w:type="dxa"/>
          </w:tcPr>
          <w:p w:rsidR="00E90BE1" w:rsidRPr="00043849" w:rsidRDefault="00E90BE1" w:rsidP="00506C52">
            <w:pPr>
              <w:ind w:firstLine="0"/>
              <w:rPr>
                <w:sz w:val="20"/>
              </w:rPr>
            </w:pPr>
            <w:r w:rsidRPr="00043849">
              <w:rPr>
                <w:sz w:val="20"/>
              </w:rPr>
              <w:t>Всего</w:t>
            </w:r>
            <w:r w:rsidR="00AF4320" w:rsidRPr="00043849">
              <w:rPr>
                <w:sz w:val="20"/>
              </w:rPr>
              <w:t xml:space="preserve"> </w:t>
            </w:r>
            <w:r w:rsidRPr="00043849">
              <w:rPr>
                <w:sz w:val="20"/>
              </w:rPr>
              <w:t>на 01.01.2016</w:t>
            </w:r>
          </w:p>
        </w:tc>
        <w:tc>
          <w:tcPr>
            <w:tcW w:w="2003" w:type="dxa"/>
          </w:tcPr>
          <w:p w:rsidR="00E90BE1" w:rsidRPr="00043849" w:rsidRDefault="00E90BE1" w:rsidP="00506C52">
            <w:pPr>
              <w:ind w:firstLine="0"/>
              <w:jc w:val="right"/>
              <w:rPr>
                <w:sz w:val="20"/>
              </w:rPr>
            </w:pPr>
            <w:r w:rsidRPr="00043849">
              <w:rPr>
                <w:sz w:val="20"/>
              </w:rPr>
              <w:t>25</w:t>
            </w:r>
          </w:p>
        </w:tc>
        <w:tc>
          <w:tcPr>
            <w:tcW w:w="1800" w:type="dxa"/>
          </w:tcPr>
          <w:p w:rsidR="00E90BE1" w:rsidRPr="00043849" w:rsidRDefault="00E90BE1" w:rsidP="00506C52">
            <w:pPr>
              <w:ind w:firstLine="0"/>
              <w:jc w:val="right"/>
              <w:rPr>
                <w:sz w:val="20"/>
              </w:rPr>
            </w:pPr>
            <w:r w:rsidRPr="00043849">
              <w:rPr>
                <w:sz w:val="20"/>
              </w:rPr>
              <w:t>2091</w:t>
            </w:r>
          </w:p>
        </w:tc>
      </w:tr>
      <w:tr w:rsidR="00043849" w:rsidRPr="00043849" w:rsidTr="000470F9">
        <w:tc>
          <w:tcPr>
            <w:tcW w:w="540" w:type="dxa"/>
          </w:tcPr>
          <w:p w:rsidR="00E90BE1" w:rsidRPr="00043849" w:rsidRDefault="00E90BE1" w:rsidP="00506C52">
            <w:pPr>
              <w:ind w:firstLine="0"/>
              <w:jc w:val="center"/>
              <w:rPr>
                <w:b/>
                <w:sz w:val="20"/>
              </w:rPr>
            </w:pPr>
          </w:p>
        </w:tc>
        <w:tc>
          <w:tcPr>
            <w:tcW w:w="5017" w:type="dxa"/>
          </w:tcPr>
          <w:p w:rsidR="00E90BE1" w:rsidRPr="00043849" w:rsidRDefault="00E90BE1" w:rsidP="00506C52">
            <w:pPr>
              <w:ind w:firstLine="0"/>
              <w:rPr>
                <w:sz w:val="20"/>
              </w:rPr>
            </w:pPr>
            <w:r w:rsidRPr="00043849">
              <w:rPr>
                <w:sz w:val="20"/>
              </w:rPr>
              <w:t>Отклонения:</w:t>
            </w:r>
          </w:p>
        </w:tc>
        <w:tc>
          <w:tcPr>
            <w:tcW w:w="2003" w:type="dxa"/>
          </w:tcPr>
          <w:p w:rsidR="00E90BE1" w:rsidRPr="00043849" w:rsidRDefault="00E90BE1" w:rsidP="00506C52">
            <w:pPr>
              <w:ind w:firstLine="0"/>
              <w:jc w:val="right"/>
              <w:rPr>
                <w:sz w:val="20"/>
              </w:rPr>
            </w:pPr>
            <w:r w:rsidRPr="00043849">
              <w:rPr>
                <w:sz w:val="20"/>
              </w:rPr>
              <w:t>-</w:t>
            </w:r>
          </w:p>
        </w:tc>
        <w:tc>
          <w:tcPr>
            <w:tcW w:w="1800" w:type="dxa"/>
          </w:tcPr>
          <w:p w:rsidR="00E90BE1" w:rsidRPr="00043849" w:rsidRDefault="00E90BE1" w:rsidP="00506C52">
            <w:pPr>
              <w:ind w:firstLine="0"/>
              <w:jc w:val="right"/>
              <w:rPr>
                <w:sz w:val="20"/>
              </w:rPr>
            </w:pPr>
            <w:r w:rsidRPr="00043849">
              <w:rPr>
                <w:sz w:val="20"/>
              </w:rPr>
              <w:t>+122</w:t>
            </w:r>
          </w:p>
        </w:tc>
      </w:tr>
      <w:tr w:rsidR="00043849" w:rsidRPr="00043849" w:rsidTr="000470F9">
        <w:trPr>
          <w:trHeight w:val="240"/>
        </w:trPr>
        <w:tc>
          <w:tcPr>
            <w:tcW w:w="540" w:type="dxa"/>
          </w:tcPr>
          <w:p w:rsidR="00E90BE1" w:rsidRPr="00043849" w:rsidRDefault="00E90BE1" w:rsidP="00506C52">
            <w:pPr>
              <w:ind w:firstLine="0"/>
              <w:jc w:val="center"/>
              <w:rPr>
                <w:sz w:val="20"/>
              </w:rPr>
            </w:pPr>
          </w:p>
        </w:tc>
        <w:tc>
          <w:tcPr>
            <w:tcW w:w="5017" w:type="dxa"/>
          </w:tcPr>
          <w:p w:rsidR="00E90BE1" w:rsidRPr="00043849" w:rsidRDefault="00E90BE1" w:rsidP="00506C52">
            <w:pPr>
              <w:ind w:firstLine="0"/>
              <w:rPr>
                <w:sz w:val="20"/>
              </w:rPr>
            </w:pPr>
            <w:r w:rsidRPr="00043849">
              <w:rPr>
                <w:sz w:val="20"/>
              </w:rPr>
              <w:t>Непродовольственная группа товаров</w:t>
            </w:r>
          </w:p>
        </w:tc>
        <w:tc>
          <w:tcPr>
            <w:tcW w:w="2003" w:type="dxa"/>
          </w:tcPr>
          <w:p w:rsidR="00E90BE1" w:rsidRPr="00043849" w:rsidRDefault="00E90BE1" w:rsidP="00506C52">
            <w:pPr>
              <w:ind w:firstLine="0"/>
              <w:jc w:val="right"/>
              <w:rPr>
                <w:sz w:val="20"/>
              </w:rPr>
            </w:pPr>
          </w:p>
        </w:tc>
        <w:tc>
          <w:tcPr>
            <w:tcW w:w="1800" w:type="dxa"/>
          </w:tcPr>
          <w:p w:rsidR="00E90BE1" w:rsidRPr="00043849" w:rsidRDefault="00E90BE1" w:rsidP="00506C52">
            <w:pPr>
              <w:ind w:firstLine="0"/>
              <w:jc w:val="right"/>
              <w:rPr>
                <w:sz w:val="20"/>
              </w:rPr>
            </w:pPr>
          </w:p>
        </w:tc>
      </w:tr>
      <w:tr w:rsidR="00043849" w:rsidRPr="00043849" w:rsidTr="000470F9">
        <w:trPr>
          <w:trHeight w:val="240"/>
        </w:trPr>
        <w:tc>
          <w:tcPr>
            <w:tcW w:w="540" w:type="dxa"/>
          </w:tcPr>
          <w:p w:rsidR="00E90BE1" w:rsidRPr="00043849" w:rsidRDefault="00E90BE1" w:rsidP="00506C52">
            <w:pPr>
              <w:ind w:firstLine="0"/>
              <w:jc w:val="center"/>
              <w:rPr>
                <w:sz w:val="20"/>
              </w:rPr>
            </w:pPr>
            <w:r w:rsidRPr="00043849">
              <w:rPr>
                <w:sz w:val="20"/>
              </w:rPr>
              <w:t>1</w:t>
            </w:r>
          </w:p>
        </w:tc>
        <w:tc>
          <w:tcPr>
            <w:tcW w:w="5017" w:type="dxa"/>
          </w:tcPr>
          <w:p w:rsidR="00E90BE1" w:rsidRPr="00043849" w:rsidRDefault="00E90BE1" w:rsidP="00506C52">
            <w:pPr>
              <w:ind w:firstLine="0"/>
              <w:rPr>
                <w:sz w:val="20"/>
              </w:rPr>
            </w:pPr>
            <w:r w:rsidRPr="00043849">
              <w:rPr>
                <w:sz w:val="20"/>
              </w:rPr>
              <w:t>АО «ЦС «Звездочка»</w:t>
            </w:r>
          </w:p>
        </w:tc>
        <w:tc>
          <w:tcPr>
            <w:tcW w:w="2003" w:type="dxa"/>
          </w:tcPr>
          <w:p w:rsidR="00E90BE1" w:rsidRPr="00043849" w:rsidRDefault="00E90BE1" w:rsidP="00506C52">
            <w:pPr>
              <w:ind w:firstLine="0"/>
              <w:jc w:val="right"/>
              <w:rPr>
                <w:sz w:val="20"/>
              </w:rPr>
            </w:pPr>
            <w:r w:rsidRPr="00043849">
              <w:rPr>
                <w:sz w:val="20"/>
              </w:rPr>
              <w:t>1</w:t>
            </w:r>
          </w:p>
        </w:tc>
        <w:tc>
          <w:tcPr>
            <w:tcW w:w="1800" w:type="dxa"/>
          </w:tcPr>
          <w:p w:rsidR="00E90BE1" w:rsidRPr="00043849" w:rsidRDefault="00E90BE1" w:rsidP="00506C52">
            <w:pPr>
              <w:ind w:firstLine="0"/>
              <w:jc w:val="right"/>
              <w:rPr>
                <w:sz w:val="20"/>
              </w:rPr>
            </w:pPr>
            <w:r w:rsidRPr="00043849">
              <w:rPr>
                <w:sz w:val="20"/>
              </w:rPr>
              <w:t>185</w:t>
            </w:r>
          </w:p>
        </w:tc>
      </w:tr>
      <w:tr w:rsidR="00043849" w:rsidRPr="00043849" w:rsidTr="000470F9">
        <w:trPr>
          <w:trHeight w:val="240"/>
        </w:trPr>
        <w:tc>
          <w:tcPr>
            <w:tcW w:w="540" w:type="dxa"/>
          </w:tcPr>
          <w:p w:rsidR="00E90BE1" w:rsidRPr="00043849" w:rsidRDefault="00E90BE1" w:rsidP="00506C52">
            <w:pPr>
              <w:ind w:firstLine="0"/>
              <w:jc w:val="center"/>
              <w:rPr>
                <w:sz w:val="20"/>
              </w:rPr>
            </w:pPr>
          </w:p>
        </w:tc>
        <w:tc>
          <w:tcPr>
            <w:tcW w:w="5017" w:type="dxa"/>
          </w:tcPr>
          <w:p w:rsidR="00E90BE1" w:rsidRPr="00043849" w:rsidRDefault="00E90BE1" w:rsidP="00506C52">
            <w:pPr>
              <w:ind w:firstLine="0"/>
              <w:rPr>
                <w:sz w:val="20"/>
              </w:rPr>
            </w:pPr>
          </w:p>
        </w:tc>
        <w:tc>
          <w:tcPr>
            <w:tcW w:w="2003" w:type="dxa"/>
          </w:tcPr>
          <w:p w:rsidR="00E90BE1" w:rsidRPr="00043849" w:rsidRDefault="00E90BE1" w:rsidP="00506C52">
            <w:pPr>
              <w:ind w:firstLine="0"/>
              <w:jc w:val="right"/>
              <w:rPr>
                <w:sz w:val="20"/>
              </w:rPr>
            </w:pPr>
            <w:r w:rsidRPr="00043849">
              <w:rPr>
                <w:sz w:val="20"/>
              </w:rPr>
              <w:t>3 (отдела в магазине)</w:t>
            </w:r>
          </w:p>
        </w:tc>
        <w:tc>
          <w:tcPr>
            <w:tcW w:w="1800" w:type="dxa"/>
          </w:tcPr>
          <w:p w:rsidR="00E90BE1" w:rsidRPr="00043849" w:rsidRDefault="00E90BE1" w:rsidP="00506C52">
            <w:pPr>
              <w:ind w:firstLine="0"/>
              <w:jc w:val="right"/>
              <w:rPr>
                <w:sz w:val="20"/>
              </w:rPr>
            </w:pPr>
            <w:r w:rsidRPr="00043849">
              <w:rPr>
                <w:sz w:val="20"/>
              </w:rPr>
              <w:t>90</w:t>
            </w:r>
          </w:p>
        </w:tc>
      </w:tr>
      <w:tr w:rsidR="00043849" w:rsidRPr="00043849" w:rsidTr="000470F9">
        <w:trPr>
          <w:trHeight w:val="240"/>
        </w:trPr>
        <w:tc>
          <w:tcPr>
            <w:tcW w:w="540" w:type="dxa"/>
          </w:tcPr>
          <w:p w:rsidR="00E90BE1" w:rsidRPr="00043849" w:rsidRDefault="00E90BE1" w:rsidP="00506C52">
            <w:pPr>
              <w:ind w:firstLine="0"/>
              <w:jc w:val="center"/>
              <w:rPr>
                <w:sz w:val="20"/>
              </w:rPr>
            </w:pPr>
            <w:r w:rsidRPr="00043849">
              <w:rPr>
                <w:sz w:val="20"/>
              </w:rPr>
              <w:t>2</w:t>
            </w:r>
          </w:p>
        </w:tc>
        <w:tc>
          <w:tcPr>
            <w:tcW w:w="5017" w:type="dxa"/>
          </w:tcPr>
          <w:p w:rsidR="00E90BE1" w:rsidRPr="00043849" w:rsidRDefault="00E90BE1" w:rsidP="00506C52">
            <w:pPr>
              <w:ind w:firstLine="0"/>
              <w:rPr>
                <w:sz w:val="20"/>
              </w:rPr>
            </w:pPr>
            <w:r w:rsidRPr="00043849">
              <w:rPr>
                <w:sz w:val="20"/>
              </w:rPr>
              <w:t>Фирма «</w:t>
            </w:r>
            <w:r w:rsidRPr="00043849">
              <w:rPr>
                <w:sz w:val="20"/>
                <w:lang w:val="en-US"/>
              </w:rPr>
              <w:t>SA.AN</w:t>
            </w:r>
            <w:r w:rsidRPr="00043849">
              <w:rPr>
                <w:sz w:val="20"/>
              </w:rPr>
              <w:t>»</w:t>
            </w:r>
          </w:p>
        </w:tc>
        <w:tc>
          <w:tcPr>
            <w:tcW w:w="2003" w:type="dxa"/>
          </w:tcPr>
          <w:p w:rsidR="00E90BE1" w:rsidRPr="00043849" w:rsidRDefault="00E90BE1" w:rsidP="00506C52">
            <w:pPr>
              <w:ind w:firstLine="0"/>
              <w:jc w:val="right"/>
              <w:rPr>
                <w:sz w:val="20"/>
              </w:rPr>
            </w:pPr>
            <w:r w:rsidRPr="00043849">
              <w:rPr>
                <w:sz w:val="20"/>
              </w:rPr>
              <w:t>1 (отдел в магазине)</w:t>
            </w:r>
          </w:p>
        </w:tc>
        <w:tc>
          <w:tcPr>
            <w:tcW w:w="1800" w:type="dxa"/>
          </w:tcPr>
          <w:p w:rsidR="00E90BE1" w:rsidRPr="00043849" w:rsidRDefault="00E90BE1" w:rsidP="00506C52">
            <w:pPr>
              <w:ind w:firstLine="0"/>
              <w:jc w:val="right"/>
              <w:rPr>
                <w:sz w:val="20"/>
              </w:rPr>
            </w:pPr>
            <w:r w:rsidRPr="00043849">
              <w:rPr>
                <w:sz w:val="20"/>
              </w:rPr>
              <w:t>70</w:t>
            </w:r>
          </w:p>
        </w:tc>
      </w:tr>
      <w:tr w:rsidR="00043849" w:rsidRPr="00043849" w:rsidTr="000470F9">
        <w:trPr>
          <w:trHeight w:val="240"/>
        </w:trPr>
        <w:tc>
          <w:tcPr>
            <w:tcW w:w="540" w:type="dxa"/>
          </w:tcPr>
          <w:p w:rsidR="00E90BE1" w:rsidRPr="00043849" w:rsidRDefault="00E90BE1" w:rsidP="00506C52">
            <w:pPr>
              <w:ind w:firstLine="0"/>
              <w:jc w:val="center"/>
              <w:rPr>
                <w:sz w:val="20"/>
              </w:rPr>
            </w:pPr>
            <w:r w:rsidRPr="00043849">
              <w:rPr>
                <w:sz w:val="20"/>
              </w:rPr>
              <w:t>3</w:t>
            </w:r>
          </w:p>
        </w:tc>
        <w:tc>
          <w:tcPr>
            <w:tcW w:w="5017" w:type="dxa"/>
          </w:tcPr>
          <w:p w:rsidR="00E90BE1" w:rsidRPr="00043849" w:rsidRDefault="00E90BE1" w:rsidP="00506C52">
            <w:pPr>
              <w:ind w:firstLine="0"/>
              <w:rPr>
                <w:sz w:val="20"/>
              </w:rPr>
            </w:pPr>
            <w:r w:rsidRPr="00043849">
              <w:rPr>
                <w:sz w:val="20"/>
              </w:rPr>
              <w:t>ООО «Милани»</w:t>
            </w:r>
          </w:p>
        </w:tc>
        <w:tc>
          <w:tcPr>
            <w:tcW w:w="2003" w:type="dxa"/>
          </w:tcPr>
          <w:p w:rsidR="00E90BE1" w:rsidRPr="00043849" w:rsidRDefault="00E90BE1" w:rsidP="00506C52">
            <w:pPr>
              <w:ind w:firstLine="0"/>
              <w:jc w:val="right"/>
              <w:rPr>
                <w:sz w:val="20"/>
              </w:rPr>
            </w:pPr>
            <w:r w:rsidRPr="00043849">
              <w:rPr>
                <w:sz w:val="20"/>
              </w:rPr>
              <w:t>2</w:t>
            </w:r>
          </w:p>
        </w:tc>
        <w:tc>
          <w:tcPr>
            <w:tcW w:w="1800" w:type="dxa"/>
          </w:tcPr>
          <w:p w:rsidR="00E90BE1" w:rsidRPr="00043849" w:rsidRDefault="00E90BE1" w:rsidP="00506C52">
            <w:pPr>
              <w:ind w:firstLine="0"/>
              <w:jc w:val="right"/>
              <w:rPr>
                <w:sz w:val="20"/>
              </w:rPr>
            </w:pPr>
            <w:r w:rsidRPr="00043849">
              <w:rPr>
                <w:sz w:val="20"/>
              </w:rPr>
              <w:t>786</w:t>
            </w:r>
          </w:p>
        </w:tc>
      </w:tr>
      <w:tr w:rsidR="00043849" w:rsidRPr="00043849" w:rsidTr="000470F9">
        <w:trPr>
          <w:trHeight w:val="240"/>
        </w:trPr>
        <w:tc>
          <w:tcPr>
            <w:tcW w:w="540" w:type="dxa"/>
          </w:tcPr>
          <w:p w:rsidR="00E90BE1" w:rsidRPr="00043849" w:rsidRDefault="00E90BE1" w:rsidP="00506C52">
            <w:pPr>
              <w:ind w:firstLine="0"/>
              <w:jc w:val="center"/>
              <w:rPr>
                <w:sz w:val="20"/>
              </w:rPr>
            </w:pPr>
            <w:r w:rsidRPr="00043849">
              <w:rPr>
                <w:sz w:val="20"/>
              </w:rPr>
              <w:t>4</w:t>
            </w:r>
          </w:p>
        </w:tc>
        <w:tc>
          <w:tcPr>
            <w:tcW w:w="5017" w:type="dxa"/>
          </w:tcPr>
          <w:p w:rsidR="00E90BE1" w:rsidRPr="00043849" w:rsidRDefault="00E90BE1" w:rsidP="00506C52">
            <w:pPr>
              <w:ind w:firstLine="0"/>
              <w:rPr>
                <w:sz w:val="20"/>
              </w:rPr>
            </w:pPr>
            <w:r w:rsidRPr="00043849">
              <w:rPr>
                <w:sz w:val="20"/>
              </w:rPr>
              <w:t>ООО «Аркос-М»</w:t>
            </w:r>
          </w:p>
        </w:tc>
        <w:tc>
          <w:tcPr>
            <w:tcW w:w="2003" w:type="dxa"/>
          </w:tcPr>
          <w:p w:rsidR="00E90BE1" w:rsidRPr="00043849" w:rsidRDefault="00E90BE1" w:rsidP="00506C52">
            <w:pPr>
              <w:ind w:firstLine="0"/>
              <w:jc w:val="right"/>
              <w:rPr>
                <w:sz w:val="20"/>
              </w:rPr>
            </w:pPr>
            <w:r w:rsidRPr="00043849">
              <w:rPr>
                <w:sz w:val="20"/>
              </w:rPr>
              <w:t>1</w:t>
            </w:r>
          </w:p>
        </w:tc>
        <w:tc>
          <w:tcPr>
            <w:tcW w:w="1800" w:type="dxa"/>
          </w:tcPr>
          <w:p w:rsidR="00E90BE1" w:rsidRPr="00043849" w:rsidRDefault="00E90BE1" w:rsidP="00506C52">
            <w:pPr>
              <w:ind w:firstLine="0"/>
              <w:jc w:val="right"/>
              <w:rPr>
                <w:sz w:val="20"/>
              </w:rPr>
            </w:pPr>
            <w:r w:rsidRPr="00043849">
              <w:rPr>
                <w:sz w:val="20"/>
              </w:rPr>
              <w:t>34</w:t>
            </w:r>
          </w:p>
        </w:tc>
      </w:tr>
      <w:tr w:rsidR="00043849" w:rsidRPr="00043849" w:rsidTr="000470F9">
        <w:trPr>
          <w:trHeight w:val="240"/>
        </w:trPr>
        <w:tc>
          <w:tcPr>
            <w:tcW w:w="540" w:type="dxa"/>
          </w:tcPr>
          <w:p w:rsidR="00E90BE1" w:rsidRPr="00043849" w:rsidRDefault="00E90BE1" w:rsidP="00506C52">
            <w:pPr>
              <w:ind w:firstLine="0"/>
              <w:jc w:val="center"/>
              <w:rPr>
                <w:sz w:val="20"/>
              </w:rPr>
            </w:pPr>
            <w:r w:rsidRPr="00043849">
              <w:rPr>
                <w:sz w:val="20"/>
              </w:rPr>
              <w:t>5</w:t>
            </w:r>
          </w:p>
        </w:tc>
        <w:tc>
          <w:tcPr>
            <w:tcW w:w="5017" w:type="dxa"/>
          </w:tcPr>
          <w:p w:rsidR="00E90BE1" w:rsidRPr="00043849" w:rsidRDefault="00E90BE1" w:rsidP="00506C52">
            <w:pPr>
              <w:ind w:firstLine="0"/>
              <w:rPr>
                <w:sz w:val="20"/>
              </w:rPr>
            </w:pPr>
            <w:r w:rsidRPr="00043849">
              <w:rPr>
                <w:sz w:val="20"/>
              </w:rPr>
              <w:t>ООО «Русский швейный концерн»</w:t>
            </w:r>
          </w:p>
        </w:tc>
        <w:tc>
          <w:tcPr>
            <w:tcW w:w="2003" w:type="dxa"/>
          </w:tcPr>
          <w:p w:rsidR="00E90BE1" w:rsidRPr="00043849" w:rsidRDefault="00E90BE1" w:rsidP="00506C52">
            <w:pPr>
              <w:ind w:firstLine="0"/>
              <w:jc w:val="right"/>
              <w:rPr>
                <w:sz w:val="20"/>
              </w:rPr>
            </w:pPr>
            <w:r w:rsidRPr="00043849">
              <w:rPr>
                <w:sz w:val="20"/>
              </w:rPr>
              <w:t>1 (отдел в магазине)</w:t>
            </w:r>
          </w:p>
        </w:tc>
        <w:tc>
          <w:tcPr>
            <w:tcW w:w="1800" w:type="dxa"/>
          </w:tcPr>
          <w:p w:rsidR="00E90BE1" w:rsidRPr="00043849" w:rsidRDefault="00E90BE1" w:rsidP="00506C52">
            <w:pPr>
              <w:ind w:firstLine="0"/>
              <w:jc w:val="right"/>
              <w:rPr>
                <w:sz w:val="20"/>
              </w:rPr>
            </w:pPr>
            <w:r w:rsidRPr="00043849">
              <w:rPr>
                <w:sz w:val="20"/>
              </w:rPr>
              <w:t>47</w:t>
            </w:r>
          </w:p>
        </w:tc>
      </w:tr>
      <w:tr w:rsidR="00043849" w:rsidRPr="00043849" w:rsidTr="000470F9">
        <w:trPr>
          <w:trHeight w:val="240"/>
        </w:trPr>
        <w:tc>
          <w:tcPr>
            <w:tcW w:w="540" w:type="dxa"/>
          </w:tcPr>
          <w:p w:rsidR="00E90BE1" w:rsidRPr="00043849" w:rsidRDefault="00E90BE1" w:rsidP="00506C52">
            <w:pPr>
              <w:ind w:firstLine="0"/>
              <w:jc w:val="center"/>
              <w:rPr>
                <w:sz w:val="20"/>
              </w:rPr>
            </w:pPr>
            <w:r w:rsidRPr="00043849">
              <w:rPr>
                <w:sz w:val="20"/>
              </w:rPr>
              <w:t>6</w:t>
            </w:r>
          </w:p>
        </w:tc>
        <w:tc>
          <w:tcPr>
            <w:tcW w:w="5017" w:type="dxa"/>
          </w:tcPr>
          <w:p w:rsidR="00E90BE1" w:rsidRPr="00043849" w:rsidRDefault="00E90BE1" w:rsidP="00506C52">
            <w:pPr>
              <w:ind w:firstLine="0"/>
              <w:rPr>
                <w:sz w:val="20"/>
              </w:rPr>
            </w:pPr>
            <w:r w:rsidRPr="00043849">
              <w:rPr>
                <w:sz w:val="20"/>
              </w:rPr>
              <w:t>«</w:t>
            </w:r>
            <w:r w:rsidRPr="00043849">
              <w:rPr>
                <w:sz w:val="20"/>
                <w:lang w:val="en-US"/>
              </w:rPr>
              <w:t>Move</w:t>
            </w:r>
            <w:r w:rsidRPr="00043849">
              <w:rPr>
                <w:sz w:val="20"/>
              </w:rPr>
              <w:t xml:space="preserve"> </w:t>
            </w:r>
            <w:r w:rsidRPr="00043849">
              <w:rPr>
                <w:sz w:val="20"/>
                <w:lang w:val="en-US"/>
              </w:rPr>
              <w:t>Ga</w:t>
            </w:r>
            <w:r w:rsidRPr="00043849">
              <w:rPr>
                <w:sz w:val="20"/>
              </w:rPr>
              <w:t xml:space="preserve"> </w:t>
            </w:r>
            <w:r w:rsidRPr="00043849">
              <w:rPr>
                <w:sz w:val="20"/>
                <w:lang w:val="en-US"/>
              </w:rPr>
              <w:t>GA</w:t>
            </w:r>
            <w:r w:rsidRPr="00043849">
              <w:rPr>
                <w:sz w:val="20"/>
              </w:rPr>
              <w:t>»</w:t>
            </w:r>
          </w:p>
        </w:tc>
        <w:tc>
          <w:tcPr>
            <w:tcW w:w="2003" w:type="dxa"/>
          </w:tcPr>
          <w:p w:rsidR="00E90BE1" w:rsidRPr="00043849" w:rsidRDefault="00E90BE1" w:rsidP="00506C52">
            <w:pPr>
              <w:ind w:firstLine="0"/>
              <w:jc w:val="right"/>
              <w:rPr>
                <w:sz w:val="20"/>
              </w:rPr>
            </w:pPr>
            <w:r w:rsidRPr="00043849">
              <w:rPr>
                <w:sz w:val="20"/>
              </w:rPr>
              <w:t>1 (отдел в магазине)</w:t>
            </w:r>
          </w:p>
        </w:tc>
        <w:tc>
          <w:tcPr>
            <w:tcW w:w="1800" w:type="dxa"/>
          </w:tcPr>
          <w:p w:rsidR="00E90BE1" w:rsidRPr="00043849" w:rsidRDefault="00E90BE1" w:rsidP="00506C52">
            <w:pPr>
              <w:ind w:firstLine="0"/>
              <w:jc w:val="right"/>
              <w:rPr>
                <w:sz w:val="20"/>
              </w:rPr>
            </w:pPr>
            <w:r w:rsidRPr="00043849">
              <w:rPr>
                <w:sz w:val="20"/>
              </w:rPr>
              <w:t>40</w:t>
            </w:r>
          </w:p>
        </w:tc>
      </w:tr>
      <w:tr w:rsidR="00043849" w:rsidRPr="00043849" w:rsidTr="000470F9">
        <w:trPr>
          <w:trHeight w:val="240"/>
        </w:trPr>
        <w:tc>
          <w:tcPr>
            <w:tcW w:w="540" w:type="dxa"/>
          </w:tcPr>
          <w:p w:rsidR="00E90BE1" w:rsidRPr="00043849" w:rsidRDefault="00E90BE1" w:rsidP="00506C52">
            <w:pPr>
              <w:ind w:firstLine="0"/>
              <w:jc w:val="center"/>
              <w:rPr>
                <w:sz w:val="20"/>
              </w:rPr>
            </w:pPr>
            <w:r w:rsidRPr="00043849">
              <w:rPr>
                <w:sz w:val="20"/>
              </w:rPr>
              <w:t>7</w:t>
            </w:r>
          </w:p>
        </w:tc>
        <w:tc>
          <w:tcPr>
            <w:tcW w:w="5017" w:type="dxa"/>
          </w:tcPr>
          <w:p w:rsidR="00E90BE1" w:rsidRPr="00043849" w:rsidRDefault="00E90BE1" w:rsidP="00506C52">
            <w:pPr>
              <w:ind w:firstLine="0"/>
              <w:rPr>
                <w:sz w:val="20"/>
              </w:rPr>
            </w:pPr>
            <w:r w:rsidRPr="00043849">
              <w:rPr>
                <w:sz w:val="20"/>
              </w:rPr>
              <w:t>ООО «ПКФ «Эрис»</w:t>
            </w:r>
          </w:p>
        </w:tc>
        <w:tc>
          <w:tcPr>
            <w:tcW w:w="2003" w:type="dxa"/>
          </w:tcPr>
          <w:p w:rsidR="00E90BE1" w:rsidRPr="00043849" w:rsidRDefault="00E90BE1" w:rsidP="00506C52">
            <w:pPr>
              <w:ind w:firstLine="0"/>
              <w:jc w:val="right"/>
              <w:rPr>
                <w:sz w:val="20"/>
              </w:rPr>
            </w:pPr>
            <w:r w:rsidRPr="00043849">
              <w:rPr>
                <w:sz w:val="20"/>
              </w:rPr>
              <w:t>1</w:t>
            </w:r>
          </w:p>
        </w:tc>
        <w:tc>
          <w:tcPr>
            <w:tcW w:w="1800" w:type="dxa"/>
          </w:tcPr>
          <w:p w:rsidR="00E90BE1" w:rsidRPr="00043849" w:rsidRDefault="00E90BE1" w:rsidP="00506C52">
            <w:pPr>
              <w:ind w:firstLine="0"/>
              <w:jc w:val="right"/>
              <w:rPr>
                <w:sz w:val="20"/>
              </w:rPr>
            </w:pPr>
            <w:r w:rsidRPr="00043849">
              <w:rPr>
                <w:sz w:val="20"/>
              </w:rPr>
              <w:t>30</w:t>
            </w:r>
          </w:p>
        </w:tc>
      </w:tr>
      <w:tr w:rsidR="00043849" w:rsidRPr="00043849" w:rsidTr="000470F9">
        <w:trPr>
          <w:trHeight w:val="240"/>
        </w:trPr>
        <w:tc>
          <w:tcPr>
            <w:tcW w:w="540" w:type="dxa"/>
          </w:tcPr>
          <w:p w:rsidR="00E90BE1" w:rsidRPr="00043849" w:rsidRDefault="00E90BE1" w:rsidP="00506C52">
            <w:pPr>
              <w:ind w:firstLine="0"/>
              <w:jc w:val="center"/>
              <w:rPr>
                <w:sz w:val="20"/>
              </w:rPr>
            </w:pPr>
          </w:p>
        </w:tc>
        <w:tc>
          <w:tcPr>
            <w:tcW w:w="5017" w:type="dxa"/>
          </w:tcPr>
          <w:p w:rsidR="00E90BE1" w:rsidRPr="00043849" w:rsidRDefault="00E90BE1" w:rsidP="00506C52">
            <w:pPr>
              <w:ind w:firstLine="0"/>
              <w:rPr>
                <w:sz w:val="20"/>
              </w:rPr>
            </w:pPr>
            <w:r w:rsidRPr="00043849">
              <w:rPr>
                <w:sz w:val="20"/>
              </w:rPr>
              <w:t xml:space="preserve">Всего магазинов на 01.01.2017 </w:t>
            </w:r>
          </w:p>
        </w:tc>
        <w:tc>
          <w:tcPr>
            <w:tcW w:w="2003" w:type="dxa"/>
          </w:tcPr>
          <w:p w:rsidR="00E90BE1" w:rsidRPr="00043849" w:rsidRDefault="00E90BE1" w:rsidP="00506C52">
            <w:pPr>
              <w:ind w:firstLine="0"/>
              <w:jc w:val="right"/>
              <w:rPr>
                <w:sz w:val="20"/>
              </w:rPr>
            </w:pPr>
            <w:r w:rsidRPr="00043849">
              <w:rPr>
                <w:sz w:val="20"/>
              </w:rPr>
              <w:t>5</w:t>
            </w:r>
          </w:p>
        </w:tc>
        <w:tc>
          <w:tcPr>
            <w:tcW w:w="1800" w:type="dxa"/>
          </w:tcPr>
          <w:p w:rsidR="00E90BE1" w:rsidRPr="00043849" w:rsidRDefault="00E90BE1" w:rsidP="00506C52">
            <w:pPr>
              <w:ind w:firstLine="0"/>
              <w:jc w:val="right"/>
              <w:rPr>
                <w:sz w:val="20"/>
              </w:rPr>
            </w:pPr>
            <w:r w:rsidRPr="00043849">
              <w:rPr>
                <w:sz w:val="20"/>
              </w:rPr>
              <w:t>1035</w:t>
            </w:r>
          </w:p>
        </w:tc>
      </w:tr>
      <w:tr w:rsidR="00043849" w:rsidRPr="00043849" w:rsidTr="000470F9">
        <w:trPr>
          <w:trHeight w:val="240"/>
        </w:trPr>
        <w:tc>
          <w:tcPr>
            <w:tcW w:w="540" w:type="dxa"/>
          </w:tcPr>
          <w:p w:rsidR="00E90BE1" w:rsidRPr="00043849" w:rsidRDefault="00E90BE1" w:rsidP="00506C52">
            <w:pPr>
              <w:ind w:firstLine="0"/>
              <w:jc w:val="center"/>
              <w:rPr>
                <w:sz w:val="20"/>
              </w:rPr>
            </w:pPr>
          </w:p>
        </w:tc>
        <w:tc>
          <w:tcPr>
            <w:tcW w:w="5017" w:type="dxa"/>
          </w:tcPr>
          <w:p w:rsidR="00E90BE1" w:rsidRPr="00043849" w:rsidRDefault="00AF4320" w:rsidP="00506C52">
            <w:pPr>
              <w:ind w:firstLine="0"/>
              <w:rPr>
                <w:sz w:val="20"/>
              </w:rPr>
            </w:pPr>
            <w:r w:rsidRPr="00043849">
              <w:rPr>
                <w:sz w:val="20"/>
              </w:rPr>
              <w:t xml:space="preserve"> </w:t>
            </w:r>
            <w:r w:rsidR="00E90BE1" w:rsidRPr="00043849">
              <w:rPr>
                <w:sz w:val="20"/>
              </w:rPr>
              <w:t>отделов в магазине</w:t>
            </w:r>
          </w:p>
        </w:tc>
        <w:tc>
          <w:tcPr>
            <w:tcW w:w="2003" w:type="dxa"/>
          </w:tcPr>
          <w:p w:rsidR="00E90BE1" w:rsidRPr="00043849" w:rsidRDefault="00E90BE1" w:rsidP="00506C52">
            <w:pPr>
              <w:ind w:firstLine="0"/>
              <w:jc w:val="right"/>
              <w:rPr>
                <w:sz w:val="20"/>
              </w:rPr>
            </w:pPr>
            <w:r w:rsidRPr="00043849">
              <w:rPr>
                <w:sz w:val="20"/>
              </w:rPr>
              <w:t>6</w:t>
            </w:r>
          </w:p>
        </w:tc>
        <w:tc>
          <w:tcPr>
            <w:tcW w:w="1800" w:type="dxa"/>
          </w:tcPr>
          <w:p w:rsidR="00E90BE1" w:rsidRPr="00043849" w:rsidRDefault="00E90BE1" w:rsidP="00506C52">
            <w:pPr>
              <w:ind w:firstLine="0"/>
              <w:jc w:val="right"/>
              <w:rPr>
                <w:sz w:val="20"/>
              </w:rPr>
            </w:pPr>
            <w:r w:rsidRPr="00043849">
              <w:rPr>
                <w:sz w:val="20"/>
              </w:rPr>
              <w:t>247</w:t>
            </w:r>
          </w:p>
        </w:tc>
      </w:tr>
      <w:tr w:rsidR="00043849" w:rsidRPr="00043849" w:rsidTr="000470F9">
        <w:trPr>
          <w:trHeight w:val="240"/>
        </w:trPr>
        <w:tc>
          <w:tcPr>
            <w:tcW w:w="540" w:type="dxa"/>
          </w:tcPr>
          <w:p w:rsidR="00E90BE1" w:rsidRPr="00043849" w:rsidRDefault="00E90BE1" w:rsidP="00506C52">
            <w:pPr>
              <w:ind w:firstLine="0"/>
              <w:jc w:val="center"/>
              <w:rPr>
                <w:sz w:val="20"/>
              </w:rPr>
            </w:pPr>
          </w:p>
        </w:tc>
        <w:tc>
          <w:tcPr>
            <w:tcW w:w="5017" w:type="dxa"/>
          </w:tcPr>
          <w:p w:rsidR="00E90BE1" w:rsidRPr="00043849" w:rsidRDefault="00E90BE1" w:rsidP="00506C52">
            <w:pPr>
              <w:ind w:firstLine="0"/>
              <w:rPr>
                <w:sz w:val="20"/>
              </w:rPr>
            </w:pPr>
            <w:r w:rsidRPr="00043849">
              <w:rPr>
                <w:sz w:val="20"/>
              </w:rPr>
              <w:t>Всего магазинов на 01.01.2016</w:t>
            </w:r>
          </w:p>
        </w:tc>
        <w:tc>
          <w:tcPr>
            <w:tcW w:w="2003" w:type="dxa"/>
          </w:tcPr>
          <w:p w:rsidR="00E90BE1" w:rsidRPr="00043849" w:rsidRDefault="00E90BE1" w:rsidP="00506C52">
            <w:pPr>
              <w:ind w:firstLine="0"/>
              <w:jc w:val="right"/>
              <w:rPr>
                <w:sz w:val="20"/>
              </w:rPr>
            </w:pPr>
            <w:r w:rsidRPr="00043849">
              <w:rPr>
                <w:sz w:val="20"/>
              </w:rPr>
              <w:t>6</w:t>
            </w:r>
          </w:p>
        </w:tc>
        <w:tc>
          <w:tcPr>
            <w:tcW w:w="1800" w:type="dxa"/>
          </w:tcPr>
          <w:p w:rsidR="00E90BE1" w:rsidRPr="00043849" w:rsidRDefault="00E90BE1" w:rsidP="00506C52">
            <w:pPr>
              <w:ind w:firstLine="0"/>
              <w:jc w:val="right"/>
              <w:rPr>
                <w:sz w:val="20"/>
              </w:rPr>
            </w:pPr>
            <w:r w:rsidRPr="00043849">
              <w:rPr>
                <w:sz w:val="20"/>
              </w:rPr>
              <w:t>479</w:t>
            </w:r>
          </w:p>
        </w:tc>
      </w:tr>
      <w:tr w:rsidR="00043849" w:rsidRPr="00043849" w:rsidTr="000470F9">
        <w:trPr>
          <w:trHeight w:val="240"/>
        </w:trPr>
        <w:tc>
          <w:tcPr>
            <w:tcW w:w="540" w:type="dxa"/>
          </w:tcPr>
          <w:p w:rsidR="00E90BE1" w:rsidRPr="00043849" w:rsidRDefault="00E90BE1" w:rsidP="00506C52">
            <w:pPr>
              <w:ind w:firstLine="0"/>
              <w:jc w:val="center"/>
              <w:rPr>
                <w:sz w:val="20"/>
              </w:rPr>
            </w:pPr>
          </w:p>
        </w:tc>
        <w:tc>
          <w:tcPr>
            <w:tcW w:w="5017" w:type="dxa"/>
          </w:tcPr>
          <w:p w:rsidR="00E90BE1" w:rsidRPr="00043849" w:rsidRDefault="00E90BE1" w:rsidP="00506C52">
            <w:pPr>
              <w:ind w:firstLine="0"/>
              <w:rPr>
                <w:sz w:val="20"/>
              </w:rPr>
            </w:pPr>
            <w:r w:rsidRPr="00043849">
              <w:rPr>
                <w:sz w:val="20"/>
              </w:rPr>
              <w:t>Отклонения:</w:t>
            </w:r>
          </w:p>
        </w:tc>
        <w:tc>
          <w:tcPr>
            <w:tcW w:w="2003" w:type="dxa"/>
          </w:tcPr>
          <w:p w:rsidR="00E90BE1" w:rsidRPr="00043849" w:rsidRDefault="00E90BE1" w:rsidP="00506C52">
            <w:pPr>
              <w:ind w:firstLine="0"/>
              <w:jc w:val="right"/>
              <w:rPr>
                <w:sz w:val="20"/>
              </w:rPr>
            </w:pPr>
            <w:r w:rsidRPr="00043849">
              <w:rPr>
                <w:sz w:val="20"/>
              </w:rPr>
              <w:t>-1</w:t>
            </w:r>
          </w:p>
        </w:tc>
        <w:tc>
          <w:tcPr>
            <w:tcW w:w="1800" w:type="dxa"/>
          </w:tcPr>
          <w:p w:rsidR="00E90BE1" w:rsidRPr="00043849" w:rsidRDefault="00E90BE1" w:rsidP="00506C52">
            <w:pPr>
              <w:ind w:firstLine="0"/>
              <w:jc w:val="right"/>
              <w:rPr>
                <w:sz w:val="20"/>
              </w:rPr>
            </w:pPr>
            <w:r w:rsidRPr="00043849">
              <w:rPr>
                <w:sz w:val="20"/>
              </w:rPr>
              <w:t>+556</w:t>
            </w:r>
          </w:p>
        </w:tc>
      </w:tr>
      <w:tr w:rsidR="00043849" w:rsidRPr="00043849" w:rsidTr="000470F9">
        <w:trPr>
          <w:trHeight w:val="240"/>
        </w:trPr>
        <w:tc>
          <w:tcPr>
            <w:tcW w:w="540" w:type="dxa"/>
          </w:tcPr>
          <w:p w:rsidR="00E90BE1" w:rsidRPr="00043849" w:rsidRDefault="00E90BE1" w:rsidP="00506C52">
            <w:pPr>
              <w:ind w:firstLine="0"/>
              <w:jc w:val="center"/>
              <w:rPr>
                <w:sz w:val="20"/>
              </w:rPr>
            </w:pPr>
          </w:p>
        </w:tc>
        <w:tc>
          <w:tcPr>
            <w:tcW w:w="5017" w:type="dxa"/>
          </w:tcPr>
          <w:p w:rsidR="00E90BE1" w:rsidRPr="00043849" w:rsidRDefault="00E90BE1" w:rsidP="00506C52">
            <w:pPr>
              <w:ind w:firstLine="0"/>
              <w:rPr>
                <w:sz w:val="20"/>
              </w:rPr>
            </w:pPr>
            <w:r w:rsidRPr="00043849">
              <w:rPr>
                <w:sz w:val="20"/>
              </w:rPr>
              <w:t>Итого на 01.01.2017</w:t>
            </w:r>
          </w:p>
        </w:tc>
        <w:tc>
          <w:tcPr>
            <w:tcW w:w="2003" w:type="dxa"/>
          </w:tcPr>
          <w:p w:rsidR="00E90BE1" w:rsidRPr="00043849" w:rsidRDefault="00E90BE1" w:rsidP="00506C52">
            <w:pPr>
              <w:ind w:firstLine="0"/>
              <w:jc w:val="right"/>
              <w:rPr>
                <w:sz w:val="20"/>
              </w:rPr>
            </w:pPr>
            <w:r w:rsidRPr="00043849">
              <w:rPr>
                <w:sz w:val="20"/>
              </w:rPr>
              <w:t>30</w:t>
            </w:r>
          </w:p>
        </w:tc>
        <w:tc>
          <w:tcPr>
            <w:tcW w:w="1800" w:type="dxa"/>
          </w:tcPr>
          <w:p w:rsidR="00E90BE1" w:rsidRPr="00043849" w:rsidRDefault="00E90BE1" w:rsidP="00506C52">
            <w:pPr>
              <w:ind w:firstLine="0"/>
              <w:jc w:val="right"/>
              <w:rPr>
                <w:sz w:val="20"/>
              </w:rPr>
            </w:pPr>
            <w:r w:rsidRPr="00043849">
              <w:rPr>
                <w:sz w:val="20"/>
              </w:rPr>
              <w:t>3248</w:t>
            </w:r>
          </w:p>
        </w:tc>
      </w:tr>
      <w:tr w:rsidR="00043849" w:rsidRPr="00043849" w:rsidTr="000470F9">
        <w:trPr>
          <w:trHeight w:val="240"/>
        </w:trPr>
        <w:tc>
          <w:tcPr>
            <w:tcW w:w="540" w:type="dxa"/>
          </w:tcPr>
          <w:p w:rsidR="00E90BE1" w:rsidRPr="00043849" w:rsidRDefault="00E90BE1" w:rsidP="00506C52">
            <w:pPr>
              <w:ind w:firstLine="0"/>
              <w:jc w:val="center"/>
              <w:rPr>
                <w:sz w:val="20"/>
              </w:rPr>
            </w:pPr>
          </w:p>
        </w:tc>
        <w:tc>
          <w:tcPr>
            <w:tcW w:w="5017" w:type="dxa"/>
          </w:tcPr>
          <w:p w:rsidR="00E90BE1" w:rsidRPr="00043849" w:rsidRDefault="00E90BE1" w:rsidP="00506C52">
            <w:pPr>
              <w:ind w:firstLine="0"/>
              <w:rPr>
                <w:sz w:val="20"/>
              </w:rPr>
            </w:pPr>
            <w:r w:rsidRPr="00043849">
              <w:rPr>
                <w:sz w:val="20"/>
              </w:rPr>
              <w:t>Итого на 01.01.2016</w:t>
            </w:r>
          </w:p>
        </w:tc>
        <w:tc>
          <w:tcPr>
            <w:tcW w:w="2003" w:type="dxa"/>
          </w:tcPr>
          <w:p w:rsidR="00E90BE1" w:rsidRPr="00043849" w:rsidRDefault="00E90BE1" w:rsidP="00506C52">
            <w:pPr>
              <w:ind w:firstLine="0"/>
              <w:jc w:val="right"/>
              <w:rPr>
                <w:sz w:val="20"/>
              </w:rPr>
            </w:pPr>
            <w:r w:rsidRPr="00043849">
              <w:rPr>
                <w:sz w:val="20"/>
              </w:rPr>
              <w:t>31</w:t>
            </w:r>
          </w:p>
        </w:tc>
        <w:tc>
          <w:tcPr>
            <w:tcW w:w="1800" w:type="dxa"/>
          </w:tcPr>
          <w:p w:rsidR="00E90BE1" w:rsidRPr="00043849" w:rsidRDefault="00E90BE1" w:rsidP="00506C52">
            <w:pPr>
              <w:ind w:firstLine="0"/>
              <w:jc w:val="right"/>
              <w:rPr>
                <w:sz w:val="20"/>
              </w:rPr>
            </w:pPr>
            <w:r w:rsidRPr="00043849">
              <w:rPr>
                <w:sz w:val="20"/>
              </w:rPr>
              <w:t>2570</w:t>
            </w:r>
          </w:p>
        </w:tc>
      </w:tr>
    </w:tbl>
    <w:p w:rsidR="00E90BE1" w:rsidRPr="0027566C" w:rsidRDefault="00E90BE1" w:rsidP="0027566C">
      <w:pPr>
        <w:overflowPunct/>
        <w:autoSpaceDE/>
        <w:autoSpaceDN/>
        <w:adjustRightInd/>
        <w:textAlignment w:val="auto"/>
        <w:rPr>
          <w:szCs w:val="24"/>
        </w:rPr>
      </w:pPr>
      <w:r w:rsidRPr="00043849">
        <w:t xml:space="preserve">За 2016 год в </w:t>
      </w:r>
      <w:r w:rsidRPr="0027566C">
        <w:rPr>
          <w:szCs w:val="24"/>
        </w:rPr>
        <w:t>ярмарочной деятельности, организованной Администрацией Северодвинска, приняли участие более 500 участников (физические лица, организации и индивидуальные предприниматели, умельцы народных промыслов, фермерские хозяйства). Организовано и проведено 9 специализированных ярмарок и ярмарок «выходного дня»: «Весенняя ярмарка», «Дачная ярмарка», «Ярмарка «Вкус Поморья», «Плодоовощная ярмарка», «Осенняя ярмарка», «Никольская ярмарка Северодвинска», «Зимняя ярмарка».</w:t>
      </w:r>
    </w:p>
    <w:p w:rsidR="00E90BE1" w:rsidRPr="0027566C" w:rsidRDefault="00E90BE1" w:rsidP="0027566C">
      <w:pPr>
        <w:overflowPunct/>
        <w:autoSpaceDE/>
        <w:autoSpaceDN/>
        <w:adjustRightInd/>
        <w:textAlignment w:val="auto"/>
        <w:rPr>
          <w:szCs w:val="24"/>
        </w:rPr>
      </w:pPr>
      <w:r w:rsidRPr="0027566C">
        <w:rPr>
          <w:szCs w:val="24"/>
        </w:rPr>
        <w:t>В целях популяризации положительного имиджа работников торговли, общественного питания и сферы услуг Администрацией Северодвинска организованы и проведены:</w:t>
      </w:r>
    </w:p>
    <w:p w:rsidR="00E90BE1" w:rsidRPr="0027566C" w:rsidRDefault="00E90BE1" w:rsidP="0027566C">
      <w:pPr>
        <w:overflowPunct/>
        <w:autoSpaceDE/>
        <w:autoSpaceDN/>
        <w:adjustRightInd/>
        <w:textAlignment w:val="auto"/>
        <w:rPr>
          <w:szCs w:val="24"/>
        </w:rPr>
      </w:pPr>
      <w:r w:rsidRPr="0027566C">
        <w:rPr>
          <w:szCs w:val="24"/>
        </w:rPr>
        <w:t>- городской смотр-конкурс «Современный стиль и качество индустрии сервиса Северодвинска – 2016»;</w:t>
      </w:r>
    </w:p>
    <w:p w:rsidR="00E90BE1" w:rsidRPr="0027566C" w:rsidRDefault="00E90BE1" w:rsidP="0027566C">
      <w:pPr>
        <w:overflowPunct/>
        <w:autoSpaceDE/>
        <w:autoSpaceDN/>
        <w:adjustRightInd/>
        <w:textAlignment w:val="auto"/>
        <w:rPr>
          <w:szCs w:val="24"/>
        </w:rPr>
      </w:pPr>
      <w:r w:rsidRPr="0027566C">
        <w:rPr>
          <w:szCs w:val="24"/>
        </w:rPr>
        <w:t>- торжественные мероприятия, посвященные профессиональным праздникам – Дню работников жилищно-коммунального хозяйства, бытового обслуживания населения, Дню работника торговли.</w:t>
      </w:r>
    </w:p>
    <w:p w:rsidR="00E90BE1" w:rsidRPr="0027566C" w:rsidRDefault="00E90BE1" w:rsidP="0027566C">
      <w:pPr>
        <w:overflowPunct/>
        <w:autoSpaceDE/>
        <w:autoSpaceDN/>
        <w:adjustRightInd/>
        <w:textAlignment w:val="auto"/>
        <w:rPr>
          <w:szCs w:val="24"/>
        </w:rPr>
      </w:pPr>
      <w:r w:rsidRPr="0027566C">
        <w:rPr>
          <w:szCs w:val="24"/>
        </w:rPr>
        <w:t xml:space="preserve">Продолжена реализация проекта «Социальная карта северодвинца», целью которого является защита интересов наиболее незащищенных слоев населения Северодвинска. Проект «Социальная карта северодвинца» действует на основании Соглашения о сотрудничестве, заключенного между руководителями предприятий потребительского рынка и Администрацией Северодвинска, которым определен перечень основных групп продовольственных товаров, на которые распространяется действие скидок по социальной </w:t>
      </w:r>
      <w:r w:rsidRPr="0027566C">
        <w:rPr>
          <w:szCs w:val="24"/>
        </w:rPr>
        <w:lastRenderedPageBreak/>
        <w:t xml:space="preserve">карте и размер скидок на непродовольственные товары, услуги аптек, бытовые услуги, юридические, риэлтерские и туристические услуги. </w:t>
      </w:r>
    </w:p>
    <w:p w:rsidR="00E90BE1" w:rsidRPr="0027566C" w:rsidRDefault="00E90BE1" w:rsidP="0027566C">
      <w:pPr>
        <w:overflowPunct/>
        <w:autoSpaceDE/>
        <w:autoSpaceDN/>
        <w:adjustRightInd/>
        <w:textAlignment w:val="auto"/>
        <w:rPr>
          <w:szCs w:val="24"/>
        </w:rPr>
      </w:pPr>
      <w:r w:rsidRPr="0027566C">
        <w:rPr>
          <w:szCs w:val="24"/>
        </w:rPr>
        <w:t>Предоставление скидок осуществляется за счет средств предприятий. Всего с начала реализации проекта (2008 год) выдано 16 306 социальных карт.</w:t>
      </w:r>
    </w:p>
    <w:p w:rsidR="00E90BE1" w:rsidRPr="0027566C" w:rsidRDefault="00E90BE1" w:rsidP="0027566C">
      <w:pPr>
        <w:overflowPunct/>
        <w:autoSpaceDE/>
        <w:autoSpaceDN/>
        <w:adjustRightInd/>
        <w:textAlignment w:val="auto"/>
        <w:rPr>
          <w:szCs w:val="24"/>
        </w:rPr>
      </w:pPr>
      <w:r w:rsidRPr="0027566C">
        <w:rPr>
          <w:szCs w:val="24"/>
        </w:rPr>
        <w:t>По состоянию на 01.01.2017 в проекте участвуют 144 предприятия, из них 54 продовольственных магазина, 30 непродовольственных магазинов, 6 объектов бытового обслуживания, 49 предприятий аптечной сети, 5 предприятий, оказывающих юридические, риэлтерские и туристические услуги, 1 объект – транспортные услуги. Количество участников проекта в 2016 году увеличилось на 15 ед. Участие в проекте носит добровольный характер и инициировано предпринимательскими структурами.</w:t>
      </w:r>
    </w:p>
    <w:p w:rsidR="00E90BE1" w:rsidRPr="0027566C" w:rsidRDefault="00E90BE1" w:rsidP="0027566C">
      <w:pPr>
        <w:overflowPunct/>
        <w:autoSpaceDE/>
        <w:autoSpaceDN/>
        <w:adjustRightInd/>
        <w:textAlignment w:val="auto"/>
        <w:rPr>
          <w:szCs w:val="24"/>
        </w:rPr>
      </w:pPr>
      <w:r w:rsidRPr="0027566C">
        <w:rPr>
          <w:szCs w:val="24"/>
        </w:rPr>
        <w:t xml:space="preserve">Предприятия потребительского рынка в течение всего года проводили акции и предоставляли скидки на реализуемые товары и услуги для ветеранов и пенсионеров. </w:t>
      </w:r>
    </w:p>
    <w:p w:rsidR="00E90BE1" w:rsidRPr="0027566C" w:rsidRDefault="00E90BE1" w:rsidP="0027566C">
      <w:pPr>
        <w:overflowPunct/>
        <w:autoSpaceDE/>
        <w:autoSpaceDN/>
        <w:adjustRightInd/>
        <w:textAlignment w:val="auto"/>
        <w:rPr>
          <w:szCs w:val="24"/>
        </w:rPr>
      </w:pPr>
      <w:r w:rsidRPr="0027566C">
        <w:rPr>
          <w:szCs w:val="24"/>
        </w:rPr>
        <w:t>В целях создания условий для обеспечения жителей услугами торговли, общественного питания и бытового обслуживания на 2017 год поставлены следующие задачи:</w:t>
      </w:r>
    </w:p>
    <w:p w:rsidR="00E90BE1" w:rsidRPr="0027566C" w:rsidRDefault="00E90BE1" w:rsidP="0027566C">
      <w:pPr>
        <w:overflowPunct/>
        <w:autoSpaceDE/>
        <w:autoSpaceDN/>
        <w:adjustRightInd/>
        <w:textAlignment w:val="auto"/>
        <w:rPr>
          <w:szCs w:val="24"/>
        </w:rPr>
      </w:pPr>
      <w:r w:rsidRPr="0027566C">
        <w:rPr>
          <w:szCs w:val="24"/>
        </w:rPr>
        <w:t>- реализация полномочий органов местного самоуправления по созданию условий для обеспечения населения услугами общественного питания, торговли и бытового обслуживания;</w:t>
      </w:r>
    </w:p>
    <w:p w:rsidR="00E90BE1" w:rsidRPr="0027566C" w:rsidRDefault="00E90BE1" w:rsidP="0027566C">
      <w:pPr>
        <w:overflowPunct/>
        <w:autoSpaceDE/>
        <w:autoSpaceDN/>
        <w:adjustRightInd/>
        <w:textAlignment w:val="auto"/>
        <w:rPr>
          <w:szCs w:val="24"/>
        </w:rPr>
      </w:pPr>
      <w:r w:rsidRPr="0027566C">
        <w:rPr>
          <w:szCs w:val="24"/>
        </w:rPr>
        <w:t xml:space="preserve">- исполнение государственных полномочий Архангельской области по формированию торгового реестра, переданного органам местного самоуправления областным законом от 07.07.2011 </w:t>
      </w:r>
      <w:r w:rsidR="00F61308">
        <w:rPr>
          <w:szCs w:val="24"/>
        </w:rPr>
        <w:t>№ </w:t>
      </w:r>
      <w:r w:rsidRPr="0027566C">
        <w:rPr>
          <w:szCs w:val="24"/>
        </w:rPr>
        <w:t>303-23-ОЗ;</w:t>
      </w:r>
    </w:p>
    <w:p w:rsidR="00E90BE1" w:rsidRPr="0027566C" w:rsidRDefault="00E90BE1" w:rsidP="0027566C">
      <w:pPr>
        <w:overflowPunct/>
        <w:autoSpaceDE/>
        <w:autoSpaceDN/>
        <w:adjustRightInd/>
        <w:textAlignment w:val="auto"/>
        <w:rPr>
          <w:szCs w:val="24"/>
        </w:rPr>
      </w:pPr>
      <w:r w:rsidRPr="0027566C">
        <w:rPr>
          <w:szCs w:val="24"/>
        </w:rPr>
        <w:t>- исполнение Порядка разработки и утверждения схем размещения нестационарных торговых объектов на территории Северодвинска, установленного уполномоченным исполнительным органом государственной власти Архангельской области в сфере регулирования торговой деятельности;</w:t>
      </w:r>
    </w:p>
    <w:p w:rsidR="00E90BE1" w:rsidRPr="0027566C" w:rsidRDefault="00E90BE1" w:rsidP="0027566C">
      <w:pPr>
        <w:overflowPunct/>
        <w:autoSpaceDE/>
        <w:autoSpaceDN/>
        <w:adjustRightInd/>
        <w:textAlignment w:val="auto"/>
        <w:rPr>
          <w:szCs w:val="24"/>
        </w:rPr>
      </w:pPr>
      <w:r w:rsidRPr="0027566C">
        <w:rPr>
          <w:szCs w:val="24"/>
        </w:rPr>
        <w:t>- исполнение Порядка организации ярмарок и продажи товаров (выполнения работ, оказания услуг) на них, в том числе требования к организации продажи товаров (выполнению работ, оказанию услуг) на ярмарках, установленного уполномоченным исполнительным органом государственной власти Архангельской области в сфере регулирования торговой деятельности;</w:t>
      </w:r>
    </w:p>
    <w:p w:rsidR="00E90BE1" w:rsidRPr="0027566C" w:rsidRDefault="00E90BE1" w:rsidP="0027566C">
      <w:pPr>
        <w:overflowPunct/>
        <w:autoSpaceDE/>
        <w:autoSpaceDN/>
        <w:adjustRightInd/>
        <w:textAlignment w:val="auto"/>
        <w:rPr>
          <w:szCs w:val="24"/>
        </w:rPr>
      </w:pPr>
      <w:r w:rsidRPr="0027566C">
        <w:rPr>
          <w:szCs w:val="24"/>
        </w:rPr>
        <w:t>- проведение информационно-аналитического наблюдения за состоянием рынка определенного товара и осуществлением торговой деятельности на территории Северодвинска;</w:t>
      </w:r>
    </w:p>
    <w:p w:rsidR="00E90BE1" w:rsidRPr="00043849" w:rsidRDefault="00E90BE1" w:rsidP="0027566C">
      <w:pPr>
        <w:overflowPunct/>
        <w:autoSpaceDE/>
        <w:autoSpaceDN/>
        <w:adjustRightInd/>
        <w:textAlignment w:val="auto"/>
        <w:rPr>
          <w:rFonts w:eastAsia="MS Mincho"/>
          <w:lang w:eastAsia="ja-JP"/>
        </w:rPr>
      </w:pPr>
      <w:r w:rsidRPr="0027566C">
        <w:rPr>
          <w:szCs w:val="24"/>
        </w:rPr>
        <w:t>- оказание организационной, методической, консультативной и информационной помощи хозяйствующим субъектам, осуществляющим</w:t>
      </w:r>
      <w:r w:rsidRPr="00043849">
        <w:rPr>
          <w:rFonts w:eastAsia="MS Mincho"/>
          <w:lang w:eastAsia="ja-JP"/>
        </w:rPr>
        <w:t xml:space="preserve"> торговую деятельность и оказание услуг населению.</w:t>
      </w:r>
    </w:p>
    <w:p w:rsidR="00E90BE1" w:rsidRPr="00844576" w:rsidRDefault="00E90BE1" w:rsidP="000956E4">
      <w:pPr>
        <w:pStyle w:val="20"/>
        <w:rPr>
          <w:rStyle w:val="af3"/>
          <w:rFonts w:cs="Courier New"/>
          <w:color w:val="auto"/>
          <w:u w:val="none"/>
        </w:rPr>
      </w:pPr>
      <w:bookmarkStart w:id="162" w:name="_Toc474758649"/>
      <w:bookmarkStart w:id="163" w:name="_Toc476047434"/>
      <w:bookmarkStart w:id="164" w:name="_Toc476049429"/>
      <w:bookmarkStart w:id="165" w:name="_Toc476049725"/>
      <w:bookmarkStart w:id="166" w:name="_Toc476050403"/>
      <w:bookmarkStart w:id="167" w:name="_Toc476050589"/>
      <w:bookmarkStart w:id="168" w:name="_Toc476053327"/>
      <w:bookmarkStart w:id="169" w:name="_Toc476819934"/>
      <w:bookmarkStart w:id="170" w:name="_Toc478141741"/>
      <w:r w:rsidRPr="00844576">
        <w:rPr>
          <w:rStyle w:val="af3"/>
          <w:rFonts w:cs="Courier New"/>
          <w:color w:val="auto"/>
          <w:u w:val="none"/>
        </w:rPr>
        <w:t>1.9. Малое и среднее предпринимательство (содействие развитию малого и среднего предпринимательства)</w:t>
      </w:r>
      <w:bookmarkEnd w:id="162"/>
      <w:bookmarkEnd w:id="163"/>
      <w:bookmarkEnd w:id="164"/>
      <w:bookmarkEnd w:id="165"/>
      <w:bookmarkEnd w:id="166"/>
      <w:bookmarkEnd w:id="167"/>
      <w:bookmarkEnd w:id="168"/>
      <w:bookmarkEnd w:id="169"/>
      <w:bookmarkEnd w:id="170"/>
    </w:p>
    <w:p w:rsidR="00E90BE1" w:rsidRPr="0027566C" w:rsidRDefault="00E90BE1" w:rsidP="0027566C">
      <w:pPr>
        <w:overflowPunct/>
        <w:autoSpaceDE/>
        <w:autoSpaceDN/>
        <w:adjustRightInd/>
        <w:textAlignment w:val="auto"/>
        <w:rPr>
          <w:szCs w:val="24"/>
        </w:rPr>
      </w:pPr>
      <w:r w:rsidRPr="00043849">
        <w:t xml:space="preserve">Развитие малого и среднего </w:t>
      </w:r>
      <w:r w:rsidRPr="0027566C">
        <w:rPr>
          <w:szCs w:val="24"/>
        </w:rPr>
        <w:t>предпринимательства в Северодвинске имеет большое социальное и экономическое значение, способствует созданию новых рабочих мест, увеличению доходной части бюджетов различного уровня.</w:t>
      </w:r>
    </w:p>
    <w:p w:rsidR="00E90BE1" w:rsidRPr="00043849" w:rsidRDefault="00E90BE1" w:rsidP="0027566C">
      <w:pPr>
        <w:overflowPunct/>
        <w:autoSpaceDE/>
        <w:autoSpaceDN/>
        <w:adjustRightInd/>
        <w:textAlignment w:val="auto"/>
      </w:pPr>
      <w:r w:rsidRPr="0027566C">
        <w:rPr>
          <w:szCs w:val="24"/>
        </w:rPr>
        <w:t>Количество хозяйствующих субъектов, зарегистрированных</w:t>
      </w:r>
      <w:r w:rsidRPr="00043849">
        <w:t xml:space="preserve"> в Северодвинске, представлено на рис. 1.9.1.</w:t>
      </w:r>
    </w:p>
    <w:p w:rsidR="00E90BE1" w:rsidRPr="00043849" w:rsidRDefault="000470F9" w:rsidP="000470F9">
      <w:pPr>
        <w:shd w:val="clear" w:color="auto" w:fill="FFFFFF"/>
        <w:ind w:firstLine="0"/>
        <w:jc w:val="center"/>
      </w:pPr>
      <w:r>
        <w:rPr>
          <w:noProof/>
        </w:rPr>
        <w:lastRenderedPageBreak/>
        <w:drawing>
          <wp:inline distT="0" distB="0" distL="0" distR="0" wp14:anchorId="354245FA" wp14:editId="4A8366E7">
            <wp:extent cx="5940000" cy="2880000"/>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90BE1" w:rsidRPr="00043849" w:rsidRDefault="00E90BE1" w:rsidP="00D519B0">
      <w:pPr>
        <w:shd w:val="clear" w:color="auto" w:fill="FFFFFF"/>
        <w:jc w:val="center"/>
      </w:pPr>
      <w:r w:rsidRPr="00043849">
        <w:t>Рис.1.9.1. Развитие предпринимательства в Северодвинске</w:t>
      </w:r>
    </w:p>
    <w:p w:rsidR="00E90BE1" w:rsidRPr="00043849" w:rsidRDefault="00E90BE1" w:rsidP="00D519B0">
      <w:pPr>
        <w:shd w:val="clear" w:color="auto" w:fill="FFFFFF"/>
        <w:jc w:val="center"/>
      </w:pPr>
    </w:p>
    <w:p w:rsidR="00E90BE1" w:rsidRPr="0027566C" w:rsidRDefault="00E90BE1" w:rsidP="0027566C">
      <w:pPr>
        <w:overflowPunct/>
        <w:autoSpaceDE/>
        <w:autoSpaceDN/>
        <w:adjustRightInd/>
        <w:textAlignment w:val="auto"/>
        <w:rPr>
          <w:szCs w:val="24"/>
        </w:rPr>
      </w:pPr>
      <w:r w:rsidRPr="00043849">
        <w:t xml:space="preserve">Оказание поддержки субъектам </w:t>
      </w:r>
      <w:r w:rsidRPr="0027566C">
        <w:rPr>
          <w:szCs w:val="24"/>
        </w:rPr>
        <w:t xml:space="preserve">малого и среднего предпринимательства осуществлялось в соответствии с подпрограммой «Развитие малого и среднего предпринимательства в Северодвинске» муниципальной программы «Экономическое развитие муниципального образования «Северодвинск» на 2016–2021 годы», утвержденной постановлением Администрации Северодвинска от 11.12.2015 </w:t>
      </w:r>
      <w:r w:rsidR="00F61308">
        <w:rPr>
          <w:szCs w:val="24"/>
        </w:rPr>
        <w:t>№ </w:t>
      </w:r>
      <w:r w:rsidRPr="0027566C">
        <w:rPr>
          <w:szCs w:val="24"/>
        </w:rPr>
        <w:t>612-па (далее – Подпрограмма).</w:t>
      </w:r>
    </w:p>
    <w:p w:rsidR="00E90BE1" w:rsidRPr="0027566C" w:rsidRDefault="00E90BE1" w:rsidP="0027566C">
      <w:pPr>
        <w:overflowPunct/>
        <w:autoSpaceDE/>
        <w:autoSpaceDN/>
        <w:adjustRightInd/>
        <w:textAlignment w:val="auto"/>
        <w:rPr>
          <w:szCs w:val="24"/>
        </w:rPr>
      </w:pPr>
      <w:r w:rsidRPr="0027566C">
        <w:rPr>
          <w:szCs w:val="24"/>
        </w:rPr>
        <w:t>Мероприятия Подпрограммы направлены на поддержку малых и средних предприятий, выпускающих конкурентоспособную продукцию, продвижение товаров и услуг местных товаропроизводителей, вовлечение в предпринимательскую деятельность экономически активных граждан, создание новых рабочих мест, снятие административных барьеров.</w:t>
      </w:r>
    </w:p>
    <w:p w:rsidR="00E90BE1" w:rsidRPr="0027566C" w:rsidRDefault="00E90BE1" w:rsidP="0027566C">
      <w:pPr>
        <w:overflowPunct/>
        <w:autoSpaceDE/>
        <w:autoSpaceDN/>
        <w:adjustRightInd/>
        <w:textAlignment w:val="auto"/>
        <w:rPr>
          <w:szCs w:val="24"/>
        </w:rPr>
      </w:pPr>
      <w:r w:rsidRPr="0027566C">
        <w:rPr>
          <w:szCs w:val="24"/>
        </w:rPr>
        <w:t>Для реализации Подпрограммы использованы финансовые средства в объеме 6 349,2</w:t>
      </w:r>
      <w:r w:rsidR="00852201" w:rsidRPr="0027566C">
        <w:rPr>
          <w:szCs w:val="24"/>
        </w:rPr>
        <w:t> тыс. руб</w:t>
      </w:r>
      <w:r w:rsidRPr="0027566C">
        <w:rPr>
          <w:szCs w:val="24"/>
        </w:rPr>
        <w:t>лей, из них: средства федерального бюджета – 1 491,6</w:t>
      </w:r>
      <w:r w:rsidR="00852201" w:rsidRPr="0027566C">
        <w:rPr>
          <w:szCs w:val="24"/>
        </w:rPr>
        <w:t> тыс. руб</w:t>
      </w:r>
      <w:r w:rsidRPr="0027566C">
        <w:rPr>
          <w:szCs w:val="24"/>
        </w:rPr>
        <w:t>лей (23,5%), областного бюджета – 3 557,6</w:t>
      </w:r>
      <w:r w:rsidR="00852201" w:rsidRPr="0027566C">
        <w:rPr>
          <w:szCs w:val="24"/>
        </w:rPr>
        <w:t> тыс. руб</w:t>
      </w:r>
      <w:r w:rsidRPr="0027566C">
        <w:rPr>
          <w:szCs w:val="24"/>
        </w:rPr>
        <w:t>лей (56,0%), средства местного бюджета – 1 300,0</w:t>
      </w:r>
      <w:r w:rsidR="00852201" w:rsidRPr="0027566C">
        <w:rPr>
          <w:szCs w:val="24"/>
        </w:rPr>
        <w:t> тыс. руб</w:t>
      </w:r>
      <w:r w:rsidRPr="0027566C">
        <w:rPr>
          <w:szCs w:val="24"/>
        </w:rPr>
        <w:t>лей (20,5%).</w:t>
      </w:r>
    </w:p>
    <w:p w:rsidR="00E90BE1" w:rsidRPr="00043849" w:rsidRDefault="00E90BE1" w:rsidP="00D519B0">
      <w:r w:rsidRPr="00043849">
        <w:t>Структура финансирования подпрограммы в 2016 году представлена на рис. 1.9.2.</w:t>
      </w:r>
    </w:p>
    <w:p w:rsidR="00E90BE1" w:rsidRPr="00043849" w:rsidRDefault="000470F9" w:rsidP="000470F9">
      <w:pPr>
        <w:shd w:val="clear" w:color="auto" w:fill="FFFFFF"/>
        <w:ind w:firstLine="0"/>
        <w:jc w:val="center"/>
      </w:pPr>
      <w:r>
        <w:rPr>
          <w:noProof/>
        </w:rPr>
        <w:drawing>
          <wp:inline distT="0" distB="0" distL="0" distR="0" wp14:anchorId="2E0F9904" wp14:editId="276DF3EA">
            <wp:extent cx="5940000" cy="2880000"/>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90BE1" w:rsidRPr="00043849" w:rsidRDefault="00E90BE1" w:rsidP="00D519B0">
      <w:pPr>
        <w:ind w:firstLine="720"/>
        <w:jc w:val="center"/>
      </w:pPr>
      <w:r w:rsidRPr="00043849">
        <w:t>Рис.1.9.2 Структура финансирования подпрограммы</w:t>
      </w:r>
    </w:p>
    <w:p w:rsidR="00E90BE1" w:rsidRPr="0027566C" w:rsidRDefault="00E90BE1" w:rsidP="0027566C">
      <w:pPr>
        <w:overflowPunct/>
        <w:autoSpaceDE/>
        <w:autoSpaceDN/>
        <w:adjustRightInd/>
        <w:textAlignment w:val="auto"/>
        <w:rPr>
          <w:szCs w:val="24"/>
        </w:rPr>
      </w:pPr>
      <w:r w:rsidRPr="00043849">
        <w:lastRenderedPageBreak/>
        <w:t xml:space="preserve">В </w:t>
      </w:r>
      <w:r w:rsidRPr="00043849">
        <w:rPr>
          <w:lang w:val="en-US"/>
        </w:rPr>
        <w:t>III</w:t>
      </w:r>
      <w:r w:rsidRPr="00043849">
        <w:t xml:space="preserve"> квартале отчетного года </w:t>
      </w:r>
      <w:r w:rsidRPr="0027566C">
        <w:rPr>
          <w:szCs w:val="24"/>
        </w:rPr>
        <w:t>Северодвинск участвовал в конкурсе среди муниципальных образований Архангельской области на право получения субсидий из областного бюджета на поддержку и развитие малого и среднего предпринимательства в рамках реализации подпрограммы Архангельской области «Развитие субъектов малого и среднего предпринимательства в Архангельской области и Ненецком автономном округе» государственной программы Архангельской области «Экономические развитие и инвестиционная деятельность в Архангельской области (2014–2020 годы)».</w:t>
      </w:r>
    </w:p>
    <w:p w:rsidR="00E90BE1" w:rsidRPr="0027566C" w:rsidRDefault="00E90BE1" w:rsidP="0027566C">
      <w:pPr>
        <w:overflowPunct/>
        <w:autoSpaceDE/>
        <w:autoSpaceDN/>
        <w:adjustRightInd/>
        <w:textAlignment w:val="auto"/>
        <w:rPr>
          <w:szCs w:val="24"/>
        </w:rPr>
      </w:pPr>
      <w:r w:rsidRPr="0027566C">
        <w:rPr>
          <w:szCs w:val="24"/>
        </w:rPr>
        <w:t xml:space="preserve">На основании решения конкурсной комиссии по определению победителей конкурса среди муниципальных образований Архангельской области и Ненецкого автономного округа на право получения субсидий из областного бюджета на поддержку и развитие малого и среднего предпринимательства и в соответствии с постановлением Правительства Архангельской области от 22.11.2016 </w:t>
      </w:r>
      <w:r w:rsidR="00F61308">
        <w:rPr>
          <w:szCs w:val="24"/>
        </w:rPr>
        <w:t>№ </w:t>
      </w:r>
      <w:r w:rsidRPr="0027566C">
        <w:rPr>
          <w:szCs w:val="24"/>
        </w:rPr>
        <w:t xml:space="preserve">486-пп </w:t>
      </w:r>
      <w:r w:rsidR="00F61308">
        <w:rPr>
          <w:szCs w:val="24"/>
        </w:rPr>
        <w:t>«Об </w:t>
      </w:r>
      <w:r w:rsidRPr="0027566C">
        <w:rPr>
          <w:szCs w:val="24"/>
        </w:rPr>
        <w:t>утверждении распределения субсидий из федерального и областного бюджетов бюджетам муниципальных образований Архангельской области на поддержку муниципальных программ развития малого и среднего предпринимательства в 2016 году» Северодвинску предоставлена субсидия в объеме 4 982,7</w:t>
      </w:r>
      <w:r w:rsidR="00852201" w:rsidRPr="0027566C">
        <w:rPr>
          <w:szCs w:val="24"/>
        </w:rPr>
        <w:t> тыс. руб</w:t>
      </w:r>
      <w:r w:rsidRPr="0027566C">
        <w:rPr>
          <w:szCs w:val="24"/>
        </w:rPr>
        <w:t>лей для увеличения объемов финансовой поддержки субъектам малого и среднего предпринимательства, осуществляющим свою деятельность на территории Северодвинска, в том числе:</w:t>
      </w:r>
    </w:p>
    <w:p w:rsidR="00E90BE1" w:rsidRPr="0027566C" w:rsidRDefault="00E90BE1" w:rsidP="0027566C">
      <w:pPr>
        <w:overflowPunct/>
        <w:autoSpaceDE/>
        <w:autoSpaceDN/>
        <w:adjustRightInd/>
        <w:textAlignment w:val="auto"/>
        <w:rPr>
          <w:szCs w:val="24"/>
        </w:rPr>
      </w:pPr>
      <w:r w:rsidRPr="0027566C">
        <w:rPr>
          <w:szCs w:val="24"/>
        </w:rPr>
        <w:t>- предоставление субсидии начинающим субъектам малого предпринимательства на создание собственного бизнеса в размере 1 491,6</w:t>
      </w:r>
      <w:r w:rsidR="00852201" w:rsidRPr="0027566C">
        <w:rPr>
          <w:szCs w:val="24"/>
        </w:rPr>
        <w:t> тыс. руб</w:t>
      </w:r>
      <w:r w:rsidRPr="0027566C">
        <w:rPr>
          <w:szCs w:val="24"/>
        </w:rPr>
        <w:t>лей;</w:t>
      </w:r>
    </w:p>
    <w:p w:rsidR="00E90BE1" w:rsidRPr="0027566C" w:rsidRDefault="00E90BE1" w:rsidP="0027566C">
      <w:pPr>
        <w:overflowPunct/>
        <w:autoSpaceDE/>
        <w:autoSpaceDN/>
        <w:adjustRightInd/>
        <w:textAlignment w:val="auto"/>
        <w:rPr>
          <w:szCs w:val="24"/>
        </w:rPr>
      </w:pPr>
      <w:r w:rsidRPr="0027566C">
        <w:rPr>
          <w:szCs w:val="24"/>
        </w:rPr>
        <w:t>- предоставление субсидий субъектам малого и среднего предпринимательства на компенсацию расходов на обучение, повышение квалификации, подготовку и переподготовку кадров в размере 135,0</w:t>
      </w:r>
      <w:r w:rsidR="00852201" w:rsidRPr="0027566C">
        <w:rPr>
          <w:szCs w:val="24"/>
        </w:rPr>
        <w:t> тыс. руб</w:t>
      </w:r>
      <w:r w:rsidRPr="0027566C">
        <w:rPr>
          <w:szCs w:val="24"/>
        </w:rPr>
        <w:t>лей;</w:t>
      </w:r>
    </w:p>
    <w:p w:rsidR="00E90BE1" w:rsidRPr="0027566C" w:rsidRDefault="00E90BE1" w:rsidP="0027566C">
      <w:pPr>
        <w:overflowPunct/>
        <w:autoSpaceDE/>
        <w:autoSpaceDN/>
        <w:adjustRightInd/>
        <w:textAlignment w:val="auto"/>
        <w:rPr>
          <w:szCs w:val="24"/>
        </w:rPr>
      </w:pPr>
      <w:r w:rsidRPr="0027566C">
        <w:rPr>
          <w:szCs w:val="24"/>
        </w:rPr>
        <w:t>- предоставление субсидий на компенсацию части затрат субъектов малого и среднего предпринимательства – местных товаропроизводителей на участие в выставочно-ярмарочных мероприятиях, конкурсах и фестивалях в размере 372,9</w:t>
      </w:r>
      <w:r w:rsidR="00852201" w:rsidRPr="0027566C">
        <w:rPr>
          <w:szCs w:val="24"/>
        </w:rPr>
        <w:t> тыс. руб</w:t>
      </w:r>
      <w:r w:rsidRPr="0027566C">
        <w:rPr>
          <w:szCs w:val="24"/>
        </w:rPr>
        <w:t>лей;</w:t>
      </w:r>
    </w:p>
    <w:p w:rsidR="00E90BE1" w:rsidRPr="0027566C" w:rsidRDefault="00E90BE1" w:rsidP="0027566C">
      <w:pPr>
        <w:overflowPunct/>
        <w:autoSpaceDE/>
        <w:autoSpaceDN/>
        <w:adjustRightInd/>
        <w:textAlignment w:val="auto"/>
        <w:rPr>
          <w:szCs w:val="24"/>
        </w:rPr>
      </w:pPr>
      <w:r w:rsidRPr="0027566C">
        <w:rPr>
          <w:szCs w:val="24"/>
        </w:rPr>
        <w:t>- предоставление субсидий в виде имущественного взноса муниципального образования «Северодвинск» некоммерческой организации «Фонд микрофинансирования субъектов малого и среднего предпринимательства Северодвинска» в сумме 2 983,2</w:t>
      </w:r>
      <w:r w:rsidR="00852201" w:rsidRPr="0027566C">
        <w:rPr>
          <w:szCs w:val="24"/>
        </w:rPr>
        <w:t> тыс. руб</w:t>
      </w:r>
      <w:r w:rsidRPr="0027566C">
        <w:rPr>
          <w:szCs w:val="24"/>
        </w:rPr>
        <w:t>лей.</w:t>
      </w:r>
    </w:p>
    <w:p w:rsidR="00E90BE1" w:rsidRPr="0027566C" w:rsidRDefault="00E90BE1" w:rsidP="0027566C">
      <w:pPr>
        <w:overflowPunct/>
        <w:autoSpaceDE/>
        <w:autoSpaceDN/>
        <w:adjustRightInd/>
        <w:textAlignment w:val="auto"/>
        <w:rPr>
          <w:szCs w:val="24"/>
        </w:rPr>
      </w:pPr>
      <w:r w:rsidRPr="0027566C">
        <w:rPr>
          <w:szCs w:val="24"/>
        </w:rPr>
        <w:t>Поступило финансирование из областного бюджета за счет остатков 2015 года в объеме 66,4</w:t>
      </w:r>
      <w:r w:rsidR="00852201" w:rsidRPr="0027566C">
        <w:rPr>
          <w:szCs w:val="24"/>
        </w:rPr>
        <w:t> тыс. руб</w:t>
      </w:r>
      <w:r w:rsidRPr="0027566C">
        <w:rPr>
          <w:szCs w:val="24"/>
        </w:rPr>
        <w:t>лей для предоставления субсидий на компенсацию части затрат субъектов малого и среднего предпринимательства – местных товаропроизводителей на участие в городских, региональных, межрегиональных, международных выставочно-ярмарочных мероприятиях, конкурсах и фестивалях.</w:t>
      </w:r>
    </w:p>
    <w:p w:rsidR="00E90BE1" w:rsidRPr="0027566C" w:rsidRDefault="00E90BE1" w:rsidP="0027566C">
      <w:pPr>
        <w:overflowPunct/>
        <w:autoSpaceDE/>
        <w:autoSpaceDN/>
        <w:adjustRightInd/>
        <w:textAlignment w:val="auto"/>
        <w:rPr>
          <w:szCs w:val="24"/>
        </w:rPr>
      </w:pPr>
      <w:r w:rsidRPr="0027566C">
        <w:rPr>
          <w:szCs w:val="24"/>
        </w:rPr>
        <w:t>В целях реализации мероприятий Подпрограммы по различным направлениям, видам и формам поддержки субъектов малого и среднего предпринимательства в 2016 году использованы бюджетные средства в объеме 6 349,2</w:t>
      </w:r>
      <w:r w:rsidR="00852201" w:rsidRPr="0027566C">
        <w:rPr>
          <w:szCs w:val="24"/>
        </w:rPr>
        <w:t> тыс. руб</w:t>
      </w:r>
      <w:r w:rsidRPr="0027566C">
        <w:rPr>
          <w:szCs w:val="24"/>
        </w:rPr>
        <w:t>лей для реализации следующих направлений:</w:t>
      </w:r>
    </w:p>
    <w:p w:rsidR="00E90BE1" w:rsidRPr="0027566C" w:rsidRDefault="00E90BE1" w:rsidP="0027566C">
      <w:pPr>
        <w:overflowPunct/>
        <w:autoSpaceDE/>
        <w:autoSpaceDN/>
        <w:adjustRightInd/>
        <w:textAlignment w:val="auto"/>
        <w:rPr>
          <w:szCs w:val="24"/>
        </w:rPr>
      </w:pPr>
      <w:r w:rsidRPr="0027566C">
        <w:rPr>
          <w:szCs w:val="24"/>
        </w:rPr>
        <w:t>1) для обеспечения финансово-кредитной поддержки субъектов малого и среднего предпринимательства в сумме 6 249,2</w:t>
      </w:r>
      <w:r w:rsidR="00852201" w:rsidRPr="0027566C">
        <w:rPr>
          <w:szCs w:val="24"/>
        </w:rPr>
        <w:t> тыс. руб</w:t>
      </w:r>
      <w:r w:rsidRPr="0027566C">
        <w:rPr>
          <w:szCs w:val="24"/>
        </w:rPr>
        <w:t>лей, в том числе:</w:t>
      </w:r>
    </w:p>
    <w:p w:rsidR="00E90BE1" w:rsidRPr="0027566C" w:rsidRDefault="00E90BE1" w:rsidP="0027566C">
      <w:pPr>
        <w:overflowPunct/>
        <w:autoSpaceDE/>
        <w:autoSpaceDN/>
        <w:adjustRightInd/>
        <w:textAlignment w:val="auto"/>
        <w:rPr>
          <w:szCs w:val="24"/>
        </w:rPr>
      </w:pPr>
      <w:r w:rsidRPr="0027566C">
        <w:rPr>
          <w:szCs w:val="24"/>
        </w:rPr>
        <w:t>- для предоставления субсидий начинающим предпринимателям на создание собственного бизнеса – 1 691,6</w:t>
      </w:r>
      <w:r w:rsidR="00852201" w:rsidRPr="0027566C">
        <w:rPr>
          <w:szCs w:val="24"/>
        </w:rPr>
        <w:t> тыс. руб</w:t>
      </w:r>
      <w:r w:rsidRPr="0027566C">
        <w:rPr>
          <w:szCs w:val="24"/>
        </w:rPr>
        <w:t>лей;</w:t>
      </w:r>
    </w:p>
    <w:p w:rsidR="00E90BE1" w:rsidRPr="0027566C" w:rsidRDefault="00E90BE1" w:rsidP="0027566C">
      <w:pPr>
        <w:overflowPunct/>
        <w:autoSpaceDE/>
        <w:autoSpaceDN/>
        <w:adjustRightInd/>
        <w:textAlignment w:val="auto"/>
        <w:rPr>
          <w:szCs w:val="24"/>
        </w:rPr>
      </w:pPr>
      <w:r w:rsidRPr="0027566C">
        <w:rPr>
          <w:szCs w:val="24"/>
        </w:rPr>
        <w:t>- для предоставления субсидий на компенсацию части затрат субъектов малого и среднего предпринимательства – местных товаропроизводителей на участие в выставочно-ярмарочных мероприятиях, конкурсах и фестивалях; на обучение, повышение квалификации, подготовку и переподготовку кадров; на сертификацию продукции, на разработку промышленного образца и торговой марки, выполнение обязательных требований технических регламентов; на реализацию мероприятий по энергосбережению, в том числе на компенсацию расходов на технологическое присоединение к объектам электросетевого хозяйства (далее – предоставление субсидий на компенсацию части различных затрат) – 1 174,4</w:t>
      </w:r>
      <w:r w:rsidR="00852201" w:rsidRPr="0027566C">
        <w:rPr>
          <w:szCs w:val="24"/>
        </w:rPr>
        <w:t> тыс. руб</w:t>
      </w:r>
      <w:r w:rsidRPr="0027566C">
        <w:rPr>
          <w:szCs w:val="24"/>
        </w:rPr>
        <w:t>лей;</w:t>
      </w:r>
    </w:p>
    <w:p w:rsidR="00E90BE1" w:rsidRPr="0027566C" w:rsidRDefault="00E90BE1" w:rsidP="0027566C">
      <w:pPr>
        <w:overflowPunct/>
        <w:autoSpaceDE/>
        <w:autoSpaceDN/>
        <w:adjustRightInd/>
        <w:textAlignment w:val="auto"/>
        <w:rPr>
          <w:szCs w:val="24"/>
        </w:rPr>
      </w:pPr>
      <w:r w:rsidRPr="0027566C">
        <w:rPr>
          <w:szCs w:val="24"/>
        </w:rPr>
        <w:lastRenderedPageBreak/>
        <w:t>- для предоставления субсидий в виде имущественного взноса муниципального образования «Северодвинск» некоммерческой организации «Фонд микрофинансирования субъектов малого и среднего предпринимательства Северодвинска» – 3 383,2</w:t>
      </w:r>
      <w:r w:rsidR="00852201" w:rsidRPr="0027566C">
        <w:rPr>
          <w:szCs w:val="24"/>
        </w:rPr>
        <w:t> тыс. руб</w:t>
      </w:r>
      <w:r w:rsidRPr="0027566C">
        <w:rPr>
          <w:szCs w:val="24"/>
        </w:rPr>
        <w:t>лей;</w:t>
      </w:r>
    </w:p>
    <w:p w:rsidR="00E90BE1" w:rsidRPr="0027566C" w:rsidRDefault="00E90BE1" w:rsidP="0027566C">
      <w:pPr>
        <w:overflowPunct/>
        <w:autoSpaceDE/>
        <w:autoSpaceDN/>
        <w:adjustRightInd/>
        <w:textAlignment w:val="auto"/>
        <w:rPr>
          <w:szCs w:val="24"/>
        </w:rPr>
      </w:pPr>
      <w:r w:rsidRPr="0027566C">
        <w:rPr>
          <w:szCs w:val="24"/>
        </w:rPr>
        <w:t>2) для организации, проведения, а также поощрения победителей и участников городских смотров-конкурсов по различным направлениям предпринимательской деятельности, в том числе профессионального мастерства 100,0</w:t>
      </w:r>
      <w:r w:rsidR="00852201" w:rsidRPr="0027566C">
        <w:rPr>
          <w:szCs w:val="24"/>
        </w:rPr>
        <w:t> тыс. руб</w:t>
      </w:r>
      <w:r w:rsidRPr="0027566C">
        <w:rPr>
          <w:szCs w:val="24"/>
        </w:rPr>
        <w:t>лей.</w:t>
      </w:r>
    </w:p>
    <w:p w:rsidR="00E90BE1" w:rsidRPr="0027566C" w:rsidRDefault="00E90BE1" w:rsidP="0027566C">
      <w:pPr>
        <w:overflowPunct/>
        <w:autoSpaceDE/>
        <w:autoSpaceDN/>
        <w:adjustRightInd/>
        <w:textAlignment w:val="auto"/>
        <w:rPr>
          <w:szCs w:val="24"/>
        </w:rPr>
      </w:pPr>
      <w:r w:rsidRPr="0027566C">
        <w:rPr>
          <w:szCs w:val="24"/>
        </w:rPr>
        <w:t>Предоставлена финансовая поддержка 31 субъекту малого и среднего предпринимательства – местному производителю товаров, работ и услуг на конкурсной основе, заключено 36 договоров.</w:t>
      </w:r>
    </w:p>
    <w:p w:rsidR="00E90BE1" w:rsidRPr="00043849" w:rsidRDefault="00E90BE1" w:rsidP="0027566C">
      <w:pPr>
        <w:overflowPunct/>
        <w:autoSpaceDE/>
        <w:autoSpaceDN/>
        <w:adjustRightInd/>
        <w:textAlignment w:val="auto"/>
      </w:pPr>
      <w:r w:rsidRPr="0027566C">
        <w:rPr>
          <w:szCs w:val="24"/>
        </w:rPr>
        <w:t>Сводная информация по предоставлению финансовой поддержки субъектов малого и среднего предпринимательства с указанием видов и объемов финансовой поддержки по направлениям предпринимательской деятельности в 2016 году в соответствии с заключенными договорами представлена в табл. 1.9.</w:t>
      </w:r>
      <w:r w:rsidRPr="00043849">
        <w:t>1.</w:t>
      </w:r>
    </w:p>
    <w:p w:rsidR="00E90BE1" w:rsidRPr="00043849" w:rsidRDefault="00E90BE1" w:rsidP="00D519B0"/>
    <w:p w:rsidR="00E90BE1" w:rsidRPr="00043849" w:rsidRDefault="00E90BE1" w:rsidP="00D519B0">
      <w:pPr>
        <w:ind w:firstLine="708"/>
        <w:jc w:val="right"/>
      </w:pPr>
      <w:r w:rsidRPr="00043849">
        <w:t>Таблица 1.9.1</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2"/>
        <w:gridCol w:w="1269"/>
        <w:gridCol w:w="1237"/>
        <w:gridCol w:w="1128"/>
      </w:tblGrid>
      <w:tr w:rsidR="00043849" w:rsidRPr="0065654F" w:rsidTr="004925CC">
        <w:trPr>
          <w:trHeight w:val="539"/>
          <w:tblHeader/>
        </w:trPr>
        <w:tc>
          <w:tcPr>
            <w:tcW w:w="5760" w:type="dxa"/>
            <w:vAlign w:val="center"/>
          </w:tcPr>
          <w:p w:rsidR="00E90BE1" w:rsidRPr="0065654F" w:rsidRDefault="00E90BE1" w:rsidP="00506C52">
            <w:pPr>
              <w:ind w:firstLine="0"/>
              <w:jc w:val="center"/>
              <w:rPr>
                <w:sz w:val="20"/>
              </w:rPr>
            </w:pPr>
            <w:r w:rsidRPr="0065654F">
              <w:rPr>
                <w:sz w:val="20"/>
              </w:rPr>
              <w:t xml:space="preserve">Наименование видов финансовой поддержки </w:t>
            </w:r>
            <w:r w:rsidRPr="0065654F">
              <w:rPr>
                <w:rFonts w:eastAsia="T3Font_3"/>
                <w:sz w:val="20"/>
              </w:rPr>
              <w:t>субъектов малого и среднего предпринимательства</w:t>
            </w:r>
          </w:p>
        </w:tc>
        <w:tc>
          <w:tcPr>
            <w:tcW w:w="1276" w:type="dxa"/>
            <w:vAlign w:val="center"/>
          </w:tcPr>
          <w:p w:rsidR="00E90BE1" w:rsidRPr="0065654F" w:rsidRDefault="00E90BE1" w:rsidP="00506C52">
            <w:pPr>
              <w:ind w:firstLine="0"/>
              <w:jc w:val="center"/>
              <w:rPr>
                <w:sz w:val="20"/>
              </w:rPr>
            </w:pPr>
            <w:r w:rsidRPr="0065654F">
              <w:rPr>
                <w:sz w:val="20"/>
              </w:rPr>
              <w:t>Количество договоров</w:t>
            </w:r>
          </w:p>
        </w:tc>
        <w:tc>
          <w:tcPr>
            <w:tcW w:w="1244" w:type="dxa"/>
            <w:vAlign w:val="center"/>
          </w:tcPr>
          <w:p w:rsidR="00E90BE1" w:rsidRPr="0065654F" w:rsidRDefault="00E90BE1" w:rsidP="00506C52">
            <w:pPr>
              <w:ind w:firstLine="0"/>
              <w:jc w:val="center"/>
              <w:rPr>
                <w:sz w:val="20"/>
              </w:rPr>
            </w:pPr>
            <w:r w:rsidRPr="0065654F">
              <w:rPr>
                <w:sz w:val="20"/>
              </w:rPr>
              <w:t>Сумма, руб.</w:t>
            </w:r>
          </w:p>
        </w:tc>
        <w:tc>
          <w:tcPr>
            <w:tcW w:w="1134" w:type="dxa"/>
            <w:vAlign w:val="center"/>
          </w:tcPr>
          <w:p w:rsidR="00E90BE1" w:rsidRPr="0065654F" w:rsidRDefault="00E90BE1" w:rsidP="00506C52">
            <w:pPr>
              <w:ind w:firstLine="0"/>
              <w:jc w:val="center"/>
              <w:rPr>
                <w:sz w:val="20"/>
              </w:rPr>
            </w:pPr>
            <w:r w:rsidRPr="0065654F">
              <w:rPr>
                <w:sz w:val="20"/>
              </w:rPr>
              <w:t>Удельный вес, %</w:t>
            </w:r>
          </w:p>
        </w:tc>
      </w:tr>
      <w:tr w:rsidR="00043849" w:rsidRPr="0065654F" w:rsidTr="004925CC">
        <w:trPr>
          <w:trHeight w:val="745"/>
        </w:trPr>
        <w:tc>
          <w:tcPr>
            <w:tcW w:w="5760" w:type="dxa"/>
            <w:vAlign w:val="center"/>
          </w:tcPr>
          <w:p w:rsidR="00E90BE1" w:rsidRPr="0065654F" w:rsidRDefault="00E90BE1" w:rsidP="00506C52">
            <w:pPr>
              <w:ind w:firstLine="0"/>
              <w:rPr>
                <w:sz w:val="20"/>
              </w:rPr>
            </w:pPr>
            <w:r w:rsidRPr="0065654F">
              <w:rPr>
                <w:sz w:val="20"/>
              </w:rPr>
              <w:t>1. Предоставление субсидий на компенсацию части затрат на участие в городских, региональных, межрегиональных, международных выставочно-ярмарочных мероприятиях, конкурсах и фестивалях,</w:t>
            </w:r>
            <w:r w:rsidR="00AF4320" w:rsidRPr="0065654F">
              <w:rPr>
                <w:sz w:val="20"/>
              </w:rPr>
              <w:t xml:space="preserve"> </w:t>
            </w:r>
            <w:r w:rsidRPr="0065654F">
              <w:rPr>
                <w:sz w:val="20"/>
              </w:rPr>
              <w:t xml:space="preserve">всего, </w:t>
            </w:r>
          </w:p>
          <w:p w:rsidR="00E90BE1" w:rsidRPr="0065654F" w:rsidRDefault="00E90BE1" w:rsidP="00506C52">
            <w:pPr>
              <w:ind w:firstLine="0"/>
              <w:rPr>
                <w:sz w:val="20"/>
              </w:rPr>
            </w:pPr>
            <w:r w:rsidRPr="0065654F">
              <w:rPr>
                <w:sz w:val="20"/>
              </w:rPr>
              <w:t>в том числе по видам</w:t>
            </w:r>
            <w:r w:rsidR="00AF4320" w:rsidRPr="0065654F">
              <w:rPr>
                <w:sz w:val="20"/>
              </w:rPr>
              <w:t xml:space="preserve"> </w:t>
            </w:r>
            <w:r w:rsidRPr="0065654F">
              <w:rPr>
                <w:sz w:val="20"/>
              </w:rPr>
              <w:t>предпринимательской деятельности:</w:t>
            </w:r>
          </w:p>
        </w:tc>
        <w:tc>
          <w:tcPr>
            <w:tcW w:w="1276" w:type="dxa"/>
            <w:vAlign w:val="center"/>
          </w:tcPr>
          <w:p w:rsidR="00E90BE1" w:rsidRPr="0065654F" w:rsidRDefault="00E90BE1" w:rsidP="00506C52">
            <w:pPr>
              <w:tabs>
                <w:tab w:val="left" w:pos="324"/>
              </w:tabs>
              <w:ind w:firstLine="0"/>
              <w:jc w:val="right"/>
              <w:rPr>
                <w:bCs/>
                <w:sz w:val="20"/>
              </w:rPr>
            </w:pPr>
            <w:r w:rsidRPr="0065654F">
              <w:rPr>
                <w:bCs/>
                <w:sz w:val="20"/>
                <w:lang w:val="en-US"/>
              </w:rPr>
              <w:t>1</w:t>
            </w:r>
            <w:r w:rsidRPr="0065654F">
              <w:rPr>
                <w:bCs/>
                <w:sz w:val="20"/>
              </w:rPr>
              <w:t>2</w:t>
            </w:r>
          </w:p>
        </w:tc>
        <w:tc>
          <w:tcPr>
            <w:tcW w:w="1244" w:type="dxa"/>
            <w:vAlign w:val="center"/>
          </w:tcPr>
          <w:p w:rsidR="00E90BE1" w:rsidRPr="0065654F" w:rsidRDefault="00E90BE1" w:rsidP="00506C52">
            <w:pPr>
              <w:ind w:firstLine="0"/>
              <w:jc w:val="right"/>
              <w:rPr>
                <w:bCs/>
                <w:sz w:val="20"/>
              </w:rPr>
            </w:pPr>
            <w:r w:rsidRPr="0065654F">
              <w:rPr>
                <w:sz w:val="20"/>
              </w:rPr>
              <w:t>586 372,0</w:t>
            </w:r>
          </w:p>
        </w:tc>
        <w:tc>
          <w:tcPr>
            <w:tcW w:w="1134" w:type="dxa"/>
            <w:vMerge w:val="restart"/>
            <w:vAlign w:val="center"/>
          </w:tcPr>
          <w:p w:rsidR="00E90BE1" w:rsidRPr="0065654F" w:rsidRDefault="00E90BE1" w:rsidP="00506C52">
            <w:pPr>
              <w:ind w:firstLine="0"/>
              <w:jc w:val="right"/>
              <w:rPr>
                <w:sz w:val="20"/>
              </w:rPr>
            </w:pPr>
            <w:r w:rsidRPr="0065654F">
              <w:rPr>
                <w:sz w:val="20"/>
              </w:rPr>
              <w:t>20,5</w:t>
            </w:r>
          </w:p>
        </w:tc>
      </w:tr>
      <w:tr w:rsidR="00043849" w:rsidRPr="0065654F" w:rsidTr="004925CC">
        <w:trPr>
          <w:trHeight w:val="264"/>
        </w:trPr>
        <w:tc>
          <w:tcPr>
            <w:tcW w:w="5760" w:type="dxa"/>
            <w:vAlign w:val="center"/>
          </w:tcPr>
          <w:p w:rsidR="00E90BE1" w:rsidRPr="0065654F" w:rsidRDefault="00E90BE1" w:rsidP="00506C52">
            <w:pPr>
              <w:ind w:firstLine="0"/>
              <w:rPr>
                <w:sz w:val="20"/>
              </w:rPr>
            </w:pPr>
            <w:r w:rsidRPr="0065654F">
              <w:rPr>
                <w:sz w:val="20"/>
              </w:rPr>
              <w:t xml:space="preserve">по производству промышленных товаров </w:t>
            </w:r>
          </w:p>
        </w:tc>
        <w:tc>
          <w:tcPr>
            <w:tcW w:w="1276" w:type="dxa"/>
            <w:vAlign w:val="center"/>
          </w:tcPr>
          <w:p w:rsidR="00E90BE1" w:rsidRPr="0065654F" w:rsidRDefault="00E90BE1" w:rsidP="00506C52">
            <w:pPr>
              <w:ind w:firstLine="0"/>
              <w:jc w:val="right"/>
              <w:rPr>
                <w:sz w:val="20"/>
                <w:lang w:val="en-US"/>
              </w:rPr>
            </w:pPr>
            <w:r w:rsidRPr="0065654F">
              <w:rPr>
                <w:sz w:val="20"/>
              </w:rPr>
              <w:t>1</w:t>
            </w:r>
            <w:r w:rsidRPr="0065654F">
              <w:rPr>
                <w:sz w:val="20"/>
                <w:lang w:val="en-US"/>
              </w:rPr>
              <w:t>0</w:t>
            </w:r>
          </w:p>
        </w:tc>
        <w:tc>
          <w:tcPr>
            <w:tcW w:w="1244" w:type="dxa"/>
            <w:vAlign w:val="center"/>
          </w:tcPr>
          <w:p w:rsidR="00E90BE1" w:rsidRPr="0065654F" w:rsidRDefault="00E90BE1" w:rsidP="00506C52">
            <w:pPr>
              <w:ind w:firstLine="0"/>
              <w:jc w:val="right"/>
              <w:rPr>
                <w:sz w:val="20"/>
                <w:lang w:val="en-US"/>
              </w:rPr>
            </w:pPr>
            <w:r w:rsidRPr="0065654F">
              <w:rPr>
                <w:sz w:val="20"/>
              </w:rPr>
              <w:t>5</w:t>
            </w:r>
            <w:r w:rsidRPr="0065654F">
              <w:rPr>
                <w:sz w:val="20"/>
                <w:lang w:val="en-US"/>
              </w:rPr>
              <w:t>31</w:t>
            </w:r>
            <w:r w:rsidRPr="0065654F">
              <w:rPr>
                <w:sz w:val="20"/>
              </w:rPr>
              <w:t> </w:t>
            </w:r>
            <w:r w:rsidRPr="0065654F">
              <w:rPr>
                <w:sz w:val="20"/>
                <w:lang w:val="en-US"/>
              </w:rPr>
              <w:t>08</w:t>
            </w:r>
            <w:r w:rsidRPr="0065654F">
              <w:rPr>
                <w:sz w:val="20"/>
              </w:rPr>
              <w:t>2,0</w:t>
            </w:r>
          </w:p>
        </w:tc>
        <w:tc>
          <w:tcPr>
            <w:tcW w:w="1134" w:type="dxa"/>
            <w:vMerge/>
            <w:vAlign w:val="center"/>
          </w:tcPr>
          <w:p w:rsidR="00E90BE1" w:rsidRPr="0065654F" w:rsidRDefault="00E90BE1" w:rsidP="00506C52">
            <w:pPr>
              <w:ind w:firstLine="0"/>
              <w:jc w:val="center"/>
              <w:rPr>
                <w:sz w:val="20"/>
              </w:rPr>
            </w:pPr>
          </w:p>
        </w:tc>
      </w:tr>
      <w:tr w:rsidR="00043849" w:rsidRPr="0065654F" w:rsidTr="004925CC">
        <w:trPr>
          <w:trHeight w:val="108"/>
        </w:trPr>
        <w:tc>
          <w:tcPr>
            <w:tcW w:w="5760" w:type="dxa"/>
            <w:vAlign w:val="center"/>
          </w:tcPr>
          <w:p w:rsidR="00E90BE1" w:rsidRPr="0065654F" w:rsidRDefault="00E90BE1" w:rsidP="00506C52">
            <w:pPr>
              <w:ind w:firstLine="0"/>
              <w:rPr>
                <w:sz w:val="20"/>
              </w:rPr>
            </w:pPr>
            <w:r w:rsidRPr="0065654F">
              <w:rPr>
                <w:sz w:val="20"/>
              </w:rPr>
              <w:t>по производству с/х продукции</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lang w:val="en-US"/>
              </w:rPr>
              <w:t>31</w:t>
            </w:r>
            <w:r w:rsidRPr="0065654F">
              <w:rPr>
                <w:sz w:val="20"/>
              </w:rPr>
              <w:t> </w:t>
            </w:r>
            <w:r w:rsidRPr="0065654F">
              <w:rPr>
                <w:sz w:val="20"/>
                <w:lang w:val="en-US"/>
              </w:rPr>
              <w:t>395</w:t>
            </w:r>
            <w:r w:rsidRPr="0065654F">
              <w:rPr>
                <w:sz w:val="20"/>
              </w:rPr>
              <w:t>,0</w:t>
            </w:r>
          </w:p>
        </w:tc>
        <w:tc>
          <w:tcPr>
            <w:tcW w:w="1134" w:type="dxa"/>
            <w:vMerge/>
            <w:vAlign w:val="center"/>
          </w:tcPr>
          <w:p w:rsidR="00E90BE1" w:rsidRPr="0065654F" w:rsidRDefault="00E90BE1" w:rsidP="00506C52">
            <w:pPr>
              <w:ind w:firstLine="0"/>
              <w:jc w:val="center"/>
              <w:rPr>
                <w:sz w:val="20"/>
              </w:rPr>
            </w:pPr>
          </w:p>
        </w:tc>
      </w:tr>
      <w:tr w:rsidR="00043849" w:rsidRPr="0065654F" w:rsidTr="004925CC">
        <w:trPr>
          <w:trHeight w:val="340"/>
        </w:trPr>
        <w:tc>
          <w:tcPr>
            <w:tcW w:w="5760" w:type="dxa"/>
            <w:vAlign w:val="center"/>
          </w:tcPr>
          <w:p w:rsidR="00E90BE1" w:rsidRPr="0065654F" w:rsidRDefault="00E90BE1" w:rsidP="00506C52">
            <w:pPr>
              <w:ind w:firstLine="0"/>
              <w:rPr>
                <w:sz w:val="20"/>
              </w:rPr>
            </w:pPr>
            <w:r w:rsidRPr="0065654F">
              <w:rPr>
                <w:sz w:val="20"/>
              </w:rPr>
              <w:t>по оказанию услуг красоты и здравоохранения</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lang w:val="en-US"/>
              </w:rPr>
              <w:t>23</w:t>
            </w:r>
            <w:r w:rsidRPr="0065654F">
              <w:rPr>
                <w:sz w:val="20"/>
              </w:rPr>
              <w:t> </w:t>
            </w:r>
            <w:r w:rsidRPr="0065654F">
              <w:rPr>
                <w:sz w:val="20"/>
                <w:lang w:val="en-US"/>
              </w:rPr>
              <w:t>895</w:t>
            </w:r>
            <w:r w:rsidRPr="0065654F">
              <w:rPr>
                <w:sz w:val="20"/>
              </w:rPr>
              <w:t>,0</w:t>
            </w:r>
          </w:p>
        </w:tc>
        <w:tc>
          <w:tcPr>
            <w:tcW w:w="1134" w:type="dxa"/>
            <w:vMerge/>
            <w:vAlign w:val="center"/>
          </w:tcPr>
          <w:p w:rsidR="00E90BE1" w:rsidRPr="0065654F" w:rsidRDefault="00E90BE1" w:rsidP="00506C52">
            <w:pPr>
              <w:ind w:firstLine="0"/>
              <w:jc w:val="center"/>
              <w:rPr>
                <w:sz w:val="20"/>
              </w:rPr>
            </w:pPr>
          </w:p>
        </w:tc>
      </w:tr>
      <w:tr w:rsidR="00043849" w:rsidRPr="0065654F" w:rsidTr="004925CC">
        <w:trPr>
          <w:trHeight w:val="195"/>
        </w:trPr>
        <w:tc>
          <w:tcPr>
            <w:tcW w:w="5760" w:type="dxa"/>
            <w:vAlign w:val="center"/>
          </w:tcPr>
          <w:p w:rsidR="00E90BE1" w:rsidRPr="0065654F" w:rsidRDefault="00E90BE1" w:rsidP="00506C52">
            <w:pPr>
              <w:ind w:firstLine="0"/>
              <w:rPr>
                <w:sz w:val="20"/>
              </w:rPr>
            </w:pPr>
            <w:r w:rsidRPr="0065654F">
              <w:rPr>
                <w:sz w:val="20"/>
              </w:rPr>
              <w:t>2. Предоставление субсидий на компенсацию части затрат на обучение, повышение квалификации, подготовку и переподготовку кадров,</w:t>
            </w:r>
            <w:r w:rsidR="00AF4320" w:rsidRPr="0065654F">
              <w:rPr>
                <w:sz w:val="20"/>
              </w:rPr>
              <w:t xml:space="preserve"> </w:t>
            </w:r>
            <w:r w:rsidRPr="0065654F">
              <w:rPr>
                <w:sz w:val="20"/>
              </w:rPr>
              <w:t xml:space="preserve">всего, </w:t>
            </w:r>
          </w:p>
          <w:p w:rsidR="00E90BE1" w:rsidRPr="0065654F" w:rsidRDefault="00E90BE1" w:rsidP="00506C52">
            <w:pPr>
              <w:ind w:firstLine="0"/>
              <w:rPr>
                <w:sz w:val="20"/>
              </w:rPr>
            </w:pPr>
            <w:r w:rsidRPr="0065654F">
              <w:rPr>
                <w:sz w:val="20"/>
              </w:rPr>
              <w:t xml:space="preserve">в том числе по видам предпринимательской деятельности: </w:t>
            </w:r>
          </w:p>
        </w:tc>
        <w:tc>
          <w:tcPr>
            <w:tcW w:w="1276" w:type="dxa"/>
            <w:vAlign w:val="center"/>
          </w:tcPr>
          <w:p w:rsidR="00E90BE1" w:rsidRPr="0065654F" w:rsidRDefault="00E90BE1" w:rsidP="00506C52">
            <w:pPr>
              <w:ind w:firstLine="0"/>
              <w:jc w:val="right"/>
              <w:rPr>
                <w:sz w:val="20"/>
              </w:rPr>
            </w:pPr>
            <w:r w:rsidRPr="0065654F">
              <w:rPr>
                <w:bCs/>
                <w:sz w:val="20"/>
              </w:rPr>
              <w:t>13</w:t>
            </w:r>
          </w:p>
        </w:tc>
        <w:tc>
          <w:tcPr>
            <w:tcW w:w="1244" w:type="dxa"/>
            <w:vAlign w:val="center"/>
          </w:tcPr>
          <w:p w:rsidR="00E90BE1" w:rsidRPr="0065654F" w:rsidRDefault="00E90BE1" w:rsidP="00506C52">
            <w:pPr>
              <w:ind w:firstLine="0"/>
              <w:jc w:val="right"/>
              <w:rPr>
                <w:sz w:val="20"/>
              </w:rPr>
            </w:pPr>
            <w:r w:rsidRPr="0065654F">
              <w:rPr>
                <w:sz w:val="20"/>
              </w:rPr>
              <w:t>309 620,0</w:t>
            </w:r>
          </w:p>
        </w:tc>
        <w:tc>
          <w:tcPr>
            <w:tcW w:w="1134" w:type="dxa"/>
            <w:vMerge w:val="restart"/>
            <w:vAlign w:val="center"/>
          </w:tcPr>
          <w:p w:rsidR="00E90BE1" w:rsidRPr="0065654F" w:rsidRDefault="00E90BE1" w:rsidP="00506C52">
            <w:pPr>
              <w:ind w:firstLine="0"/>
              <w:jc w:val="right"/>
              <w:rPr>
                <w:sz w:val="20"/>
              </w:rPr>
            </w:pPr>
            <w:r w:rsidRPr="0065654F">
              <w:rPr>
                <w:sz w:val="20"/>
              </w:rPr>
              <w:t>10,8</w:t>
            </w:r>
          </w:p>
        </w:tc>
      </w:tr>
      <w:tr w:rsidR="00043849" w:rsidRPr="0065654F" w:rsidTr="004925CC">
        <w:trPr>
          <w:trHeight w:val="264"/>
        </w:trPr>
        <w:tc>
          <w:tcPr>
            <w:tcW w:w="5760" w:type="dxa"/>
            <w:vAlign w:val="center"/>
          </w:tcPr>
          <w:p w:rsidR="00E90BE1" w:rsidRPr="0065654F" w:rsidRDefault="00E90BE1" w:rsidP="00506C52">
            <w:pPr>
              <w:ind w:firstLine="0"/>
              <w:rPr>
                <w:sz w:val="20"/>
              </w:rPr>
            </w:pPr>
            <w:r w:rsidRPr="0065654F">
              <w:rPr>
                <w:sz w:val="20"/>
              </w:rPr>
              <w:t>по оказанию услуг здравоохранения</w:t>
            </w:r>
          </w:p>
        </w:tc>
        <w:tc>
          <w:tcPr>
            <w:tcW w:w="1276" w:type="dxa"/>
            <w:vAlign w:val="center"/>
          </w:tcPr>
          <w:p w:rsidR="00E90BE1" w:rsidRPr="0065654F" w:rsidRDefault="00E90BE1" w:rsidP="00506C52">
            <w:pPr>
              <w:ind w:firstLine="0"/>
              <w:jc w:val="right"/>
              <w:rPr>
                <w:sz w:val="20"/>
                <w:lang w:val="en-US"/>
              </w:rPr>
            </w:pPr>
            <w:r w:rsidRPr="0065654F">
              <w:rPr>
                <w:sz w:val="20"/>
                <w:lang w:val="en-US"/>
              </w:rPr>
              <w:t>9</w:t>
            </w:r>
          </w:p>
        </w:tc>
        <w:tc>
          <w:tcPr>
            <w:tcW w:w="1244" w:type="dxa"/>
            <w:vAlign w:val="center"/>
          </w:tcPr>
          <w:p w:rsidR="00E90BE1" w:rsidRPr="0065654F" w:rsidRDefault="00E90BE1" w:rsidP="00506C52">
            <w:pPr>
              <w:ind w:firstLine="0"/>
              <w:jc w:val="right"/>
              <w:rPr>
                <w:sz w:val="20"/>
              </w:rPr>
            </w:pPr>
            <w:r w:rsidRPr="0065654F">
              <w:rPr>
                <w:sz w:val="20"/>
              </w:rPr>
              <w:t>207 600,0</w:t>
            </w:r>
          </w:p>
        </w:tc>
        <w:tc>
          <w:tcPr>
            <w:tcW w:w="1134" w:type="dxa"/>
            <w:vMerge/>
            <w:vAlign w:val="center"/>
          </w:tcPr>
          <w:p w:rsidR="00E90BE1" w:rsidRPr="0065654F" w:rsidRDefault="00E90BE1" w:rsidP="00506C52">
            <w:pPr>
              <w:ind w:firstLine="0"/>
              <w:jc w:val="center"/>
              <w:rPr>
                <w:sz w:val="20"/>
              </w:rPr>
            </w:pPr>
          </w:p>
        </w:tc>
      </w:tr>
      <w:tr w:rsidR="00043849" w:rsidRPr="0065654F" w:rsidTr="004925CC">
        <w:trPr>
          <w:trHeight w:val="264"/>
        </w:trPr>
        <w:tc>
          <w:tcPr>
            <w:tcW w:w="5760" w:type="dxa"/>
            <w:vAlign w:val="center"/>
          </w:tcPr>
          <w:p w:rsidR="00E90BE1" w:rsidRPr="0065654F" w:rsidRDefault="00E90BE1" w:rsidP="00506C52">
            <w:pPr>
              <w:ind w:firstLine="0"/>
              <w:rPr>
                <w:sz w:val="20"/>
              </w:rPr>
            </w:pPr>
            <w:r w:rsidRPr="0065654F">
              <w:rPr>
                <w:sz w:val="20"/>
              </w:rPr>
              <w:t>по производству с/х продукции</w:t>
            </w:r>
          </w:p>
        </w:tc>
        <w:tc>
          <w:tcPr>
            <w:tcW w:w="1276" w:type="dxa"/>
            <w:vAlign w:val="center"/>
          </w:tcPr>
          <w:p w:rsidR="00E90BE1" w:rsidRPr="0065654F" w:rsidRDefault="00E90BE1" w:rsidP="00506C52">
            <w:pPr>
              <w:ind w:firstLine="0"/>
              <w:jc w:val="right"/>
              <w:rPr>
                <w:sz w:val="20"/>
                <w:lang w:val="en-US"/>
              </w:rPr>
            </w:pPr>
            <w:r w:rsidRPr="0065654F">
              <w:rPr>
                <w:sz w:val="20"/>
                <w:lang w:val="en-US"/>
              </w:rPr>
              <w:t>1</w:t>
            </w:r>
          </w:p>
        </w:tc>
        <w:tc>
          <w:tcPr>
            <w:tcW w:w="1244" w:type="dxa"/>
            <w:vAlign w:val="center"/>
          </w:tcPr>
          <w:p w:rsidR="00E90BE1" w:rsidRPr="0065654F" w:rsidRDefault="00E90BE1" w:rsidP="00506C52">
            <w:pPr>
              <w:ind w:firstLine="0"/>
              <w:jc w:val="right"/>
              <w:rPr>
                <w:sz w:val="20"/>
              </w:rPr>
            </w:pPr>
            <w:r w:rsidRPr="0065654F">
              <w:rPr>
                <w:sz w:val="20"/>
                <w:lang w:val="en-US"/>
              </w:rPr>
              <w:t>20</w:t>
            </w:r>
            <w:r w:rsidRPr="0065654F">
              <w:rPr>
                <w:sz w:val="20"/>
              </w:rPr>
              <w:t> </w:t>
            </w:r>
            <w:r w:rsidRPr="0065654F">
              <w:rPr>
                <w:sz w:val="20"/>
                <w:lang w:val="en-US"/>
              </w:rPr>
              <w:t>020</w:t>
            </w:r>
            <w:r w:rsidRPr="0065654F">
              <w:rPr>
                <w:sz w:val="20"/>
              </w:rPr>
              <w:t>,0</w:t>
            </w:r>
          </w:p>
        </w:tc>
        <w:tc>
          <w:tcPr>
            <w:tcW w:w="1134" w:type="dxa"/>
            <w:vMerge/>
            <w:vAlign w:val="center"/>
          </w:tcPr>
          <w:p w:rsidR="00E90BE1" w:rsidRPr="0065654F" w:rsidRDefault="00E90BE1" w:rsidP="00506C52">
            <w:pPr>
              <w:ind w:firstLine="0"/>
              <w:jc w:val="center"/>
              <w:rPr>
                <w:sz w:val="20"/>
              </w:rPr>
            </w:pPr>
          </w:p>
        </w:tc>
      </w:tr>
      <w:tr w:rsidR="00043849" w:rsidRPr="0065654F" w:rsidTr="004925CC">
        <w:trPr>
          <w:trHeight w:val="264"/>
        </w:trPr>
        <w:tc>
          <w:tcPr>
            <w:tcW w:w="5760" w:type="dxa"/>
            <w:vAlign w:val="center"/>
          </w:tcPr>
          <w:p w:rsidR="00E90BE1" w:rsidRPr="0065654F" w:rsidRDefault="00E90BE1" w:rsidP="00506C52">
            <w:pPr>
              <w:ind w:firstLine="0"/>
              <w:rPr>
                <w:sz w:val="20"/>
              </w:rPr>
            </w:pPr>
            <w:r w:rsidRPr="0065654F">
              <w:rPr>
                <w:sz w:val="20"/>
              </w:rPr>
              <w:t>производство электромонтажных работ</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rPr>
              <w:t>50 000,0</w:t>
            </w:r>
          </w:p>
        </w:tc>
        <w:tc>
          <w:tcPr>
            <w:tcW w:w="1134" w:type="dxa"/>
            <w:vMerge/>
            <w:vAlign w:val="center"/>
          </w:tcPr>
          <w:p w:rsidR="00E90BE1" w:rsidRPr="0065654F" w:rsidRDefault="00E90BE1" w:rsidP="00506C52">
            <w:pPr>
              <w:ind w:firstLine="0"/>
              <w:jc w:val="center"/>
              <w:rPr>
                <w:sz w:val="20"/>
              </w:rPr>
            </w:pPr>
          </w:p>
        </w:tc>
      </w:tr>
      <w:tr w:rsidR="00043849" w:rsidRPr="0065654F" w:rsidTr="004925CC">
        <w:trPr>
          <w:trHeight w:val="258"/>
        </w:trPr>
        <w:tc>
          <w:tcPr>
            <w:tcW w:w="5760" w:type="dxa"/>
            <w:vAlign w:val="center"/>
          </w:tcPr>
          <w:p w:rsidR="00E90BE1" w:rsidRPr="0065654F" w:rsidRDefault="00E90BE1" w:rsidP="00506C52">
            <w:pPr>
              <w:ind w:firstLine="0"/>
              <w:rPr>
                <w:sz w:val="20"/>
              </w:rPr>
            </w:pPr>
            <w:r w:rsidRPr="0065654F">
              <w:rPr>
                <w:sz w:val="20"/>
              </w:rPr>
              <w:t>производство сантехнических работ</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rPr>
              <w:t>21 000,0</w:t>
            </w:r>
          </w:p>
        </w:tc>
        <w:tc>
          <w:tcPr>
            <w:tcW w:w="1134" w:type="dxa"/>
            <w:vMerge/>
            <w:vAlign w:val="center"/>
          </w:tcPr>
          <w:p w:rsidR="00E90BE1" w:rsidRPr="0065654F" w:rsidRDefault="00E90BE1" w:rsidP="00506C52">
            <w:pPr>
              <w:ind w:firstLine="0"/>
              <w:jc w:val="center"/>
              <w:rPr>
                <w:sz w:val="20"/>
              </w:rPr>
            </w:pPr>
          </w:p>
        </w:tc>
      </w:tr>
      <w:tr w:rsidR="00043849" w:rsidRPr="0065654F" w:rsidTr="004925CC">
        <w:trPr>
          <w:trHeight w:val="190"/>
        </w:trPr>
        <w:tc>
          <w:tcPr>
            <w:tcW w:w="5760" w:type="dxa"/>
            <w:vAlign w:val="center"/>
          </w:tcPr>
          <w:p w:rsidR="00E90BE1" w:rsidRPr="0065654F" w:rsidRDefault="00E90BE1" w:rsidP="00506C52">
            <w:pPr>
              <w:ind w:firstLine="0"/>
              <w:rPr>
                <w:sz w:val="20"/>
              </w:rPr>
            </w:pPr>
            <w:r w:rsidRPr="0065654F">
              <w:rPr>
                <w:sz w:val="20"/>
              </w:rPr>
              <w:t>по предоставлению парикмахерских услуг и салонов красоты</w:t>
            </w:r>
          </w:p>
        </w:tc>
        <w:tc>
          <w:tcPr>
            <w:tcW w:w="1276" w:type="dxa"/>
            <w:vAlign w:val="center"/>
          </w:tcPr>
          <w:p w:rsidR="00E90BE1" w:rsidRPr="0065654F" w:rsidRDefault="00E90BE1" w:rsidP="00506C52">
            <w:pPr>
              <w:ind w:firstLine="0"/>
              <w:jc w:val="right"/>
              <w:rPr>
                <w:sz w:val="20"/>
                <w:lang w:val="en-US"/>
              </w:rPr>
            </w:pPr>
            <w:r w:rsidRPr="0065654F">
              <w:rPr>
                <w:sz w:val="20"/>
                <w:lang w:val="en-US"/>
              </w:rPr>
              <w:t>1</w:t>
            </w:r>
          </w:p>
        </w:tc>
        <w:tc>
          <w:tcPr>
            <w:tcW w:w="1244" w:type="dxa"/>
            <w:vAlign w:val="center"/>
          </w:tcPr>
          <w:p w:rsidR="00E90BE1" w:rsidRPr="0065654F" w:rsidRDefault="00E90BE1" w:rsidP="00506C52">
            <w:pPr>
              <w:ind w:firstLine="0"/>
              <w:jc w:val="right"/>
              <w:rPr>
                <w:sz w:val="20"/>
              </w:rPr>
            </w:pPr>
            <w:r w:rsidRPr="0065654F">
              <w:rPr>
                <w:sz w:val="20"/>
              </w:rPr>
              <w:t>1</w:t>
            </w:r>
            <w:r w:rsidRPr="0065654F">
              <w:rPr>
                <w:sz w:val="20"/>
                <w:lang w:val="en-US"/>
              </w:rPr>
              <w:t>1</w:t>
            </w:r>
            <w:r w:rsidRPr="0065654F">
              <w:rPr>
                <w:sz w:val="20"/>
              </w:rPr>
              <w:t> </w:t>
            </w:r>
            <w:r w:rsidRPr="0065654F">
              <w:rPr>
                <w:sz w:val="20"/>
                <w:lang w:val="en-US"/>
              </w:rPr>
              <w:t>000</w:t>
            </w:r>
            <w:r w:rsidRPr="0065654F">
              <w:rPr>
                <w:sz w:val="20"/>
              </w:rPr>
              <w:t>,0</w:t>
            </w:r>
          </w:p>
        </w:tc>
        <w:tc>
          <w:tcPr>
            <w:tcW w:w="1134" w:type="dxa"/>
            <w:vMerge/>
            <w:vAlign w:val="center"/>
          </w:tcPr>
          <w:p w:rsidR="00E90BE1" w:rsidRPr="0065654F" w:rsidRDefault="00E90BE1" w:rsidP="00506C52">
            <w:pPr>
              <w:ind w:firstLine="0"/>
              <w:jc w:val="center"/>
              <w:rPr>
                <w:sz w:val="20"/>
              </w:rPr>
            </w:pPr>
          </w:p>
        </w:tc>
      </w:tr>
      <w:tr w:rsidR="00043849" w:rsidRPr="0065654F" w:rsidTr="004925CC">
        <w:trPr>
          <w:trHeight w:val="312"/>
        </w:trPr>
        <w:tc>
          <w:tcPr>
            <w:tcW w:w="5760" w:type="dxa"/>
            <w:vAlign w:val="center"/>
          </w:tcPr>
          <w:p w:rsidR="00E90BE1" w:rsidRPr="0065654F" w:rsidRDefault="00E90BE1" w:rsidP="00506C52">
            <w:pPr>
              <w:ind w:firstLine="0"/>
              <w:rPr>
                <w:sz w:val="20"/>
              </w:rPr>
            </w:pPr>
            <w:r w:rsidRPr="0065654F">
              <w:rPr>
                <w:sz w:val="20"/>
              </w:rPr>
              <w:t xml:space="preserve">3. Предоставление субсидий на компенсацию части затрат на сертификацию продукции, на разработку промышленного образца и торговой марки, выполнение обязательных требований технических регламентов, всего, </w:t>
            </w:r>
          </w:p>
          <w:p w:rsidR="00E90BE1" w:rsidRPr="0065654F" w:rsidRDefault="00E90BE1" w:rsidP="00506C52">
            <w:pPr>
              <w:ind w:firstLine="0"/>
              <w:rPr>
                <w:sz w:val="20"/>
              </w:rPr>
            </w:pPr>
            <w:r w:rsidRPr="0065654F">
              <w:rPr>
                <w:sz w:val="20"/>
              </w:rPr>
              <w:t>в том числе по видам предпринимательской деятельности:</w:t>
            </w:r>
          </w:p>
        </w:tc>
        <w:tc>
          <w:tcPr>
            <w:tcW w:w="1276" w:type="dxa"/>
            <w:vAlign w:val="center"/>
          </w:tcPr>
          <w:p w:rsidR="00E90BE1" w:rsidRPr="0065654F" w:rsidRDefault="00E90BE1" w:rsidP="00506C52">
            <w:pPr>
              <w:ind w:firstLine="0"/>
              <w:jc w:val="right"/>
              <w:rPr>
                <w:sz w:val="20"/>
              </w:rPr>
            </w:pPr>
            <w:r w:rsidRPr="0065654F">
              <w:rPr>
                <w:bCs/>
                <w:sz w:val="20"/>
              </w:rPr>
              <w:t>1</w:t>
            </w:r>
          </w:p>
        </w:tc>
        <w:tc>
          <w:tcPr>
            <w:tcW w:w="1244" w:type="dxa"/>
            <w:vAlign w:val="center"/>
          </w:tcPr>
          <w:p w:rsidR="00E90BE1" w:rsidRPr="0065654F" w:rsidRDefault="00E90BE1" w:rsidP="00506C52">
            <w:pPr>
              <w:ind w:firstLine="0"/>
              <w:jc w:val="right"/>
              <w:rPr>
                <w:bCs/>
                <w:sz w:val="20"/>
              </w:rPr>
            </w:pPr>
            <w:r w:rsidRPr="0065654F">
              <w:rPr>
                <w:bCs/>
                <w:sz w:val="20"/>
              </w:rPr>
              <w:t>22 217,3</w:t>
            </w:r>
          </w:p>
        </w:tc>
        <w:tc>
          <w:tcPr>
            <w:tcW w:w="1134" w:type="dxa"/>
            <w:vMerge w:val="restart"/>
            <w:vAlign w:val="center"/>
          </w:tcPr>
          <w:p w:rsidR="00E90BE1" w:rsidRPr="0065654F" w:rsidRDefault="00E90BE1" w:rsidP="00506C52">
            <w:pPr>
              <w:ind w:firstLine="0"/>
              <w:jc w:val="right"/>
              <w:rPr>
                <w:sz w:val="20"/>
              </w:rPr>
            </w:pPr>
            <w:r w:rsidRPr="0065654F">
              <w:rPr>
                <w:sz w:val="20"/>
              </w:rPr>
              <w:t>0,8</w:t>
            </w:r>
          </w:p>
        </w:tc>
      </w:tr>
      <w:tr w:rsidR="00043849" w:rsidRPr="0065654F" w:rsidTr="004925CC">
        <w:trPr>
          <w:trHeight w:val="68"/>
        </w:trPr>
        <w:tc>
          <w:tcPr>
            <w:tcW w:w="5760" w:type="dxa"/>
            <w:vAlign w:val="center"/>
          </w:tcPr>
          <w:p w:rsidR="00E90BE1" w:rsidRPr="0065654F" w:rsidRDefault="00E90BE1" w:rsidP="00506C52">
            <w:pPr>
              <w:ind w:firstLine="0"/>
              <w:rPr>
                <w:sz w:val="20"/>
              </w:rPr>
            </w:pPr>
            <w:r w:rsidRPr="0065654F">
              <w:rPr>
                <w:sz w:val="20"/>
              </w:rPr>
              <w:t>по производству с/х продукции</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bCs/>
                <w:sz w:val="20"/>
              </w:rPr>
              <w:t>22 217,3</w:t>
            </w:r>
          </w:p>
        </w:tc>
        <w:tc>
          <w:tcPr>
            <w:tcW w:w="1134" w:type="dxa"/>
            <w:vMerge/>
            <w:vAlign w:val="center"/>
          </w:tcPr>
          <w:p w:rsidR="00E90BE1" w:rsidRPr="0065654F" w:rsidRDefault="00E90BE1" w:rsidP="00506C52">
            <w:pPr>
              <w:ind w:firstLine="0"/>
              <w:jc w:val="right"/>
              <w:rPr>
                <w:sz w:val="20"/>
              </w:rPr>
            </w:pPr>
          </w:p>
        </w:tc>
      </w:tr>
      <w:tr w:rsidR="00043849" w:rsidRPr="0065654F" w:rsidTr="004925CC">
        <w:trPr>
          <w:trHeight w:val="207"/>
        </w:trPr>
        <w:tc>
          <w:tcPr>
            <w:tcW w:w="5760" w:type="dxa"/>
            <w:vAlign w:val="center"/>
          </w:tcPr>
          <w:p w:rsidR="00E90BE1" w:rsidRPr="0065654F" w:rsidRDefault="00E90BE1" w:rsidP="00506C52">
            <w:pPr>
              <w:ind w:firstLine="0"/>
              <w:rPr>
                <w:sz w:val="20"/>
              </w:rPr>
            </w:pPr>
            <w:r w:rsidRPr="0065654F">
              <w:rPr>
                <w:sz w:val="20"/>
              </w:rPr>
              <w:t xml:space="preserve">4. Предоставление субсидий на компенсацию части затрат по мероприятиям, связанным с реализацией программ по энергосбережению, в том числе на компенсацию расходов на технологическое присоединение к объектам электросетевого хозяйства, всего, </w:t>
            </w:r>
          </w:p>
          <w:p w:rsidR="00E90BE1" w:rsidRPr="0065654F" w:rsidRDefault="00E90BE1" w:rsidP="00506C52">
            <w:pPr>
              <w:ind w:firstLine="0"/>
              <w:rPr>
                <w:sz w:val="20"/>
              </w:rPr>
            </w:pPr>
            <w:r w:rsidRPr="0065654F">
              <w:rPr>
                <w:sz w:val="20"/>
              </w:rPr>
              <w:t>в том числе по видам предпринимательской деятельности:</w:t>
            </w:r>
          </w:p>
        </w:tc>
        <w:tc>
          <w:tcPr>
            <w:tcW w:w="1276" w:type="dxa"/>
            <w:vAlign w:val="center"/>
          </w:tcPr>
          <w:p w:rsidR="00E90BE1" w:rsidRPr="0065654F" w:rsidRDefault="00E90BE1" w:rsidP="00506C52">
            <w:pPr>
              <w:ind w:firstLine="0"/>
              <w:jc w:val="right"/>
              <w:rPr>
                <w:sz w:val="20"/>
              </w:rPr>
            </w:pPr>
            <w:r w:rsidRPr="0065654F">
              <w:rPr>
                <w:sz w:val="20"/>
              </w:rPr>
              <w:t>5</w:t>
            </w:r>
          </w:p>
        </w:tc>
        <w:tc>
          <w:tcPr>
            <w:tcW w:w="1244" w:type="dxa"/>
            <w:vAlign w:val="center"/>
          </w:tcPr>
          <w:p w:rsidR="00E90BE1" w:rsidRPr="0065654F" w:rsidRDefault="00E90BE1" w:rsidP="00506C52">
            <w:pPr>
              <w:ind w:firstLine="0"/>
              <w:jc w:val="right"/>
              <w:rPr>
                <w:sz w:val="20"/>
              </w:rPr>
            </w:pPr>
            <w:r w:rsidRPr="0065654F">
              <w:rPr>
                <w:sz w:val="20"/>
              </w:rPr>
              <w:t>256 128,9</w:t>
            </w:r>
          </w:p>
        </w:tc>
        <w:tc>
          <w:tcPr>
            <w:tcW w:w="1134" w:type="dxa"/>
            <w:vMerge w:val="restart"/>
            <w:vAlign w:val="center"/>
          </w:tcPr>
          <w:p w:rsidR="00E90BE1" w:rsidRPr="0065654F" w:rsidRDefault="00E90BE1" w:rsidP="00506C52">
            <w:pPr>
              <w:ind w:firstLine="0"/>
              <w:jc w:val="right"/>
              <w:rPr>
                <w:sz w:val="20"/>
              </w:rPr>
            </w:pPr>
            <w:r w:rsidRPr="0065654F">
              <w:rPr>
                <w:sz w:val="20"/>
              </w:rPr>
              <w:t>8,9</w:t>
            </w:r>
          </w:p>
        </w:tc>
      </w:tr>
      <w:tr w:rsidR="00043849" w:rsidRPr="0065654F" w:rsidTr="004925CC">
        <w:trPr>
          <w:trHeight w:val="169"/>
        </w:trPr>
        <w:tc>
          <w:tcPr>
            <w:tcW w:w="5760" w:type="dxa"/>
            <w:vAlign w:val="center"/>
          </w:tcPr>
          <w:p w:rsidR="00E90BE1" w:rsidRPr="0065654F" w:rsidRDefault="00E90BE1" w:rsidP="00506C52">
            <w:pPr>
              <w:ind w:firstLine="0"/>
              <w:rPr>
                <w:sz w:val="20"/>
              </w:rPr>
            </w:pPr>
            <w:r w:rsidRPr="0065654F">
              <w:rPr>
                <w:sz w:val="20"/>
              </w:rPr>
              <w:t>услуги общественного питания</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rPr>
              <w:t>105 873,3</w:t>
            </w:r>
          </w:p>
        </w:tc>
        <w:tc>
          <w:tcPr>
            <w:tcW w:w="1134" w:type="dxa"/>
            <w:vMerge/>
            <w:vAlign w:val="center"/>
          </w:tcPr>
          <w:p w:rsidR="00E90BE1" w:rsidRPr="0065654F" w:rsidRDefault="00E90BE1" w:rsidP="00506C52">
            <w:pPr>
              <w:ind w:firstLine="0"/>
              <w:jc w:val="right"/>
              <w:rPr>
                <w:sz w:val="20"/>
              </w:rPr>
            </w:pPr>
          </w:p>
        </w:tc>
      </w:tr>
      <w:tr w:rsidR="00043849" w:rsidRPr="0065654F" w:rsidTr="004925CC">
        <w:trPr>
          <w:trHeight w:val="107"/>
        </w:trPr>
        <w:tc>
          <w:tcPr>
            <w:tcW w:w="5760" w:type="dxa"/>
            <w:vAlign w:val="center"/>
          </w:tcPr>
          <w:p w:rsidR="00E90BE1" w:rsidRPr="0065654F" w:rsidRDefault="00E90BE1" w:rsidP="00506C52">
            <w:pPr>
              <w:ind w:firstLine="0"/>
              <w:rPr>
                <w:sz w:val="20"/>
              </w:rPr>
            </w:pPr>
            <w:r w:rsidRPr="0065654F">
              <w:rPr>
                <w:sz w:val="20"/>
              </w:rPr>
              <w:t>по обслуживанию автотранспортных средств</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rPr>
              <w:t>15 428,2</w:t>
            </w:r>
          </w:p>
        </w:tc>
        <w:tc>
          <w:tcPr>
            <w:tcW w:w="1134" w:type="dxa"/>
            <w:vMerge/>
            <w:vAlign w:val="center"/>
          </w:tcPr>
          <w:p w:rsidR="00E90BE1" w:rsidRPr="0065654F" w:rsidRDefault="00E90BE1" w:rsidP="00506C52">
            <w:pPr>
              <w:ind w:firstLine="0"/>
              <w:jc w:val="right"/>
              <w:rPr>
                <w:sz w:val="20"/>
              </w:rPr>
            </w:pPr>
          </w:p>
        </w:tc>
      </w:tr>
      <w:tr w:rsidR="00043849" w:rsidRPr="0065654F" w:rsidTr="004925CC">
        <w:trPr>
          <w:trHeight w:val="122"/>
        </w:trPr>
        <w:tc>
          <w:tcPr>
            <w:tcW w:w="5760" w:type="dxa"/>
            <w:vAlign w:val="center"/>
          </w:tcPr>
          <w:p w:rsidR="00E90BE1" w:rsidRPr="0065654F" w:rsidRDefault="00E90BE1" w:rsidP="00506C52">
            <w:pPr>
              <w:ind w:firstLine="0"/>
              <w:rPr>
                <w:sz w:val="20"/>
              </w:rPr>
            </w:pPr>
            <w:r w:rsidRPr="0065654F">
              <w:rPr>
                <w:sz w:val="20"/>
              </w:rPr>
              <w:t>по оказанию услуг здравоохранения</w:t>
            </w:r>
          </w:p>
        </w:tc>
        <w:tc>
          <w:tcPr>
            <w:tcW w:w="1276" w:type="dxa"/>
            <w:vAlign w:val="center"/>
          </w:tcPr>
          <w:p w:rsidR="00E90BE1" w:rsidRPr="0065654F" w:rsidRDefault="00E90BE1" w:rsidP="00506C52">
            <w:pPr>
              <w:ind w:firstLine="0"/>
              <w:jc w:val="right"/>
              <w:rPr>
                <w:sz w:val="20"/>
              </w:rPr>
            </w:pPr>
            <w:r w:rsidRPr="0065654F">
              <w:rPr>
                <w:sz w:val="20"/>
              </w:rPr>
              <w:t>2</w:t>
            </w:r>
          </w:p>
        </w:tc>
        <w:tc>
          <w:tcPr>
            <w:tcW w:w="1244" w:type="dxa"/>
            <w:vAlign w:val="center"/>
          </w:tcPr>
          <w:p w:rsidR="00E90BE1" w:rsidRPr="0065654F" w:rsidRDefault="00E90BE1" w:rsidP="00506C52">
            <w:pPr>
              <w:ind w:firstLine="0"/>
              <w:jc w:val="right"/>
              <w:rPr>
                <w:sz w:val="20"/>
              </w:rPr>
            </w:pPr>
            <w:r w:rsidRPr="0065654F">
              <w:rPr>
                <w:sz w:val="20"/>
              </w:rPr>
              <w:t>126 907,7</w:t>
            </w:r>
          </w:p>
        </w:tc>
        <w:tc>
          <w:tcPr>
            <w:tcW w:w="1134" w:type="dxa"/>
            <w:vMerge/>
            <w:vAlign w:val="center"/>
          </w:tcPr>
          <w:p w:rsidR="00E90BE1" w:rsidRPr="0065654F" w:rsidRDefault="00E90BE1" w:rsidP="00506C52">
            <w:pPr>
              <w:ind w:firstLine="0"/>
              <w:jc w:val="right"/>
              <w:rPr>
                <w:sz w:val="20"/>
              </w:rPr>
            </w:pPr>
          </w:p>
        </w:tc>
      </w:tr>
      <w:tr w:rsidR="00043849" w:rsidRPr="0065654F" w:rsidTr="004925CC">
        <w:trPr>
          <w:trHeight w:val="95"/>
        </w:trPr>
        <w:tc>
          <w:tcPr>
            <w:tcW w:w="5760" w:type="dxa"/>
            <w:vAlign w:val="center"/>
          </w:tcPr>
          <w:p w:rsidR="00E90BE1" w:rsidRPr="0065654F" w:rsidRDefault="00E90BE1" w:rsidP="00506C52">
            <w:pPr>
              <w:ind w:firstLine="0"/>
              <w:rPr>
                <w:sz w:val="20"/>
              </w:rPr>
            </w:pPr>
            <w:r w:rsidRPr="0065654F">
              <w:rPr>
                <w:sz w:val="20"/>
              </w:rPr>
              <w:t>деятельность грузового автотранспорта</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rPr>
              <w:t>7 919,7</w:t>
            </w:r>
          </w:p>
        </w:tc>
        <w:tc>
          <w:tcPr>
            <w:tcW w:w="1134" w:type="dxa"/>
            <w:vMerge/>
            <w:vAlign w:val="center"/>
          </w:tcPr>
          <w:p w:rsidR="00E90BE1" w:rsidRPr="0065654F" w:rsidRDefault="00E90BE1" w:rsidP="00506C52">
            <w:pPr>
              <w:ind w:firstLine="0"/>
              <w:jc w:val="right"/>
              <w:rPr>
                <w:sz w:val="20"/>
              </w:rPr>
            </w:pPr>
          </w:p>
        </w:tc>
      </w:tr>
      <w:tr w:rsidR="00043849" w:rsidRPr="0065654F" w:rsidTr="004925CC">
        <w:trPr>
          <w:trHeight w:val="203"/>
        </w:trPr>
        <w:tc>
          <w:tcPr>
            <w:tcW w:w="5760" w:type="dxa"/>
            <w:vAlign w:val="center"/>
          </w:tcPr>
          <w:p w:rsidR="00E90BE1" w:rsidRPr="0065654F" w:rsidRDefault="00E90BE1" w:rsidP="00506C52">
            <w:pPr>
              <w:ind w:firstLine="0"/>
              <w:rPr>
                <w:sz w:val="20"/>
              </w:rPr>
            </w:pPr>
            <w:r w:rsidRPr="0065654F">
              <w:rPr>
                <w:sz w:val="20"/>
              </w:rPr>
              <w:t xml:space="preserve">5. Предоставление субсидии начинающим предпринимателям на создание собственного бизнеса, всего, </w:t>
            </w:r>
          </w:p>
          <w:p w:rsidR="00E90BE1" w:rsidRPr="0065654F" w:rsidRDefault="00E90BE1" w:rsidP="00506C52">
            <w:pPr>
              <w:ind w:firstLine="0"/>
              <w:rPr>
                <w:sz w:val="20"/>
              </w:rPr>
            </w:pPr>
            <w:r w:rsidRPr="0065654F">
              <w:rPr>
                <w:sz w:val="20"/>
              </w:rPr>
              <w:t>в том числе по видам предпринимательской деятельности:</w:t>
            </w:r>
          </w:p>
        </w:tc>
        <w:tc>
          <w:tcPr>
            <w:tcW w:w="1276" w:type="dxa"/>
            <w:vAlign w:val="center"/>
          </w:tcPr>
          <w:p w:rsidR="00E90BE1" w:rsidRPr="0065654F" w:rsidRDefault="00E90BE1" w:rsidP="00506C52">
            <w:pPr>
              <w:ind w:firstLine="0"/>
              <w:jc w:val="right"/>
              <w:rPr>
                <w:sz w:val="20"/>
              </w:rPr>
            </w:pPr>
            <w:r w:rsidRPr="0065654F">
              <w:rPr>
                <w:sz w:val="20"/>
              </w:rPr>
              <w:t>5</w:t>
            </w:r>
          </w:p>
        </w:tc>
        <w:tc>
          <w:tcPr>
            <w:tcW w:w="1244" w:type="dxa"/>
            <w:vAlign w:val="center"/>
          </w:tcPr>
          <w:p w:rsidR="00E90BE1" w:rsidRPr="0065654F" w:rsidRDefault="00E90BE1" w:rsidP="00506C52">
            <w:pPr>
              <w:ind w:firstLine="0"/>
              <w:jc w:val="right"/>
              <w:rPr>
                <w:sz w:val="20"/>
              </w:rPr>
            </w:pPr>
            <w:r w:rsidRPr="0065654F">
              <w:rPr>
                <w:sz w:val="20"/>
              </w:rPr>
              <w:t>1 691 607,9</w:t>
            </w:r>
          </w:p>
        </w:tc>
        <w:tc>
          <w:tcPr>
            <w:tcW w:w="1134" w:type="dxa"/>
            <w:vMerge w:val="restart"/>
            <w:vAlign w:val="center"/>
          </w:tcPr>
          <w:p w:rsidR="00E90BE1" w:rsidRPr="0065654F" w:rsidRDefault="00E90BE1" w:rsidP="00506C52">
            <w:pPr>
              <w:ind w:firstLine="0"/>
              <w:jc w:val="right"/>
              <w:rPr>
                <w:sz w:val="20"/>
              </w:rPr>
            </w:pPr>
            <w:r w:rsidRPr="0065654F">
              <w:rPr>
                <w:sz w:val="20"/>
              </w:rPr>
              <w:t>59,0</w:t>
            </w:r>
          </w:p>
        </w:tc>
      </w:tr>
      <w:tr w:rsidR="00043849" w:rsidRPr="0065654F" w:rsidTr="004925CC">
        <w:trPr>
          <w:trHeight w:val="207"/>
        </w:trPr>
        <w:tc>
          <w:tcPr>
            <w:tcW w:w="5760" w:type="dxa"/>
            <w:vAlign w:val="center"/>
          </w:tcPr>
          <w:p w:rsidR="00E90BE1" w:rsidRPr="0065654F" w:rsidRDefault="00E90BE1" w:rsidP="00506C52">
            <w:pPr>
              <w:ind w:firstLine="0"/>
              <w:rPr>
                <w:sz w:val="20"/>
              </w:rPr>
            </w:pPr>
            <w:r w:rsidRPr="0065654F">
              <w:rPr>
                <w:sz w:val="20"/>
              </w:rPr>
              <w:t>по производству прочих готовых</w:t>
            </w:r>
            <w:r w:rsidR="00AF4320" w:rsidRPr="0065654F">
              <w:rPr>
                <w:sz w:val="20"/>
              </w:rPr>
              <w:t xml:space="preserve"> </w:t>
            </w:r>
            <w:r w:rsidRPr="0065654F">
              <w:rPr>
                <w:sz w:val="20"/>
              </w:rPr>
              <w:t xml:space="preserve">металлических изделий, не включенных в другие группировки </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rPr>
              <w:t>200 000,0</w:t>
            </w:r>
          </w:p>
        </w:tc>
        <w:tc>
          <w:tcPr>
            <w:tcW w:w="1134" w:type="dxa"/>
            <w:vMerge/>
            <w:vAlign w:val="center"/>
          </w:tcPr>
          <w:p w:rsidR="00E90BE1" w:rsidRPr="0065654F" w:rsidRDefault="00E90BE1" w:rsidP="00506C52">
            <w:pPr>
              <w:ind w:firstLine="0"/>
              <w:jc w:val="right"/>
              <w:rPr>
                <w:sz w:val="20"/>
              </w:rPr>
            </w:pPr>
          </w:p>
        </w:tc>
      </w:tr>
      <w:tr w:rsidR="00043849" w:rsidRPr="0065654F" w:rsidTr="004925CC">
        <w:trPr>
          <w:trHeight w:val="68"/>
        </w:trPr>
        <w:tc>
          <w:tcPr>
            <w:tcW w:w="5760" w:type="dxa"/>
            <w:vAlign w:val="center"/>
          </w:tcPr>
          <w:p w:rsidR="00E90BE1" w:rsidRPr="0065654F" w:rsidRDefault="00E90BE1" w:rsidP="00506C52">
            <w:pPr>
              <w:ind w:firstLine="0"/>
              <w:rPr>
                <w:sz w:val="20"/>
              </w:rPr>
            </w:pPr>
            <w:r w:rsidRPr="0065654F">
              <w:rPr>
                <w:sz w:val="20"/>
              </w:rPr>
              <w:t>по производству одежды</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rPr>
              <w:t>500 000,0</w:t>
            </w:r>
          </w:p>
        </w:tc>
        <w:tc>
          <w:tcPr>
            <w:tcW w:w="1134" w:type="dxa"/>
            <w:vMerge/>
            <w:vAlign w:val="center"/>
          </w:tcPr>
          <w:p w:rsidR="00E90BE1" w:rsidRPr="0065654F" w:rsidRDefault="00E90BE1" w:rsidP="00506C52">
            <w:pPr>
              <w:ind w:firstLine="0"/>
              <w:jc w:val="right"/>
              <w:rPr>
                <w:sz w:val="20"/>
              </w:rPr>
            </w:pPr>
          </w:p>
        </w:tc>
      </w:tr>
      <w:tr w:rsidR="00043849" w:rsidRPr="0065654F" w:rsidTr="004925CC">
        <w:trPr>
          <w:trHeight w:val="107"/>
        </w:trPr>
        <w:tc>
          <w:tcPr>
            <w:tcW w:w="5760" w:type="dxa"/>
            <w:vAlign w:val="center"/>
          </w:tcPr>
          <w:p w:rsidR="00E90BE1" w:rsidRPr="0065654F" w:rsidRDefault="00E90BE1" w:rsidP="00506C52">
            <w:pPr>
              <w:ind w:firstLine="0"/>
              <w:rPr>
                <w:sz w:val="20"/>
              </w:rPr>
            </w:pPr>
            <w:r w:rsidRPr="0065654F">
              <w:rPr>
                <w:sz w:val="20"/>
              </w:rPr>
              <w:t xml:space="preserve">по производству пластмассовых плит, труб и профилей </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rPr>
              <w:t>500 000,0</w:t>
            </w:r>
          </w:p>
        </w:tc>
        <w:tc>
          <w:tcPr>
            <w:tcW w:w="1134" w:type="dxa"/>
            <w:vMerge/>
            <w:vAlign w:val="center"/>
          </w:tcPr>
          <w:p w:rsidR="00E90BE1" w:rsidRPr="0065654F" w:rsidRDefault="00E90BE1" w:rsidP="00506C52">
            <w:pPr>
              <w:ind w:firstLine="0"/>
              <w:jc w:val="right"/>
              <w:rPr>
                <w:sz w:val="20"/>
              </w:rPr>
            </w:pPr>
          </w:p>
        </w:tc>
      </w:tr>
      <w:tr w:rsidR="00043849" w:rsidRPr="0065654F" w:rsidTr="004925CC">
        <w:trPr>
          <w:trHeight w:val="109"/>
        </w:trPr>
        <w:tc>
          <w:tcPr>
            <w:tcW w:w="5760" w:type="dxa"/>
            <w:vAlign w:val="center"/>
          </w:tcPr>
          <w:p w:rsidR="00E90BE1" w:rsidRPr="0065654F" w:rsidRDefault="00E90BE1" w:rsidP="00506C52">
            <w:pPr>
              <w:ind w:firstLine="0"/>
              <w:rPr>
                <w:sz w:val="20"/>
              </w:rPr>
            </w:pPr>
            <w:r w:rsidRPr="0065654F">
              <w:rPr>
                <w:sz w:val="20"/>
              </w:rPr>
              <w:lastRenderedPageBreak/>
              <w:t xml:space="preserve">по производству изделий народных художественных промыслов </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rPr>
              <w:t>300 000,0</w:t>
            </w:r>
          </w:p>
        </w:tc>
        <w:tc>
          <w:tcPr>
            <w:tcW w:w="1134" w:type="dxa"/>
            <w:vMerge/>
            <w:vAlign w:val="center"/>
          </w:tcPr>
          <w:p w:rsidR="00E90BE1" w:rsidRPr="0065654F" w:rsidRDefault="00E90BE1" w:rsidP="00506C52">
            <w:pPr>
              <w:ind w:firstLine="0"/>
              <w:jc w:val="right"/>
              <w:rPr>
                <w:sz w:val="20"/>
              </w:rPr>
            </w:pPr>
          </w:p>
        </w:tc>
      </w:tr>
      <w:tr w:rsidR="00043849" w:rsidRPr="0065654F" w:rsidTr="004925CC">
        <w:trPr>
          <w:trHeight w:val="195"/>
        </w:trPr>
        <w:tc>
          <w:tcPr>
            <w:tcW w:w="5760" w:type="dxa"/>
            <w:vAlign w:val="center"/>
          </w:tcPr>
          <w:p w:rsidR="00E90BE1" w:rsidRPr="0065654F" w:rsidRDefault="00E90BE1" w:rsidP="00506C52">
            <w:pPr>
              <w:ind w:firstLine="0"/>
              <w:rPr>
                <w:sz w:val="20"/>
              </w:rPr>
            </w:pPr>
            <w:r w:rsidRPr="0065654F">
              <w:rPr>
                <w:sz w:val="20"/>
              </w:rPr>
              <w:t xml:space="preserve">по обработке металлических изделий </w:t>
            </w:r>
          </w:p>
        </w:tc>
        <w:tc>
          <w:tcPr>
            <w:tcW w:w="1276" w:type="dxa"/>
            <w:vAlign w:val="center"/>
          </w:tcPr>
          <w:p w:rsidR="00E90BE1" w:rsidRPr="0065654F" w:rsidRDefault="00E90BE1" w:rsidP="00506C52">
            <w:pPr>
              <w:ind w:firstLine="0"/>
              <w:jc w:val="right"/>
              <w:rPr>
                <w:sz w:val="20"/>
              </w:rPr>
            </w:pPr>
            <w:r w:rsidRPr="0065654F">
              <w:rPr>
                <w:sz w:val="20"/>
              </w:rPr>
              <w:t>1</w:t>
            </w:r>
          </w:p>
        </w:tc>
        <w:tc>
          <w:tcPr>
            <w:tcW w:w="1244" w:type="dxa"/>
            <w:vAlign w:val="center"/>
          </w:tcPr>
          <w:p w:rsidR="00E90BE1" w:rsidRPr="0065654F" w:rsidRDefault="00E90BE1" w:rsidP="00506C52">
            <w:pPr>
              <w:ind w:firstLine="0"/>
              <w:jc w:val="right"/>
              <w:rPr>
                <w:sz w:val="20"/>
              </w:rPr>
            </w:pPr>
            <w:r w:rsidRPr="0065654F">
              <w:rPr>
                <w:sz w:val="20"/>
              </w:rPr>
              <w:t>191 607,9</w:t>
            </w:r>
          </w:p>
        </w:tc>
        <w:tc>
          <w:tcPr>
            <w:tcW w:w="1134" w:type="dxa"/>
            <w:vMerge/>
            <w:vAlign w:val="center"/>
          </w:tcPr>
          <w:p w:rsidR="00E90BE1" w:rsidRPr="0065654F" w:rsidRDefault="00E90BE1" w:rsidP="00506C52">
            <w:pPr>
              <w:ind w:firstLine="0"/>
              <w:jc w:val="right"/>
              <w:rPr>
                <w:sz w:val="20"/>
              </w:rPr>
            </w:pPr>
          </w:p>
        </w:tc>
      </w:tr>
      <w:tr w:rsidR="00043849" w:rsidRPr="0065654F" w:rsidTr="004925CC">
        <w:trPr>
          <w:trHeight w:val="226"/>
        </w:trPr>
        <w:tc>
          <w:tcPr>
            <w:tcW w:w="5760" w:type="dxa"/>
            <w:vAlign w:val="center"/>
          </w:tcPr>
          <w:p w:rsidR="00E90BE1" w:rsidRPr="0065654F" w:rsidRDefault="00E90BE1" w:rsidP="00506C52">
            <w:pPr>
              <w:ind w:firstLine="0"/>
              <w:rPr>
                <w:sz w:val="20"/>
                <w:lang w:val="en-US"/>
              </w:rPr>
            </w:pPr>
            <w:r w:rsidRPr="0065654F">
              <w:rPr>
                <w:sz w:val="20"/>
              </w:rPr>
              <w:t>ВСЕГО</w:t>
            </w:r>
          </w:p>
        </w:tc>
        <w:tc>
          <w:tcPr>
            <w:tcW w:w="1276" w:type="dxa"/>
            <w:vAlign w:val="center"/>
          </w:tcPr>
          <w:p w:rsidR="00E90BE1" w:rsidRPr="0065654F" w:rsidRDefault="00E90BE1" w:rsidP="00506C52">
            <w:pPr>
              <w:ind w:firstLine="0"/>
              <w:jc w:val="right"/>
              <w:rPr>
                <w:sz w:val="20"/>
              </w:rPr>
            </w:pPr>
            <w:r w:rsidRPr="0065654F">
              <w:rPr>
                <w:sz w:val="20"/>
              </w:rPr>
              <w:t>36</w:t>
            </w:r>
          </w:p>
        </w:tc>
        <w:tc>
          <w:tcPr>
            <w:tcW w:w="1244" w:type="dxa"/>
            <w:vAlign w:val="center"/>
          </w:tcPr>
          <w:p w:rsidR="00E90BE1" w:rsidRPr="0065654F" w:rsidRDefault="00E90BE1" w:rsidP="00506C52">
            <w:pPr>
              <w:ind w:firstLine="0"/>
              <w:jc w:val="right"/>
              <w:rPr>
                <w:sz w:val="20"/>
              </w:rPr>
            </w:pPr>
            <w:r w:rsidRPr="0065654F">
              <w:rPr>
                <w:sz w:val="20"/>
              </w:rPr>
              <w:t>2 865 946,1</w:t>
            </w:r>
          </w:p>
        </w:tc>
        <w:tc>
          <w:tcPr>
            <w:tcW w:w="1134" w:type="dxa"/>
            <w:vAlign w:val="center"/>
          </w:tcPr>
          <w:p w:rsidR="00E90BE1" w:rsidRPr="0065654F" w:rsidRDefault="00E90BE1" w:rsidP="00506C52">
            <w:pPr>
              <w:ind w:firstLine="0"/>
              <w:jc w:val="right"/>
              <w:rPr>
                <w:sz w:val="20"/>
              </w:rPr>
            </w:pPr>
            <w:r w:rsidRPr="0065654F">
              <w:rPr>
                <w:sz w:val="20"/>
              </w:rPr>
              <w:t>100</w:t>
            </w:r>
          </w:p>
        </w:tc>
      </w:tr>
    </w:tbl>
    <w:p w:rsidR="00E90BE1" w:rsidRPr="00043849" w:rsidRDefault="00E90BE1" w:rsidP="00D519B0">
      <w:pPr>
        <w:ind w:firstLine="720"/>
      </w:pPr>
      <w:r w:rsidRPr="00043849">
        <w:t xml:space="preserve">Структура финансовой </w:t>
      </w:r>
      <w:r w:rsidRPr="0027566C">
        <w:rPr>
          <w:szCs w:val="24"/>
        </w:rPr>
        <w:t>поддержки субъектов малого и среднего предпринимательства Северодвинска (по</w:t>
      </w:r>
      <w:r w:rsidRPr="00043849">
        <w:t xml:space="preserve"> видам расходов) представлена на рис. 1.9.3.</w:t>
      </w:r>
    </w:p>
    <w:p w:rsidR="00E90BE1" w:rsidRPr="00043849" w:rsidRDefault="003C5633" w:rsidP="003C5633">
      <w:pPr>
        <w:ind w:firstLine="0"/>
        <w:jc w:val="center"/>
      </w:pPr>
      <w:r>
        <w:rPr>
          <w:noProof/>
        </w:rPr>
        <w:drawing>
          <wp:inline distT="0" distB="0" distL="0" distR="0" wp14:anchorId="40331A18" wp14:editId="037CEC81">
            <wp:extent cx="5940000" cy="2880000"/>
            <wp:effectExtent l="0" t="0" r="0" b="1587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90BE1" w:rsidRPr="00043849" w:rsidRDefault="00E90BE1" w:rsidP="00D519B0">
      <w:pPr>
        <w:jc w:val="center"/>
      </w:pPr>
      <w:r w:rsidRPr="00043849">
        <w:t xml:space="preserve">Рис. 1.9.3. Структура финансовой поддержки субъектов малого и среднего предпринимательства Северодвинска </w:t>
      </w:r>
    </w:p>
    <w:p w:rsidR="00E90BE1" w:rsidRPr="00043849" w:rsidRDefault="00E90BE1" w:rsidP="00D519B0">
      <w:pPr>
        <w:jc w:val="center"/>
      </w:pPr>
    </w:p>
    <w:p w:rsidR="00E90BE1" w:rsidRPr="0027566C" w:rsidRDefault="00E90BE1" w:rsidP="0027566C">
      <w:pPr>
        <w:overflowPunct/>
        <w:autoSpaceDE/>
        <w:autoSpaceDN/>
        <w:adjustRightInd/>
        <w:textAlignment w:val="auto"/>
        <w:rPr>
          <w:szCs w:val="24"/>
        </w:rPr>
      </w:pPr>
      <w:r w:rsidRPr="00043849">
        <w:t xml:space="preserve">В течение 2016 года субъекты малого и </w:t>
      </w:r>
      <w:r w:rsidRPr="0027566C">
        <w:rPr>
          <w:szCs w:val="24"/>
        </w:rPr>
        <w:t xml:space="preserve">среднего предпринимательства стали участниками более 26 выставочно-ярмарочных мероприятий, в том числе в мероприятиях международного уровня. </w:t>
      </w:r>
    </w:p>
    <w:p w:rsidR="00E90BE1" w:rsidRPr="0027566C" w:rsidRDefault="00E90BE1" w:rsidP="0027566C">
      <w:pPr>
        <w:overflowPunct/>
        <w:autoSpaceDE/>
        <w:autoSpaceDN/>
        <w:adjustRightInd/>
        <w:textAlignment w:val="auto"/>
        <w:rPr>
          <w:szCs w:val="24"/>
        </w:rPr>
      </w:pPr>
      <w:r w:rsidRPr="0027566C">
        <w:rPr>
          <w:szCs w:val="24"/>
        </w:rPr>
        <w:t xml:space="preserve">В соответствии с постановлением Администрации Северодвинска от 13.09.2016 </w:t>
      </w:r>
      <w:r w:rsidR="00F61308">
        <w:rPr>
          <w:szCs w:val="24"/>
        </w:rPr>
        <w:t>№ </w:t>
      </w:r>
      <w:r w:rsidRPr="0027566C">
        <w:rPr>
          <w:szCs w:val="24"/>
        </w:rPr>
        <w:t>308-па проведен седьмой городской конкурс на предоставление субсидий начинающим предпринимателям на создание собственного бизнеса и утвержден состав конкурсной комиссии.</w:t>
      </w:r>
    </w:p>
    <w:p w:rsidR="00E90BE1" w:rsidRPr="0027566C" w:rsidRDefault="00E90BE1" w:rsidP="0027566C">
      <w:pPr>
        <w:overflowPunct/>
        <w:autoSpaceDE/>
        <w:autoSpaceDN/>
        <w:adjustRightInd/>
        <w:textAlignment w:val="auto"/>
        <w:rPr>
          <w:szCs w:val="24"/>
        </w:rPr>
      </w:pPr>
      <w:r w:rsidRPr="0027566C">
        <w:rPr>
          <w:szCs w:val="24"/>
        </w:rPr>
        <w:t xml:space="preserve">В конкурсе приняли участие десять новых субъектов малого и среднего предпринимательства. По решению конкурсной комиссии и в соответствии с постановлениями Администрации Северодвинска от 30.11.2016 </w:t>
      </w:r>
      <w:r w:rsidR="00F61308">
        <w:rPr>
          <w:szCs w:val="24"/>
        </w:rPr>
        <w:t>№ </w:t>
      </w:r>
      <w:r w:rsidRPr="0027566C">
        <w:rPr>
          <w:szCs w:val="24"/>
        </w:rPr>
        <w:t xml:space="preserve">394-па и от 20.12.2016 </w:t>
      </w:r>
      <w:r w:rsidR="00F61308">
        <w:rPr>
          <w:szCs w:val="24"/>
        </w:rPr>
        <w:t>№ </w:t>
      </w:r>
      <w:r w:rsidRPr="0027566C">
        <w:rPr>
          <w:szCs w:val="24"/>
        </w:rPr>
        <w:t>421-па заключено 5 договоров с начинающими предпринимателями на создание собственного бизнеса на общую сумму 1 691,6</w:t>
      </w:r>
      <w:r w:rsidR="00852201" w:rsidRPr="0027566C">
        <w:rPr>
          <w:szCs w:val="24"/>
        </w:rPr>
        <w:t> тыс. руб</w:t>
      </w:r>
      <w:r w:rsidRPr="0027566C">
        <w:rPr>
          <w:szCs w:val="24"/>
        </w:rPr>
        <w:t>лей. Бюджетные средства использованы в полном объеме.</w:t>
      </w:r>
    </w:p>
    <w:p w:rsidR="00E90BE1" w:rsidRPr="0027566C" w:rsidRDefault="00E90BE1" w:rsidP="0027566C">
      <w:pPr>
        <w:overflowPunct/>
        <w:autoSpaceDE/>
        <w:autoSpaceDN/>
        <w:adjustRightInd/>
        <w:textAlignment w:val="auto"/>
        <w:rPr>
          <w:szCs w:val="24"/>
        </w:rPr>
      </w:pPr>
      <w:r w:rsidRPr="0027566C">
        <w:rPr>
          <w:szCs w:val="24"/>
        </w:rPr>
        <w:t>Направление деятельности начинающих предпринимателей, получивших субсидии: производство одежды; производство пластмассовых плит, труб и профилей; производство изделий народных художественных промыслов; обработка металлических изделий механическая; производство прочих готовых изделий, не включенных в другие группировки. Бюджетные средства для оказания данного вида финансовой поддержки предусмотрены муниципальной программой в объеме 1 691,6</w:t>
      </w:r>
      <w:r w:rsidR="00852201" w:rsidRPr="0027566C">
        <w:rPr>
          <w:szCs w:val="24"/>
        </w:rPr>
        <w:t> тыс. руб</w:t>
      </w:r>
      <w:r w:rsidRPr="0027566C">
        <w:rPr>
          <w:szCs w:val="24"/>
        </w:rPr>
        <w:t>лей, из них: 200,0</w:t>
      </w:r>
      <w:r w:rsidR="00852201" w:rsidRPr="0027566C">
        <w:rPr>
          <w:szCs w:val="24"/>
        </w:rPr>
        <w:t> тыс. руб</w:t>
      </w:r>
      <w:r w:rsidRPr="0027566C">
        <w:rPr>
          <w:szCs w:val="24"/>
        </w:rPr>
        <w:t>лей – средства местного бюджета и 1 491,6</w:t>
      </w:r>
      <w:r w:rsidR="00852201" w:rsidRPr="0027566C">
        <w:rPr>
          <w:szCs w:val="24"/>
        </w:rPr>
        <w:t> тыс. руб</w:t>
      </w:r>
      <w:r w:rsidRPr="0027566C">
        <w:rPr>
          <w:szCs w:val="24"/>
        </w:rPr>
        <w:t>лей – средства, привлеченные на конкурсной основе из федерального бюджета.</w:t>
      </w:r>
    </w:p>
    <w:p w:rsidR="00E90BE1" w:rsidRPr="0027566C" w:rsidRDefault="00E90BE1" w:rsidP="0027566C">
      <w:pPr>
        <w:overflowPunct/>
        <w:autoSpaceDE/>
        <w:autoSpaceDN/>
        <w:adjustRightInd/>
        <w:textAlignment w:val="auto"/>
        <w:rPr>
          <w:szCs w:val="24"/>
        </w:rPr>
      </w:pPr>
      <w:r w:rsidRPr="0027566C">
        <w:rPr>
          <w:szCs w:val="24"/>
        </w:rPr>
        <w:t>Победители Конкурса 2015 года в течение 2016 года обеспечили целевое использование бюджетных средств в сумме 999,3</w:t>
      </w:r>
      <w:r w:rsidR="00852201" w:rsidRPr="0027566C">
        <w:rPr>
          <w:szCs w:val="24"/>
        </w:rPr>
        <w:t> тыс. руб</w:t>
      </w:r>
      <w:r w:rsidRPr="0027566C">
        <w:rPr>
          <w:szCs w:val="24"/>
        </w:rPr>
        <w:t xml:space="preserve">лей. По итогам отчетов, представленных победителями Конкурса по состоянию на 01.01.2017, подготовлена сводная информация о реализации бизнес-планов субъектами малого </w:t>
      </w:r>
      <w:r w:rsidRPr="0027566C">
        <w:rPr>
          <w:szCs w:val="24"/>
        </w:rPr>
        <w:lastRenderedPageBreak/>
        <w:t>предпринимательства, получившими субсидию на создание собственного бизнеса в 2015 году, которая представлена в табл. 1.9.2.</w:t>
      </w:r>
    </w:p>
    <w:p w:rsidR="00E90BE1" w:rsidRPr="00043849" w:rsidRDefault="00E90BE1" w:rsidP="00D519B0">
      <w:pPr>
        <w:ind w:firstLine="720"/>
        <w:jc w:val="right"/>
      </w:pPr>
      <w:r w:rsidRPr="00043849">
        <w:t>Таблица 1.9.2</w:t>
      </w: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620"/>
        <w:gridCol w:w="1260"/>
        <w:gridCol w:w="1620"/>
        <w:gridCol w:w="1260"/>
        <w:gridCol w:w="1856"/>
        <w:gridCol w:w="1690"/>
      </w:tblGrid>
      <w:tr w:rsidR="00043849" w:rsidRPr="003C5633" w:rsidTr="003C5633">
        <w:trPr>
          <w:trHeight w:val="375"/>
        </w:trPr>
        <w:tc>
          <w:tcPr>
            <w:tcW w:w="1620" w:type="dxa"/>
            <w:vMerge w:val="restart"/>
            <w:vAlign w:val="center"/>
          </w:tcPr>
          <w:p w:rsidR="00E90BE1" w:rsidRPr="003C5633" w:rsidRDefault="00E90BE1" w:rsidP="00506C52">
            <w:pPr>
              <w:pStyle w:val="102"/>
              <w:jc w:val="center"/>
              <w:rPr>
                <w:szCs w:val="20"/>
              </w:rPr>
            </w:pPr>
            <w:r w:rsidRPr="003C5633">
              <w:rPr>
                <w:szCs w:val="20"/>
              </w:rPr>
              <w:t>Наименование видов предпринима-</w:t>
            </w:r>
          </w:p>
          <w:p w:rsidR="00E90BE1" w:rsidRPr="003C5633" w:rsidRDefault="00E90BE1" w:rsidP="00506C52">
            <w:pPr>
              <w:pStyle w:val="102"/>
              <w:jc w:val="center"/>
              <w:rPr>
                <w:szCs w:val="20"/>
              </w:rPr>
            </w:pPr>
            <w:r w:rsidRPr="003C5633">
              <w:rPr>
                <w:szCs w:val="20"/>
              </w:rPr>
              <w:t>тельской деятельности</w:t>
            </w:r>
          </w:p>
          <w:p w:rsidR="00E90BE1" w:rsidRPr="003C5633" w:rsidRDefault="00E90BE1" w:rsidP="00506C52">
            <w:pPr>
              <w:pStyle w:val="102"/>
              <w:jc w:val="center"/>
              <w:rPr>
                <w:szCs w:val="20"/>
              </w:rPr>
            </w:pPr>
            <w:r w:rsidRPr="003C5633">
              <w:rPr>
                <w:szCs w:val="20"/>
              </w:rPr>
              <w:t>субъектов малого предпринима-</w:t>
            </w:r>
          </w:p>
          <w:p w:rsidR="00E90BE1" w:rsidRPr="003C5633" w:rsidRDefault="00E90BE1" w:rsidP="00506C52">
            <w:pPr>
              <w:pStyle w:val="102"/>
              <w:jc w:val="center"/>
              <w:rPr>
                <w:szCs w:val="20"/>
              </w:rPr>
            </w:pPr>
            <w:r w:rsidRPr="003C5633">
              <w:rPr>
                <w:szCs w:val="20"/>
              </w:rPr>
              <w:t>тельства</w:t>
            </w:r>
            <w:r w:rsidRPr="003C5633">
              <w:rPr>
                <w:bCs/>
                <w:szCs w:val="20"/>
              </w:rPr>
              <w:t xml:space="preserve">- </w:t>
            </w:r>
            <w:r w:rsidRPr="003C5633">
              <w:rPr>
                <w:szCs w:val="20"/>
              </w:rPr>
              <w:t>победителей конкурса</w:t>
            </w:r>
          </w:p>
        </w:tc>
        <w:tc>
          <w:tcPr>
            <w:tcW w:w="1260" w:type="dxa"/>
            <w:vMerge w:val="restart"/>
            <w:vAlign w:val="center"/>
          </w:tcPr>
          <w:p w:rsidR="00E90BE1" w:rsidRPr="003C5633" w:rsidRDefault="00E90BE1" w:rsidP="00506C52">
            <w:pPr>
              <w:pStyle w:val="102"/>
              <w:jc w:val="center"/>
              <w:rPr>
                <w:szCs w:val="20"/>
              </w:rPr>
            </w:pPr>
            <w:r w:rsidRPr="003C5633">
              <w:rPr>
                <w:szCs w:val="20"/>
              </w:rPr>
              <w:t>Количество получателей субсидии</w:t>
            </w:r>
          </w:p>
        </w:tc>
        <w:tc>
          <w:tcPr>
            <w:tcW w:w="1620" w:type="dxa"/>
            <w:vMerge w:val="restart"/>
            <w:vAlign w:val="center"/>
          </w:tcPr>
          <w:p w:rsidR="00E90BE1" w:rsidRPr="003C5633" w:rsidRDefault="00E90BE1" w:rsidP="00506C52">
            <w:pPr>
              <w:pStyle w:val="102"/>
              <w:jc w:val="center"/>
              <w:rPr>
                <w:szCs w:val="20"/>
              </w:rPr>
            </w:pPr>
            <w:r w:rsidRPr="003C5633">
              <w:rPr>
                <w:szCs w:val="20"/>
              </w:rPr>
              <w:t>Сумма</w:t>
            </w:r>
          </w:p>
          <w:p w:rsidR="00E90BE1" w:rsidRPr="003C5633" w:rsidRDefault="00E90BE1" w:rsidP="00506C52">
            <w:pPr>
              <w:pStyle w:val="102"/>
              <w:jc w:val="center"/>
              <w:rPr>
                <w:szCs w:val="20"/>
              </w:rPr>
            </w:pPr>
            <w:r w:rsidRPr="003C5633">
              <w:rPr>
                <w:szCs w:val="20"/>
              </w:rPr>
              <w:t>предоставленной</w:t>
            </w:r>
          </w:p>
          <w:p w:rsidR="00E90BE1" w:rsidRPr="003C5633" w:rsidRDefault="00E90BE1" w:rsidP="00506C52">
            <w:pPr>
              <w:pStyle w:val="102"/>
              <w:jc w:val="center"/>
              <w:rPr>
                <w:szCs w:val="20"/>
              </w:rPr>
            </w:pPr>
            <w:r w:rsidRPr="003C5633">
              <w:rPr>
                <w:szCs w:val="20"/>
              </w:rPr>
              <w:t>субсидии,</w:t>
            </w:r>
          </w:p>
          <w:p w:rsidR="00E90BE1" w:rsidRPr="003C5633" w:rsidRDefault="00E90BE1" w:rsidP="00506C52">
            <w:pPr>
              <w:pStyle w:val="102"/>
              <w:jc w:val="center"/>
              <w:rPr>
                <w:szCs w:val="20"/>
              </w:rPr>
            </w:pPr>
            <w:r w:rsidRPr="003C5633">
              <w:rPr>
                <w:szCs w:val="20"/>
              </w:rPr>
              <w:t>рублей</w:t>
            </w:r>
          </w:p>
        </w:tc>
        <w:tc>
          <w:tcPr>
            <w:tcW w:w="4806" w:type="dxa"/>
            <w:gridSpan w:val="3"/>
            <w:vAlign w:val="center"/>
          </w:tcPr>
          <w:p w:rsidR="00E90BE1" w:rsidRPr="003C5633" w:rsidRDefault="00E90BE1" w:rsidP="00506C52">
            <w:pPr>
              <w:pStyle w:val="102"/>
              <w:jc w:val="center"/>
              <w:rPr>
                <w:szCs w:val="20"/>
              </w:rPr>
            </w:pPr>
            <w:r w:rsidRPr="003C5633">
              <w:rPr>
                <w:szCs w:val="20"/>
              </w:rPr>
              <w:t>Данные за отчетный период</w:t>
            </w:r>
          </w:p>
          <w:p w:rsidR="00E90BE1" w:rsidRPr="003C5633" w:rsidRDefault="00E90BE1" w:rsidP="00506C52">
            <w:pPr>
              <w:pStyle w:val="102"/>
              <w:jc w:val="center"/>
              <w:rPr>
                <w:szCs w:val="20"/>
              </w:rPr>
            </w:pPr>
            <w:r w:rsidRPr="003C5633">
              <w:rPr>
                <w:szCs w:val="20"/>
              </w:rPr>
              <w:t>с 01.01.2016</w:t>
            </w:r>
            <w:r w:rsidRPr="003C5633">
              <w:rPr>
                <w:szCs w:val="20"/>
              </w:rPr>
              <w:noBreakHyphen/>
              <w:t xml:space="preserve"> по 01.01.2017</w:t>
            </w:r>
          </w:p>
        </w:tc>
      </w:tr>
      <w:tr w:rsidR="00043849" w:rsidRPr="003C5633" w:rsidTr="003C5633">
        <w:trPr>
          <w:trHeight w:val="540"/>
        </w:trPr>
        <w:tc>
          <w:tcPr>
            <w:tcW w:w="1620" w:type="dxa"/>
            <w:vMerge/>
            <w:vAlign w:val="center"/>
          </w:tcPr>
          <w:p w:rsidR="00E90BE1" w:rsidRPr="003C5633" w:rsidRDefault="00E90BE1" w:rsidP="00506C52">
            <w:pPr>
              <w:pStyle w:val="102"/>
              <w:jc w:val="center"/>
              <w:rPr>
                <w:szCs w:val="20"/>
              </w:rPr>
            </w:pPr>
          </w:p>
        </w:tc>
        <w:tc>
          <w:tcPr>
            <w:tcW w:w="1260" w:type="dxa"/>
            <w:vMerge/>
            <w:vAlign w:val="center"/>
          </w:tcPr>
          <w:p w:rsidR="00E90BE1" w:rsidRPr="003C5633" w:rsidRDefault="00E90BE1" w:rsidP="00506C52">
            <w:pPr>
              <w:pStyle w:val="102"/>
              <w:jc w:val="center"/>
              <w:rPr>
                <w:szCs w:val="20"/>
              </w:rPr>
            </w:pPr>
          </w:p>
        </w:tc>
        <w:tc>
          <w:tcPr>
            <w:tcW w:w="1620" w:type="dxa"/>
            <w:vMerge/>
            <w:vAlign w:val="center"/>
          </w:tcPr>
          <w:p w:rsidR="00E90BE1" w:rsidRPr="003C5633" w:rsidRDefault="00E90BE1" w:rsidP="00506C52">
            <w:pPr>
              <w:pStyle w:val="102"/>
              <w:jc w:val="center"/>
              <w:rPr>
                <w:szCs w:val="20"/>
              </w:rPr>
            </w:pPr>
          </w:p>
        </w:tc>
        <w:tc>
          <w:tcPr>
            <w:tcW w:w="1260" w:type="dxa"/>
            <w:vAlign w:val="center"/>
          </w:tcPr>
          <w:p w:rsidR="00E90BE1" w:rsidRPr="003C5633" w:rsidRDefault="00E90BE1" w:rsidP="00506C52">
            <w:pPr>
              <w:pStyle w:val="102"/>
              <w:jc w:val="center"/>
              <w:rPr>
                <w:szCs w:val="20"/>
              </w:rPr>
            </w:pPr>
            <w:r w:rsidRPr="003C5633">
              <w:rPr>
                <w:szCs w:val="20"/>
              </w:rPr>
              <w:t>Оборот, рублей</w:t>
            </w:r>
          </w:p>
        </w:tc>
        <w:tc>
          <w:tcPr>
            <w:tcW w:w="1856" w:type="dxa"/>
            <w:vAlign w:val="center"/>
          </w:tcPr>
          <w:p w:rsidR="00E90BE1" w:rsidRPr="003C5633" w:rsidRDefault="00E90BE1" w:rsidP="00506C52">
            <w:pPr>
              <w:pStyle w:val="102"/>
              <w:jc w:val="center"/>
              <w:rPr>
                <w:szCs w:val="20"/>
              </w:rPr>
            </w:pPr>
            <w:r w:rsidRPr="003C5633">
              <w:rPr>
                <w:szCs w:val="20"/>
              </w:rPr>
              <w:t>Среднесписочная численность работающих,</w:t>
            </w:r>
          </w:p>
          <w:p w:rsidR="00E90BE1" w:rsidRPr="003C5633" w:rsidRDefault="00E90BE1" w:rsidP="00506C52">
            <w:pPr>
              <w:pStyle w:val="102"/>
              <w:jc w:val="center"/>
              <w:rPr>
                <w:szCs w:val="20"/>
              </w:rPr>
            </w:pPr>
            <w:r w:rsidRPr="003C5633">
              <w:rPr>
                <w:szCs w:val="20"/>
              </w:rPr>
              <w:t>человек</w:t>
            </w:r>
          </w:p>
        </w:tc>
        <w:tc>
          <w:tcPr>
            <w:tcW w:w="1690" w:type="dxa"/>
            <w:vAlign w:val="center"/>
          </w:tcPr>
          <w:p w:rsidR="00E90BE1" w:rsidRPr="003C5633" w:rsidRDefault="00E90BE1" w:rsidP="00506C52">
            <w:pPr>
              <w:pStyle w:val="102"/>
              <w:jc w:val="center"/>
              <w:rPr>
                <w:szCs w:val="20"/>
              </w:rPr>
            </w:pPr>
            <w:r w:rsidRPr="003C5633">
              <w:rPr>
                <w:szCs w:val="20"/>
              </w:rPr>
              <w:t>Налоговые</w:t>
            </w:r>
          </w:p>
          <w:p w:rsidR="00E90BE1" w:rsidRPr="003C5633" w:rsidRDefault="00E90BE1" w:rsidP="00506C52">
            <w:pPr>
              <w:pStyle w:val="102"/>
              <w:jc w:val="center"/>
              <w:rPr>
                <w:szCs w:val="20"/>
              </w:rPr>
            </w:pPr>
            <w:r w:rsidRPr="003C5633">
              <w:rPr>
                <w:szCs w:val="20"/>
              </w:rPr>
              <w:t>и неналоговые платежи в бюджеты разных уровней, рублей</w:t>
            </w:r>
          </w:p>
        </w:tc>
      </w:tr>
      <w:tr w:rsidR="00043849" w:rsidRPr="003C5633" w:rsidTr="003C5633">
        <w:trPr>
          <w:trHeight w:val="165"/>
        </w:trPr>
        <w:tc>
          <w:tcPr>
            <w:tcW w:w="1620" w:type="dxa"/>
          </w:tcPr>
          <w:p w:rsidR="00E90BE1" w:rsidRPr="003C5633" w:rsidRDefault="00E90BE1" w:rsidP="00506C52">
            <w:pPr>
              <w:pStyle w:val="102"/>
              <w:rPr>
                <w:szCs w:val="20"/>
              </w:rPr>
            </w:pPr>
            <w:r w:rsidRPr="003C5633">
              <w:rPr>
                <w:szCs w:val="20"/>
              </w:rPr>
              <w:t>Медицинская деятельность</w:t>
            </w:r>
          </w:p>
        </w:tc>
        <w:tc>
          <w:tcPr>
            <w:tcW w:w="1260" w:type="dxa"/>
            <w:vAlign w:val="center"/>
          </w:tcPr>
          <w:p w:rsidR="00E90BE1" w:rsidRPr="003C5633" w:rsidRDefault="00E90BE1" w:rsidP="00506C52">
            <w:pPr>
              <w:ind w:firstLine="0"/>
              <w:jc w:val="center"/>
              <w:rPr>
                <w:sz w:val="20"/>
              </w:rPr>
            </w:pPr>
            <w:r w:rsidRPr="003C5633">
              <w:rPr>
                <w:sz w:val="20"/>
              </w:rPr>
              <w:t>1</w:t>
            </w:r>
          </w:p>
        </w:tc>
        <w:tc>
          <w:tcPr>
            <w:tcW w:w="1620" w:type="dxa"/>
            <w:vAlign w:val="center"/>
          </w:tcPr>
          <w:p w:rsidR="00E90BE1" w:rsidRPr="003C5633" w:rsidRDefault="00E90BE1" w:rsidP="00506C52">
            <w:pPr>
              <w:ind w:firstLine="0"/>
              <w:jc w:val="center"/>
              <w:rPr>
                <w:sz w:val="20"/>
              </w:rPr>
            </w:pPr>
            <w:r w:rsidRPr="003C5633">
              <w:rPr>
                <w:sz w:val="20"/>
              </w:rPr>
              <w:t>300 000</w:t>
            </w:r>
          </w:p>
        </w:tc>
        <w:tc>
          <w:tcPr>
            <w:tcW w:w="1260" w:type="dxa"/>
            <w:vAlign w:val="center"/>
          </w:tcPr>
          <w:p w:rsidR="00E90BE1" w:rsidRPr="003C5633" w:rsidRDefault="00E90BE1" w:rsidP="00506C52">
            <w:pPr>
              <w:ind w:firstLine="0"/>
              <w:jc w:val="center"/>
              <w:rPr>
                <w:sz w:val="20"/>
              </w:rPr>
            </w:pPr>
            <w:r w:rsidRPr="003C5633">
              <w:rPr>
                <w:sz w:val="20"/>
              </w:rPr>
              <w:t>1</w:t>
            </w:r>
            <w:r w:rsidR="00AF4320" w:rsidRPr="003C5633">
              <w:rPr>
                <w:sz w:val="20"/>
              </w:rPr>
              <w:t xml:space="preserve"> </w:t>
            </w:r>
            <w:r w:rsidRPr="003C5633">
              <w:rPr>
                <w:sz w:val="20"/>
              </w:rPr>
              <w:t>464 200</w:t>
            </w:r>
          </w:p>
        </w:tc>
        <w:tc>
          <w:tcPr>
            <w:tcW w:w="1856" w:type="dxa"/>
            <w:vAlign w:val="center"/>
          </w:tcPr>
          <w:p w:rsidR="00E90BE1" w:rsidRPr="003C5633" w:rsidRDefault="00E90BE1" w:rsidP="00506C52">
            <w:pPr>
              <w:ind w:firstLine="0"/>
              <w:jc w:val="center"/>
              <w:rPr>
                <w:sz w:val="20"/>
              </w:rPr>
            </w:pPr>
            <w:r w:rsidRPr="003C5633">
              <w:rPr>
                <w:sz w:val="20"/>
              </w:rPr>
              <w:t>4</w:t>
            </w:r>
          </w:p>
        </w:tc>
        <w:tc>
          <w:tcPr>
            <w:tcW w:w="1690" w:type="dxa"/>
            <w:vAlign w:val="center"/>
          </w:tcPr>
          <w:p w:rsidR="00E90BE1" w:rsidRPr="003C5633" w:rsidRDefault="00E90BE1" w:rsidP="00506C52">
            <w:pPr>
              <w:ind w:firstLine="0"/>
              <w:jc w:val="center"/>
              <w:rPr>
                <w:sz w:val="20"/>
              </w:rPr>
            </w:pPr>
            <w:r w:rsidRPr="003C5633">
              <w:rPr>
                <w:sz w:val="20"/>
              </w:rPr>
              <w:t>76 900</w:t>
            </w:r>
          </w:p>
        </w:tc>
      </w:tr>
      <w:tr w:rsidR="00043849" w:rsidRPr="003C5633" w:rsidTr="003C5633">
        <w:trPr>
          <w:trHeight w:val="510"/>
        </w:trPr>
        <w:tc>
          <w:tcPr>
            <w:tcW w:w="1620" w:type="dxa"/>
          </w:tcPr>
          <w:p w:rsidR="00E90BE1" w:rsidRPr="003C5633" w:rsidRDefault="00E90BE1" w:rsidP="00506C52">
            <w:pPr>
              <w:pStyle w:val="102"/>
              <w:rPr>
                <w:szCs w:val="20"/>
                <w:lang w:val="en-US"/>
              </w:rPr>
            </w:pPr>
            <w:r w:rsidRPr="003C5633">
              <w:rPr>
                <w:szCs w:val="20"/>
              </w:rPr>
              <w:t>Обрабатывающие производства</w:t>
            </w:r>
          </w:p>
        </w:tc>
        <w:tc>
          <w:tcPr>
            <w:tcW w:w="1260" w:type="dxa"/>
            <w:vAlign w:val="center"/>
          </w:tcPr>
          <w:p w:rsidR="00E90BE1" w:rsidRPr="003C5633" w:rsidRDefault="00E90BE1" w:rsidP="00506C52">
            <w:pPr>
              <w:ind w:firstLine="0"/>
              <w:jc w:val="center"/>
              <w:rPr>
                <w:sz w:val="20"/>
              </w:rPr>
            </w:pPr>
            <w:r w:rsidRPr="003C5633">
              <w:rPr>
                <w:sz w:val="20"/>
              </w:rPr>
              <w:t>2</w:t>
            </w:r>
          </w:p>
        </w:tc>
        <w:tc>
          <w:tcPr>
            <w:tcW w:w="1620" w:type="dxa"/>
            <w:vAlign w:val="center"/>
          </w:tcPr>
          <w:p w:rsidR="00E90BE1" w:rsidRPr="003C5633" w:rsidRDefault="00E90BE1" w:rsidP="00506C52">
            <w:pPr>
              <w:ind w:firstLine="0"/>
              <w:jc w:val="center"/>
              <w:rPr>
                <w:sz w:val="20"/>
              </w:rPr>
            </w:pPr>
            <w:r w:rsidRPr="003C5633">
              <w:rPr>
                <w:sz w:val="20"/>
              </w:rPr>
              <w:t>399 266</w:t>
            </w:r>
          </w:p>
        </w:tc>
        <w:tc>
          <w:tcPr>
            <w:tcW w:w="1260" w:type="dxa"/>
            <w:vAlign w:val="center"/>
          </w:tcPr>
          <w:p w:rsidR="00E90BE1" w:rsidRPr="003C5633" w:rsidRDefault="00E90BE1" w:rsidP="00506C52">
            <w:pPr>
              <w:ind w:firstLine="0"/>
              <w:jc w:val="center"/>
              <w:rPr>
                <w:sz w:val="20"/>
              </w:rPr>
            </w:pPr>
            <w:r w:rsidRPr="003C5633">
              <w:rPr>
                <w:sz w:val="20"/>
              </w:rPr>
              <w:t>1 720 266 </w:t>
            </w:r>
          </w:p>
        </w:tc>
        <w:tc>
          <w:tcPr>
            <w:tcW w:w="1856" w:type="dxa"/>
            <w:vAlign w:val="center"/>
          </w:tcPr>
          <w:p w:rsidR="00E90BE1" w:rsidRPr="003C5633" w:rsidRDefault="00E90BE1" w:rsidP="00506C52">
            <w:pPr>
              <w:ind w:firstLine="0"/>
              <w:jc w:val="center"/>
              <w:rPr>
                <w:sz w:val="20"/>
              </w:rPr>
            </w:pPr>
            <w:r w:rsidRPr="003C5633">
              <w:rPr>
                <w:sz w:val="20"/>
              </w:rPr>
              <w:t>2</w:t>
            </w:r>
          </w:p>
        </w:tc>
        <w:tc>
          <w:tcPr>
            <w:tcW w:w="1690" w:type="dxa"/>
            <w:vAlign w:val="center"/>
          </w:tcPr>
          <w:p w:rsidR="00E90BE1" w:rsidRPr="003C5633" w:rsidRDefault="00E90BE1" w:rsidP="00506C52">
            <w:pPr>
              <w:ind w:firstLine="0"/>
              <w:jc w:val="center"/>
              <w:rPr>
                <w:sz w:val="20"/>
              </w:rPr>
            </w:pPr>
            <w:r w:rsidRPr="003C5633">
              <w:rPr>
                <w:sz w:val="20"/>
              </w:rPr>
              <w:t>198 482</w:t>
            </w:r>
          </w:p>
        </w:tc>
      </w:tr>
      <w:tr w:rsidR="00043849" w:rsidRPr="003C5633" w:rsidTr="003C5633">
        <w:trPr>
          <w:trHeight w:val="225"/>
        </w:trPr>
        <w:tc>
          <w:tcPr>
            <w:tcW w:w="1620" w:type="dxa"/>
          </w:tcPr>
          <w:p w:rsidR="00E90BE1" w:rsidRPr="003C5633" w:rsidRDefault="00E90BE1" w:rsidP="00506C52">
            <w:pPr>
              <w:pStyle w:val="102"/>
              <w:rPr>
                <w:szCs w:val="20"/>
              </w:rPr>
            </w:pPr>
            <w:r w:rsidRPr="003C5633">
              <w:rPr>
                <w:szCs w:val="20"/>
              </w:rPr>
              <w:t xml:space="preserve">Предоставление различных услуг </w:t>
            </w:r>
          </w:p>
        </w:tc>
        <w:tc>
          <w:tcPr>
            <w:tcW w:w="1260" w:type="dxa"/>
            <w:vAlign w:val="center"/>
          </w:tcPr>
          <w:p w:rsidR="00E90BE1" w:rsidRPr="003C5633" w:rsidRDefault="00E90BE1" w:rsidP="00506C52">
            <w:pPr>
              <w:ind w:firstLine="0"/>
              <w:jc w:val="center"/>
              <w:rPr>
                <w:sz w:val="20"/>
              </w:rPr>
            </w:pPr>
            <w:r w:rsidRPr="003C5633">
              <w:rPr>
                <w:sz w:val="20"/>
              </w:rPr>
              <w:t>2</w:t>
            </w:r>
          </w:p>
        </w:tc>
        <w:tc>
          <w:tcPr>
            <w:tcW w:w="1620" w:type="dxa"/>
            <w:vAlign w:val="center"/>
          </w:tcPr>
          <w:p w:rsidR="00E90BE1" w:rsidRPr="003C5633" w:rsidRDefault="00E90BE1" w:rsidP="00506C52">
            <w:pPr>
              <w:ind w:firstLine="0"/>
              <w:jc w:val="center"/>
              <w:rPr>
                <w:sz w:val="20"/>
              </w:rPr>
            </w:pPr>
            <w:r w:rsidRPr="003C5633">
              <w:rPr>
                <w:sz w:val="20"/>
              </w:rPr>
              <w:t>300 000</w:t>
            </w:r>
          </w:p>
        </w:tc>
        <w:tc>
          <w:tcPr>
            <w:tcW w:w="1260" w:type="dxa"/>
            <w:vAlign w:val="center"/>
          </w:tcPr>
          <w:p w:rsidR="00E90BE1" w:rsidRPr="003C5633" w:rsidRDefault="00E90BE1" w:rsidP="00506C52">
            <w:pPr>
              <w:ind w:firstLine="0"/>
              <w:jc w:val="center"/>
              <w:rPr>
                <w:sz w:val="20"/>
              </w:rPr>
            </w:pPr>
            <w:r w:rsidRPr="003C5633">
              <w:rPr>
                <w:sz w:val="20"/>
              </w:rPr>
              <w:t>1 055 000</w:t>
            </w:r>
          </w:p>
        </w:tc>
        <w:tc>
          <w:tcPr>
            <w:tcW w:w="1856" w:type="dxa"/>
            <w:vAlign w:val="center"/>
          </w:tcPr>
          <w:p w:rsidR="00E90BE1" w:rsidRPr="003C5633" w:rsidRDefault="00E90BE1" w:rsidP="00506C52">
            <w:pPr>
              <w:ind w:firstLine="0"/>
              <w:jc w:val="center"/>
              <w:rPr>
                <w:sz w:val="20"/>
              </w:rPr>
            </w:pPr>
            <w:r w:rsidRPr="003C5633">
              <w:rPr>
                <w:sz w:val="20"/>
              </w:rPr>
              <w:t>-</w:t>
            </w:r>
          </w:p>
        </w:tc>
        <w:tc>
          <w:tcPr>
            <w:tcW w:w="1690" w:type="dxa"/>
            <w:vAlign w:val="center"/>
          </w:tcPr>
          <w:p w:rsidR="00E90BE1" w:rsidRPr="003C5633" w:rsidRDefault="00E90BE1" w:rsidP="00506C52">
            <w:pPr>
              <w:ind w:firstLine="0"/>
              <w:jc w:val="center"/>
              <w:rPr>
                <w:sz w:val="20"/>
              </w:rPr>
            </w:pPr>
            <w:r w:rsidRPr="003C5633">
              <w:rPr>
                <w:sz w:val="20"/>
              </w:rPr>
              <w:t>50 668</w:t>
            </w:r>
          </w:p>
        </w:tc>
      </w:tr>
      <w:tr w:rsidR="00043849" w:rsidRPr="003C5633" w:rsidTr="003C5633">
        <w:trPr>
          <w:trHeight w:val="155"/>
        </w:trPr>
        <w:tc>
          <w:tcPr>
            <w:tcW w:w="1620" w:type="dxa"/>
          </w:tcPr>
          <w:p w:rsidR="00E90BE1" w:rsidRPr="003C5633" w:rsidRDefault="00E90BE1" w:rsidP="00506C52">
            <w:pPr>
              <w:pStyle w:val="102"/>
              <w:rPr>
                <w:szCs w:val="20"/>
              </w:rPr>
            </w:pPr>
            <w:r w:rsidRPr="003C5633">
              <w:rPr>
                <w:szCs w:val="20"/>
              </w:rPr>
              <w:t>ИТОГО</w:t>
            </w:r>
          </w:p>
        </w:tc>
        <w:tc>
          <w:tcPr>
            <w:tcW w:w="1260" w:type="dxa"/>
            <w:vAlign w:val="center"/>
          </w:tcPr>
          <w:p w:rsidR="00E90BE1" w:rsidRPr="003C5633" w:rsidRDefault="00E90BE1" w:rsidP="00506C52">
            <w:pPr>
              <w:ind w:firstLine="0"/>
              <w:jc w:val="center"/>
              <w:rPr>
                <w:sz w:val="20"/>
              </w:rPr>
            </w:pPr>
            <w:r w:rsidRPr="003C5633">
              <w:rPr>
                <w:sz w:val="20"/>
              </w:rPr>
              <w:t>5</w:t>
            </w:r>
          </w:p>
        </w:tc>
        <w:tc>
          <w:tcPr>
            <w:tcW w:w="1620" w:type="dxa"/>
            <w:vAlign w:val="center"/>
          </w:tcPr>
          <w:p w:rsidR="00E90BE1" w:rsidRPr="003C5633" w:rsidRDefault="00E90BE1" w:rsidP="00506C52">
            <w:pPr>
              <w:ind w:firstLine="0"/>
              <w:jc w:val="center"/>
              <w:rPr>
                <w:sz w:val="20"/>
              </w:rPr>
            </w:pPr>
            <w:r w:rsidRPr="003C5633">
              <w:rPr>
                <w:sz w:val="20"/>
              </w:rPr>
              <w:t>999 266</w:t>
            </w:r>
          </w:p>
        </w:tc>
        <w:tc>
          <w:tcPr>
            <w:tcW w:w="1260" w:type="dxa"/>
            <w:vAlign w:val="center"/>
          </w:tcPr>
          <w:p w:rsidR="00E90BE1" w:rsidRPr="003C5633" w:rsidRDefault="00E90BE1" w:rsidP="00506C52">
            <w:pPr>
              <w:ind w:firstLine="0"/>
              <w:jc w:val="center"/>
              <w:rPr>
                <w:sz w:val="20"/>
              </w:rPr>
            </w:pPr>
            <w:r w:rsidRPr="003C5633">
              <w:rPr>
                <w:sz w:val="20"/>
              </w:rPr>
              <w:t>4 239 466</w:t>
            </w:r>
          </w:p>
        </w:tc>
        <w:tc>
          <w:tcPr>
            <w:tcW w:w="1856" w:type="dxa"/>
            <w:vAlign w:val="center"/>
          </w:tcPr>
          <w:p w:rsidR="00E90BE1" w:rsidRPr="003C5633" w:rsidRDefault="00E90BE1" w:rsidP="00506C52">
            <w:pPr>
              <w:ind w:firstLine="0"/>
              <w:jc w:val="center"/>
              <w:rPr>
                <w:sz w:val="20"/>
              </w:rPr>
            </w:pPr>
            <w:r w:rsidRPr="003C5633">
              <w:rPr>
                <w:sz w:val="20"/>
              </w:rPr>
              <w:t>6</w:t>
            </w:r>
          </w:p>
        </w:tc>
        <w:tc>
          <w:tcPr>
            <w:tcW w:w="1690" w:type="dxa"/>
            <w:vAlign w:val="center"/>
          </w:tcPr>
          <w:p w:rsidR="00E90BE1" w:rsidRPr="003C5633" w:rsidRDefault="00E90BE1" w:rsidP="00506C52">
            <w:pPr>
              <w:ind w:firstLine="0"/>
              <w:jc w:val="center"/>
              <w:rPr>
                <w:sz w:val="20"/>
              </w:rPr>
            </w:pPr>
            <w:r w:rsidRPr="003C5633">
              <w:rPr>
                <w:sz w:val="20"/>
              </w:rPr>
              <w:t>326 050</w:t>
            </w:r>
          </w:p>
        </w:tc>
      </w:tr>
    </w:tbl>
    <w:p w:rsidR="00E90BE1" w:rsidRPr="00043849" w:rsidRDefault="00E90BE1" w:rsidP="00D519B0">
      <w:pPr>
        <w:ind w:firstLine="720"/>
        <w:jc w:val="right"/>
      </w:pPr>
    </w:p>
    <w:p w:rsidR="00E90BE1" w:rsidRPr="0027566C" w:rsidRDefault="00E90BE1" w:rsidP="0027566C">
      <w:pPr>
        <w:overflowPunct/>
        <w:autoSpaceDE/>
        <w:autoSpaceDN/>
        <w:adjustRightInd/>
        <w:textAlignment w:val="auto"/>
        <w:rPr>
          <w:szCs w:val="24"/>
        </w:rPr>
      </w:pPr>
      <w:r w:rsidRPr="00043849">
        <w:t xml:space="preserve">По состоянию на 01.01.2017 </w:t>
      </w:r>
      <w:r w:rsidRPr="0027566C">
        <w:rPr>
          <w:szCs w:val="24"/>
        </w:rPr>
        <w:t xml:space="preserve">среднесписочная численность работающих – 6 человек, средняя заработная плата – 16 770 рублей. </w:t>
      </w:r>
    </w:p>
    <w:p w:rsidR="00E90BE1" w:rsidRPr="0027566C" w:rsidRDefault="00E90BE1" w:rsidP="0027566C">
      <w:pPr>
        <w:overflowPunct/>
        <w:autoSpaceDE/>
        <w:autoSpaceDN/>
        <w:adjustRightInd/>
        <w:textAlignment w:val="auto"/>
        <w:rPr>
          <w:szCs w:val="24"/>
        </w:rPr>
      </w:pPr>
      <w:r w:rsidRPr="0027566C">
        <w:rPr>
          <w:szCs w:val="24"/>
        </w:rPr>
        <w:t xml:space="preserve">В 2016 году наблюдается незначительный рост уровня предпринимательской активности, заинтересованности и востребованности данного конкурса, а также повышение интереса к предпринимательской деятельности. </w:t>
      </w:r>
    </w:p>
    <w:p w:rsidR="00E90BE1" w:rsidRPr="0027566C" w:rsidRDefault="00E90BE1" w:rsidP="0027566C">
      <w:pPr>
        <w:overflowPunct/>
        <w:autoSpaceDE/>
        <w:autoSpaceDN/>
        <w:adjustRightInd/>
        <w:textAlignment w:val="auto"/>
        <w:rPr>
          <w:szCs w:val="24"/>
        </w:rPr>
      </w:pPr>
      <w:r w:rsidRPr="0027566C">
        <w:rPr>
          <w:szCs w:val="24"/>
        </w:rPr>
        <w:t xml:space="preserve">Администрация Северодвинска ведет реестр субъектов малого и среднего предпринимательства – получателей поддержки в соответствии с распоряжением Администрации Северодвинска от 08.02.2011 </w:t>
      </w:r>
      <w:r w:rsidR="00F61308">
        <w:rPr>
          <w:szCs w:val="24"/>
        </w:rPr>
        <w:t>№ </w:t>
      </w:r>
      <w:r w:rsidRPr="0027566C">
        <w:rPr>
          <w:szCs w:val="24"/>
        </w:rPr>
        <w:t>43</w:t>
      </w:r>
      <w:r w:rsidRPr="0027566C">
        <w:rPr>
          <w:szCs w:val="24"/>
        </w:rPr>
        <w:noBreakHyphen/>
        <w:t xml:space="preserve">ра </w:t>
      </w:r>
      <w:r w:rsidR="00F61308">
        <w:rPr>
          <w:szCs w:val="24"/>
        </w:rPr>
        <w:t>«О </w:t>
      </w:r>
      <w:r w:rsidRPr="0027566C">
        <w:rPr>
          <w:szCs w:val="24"/>
        </w:rPr>
        <w:t xml:space="preserve">ведении реестра субъектов малого и среднего предпринимательства – получателей поддержки». Отраслевые органы Администрации Северодвинска обеспечивают предоставление сведений о получателях поддержки в 10-дневный срок. </w:t>
      </w:r>
    </w:p>
    <w:p w:rsidR="00E90BE1" w:rsidRPr="0027566C" w:rsidRDefault="00E90BE1" w:rsidP="0027566C">
      <w:pPr>
        <w:overflowPunct/>
        <w:autoSpaceDE/>
        <w:autoSpaceDN/>
        <w:adjustRightInd/>
        <w:textAlignment w:val="auto"/>
        <w:rPr>
          <w:szCs w:val="24"/>
        </w:rPr>
      </w:pPr>
      <w:r w:rsidRPr="0027566C">
        <w:rPr>
          <w:szCs w:val="24"/>
        </w:rPr>
        <w:t xml:space="preserve">Реестр субъектов малого и среднего предпринимательства – получателей поддержки размещен на официальном Интернет </w:t>
      </w:r>
      <w:r w:rsidRPr="0027566C">
        <w:rPr>
          <w:szCs w:val="24"/>
        </w:rPr>
        <w:noBreakHyphen/>
        <w:t xml:space="preserve"> сайте Администрации Северодвинска и подлежит регулярному обновлению по мере появления новых сведений о получателях бюджетной поддержки. По состоянию на 31.12.2016 в реестр включено 788 записей о субъектах малого и среднего предпринимательства с указанием координат получателя поддержки, а также видов, форм, размеров и сроков предоставленной поддержки.</w:t>
      </w:r>
    </w:p>
    <w:p w:rsidR="00E90BE1" w:rsidRPr="0027566C" w:rsidRDefault="00E90BE1" w:rsidP="0027566C">
      <w:pPr>
        <w:overflowPunct/>
        <w:autoSpaceDE/>
        <w:autoSpaceDN/>
        <w:adjustRightInd/>
        <w:textAlignment w:val="auto"/>
        <w:rPr>
          <w:szCs w:val="24"/>
        </w:rPr>
      </w:pPr>
      <w:r w:rsidRPr="0027566C">
        <w:rPr>
          <w:szCs w:val="24"/>
        </w:rPr>
        <w:t xml:space="preserve">В целях содействия развитию микрофинансирования и расширения сети объектов инфраструктуры поддержки субъектов малого и среднего предпринимательства на территории Северодвинска в соответствии с решением Совета депутатов Северодвинска от 25.11.2010 </w:t>
      </w:r>
      <w:r w:rsidR="00F61308">
        <w:rPr>
          <w:szCs w:val="24"/>
        </w:rPr>
        <w:t>№ </w:t>
      </w:r>
      <w:r w:rsidRPr="0027566C">
        <w:rPr>
          <w:szCs w:val="24"/>
        </w:rPr>
        <w:t>154 создан Фонд микрофинансирования малого и среднего предпринимательства Северодвинска (далее – Фонд), который является наиболее эффективным, востребованным и доступным инструментом финансовой поддержки субъектов малого и среднего предпринимательства.</w:t>
      </w:r>
    </w:p>
    <w:p w:rsidR="00E90BE1" w:rsidRPr="0027566C" w:rsidRDefault="00E90BE1" w:rsidP="0027566C">
      <w:pPr>
        <w:overflowPunct/>
        <w:autoSpaceDE/>
        <w:autoSpaceDN/>
        <w:adjustRightInd/>
        <w:textAlignment w:val="auto"/>
        <w:rPr>
          <w:szCs w:val="24"/>
        </w:rPr>
      </w:pPr>
      <w:r w:rsidRPr="0027566C">
        <w:rPr>
          <w:szCs w:val="24"/>
        </w:rPr>
        <w:t>За период работы Фонда с 01.06.2011 по 31.12.2016 по решению кредитного комитета (117 заседаний) субъектам малого и среднего предпринимательства предоставлены 254 микрозайма на сумму 162 910,0</w:t>
      </w:r>
      <w:r w:rsidR="00852201" w:rsidRPr="0027566C">
        <w:rPr>
          <w:szCs w:val="24"/>
        </w:rPr>
        <w:t> тыс. руб</w:t>
      </w:r>
      <w:r w:rsidRPr="0027566C">
        <w:rPr>
          <w:szCs w:val="24"/>
        </w:rPr>
        <w:t>лей с учетом следующих условий заимствований: сумма от 100 до 1000</w:t>
      </w:r>
      <w:r w:rsidR="00852201" w:rsidRPr="0027566C">
        <w:rPr>
          <w:szCs w:val="24"/>
        </w:rPr>
        <w:t> тыс. руб</w:t>
      </w:r>
      <w:r w:rsidRPr="0027566C">
        <w:rPr>
          <w:szCs w:val="24"/>
        </w:rPr>
        <w:t>лей, срок погашения – до 3 лет, годовая процентная ставка – 10%.</w:t>
      </w:r>
    </w:p>
    <w:p w:rsidR="00E90BE1" w:rsidRPr="0027566C" w:rsidRDefault="00E90BE1" w:rsidP="0027566C">
      <w:pPr>
        <w:overflowPunct/>
        <w:autoSpaceDE/>
        <w:autoSpaceDN/>
        <w:adjustRightInd/>
        <w:textAlignment w:val="auto"/>
        <w:rPr>
          <w:szCs w:val="24"/>
        </w:rPr>
      </w:pPr>
      <w:r w:rsidRPr="0027566C">
        <w:rPr>
          <w:szCs w:val="24"/>
        </w:rPr>
        <w:t>За 2016 год по решению кредитного комитета предоставлен 41 микрозайм на сумму 26,8 млн рублей. Субъектами малого и среднего предпринимательства, получившими микрозаймы, сохранено 440 и создано 35 рабочих мест.</w:t>
      </w:r>
    </w:p>
    <w:p w:rsidR="00E90BE1" w:rsidRPr="0027566C" w:rsidRDefault="00E90BE1" w:rsidP="0027566C">
      <w:pPr>
        <w:overflowPunct/>
        <w:autoSpaceDE/>
        <w:autoSpaceDN/>
        <w:adjustRightInd/>
        <w:textAlignment w:val="auto"/>
        <w:rPr>
          <w:szCs w:val="24"/>
        </w:rPr>
      </w:pPr>
      <w:r w:rsidRPr="0027566C">
        <w:rPr>
          <w:szCs w:val="24"/>
        </w:rPr>
        <w:lastRenderedPageBreak/>
        <w:t>Имущественный взнос, перечисленный в 2016 году в соответствии с Порядком предоставления субсидии в виде имущественного взноса муниципального образования «Северодвинск» некоммерческой организации микрофинансовой организации «Фонд микрофинансирования субъектов малого и среднего предпринимательства Северодвинска», утвержденным постановлением Администрации Северодвинска от</w:t>
      </w:r>
      <w:r w:rsidR="004925CC">
        <w:rPr>
          <w:szCs w:val="24"/>
        </w:rPr>
        <w:t> </w:t>
      </w:r>
      <w:r w:rsidRPr="0027566C">
        <w:rPr>
          <w:szCs w:val="24"/>
        </w:rPr>
        <w:t xml:space="preserve">14.12.2011 </w:t>
      </w:r>
      <w:r w:rsidR="00F61308">
        <w:rPr>
          <w:szCs w:val="24"/>
        </w:rPr>
        <w:t>№ </w:t>
      </w:r>
      <w:r w:rsidRPr="0027566C">
        <w:rPr>
          <w:szCs w:val="24"/>
        </w:rPr>
        <w:t>526-па, составил 3 383,2</w:t>
      </w:r>
      <w:r w:rsidR="00852201" w:rsidRPr="0027566C">
        <w:rPr>
          <w:szCs w:val="24"/>
        </w:rPr>
        <w:t> тыс. руб</w:t>
      </w:r>
      <w:r w:rsidRPr="0027566C">
        <w:rPr>
          <w:szCs w:val="24"/>
        </w:rPr>
        <w:t>лей, в том числе за счет средств местного бюджета – 400,0</w:t>
      </w:r>
      <w:r w:rsidR="00852201" w:rsidRPr="0027566C">
        <w:rPr>
          <w:szCs w:val="24"/>
        </w:rPr>
        <w:t> тыс. руб</w:t>
      </w:r>
      <w:r w:rsidRPr="0027566C">
        <w:rPr>
          <w:szCs w:val="24"/>
        </w:rPr>
        <w:t>лей, за счет средств областного бюджета –2 983,2</w:t>
      </w:r>
      <w:r w:rsidR="00852201" w:rsidRPr="0027566C">
        <w:rPr>
          <w:szCs w:val="24"/>
        </w:rPr>
        <w:t> тыс. руб</w:t>
      </w:r>
      <w:r w:rsidRPr="0027566C">
        <w:rPr>
          <w:szCs w:val="24"/>
        </w:rPr>
        <w:t>лей.</w:t>
      </w:r>
    </w:p>
    <w:p w:rsidR="00E90BE1" w:rsidRPr="0027566C" w:rsidRDefault="00E90BE1" w:rsidP="0027566C">
      <w:pPr>
        <w:overflowPunct/>
        <w:autoSpaceDE/>
        <w:autoSpaceDN/>
        <w:adjustRightInd/>
        <w:textAlignment w:val="auto"/>
        <w:rPr>
          <w:szCs w:val="24"/>
        </w:rPr>
      </w:pPr>
      <w:r w:rsidRPr="0027566C">
        <w:rPr>
          <w:szCs w:val="24"/>
        </w:rPr>
        <w:t>Таким образом, для осуществления уставной деятельности Фонда имущественный взнос учредителя по состоянию на 31.12.2016 составил более 43,7 млн рублей.</w:t>
      </w:r>
    </w:p>
    <w:p w:rsidR="00E90BE1" w:rsidRPr="0027566C" w:rsidRDefault="00E90BE1" w:rsidP="0027566C">
      <w:pPr>
        <w:overflowPunct/>
        <w:autoSpaceDE/>
        <w:autoSpaceDN/>
        <w:adjustRightInd/>
        <w:textAlignment w:val="auto"/>
        <w:rPr>
          <w:szCs w:val="24"/>
        </w:rPr>
      </w:pPr>
      <w:r w:rsidRPr="0027566C">
        <w:rPr>
          <w:szCs w:val="24"/>
        </w:rPr>
        <w:t>Реализация программ микрофинансирования имеет важное значение для создания условий для развития начинающих предпринимателей и дальнейшего роста уже существующих микропредприятий. Микрофинансирование стимулирует горожан к открытию собственного дела, что не только снижает социальные обязательства бюджета, но и увеличивает налоговые поступления от частного бизнеса и субъектов финансового рынка.</w:t>
      </w:r>
    </w:p>
    <w:p w:rsidR="00E90BE1" w:rsidRPr="0027566C" w:rsidRDefault="00E90BE1" w:rsidP="0027566C">
      <w:pPr>
        <w:overflowPunct/>
        <w:autoSpaceDE/>
        <w:autoSpaceDN/>
        <w:adjustRightInd/>
        <w:textAlignment w:val="auto"/>
        <w:rPr>
          <w:szCs w:val="24"/>
        </w:rPr>
      </w:pPr>
      <w:r w:rsidRPr="0027566C">
        <w:rPr>
          <w:szCs w:val="24"/>
        </w:rPr>
        <w:t xml:space="preserve">Информационная и консультационно-методическая поддержка субъектов малого и среднего предпринимательства обеспечивается через информационно-консультационный опорный пункт для субъектов малого и среднего предпринимательства и граждан, желающих начать свое дело. </w:t>
      </w:r>
    </w:p>
    <w:p w:rsidR="00E90BE1" w:rsidRPr="0027566C" w:rsidRDefault="00E90BE1" w:rsidP="0027566C">
      <w:pPr>
        <w:overflowPunct/>
        <w:autoSpaceDE/>
        <w:autoSpaceDN/>
        <w:adjustRightInd/>
        <w:textAlignment w:val="auto"/>
        <w:rPr>
          <w:szCs w:val="24"/>
        </w:rPr>
      </w:pPr>
      <w:r w:rsidRPr="0027566C">
        <w:rPr>
          <w:szCs w:val="24"/>
        </w:rPr>
        <w:t>Информационно-консультационный опорный пункт оказывает информационно-консультационные услуги по различным направлениям предпринимательской деятельности, в том числе по видам, срокам, формам оказываемых поддержек малому и среднему предпринимательству на федеральном, областном и муниципальном уровнях. Количество обратившихся по состоянию на 31.12.2016 – 510 чел.</w:t>
      </w:r>
    </w:p>
    <w:p w:rsidR="00E90BE1" w:rsidRPr="0027566C" w:rsidRDefault="00E90BE1" w:rsidP="0027566C">
      <w:pPr>
        <w:overflowPunct/>
        <w:autoSpaceDE/>
        <w:autoSpaceDN/>
        <w:adjustRightInd/>
        <w:textAlignment w:val="auto"/>
        <w:rPr>
          <w:szCs w:val="24"/>
        </w:rPr>
      </w:pPr>
      <w:r w:rsidRPr="0027566C">
        <w:rPr>
          <w:szCs w:val="24"/>
        </w:rPr>
        <w:t>Информационно-консультационный опорный пункт обеспечивает:</w:t>
      </w:r>
    </w:p>
    <w:p w:rsidR="00E90BE1" w:rsidRPr="0027566C" w:rsidRDefault="00E90BE1" w:rsidP="0027566C">
      <w:pPr>
        <w:overflowPunct/>
        <w:autoSpaceDE/>
        <w:autoSpaceDN/>
        <w:adjustRightInd/>
        <w:textAlignment w:val="auto"/>
        <w:rPr>
          <w:szCs w:val="24"/>
        </w:rPr>
      </w:pPr>
      <w:r w:rsidRPr="0027566C">
        <w:rPr>
          <w:szCs w:val="24"/>
        </w:rPr>
        <w:t>- публикации в Северодвинской городской общественно-политической газете «Северный рабочий», «Вечерний Северодвинск» по вопросам развития предпринимательства, деятельности Совета по малому и среднему предпринимательству при Мэре Северодвинска;</w:t>
      </w:r>
    </w:p>
    <w:p w:rsidR="00E90BE1" w:rsidRPr="0027566C" w:rsidRDefault="00E90BE1" w:rsidP="0027566C">
      <w:pPr>
        <w:overflowPunct/>
        <w:autoSpaceDE/>
        <w:autoSpaceDN/>
        <w:adjustRightInd/>
        <w:textAlignment w:val="auto"/>
        <w:rPr>
          <w:szCs w:val="24"/>
        </w:rPr>
      </w:pPr>
      <w:r w:rsidRPr="0027566C">
        <w:rPr>
          <w:szCs w:val="24"/>
        </w:rPr>
        <w:t>- доведение до предпринимателей информации об изменениях законодательства различного уровня, российских и региональных новостей в области предпринимательства (электронные рассылки периодичностью 3–4 раза в месяц и более, свыше 1 950 получателей);</w:t>
      </w:r>
    </w:p>
    <w:p w:rsidR="00E90BE1" w:rsidRPr="0027566C" w:rsidRDefault="00E90BE1" w:rsidP="0027566C">
      <w:pPr>
        <w:overflowPunct/>
        <w:autoSpaceDE/>
        <w:autoSpaceDN/>
        <w:adjustRightInd/>
        <w:textAlignment w:val="auto"/>
        <w:rPr>
          <w:szCs w:val="24"/>
        </w:rPr>
      </w:pPr>
      <w:r w:rsidRPr="0027566C">
        <w:rPr>
          <w:szCs w:val="24"/>
        </w:rPr>
        <w:t>- прием обращений и заявлений от субъектов малого и среднего предпринимательства по фактам возникновения бюрократической волокиты или ущемления законных прав субъектов предпринимательства в процессе ведения предпринимательской деятельности, а также при согласовании разрешительной документации с контролирующими органами и ведомственными службами, находящимися на территории Северодвинска;</w:t>
      </w:r>
    </w:p>
    <w:p w:rsidR="00E90BE1" w:rsidRPr="0027566C" w:rsidRDefault="00E90BE1" w:rsidP="0027566C">
      <w:pPr>
        <w:overflowPunct/>
        <w:autoSpaceDE/>
        <w:autoSpaceDN/>
        <w:adjustRightInd/>
        <w:textAlignment w:val="auto"/>
        <w:rPr>
          <w:szCs w:val="24"/>
        </w:rPr>
      </w:pPr>
      <w:r w:rsidRPr="0027566C">
        <w:rPr>
          <w:szCs w:val="24"/>
        </w:rPr>
        <w:t xml:space="preserve">- электронную адресную рассылку методических рекомендаций, поступивших от контрольно-надзорных органов и федеральных структур; </w:t>
      </w:r>
    </w:p>
    <w:p w:rsidR="00E90BE1" w:rsidRPr="0027566C" w:rsidRDefault="00E90BE1" w:rsidP="0027566C">
      <w:pPr>
        <w:overflowPunct/>
        <w:autoSpaceDE/>
        <w:autoSpaceDN/>
        <w:adjustRightInd/>
        <w:textAlignment w:val="auto"/>
        <w:rPr>
          <w:szCs w:val="24"/>
        </w:rPr>
      </w:pPr>
      <w:r w:rsidRPr="0027566C">
        <w:rPr>
          <w:szCs w:val="24"/>
        </w:rPr>
        <w:t>- приглашение представителей предпринимательского сообщества к участию в конкурсах различного уровня, семинарах и других мероприятиях (свыше 1 900 получателей).</w:t>
      </w:r>
    </w:p>
    <w:p w:rsidR="00E90BE1" w:rsidRPr="0027566C" w:rsidRDefault="00E90BE1" w:rsidP="0027566C">
      <w:pPr>
        <w:overflowPunct/>
        <w:autoSpaceDE/>
        <w:autoSpaceDN/>
        <w:adjustRightInd/>
        <w:textAlignment w:val="auto"/>
        <w:rPr>
          <w:szCs w:val="24"/>
        </w:rPr>
      </w:pPr>
      <w:r w:rsidRPr="0027566C">
        <w:rPr>
          <w:szCs w:val="24"/>
        </w:rPr>
        <w:t>За 2016 год организовано и проведено 30 мероприятий, в них приняли участие порядка 550 человек.</w:t>
      </w:r>
    </w:p>
    <w:p w:rsidR="00E90BE1" w:rsidRPr="0027566C" w:rsidRDefault="00E90BE1" w:rsidP="0027566C">
      <w:pPr>
        <w:overflowPunct/>
        <w:autoSpaceDE/>
        <w:autoSpaceDN/>
        <w:adjustRightInd/>
        <w:textAlignment w:val="auto"/>
        <w:rPr>
          <w:szCs w:val="24"/>
        </w:rPr>
      </w:pPr>
      <w:r w:rsidRPr="0027566C">
        <w:rPr>
          <w:szCs w:val="24"/>
        </w:rPr>
        <w:t xml:space="preserve">Проведена XVI отчетно-выборная городская конференция представителей малого и среднего бизнеса Северодвинска </w:t>
      </w:r>
      <w:r w:rsidR="00F61308">
        <w:rPr>
          <w:szCs w:val="24"/>
        </w:rPr>
        <w:t>«О </w:t>
      </w:r>
      <w:r w:rsidRPr="0027566C">
        <w:rPr>
          <w:szCs w:val="24"/>
        </w:rPr>
        <w:t xml:space="preserve">развитии муниципально-частного партнерства». С учетом предложений участников Пленарного заседания рабочая группа ведет доработку проекта резолюции Конференции, которая содержит рекомендации по первоочередным действиям органов власти различных уровней и бизнес-сообщества в решении проблемных вопросов. Избран и утвержден постановлением Администрации Северодвинска </w:t>
      </w:r>
      <w:r w:rsidRPr="0027566C">
        <w:rPr>
          <w:szCs w:val="24"/>
        </w:rPr>
        <w:lastRenderedPageBreak/>
        <w:t>от</w:t>
      </w:r>
      <w:r w:rsidR="004925CC">
        <w:rPr>
          <w:szCs w:val="24"/>
        </w:rPr>
        <w:t> </w:t>
      </w:r>
      <w:r w:rsidRPr="0027566C">
        <w:rPr>
          <w:szCs w:val="24"/>
        </w:rPr>
        <w:t xml:space="preserve">23.12.2016 </w:t>
      </w:r>
      <w:r w:rsidR="00F61308">
        <w:rPr>
          <w:szCs w:val="24"/>
        </w:rPr>
        <w:t>№ </w:t>
      </w:r>
      <w:r w:rsidRPr="0027566C">
        <w:rPr>
          <w:szCs w:val="24"/>
        </w:rPr>
        <w:t>424-па новый состав Совета по малому и среднему предпринимательству при Мэре Северодвинска.</w:t>
      </w:r>
    </w:p>
    <w:p w:rsidR="00E90BE1" w:rsidRPr="0027566C" w:rsidRDefault="00E90BE1" w:rsidP="0027566C">
      <w:pPr>
        <w:overflowPunct/>
        <w:autoSpaceDE/>
        <w:autoSpaceDN/>
        <w:adjustRightInd/>
        <w:textAlignment w:val="auto"/>
        <w:rPr>
          <w:szCs w:val="24"/>
        </w:rPr>
      </w:pPr>
      <w:r w:rsidRPr="0027566C">
        <w:rPr>
          <w:szCs w:val="24"/>
        </w:rPr>
        <w:t>Проблемные вопросы в развитии субъектов малого предпринимательства Администрация Северодвинска решает во взаимодействии с предпринимательской общественностью Северодвинска, отраслевыми и территориальными объединениями, Советом по малому и среднему предпринимательству при Мэре Северодвинска.</w:t>
      </w:r>
    </w:p>
    <w:p w:rsidR="00E90BE1" w:rsidRPr="0027566C" w:rsidRDefault="00E90BE1" w:rsidP="0027566C">
      <w:pPr>
        <w:overflowPunct/>
        <w:autoSpaceDE/>
        <w:autoSpaceDN/>
        <w:adjustRightInd/>
        <w:textAlignment w:val="auto"/>
        <w:rPr>
          <w:szCs w:val="24"/>
        </w:rPr>
      </w:pPr>
      <w:r w:rsidRPr="0027566C">
        <w:rPr>
          <w:szCs w:val="24"/>
        </w:rPr>
        <w:t xml:space="preserve">В 2016 году проведено 12 заседаний Президиума и заседаний Совета по малому и среднему предпринимательству при Мэре Северодвинска. На заседаниях Совета обсуждены проекты решений Совета депутатов Северодвинска и рассмотрены вопросы по различным направлениям предпринимательской деятельности. </w:t>
      </w:r>
    </w:p>
    <w:p w:rsidR="00E90BE1" w:rsidRPr="0027566C" w:rsidRDefault="00E90BE1" w:rsidP="0027566C">
      <w:pPr>
        <w:overflowPunct/>
        <w:autoSpaceDE/>
        <w:autoSpaceDN/>
        <w:adjustRightInd/>
        <w:textAlignment w:val="auto"/>
        <w:rPr>
          <w:szCs w:val="24"/>
        </w:rPr>
      </w:pPr>
      <w:r w:rsidRPr="0027566C">
        <w:rPr>
          <w:szCs w:val="24"/>
        </w:rPr>
        <w:t>Межведомственной комиссией по устранению административных барьеров, препятствующих развитию инвестиционной деятельности и предпринимательства, рассмотрено обращение представителя предпринимательского сообщества по вопросу о предоставлении услуг по проведению курсов кислородотерапии на базе общеобразовательных учреждений. Заявителю рекомендовано принимать участие в конкурсных процедурах. Административных барьеров, препятствующих развитию предпринимательства в Северодвинске, комиссией не выявлено. О принятом решении обратившийся извещен.</w:t>
      </w:r>
    </w:p>
    <w:p w:rsidR="00E90BE1" w:rsidRPr="0027566C" w:rsidRDefault="00E90BE1" w:rsidP="0027566C">
      <w:pPr>
        <w:overflowPunct/>
        <w:autoSpaceDE/>
        <w:autoSpaceDN/>
        <w:adjustRightInd/>
        <w:textAlignment w:val="auto"/>
        <w:rPr>
          <w:szCs w:val="24"/>
        </w:rPr>
      </w:pPr>
      <w:r w:rsidRPr="0027566C">
        <w:rPr>
          <w:szCs w:val="24"/>
        </w:rPr>
        <w:t>С целью формирования положительного имиджа предпринимательского сообщества в глазах гражданского общества проведен городской смотр-конкурс «Современный стиль и качество индустрии сервиса Северодвинска – 2016», пяти победителям и призерам вручены денежные призы и дипломы.</w:t>
      </w:r>
    </w:p>
    <w:p w:rsidR="00E90BE1" w:rsidRPr="0027566C" w:rsidRDefault="00E90BE1" w:rsidP="0027566C">
      <w:pPr>
        <w:overflowPunct/>
        <w:autoSpaceDE/>
        <w:autoSpaceDN/>
        <w:adjustRightInd/>
        <w:textAlignment w:val="auto"/>
        <w:rPr>
          <w:szCs w:val="24"/>
        </w:rPr>
      </w:pPr>
      <w:r w:rsidRPr="0027566C">
        <w:rPr>
          <w:szCs w:val="24"/>
        </w:rPr>
        <w:t>Совершенствование условий и формирование благоприятной экономической среды, стимулирующей развитие и устойчивую деятельность субъектов малого и среднего предпринимательства, являются ключевыми факторами социально-экономического развития Северодвинска.</w:t>
      </w:r>
    </w:p>
    <w:p w:rsidR="00E90BE1" w:rsidRPr="0027566C" w:rsidRDefault="00E90BE1" w:rsidP="0027566C">
      <w:pPr>
        <w:overflowPunct/>
        <w:autoSpaceDE/>
        <w:autoSpaceDN/>
        <w:adjustRightInd/>
        <w:textAlignment w:val="auto"/>
        <w:rPr>
          <w:szCs w:val="24"/>
        </w:rPr>
      </w:pPr>
      <w:r w:rsidRPr="0027566C">
        <w:rPr>
          <w:szCs w:val="24"/>
        </w:rPr>
        <w:t>Цели и задачи по развитию предпринимательства на 2017 год:</w:t>
      </w:r>
    </w:p>
    <w:p w:rsidR="00E90BE1" w:rsidRPr="0027566C" w:rsidRDefault="00E90BE1" w:rsidP="0027566C">
      <w:pPr>
        <w:overflowPunct/>
        <w:autoSpaceDE/>
        <w:autoSpaceDN/>
        <w:adjustRightInd/>
        <w:textAlignment w:val="auto"/>
        <w:rPr>
          <w:szCs w:val="24"/>
        </w:rPr>
      </w:pPr>
      <w:r w:rsidRPr="0027566C">
        <w:rPr>
          <w:szCs w:val="24"/>
        </w:rPr>
        <w:t>- организация участия в областном конкурсе на софинансирование из федерального и областного бюджетов мероприятий, предусмотренных Подпрограммой развития предпринимательства;</w:t>
      </w:r>
    </w:p>
    <w:p w:rsidR="00E90BE1" w:rsidRPr="0027566C" w:rsidRDefault="00E90BE1" w:rsidP="0027566C">
      <w:pPr>
        <w:overflowPunct/>
        <w:autoSpaceDE/>
        <w:autoSpaceDN/>
        <w:adjustRightInd/>
        <w:textAlignment w:val="auto"/>
        <w:rPr>
          <w:szCs w:val="24"/>
        </w:rPr>
      </w:pPr>
      <w:r w:rsidRPr="0027566C">
        <w:rPr>
          <w:szCs w:val="24"/>
        </w:rPr>
        <w:t>- подготовка и в пределах имеющихся полномочий реализация мер финансовой поддержки, направленных на расширение перечня мероприятий, необходимых к реализации на условиях софинансирования в рамках предоставления государственной поддержки субъектам малого и среднего предпринимательства;</w:t>
      </w:r>
    </w:p>
    <w:p w:rsidR="00E90BE1" w:rsidRPr="0027566C" w:rsidRDefault="00E90BE1" w:rsidP="0027566C">
      <w:pPr>
        <w:overflowPunct/>
        <w:autoSpaceDE/>
        <w:autoSpaceDN/>
        <w:adjustRightInd/>
        <w:textAlignment w:val="auto"/>
        <w:rPr>
          <w:szCs w:val="24"/>
        </w:rPr>
      </w:pPr>
      <w:r w:rsidRPr="0027566C">
        <w:rPr>
          <w:szCs w:val="24"/>
        </w:rPr>
        <w:t>- содействие деятельности некоммерческих организаций, выражающих интересы субъектов малого и среднего предпринимательства и их структурных подразделений, взаимодействие и партнерство с предпринимательской общественностью Северодвинска, Советом по малому и среднему предпринимательству при Мэре Северодвинска, взаимодействие с иными координационными или совещательными органами в области развития малого и среднего предпринимательства;</w:t>
      </w:r>
    </w:p>
    <w:p w:rsidR="00E90BE1" w:rsidRPr="00043849" w:rsidRDefault="00E90BE1" w:rsidP="0027566C">
      <w:pPr>
        <w:overflowPunct/>
        <w:autoSpaceDE/>
        <w:autoSpaceDN/>
        <w:adjustRightInd/>
        <w:textAlignment w:val="auto"/>
      </w:pPr>
      <w:r w:rsidRPr="0027566C">
        <w:rPr>
          <w:szCs w:val="24"/>
        </w:rPr>
        <w:t>- содействие продвижению товаров и услуг местных производителей, стимулирование субъектов малого и среднего предпринимательства к участию в региональных, межрегиональных, международных конференциях, семинарах, конкурсах, выставках в целях развития и укрепления их</w:t>
      </w:r>
      <w:r w:rsidRPr="00043849">
        <w:t xml:space="preserve"> статуса.</w:t>
      </w:r>
    </w:p>
    <w:p w:rsidR="00E90BE1" w:rsidRPr="00043849" w:rsidRDefault="00E90BE1" w:rsidP="00844576">
      <w:pPr>
        <w:pStyle w:val="1"/>
      </w:pPr>
      <w:bookmarkStart w:id="171" w:name="_Toc445653417"/>
      <w:bookmarkStart w:id="172" w:name="_Toc476047436"/>
      <w:bookmarkStart w:id="173" w:name="_Toc476049431"/>
      <w:bookmarkStart w:id="174" w:name="_Toc476049727"/>
      <w:bookmarkStart w:id="175" w:name="_Toc476050405"/>
      <w:bookmarkStart w:id="176" w:name="_Toc476050591"/>
      <w:bookmarkStart w:id="177" w:name="_Toc476053329"/>
      <w:bookmarkStart w:id="178" w:name="_Toc476819935"/>
      <w:bookmarkStart w:id="179" w:name="_Toc478141742"/>
      <w:r w:rsidRPr="00043849">
        <w:t>2. МЕСТНЫЙ БЮДЖЕТ</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171"/>
      <w:bookmarkEnd w:id="172"/>
      <w:bookmarkEnd w:id="173"/>
      <w:bookmarkEnd w:id="174"/>
      <w:bookmarkEnd w:id="175"/>
      <w:bookmarkEnd w:id="176"/>
      <w:bookmarkEnd w:id="177"/>
      <w:bookmarkEnd w:id="178"/>
      <w:bookmarkEnd w:id="179"/>
    </w:p>
    <w:p w:rsidR="00E90BE1" w:rsidRPr="00043849" w:rsidRDefault="00E90BE1" w:rsidP="000956E4">
      <w:pPr>
        <w:pStyle w:val="20"/>
      </w:pPr>
      <w:bookmarkStart w:id="180" w:name="_Toc476047437"/>
      <w:bookmarkStart w:id="181" w:name="_Toc476049432"/>
      <w:bookmarkStart w:id="182" w:name="_Toc476049728"/>
      <w:bookmarkStart w:id="183" w:name="_Toc476050406"/>
      <w:bookmarkStart w:id="184" w:name="_Toc476050592"/>
      <w:bookmarkStart w:id="185" w:name="_Toc476053330"/>
      <w:bookmarkStart w:id="186" w:name="_Toc476819936"/>
      <w:bookmarkStart w:id="187" w:name="_Toc413336072"/>
      <w:bookmarkStart w:id="188" w:name="_Toc414009888"/>
      <w:bookmarkStart w:id="189" w:name="_Toc414010446"/>
      <w:bookmarkStart w:id="190" w:name="_Toc414018277"/>
      <w:bookmarkStart w:id="191" w:name="_Toc414018565"/>
      <w:bookmarkStart w:id="192" w:name="_Toc414018841"/>
      <w:bookmarkStart w:id="193" w:name="_Toc414019008"/>
      <w:bookmarkStart w:id="194" w:name="_Toc414019175"/>
      <w:bookmarkStart w:id="195" w:name="_Toc414093148"/>
      <w:bookmarkStart w:id="196" w:name="_Toc414458963"/>
      <w:bookmarkStart w:id="197" w:name="_Toc414982719"/>
      <w:bookmarkStart w:id="198" w:name="_Toc444844262"/>
      <w:bookmarkStart w:id="199" w:name="_Toc444844545"/>
      <w:bookmarkStart w:id="200" w:name="_Toc444844689"/>
      <w:bookmarkStart w:id="201" w:name="_Toc444845638"/>
      <w:bookmarkStart w:id="202" w:name="_Toc444857696"/>
      <w:bookmarkStart w:id="203" w:name="_Toc444858348"/>
      <w:bookmarkStart w:id="204" w:name="_Toc444858840"/>
      <w:bookmarkStart w:id="205" w:name="_Toc444861060"/>
      <w:bookmarkStart w:id="206" w:name="_Toc444861282"/>
      <w:bookmarkStart w:id="207" w:name="_Toc444863174"/>
      <w:bookmarkStart w:id="208" w:name="_Toc444863451"/>
      <w:bookmarkStart w:id="209" w:name="_Toc444863857"/>
      <w:bookmarkStart w:id="210" w:name="_Toc444863990"/>
      <w:bookmarkStart w:id="211" w:name="_Toc445653423"/>
      <w:bookmarkStart w:id="212" w:name="_Toc478141743"/>
      <w:r w:rsidRPr="00043849">
        <w:t>2.1.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bookmarkEnd w:id="180"/>
      <w:bookmarkEnd w:id="181"/>
      <w:bookmarkEnd w:id="182"/>
      <w:bookmarkEnd w:id="183"/>
      <w:bookmarkEnd w:id="184"/>
      <w:bookmarkEnd w:id="185"/>
      <w:bookmarkEnd w:id="186"/>
      <w:bookmarkEnd w:id="212"/>
    </w:p>
    <w:p w:rsidR="00E90BE1" w:rsidRPr="0027566C" w:rsidRDefault="00E90BE1" w:rsidP="0027566C">
      <w:pPr>
        <w:overflowPunct/>
        <w:autoSpaceDE/>
        <w:autoSpaceDN/>
        <w:adjustRightInd/>
        <w:textAlignment w:val="auto"/>
        <w:rPr>
          <w:szCs w:val="24"/>
        </w:rPr>
      </w:pPr>
      <w:r w:rsidRPr="000956E4">
        <w:rPr>
          <w:szCs w:val="24"/>
        </w:rPr>
        <w:t xml:space="preserve">Бюджетный процесс начинается с </w:t>
      </w:r>
      <w:r w:rsidRPr="0027566C">
        <w:rPr>
          <w:szCs w:val="24"/>
        </w:rPr>
        <w:t xml:space="preserve">прогноза социально-экономического развития муниципального образования, порядок разработки которого определен Бюджетным </w:t>
      </w:r>
      <w:r w:rsidRPr="0027566C">
        <w:rPr>
          <w:szCs w:val="24"/>
        </w:rPr>
        <w:lastRenderedPageBreak/>
        <w:t xml:space="preserve">кодексом Российской Федерации, Положением о бюджетном устройстве и бюджетном процессе в муниципальном образовании «Северодвинск», Порядком разработки прогноза социально-экономического развития муниципального образования «Северодвинск», утвержденным распоряжением Администрации Северодвинска от 09.04.2010 </w:t>
      </w:r>
      <w:r w:rsidR="00F61308">
        <w:rPr>
          <w:szCs w:val="24"/>
        </w:rPr>
        <w:t>№ </w:t>
      </w:r>
      <w:r w:rsidRPr="0027566C">
        <w:rPr>
          <w:szCs w:val="24"/>
        </w:rPr>
        <w:t>104-ра.</w:t>
      </w:r>
    </w:p>
    <w:p w:rsidR="00E90BE1" w:rsidRPr="0027566C" w:rsidRDefault="00E90BE1" w:rsidP="0027566C">
      <w:pPr>
        <w:overflowPunct/>
        <w:autoSpaceDE/>
        <w:autoSpaceDN/>
        <w:adjustRightInd/>
        <w:textAlignment w:val="auto"/>
        <w:rPr>
          <w:szCs w:val="24"/>
        </w:rPr>
      </w:pPr>
      <w:r w:rsidRPr="0027566C">
        <w:rPr>
          <w:szCs w:val="24"/>
        </w:rPr>
        <w:t xml:space="preserve">Разработка прогноза социально-экономического развития Северодвинска на 2017–2019 годы организована в соответствии с распоряжением Администрации Северодвинска от 03.06.2016 </w:t>
      </w:r>
      <w:r w:rsidR="00F61308">
        <w:rPr>
          <w:szCs w:val="24"/>
        </w:rPr>
        <w:t>№ </w:t>
      </w:r>
      <w:r w:rsidRPr="0027566C">
        <w:rPr>
          <w:szCs w:val="24"/>
        </w:rPr>
        <w:t xml:space="preserve">89-ра </w:t>
      </w:r>
      <w:r w:rsidR="00F61308">
        <w:rPr>
          <w:szCs w:val="24"/>
        </w:rPr>
        <w:t>«О </w:t>
      </w:r>
      <w:r w:rsidRPr="0027566C">
        <w:rPr>
          <w:szCs w:val="24"/>
        </w:rPr>
        <w:t>разработке прогноза социально-экономического развития Северодвинска на 2017–2019 годы, проекта местного бюджета на 2017 год и на плановый период 2018 и 2019 годов».</w:t>
      </w:r>
    </w:p>
    <w:p w:rsidR="00E90BE1" w:rsidRPr="0072136C" w:rsidRDefault="00E90BE1" w:rsidP="0027566C">
      <w:pPr>
        <w:overflowPunct/>
        <w:autoSpaceDE/>
        <w:autoSpaceDN/>
        <w:adjustRightInd/>
        <w:textAlignment w:val="auto"/>
        <w:rPr>
          <w:bCs/>
        </w:rPr>
      </w:pPr>
      <w:r w:rsidRPr="0027566C">
        <w:rPr>
          <w:szCs w:val="24"/>
        </w:rPr>
        <w:t xml:space="preserve">Прогноз социально-экономического развития муниципального образования «Северодвинск» на 2017–2019 годы одобрен постановлением Администрации Северодвинска от 25.10.2016 </w:t>
      </w:r>
      <w:r w:rsidR="00F61308">
        <w:rPr>
          <w:szCs w:val="24"/>
        </w:rPr>
        <w:t>№ </w:t>
      </w:r>
      <w:r w:rsidRPr="0027566C">
        <w:rPr>
          <w:szCs w:val="24"/>
        </w:rPr>
        <w:t xml:space="preserve">350-па и направлен в министерство экономического развития и конкурентной политики Архангельской области для формирования прогноза социально-экономического развития Архангельской </w:t>
      </w:r>
      <w:r w:rsidRPr="0072136C">
        <w:rPr>
          <w:szCs w:val="24"/>
        </w:rPr>
        <w:t>облас</w:t>
      </w:r>
      <w:r w:rsidRPr="0072136C">
        <w:rPr>
          <w:bCs/>
        </w:rPr>
        <w:t>ти.</w:t>
      </w:r>
    </w:p>
    <w:p w:rsidR="00E90BE1" w:rsidRPr="00043849" w:rsidRDefault="00E90BE1" w:rsidP="004A6473">
      <w:pPr>
        <w:pStyle w:val="3"/>
      </w:pPr>
      <w:bookmarkStart w:id="213" w:name="_Toc476047439"/>
      <w:bookmarkStart w:id="214" w:name="_Toc476049434"/>
      <w:bookmarkStart w:id="215" w:name="_Toc476049730"/>
      <w:bookmarkStart w:id="216" w:name="_Toc476050408"/>
      <w:bookmarkStart w:id="217" w:name="_Toc476050594"/>
      <w:bookmarkStart w:id="218" w:name="_Toc476053332"/>
      <w:bookmarkStart w:id="219" w:name="_Toc476819938"/>
      <w:bookmarkStart w:id="220" w:name="_Toc478141744"/>
      <w:r w:rsidRPr="00043849">
        <w:t>2.1.</w:t>
      </w:r>
      <w:r w:rsidR="007B2A43">
        <w:t>1</w:t>
      </w:r>
      <w:r w:rsidRPr="00043849">
        <w:t>. Исполнение местного бюджета в 2016 году</w:t>
      </w:r>
      <w:bookmarkEnd w:id="213"/>
      <w:bookmarkEnd w:id="214"/>
      <w:bookmarkEnd w:id="215"/>
      <w:bookmarkEnd w:id="216"/>
      <w:bookmarkEnd w:id="217"/>
      <w:bookmarkEnd w:id="218"/>
      <w:bookmarkEnd w:id="219"/>
      <w:bookmarkEnd w:id="220"/>
    </w:p>
    <w:p w:rsidR="00E90BE1" w:rsidRPr="0027566C" w:rsidRDefault="00E90BE1" w:rsidP="0027566C">
      <w:pPr>
        <w:overflowPunct/>
        <w:autoSpaceDE/>
        <w:autoSpaceDN/>
        <w:adjustRightInd/>
        <w:textAlignment w:val="auto"/>
        <w:rPr>
          <w:szCs w:val="24"/>
        </w:rPr>
      </w:pPr>
      <w:r w:rsidRPr="0027566C">
        <w:rPr>
          <w:szCs w:val="24"/>
        </w:rPr>
        <w:t xml:space="preserve">Бюджет муниципального образования «Северодвинск» на 2016 год утвержден решением Совета депутатов Северодвинска от 16.12.2015 </w:t>
      </w:r>
      <w:r w:rsidR="00F61308">
        <w:rPr>
          <w:szCs w:val="24"/>
        </w:rPr>
        <w:t>№ </w:t>
      </w:r>
      <w:r w:rsidRPr="0027566C">
        <w:rPr>
          <w:szCs w:val="24"/>
        </w:rPr>
        <w:t xml:space="preserve">90 </w:t>
      </w:r>
      <w:r w:rsidR="00F61308">
        <w:rPr>
          <w:szCs w:val="24"/>
        </w:rPr>
        <w:t>«О </w:t>
      </w:r>
      <w:r w:rsidRPr="0027566C">
        <w:rPr>
          <w:szCs w:val="24"/>
        </w:rPr>
        <w:t>местном бюджете на 2016 год и на плановый период 2017 и 2018 годов» и опубликован в бюллетене нормативно-правовых актов муниципального образования «Север</w:t>
      </w:r>
      <w:r w:rsidR="00BA3DCC">
        <w:rPr>
          <w:szCs w:val="24"/>
        </w:rPr>
        <w:t>одвинск» «Вполне официально» от </w:t>
      </w:r>
      <w:r w:rsidRPr="0027566C">
        <w:rPr>
          <w:szCs w:val="24"/>
        </w:rPr>
        <w:t xml:space="preserve">19.12.2015 </w:t>
      </w:r>
      <w:r w:rsidR="00F61308">
        <w:rPr>
          <w:szCs w:val="24"/>
        </w:rPr>
        <w:t>№ </w:t>
      </w:r>
      <w:r w:rsidRPr="0027566C">
        <w:rPr>
          <w:szCs w:val="24"/>
        </w:rPr>
        <w:t>95-97.</w:t>
      </w:r>
    </w:p>
    <w:p w:rsidR="00E90BE1" w:rsidRPr="0027566C" w:rsidRDefault="00E90BE1" w:rsidP="0027566C">
      <w:pPr>
        <w:overflowPunct/>
        <w:autoSpaceDE/>
        <w:autoSpaceDN/>
        <w:adjustRightInd/>
        <w:textAlignment w:val="auto"/>
        <w:rPr>
          <w:szCs w:val="24"/>
        </w:rPr>
      </w:pPr>
      <w:r w:rsidRPr="0027566C">
        <w:rPr>
          <w:szCs w:val="24"/>
        </w:rPr>
        <w:t xml:space="preserve">Формирование и исполнение бюджета осуществлялось в соответствии целями и задачами, установленными основными направлениями бюджетной и налоговой политики муниципального образования «Северодвинск» на 2016 год и среднесрочную перспективу, утвержденными постановлением Администрации Северодвинска от 04.12.2015 </w:t>
      </w:r>
      <w:r w:rsidR="00F61308">
        <w:rPr>
          <w:szCs w:val="24"/>
        </w:rPr>
        <w:t>№ </w:t>
      </w:r>
      <w:r w:rsidRPr="0027566C">
        <w:rPr>
          <w:szCs w:val="24"/>
        </w:rPr>
        <w:t>586-па.</w:t>
      </w:r>
    </w:p>
    <w:p w:rsidR="00E90BE1" w:rsidRPr="0027566C" w:rsidRDefault="00E90BE1" w:rsidP="0027566C">
      <w:pPr>
        <w:overflowPunct/>
        <w:autoSpaceDE/>
        <w:autoSpaceDN/>
        <w:adjustRightInd/>
        <w:textAlignment w:val="auto"/>
        <w:rPr>
          <w:szCs w:val="24"/>
        </w:rPr>
      </w:pPr>
      <w:r w:rsidRPr="0027566C">
        <w:rPr>
          <w:szCs w:val="24"/>
        </w:rPr>
        <w:t>Бюджетная и налоговая политика Северодвинска в 2016 году была нацелена на дальнейшую реализацию приоритетных направлений социально-экономического развития Северодвинска, в том числе комплексного инвестиционного плана модернизации моногорода Северодвинска.</w:t>
      </w:r>
    </w:p>
    <w:p w:rsidR="00E90BE1" w:rsidRPr="0027566C" w:rsidRDefault="00E90BE1" w:rsidP="0027566C">
      <w:pPr>
        <w:overflowPunct/>
        <w:autoSpaceDE/>
        <w:autoSpaceDN/>
        <w:adjustRightInd/>
        <w:textAlignment w:val="auto"/>
        <w:rPr>
          <w:szCs w:val="24"/>
        </w:rPr>
      </w:pPr>
      <w:r w:rsidRPr="0027566C">
        <w:rPr>
          <w:szCs w:val="24"/>
        </w:rPr>
        <w:t>Организация исполнения местного бюджета регламентирована следующими муниципальными правовыми актами:</w:t>
      </w:r>
    </w:p>
    <w:p w:rsidR="00E90BE1" w:rsidRPr="0027566C" w:rsidRDefault="00E90BE1" w:rsidP="0027566C">
      <w:pPr>
        <w:overflowPunct/>
        <w:autoSpaceDE/>
        <w:autoSpaceDN/>
        <w:adjustRightInd/>
        <w:textAlignment w:val="auto"/>
        <w:rPr>
          <w:szCs w:val="24"/>
        </w:rPr>
      </w:pPr>
      <w:r w:rsidRPr="0027566C">
        <w:rPr>
          <w:szCs w:val="24"/>
        </w:rPr>
        <w:t xml:space="preserve">- постановлением Администрации Северодвинска от 30.12.2015 </w:t>
      </w:r>
      <w:r w:rsidR="00F61308">
        <w:rPr>
          <w:szCs w:val="24"/>
        </w:rPr>
        <w:t>№ </w:t>
      </w:r>
      <w:r w:rsidRPr="0027566C">
        <w:rPr>
          <w:szCs w:val="24"/>
        </w:rPr>
        <w:t xml:space="preserve">649-па </w:t>
      </w:r>
      <w:r w:rsidR="00F61308">
        <w:rPr>
          <w:szCs w:val="24"/>
        </w:rPr>
        <w:t>«О </w:t>
      </w:r>
      <w:r w:rsidRPr="0027566C">
        <w:rPr>
          <w:szCs w:val="24"/>
        </w:rPr>
        <w:t xml:space="preserve">мерах по реализации решения Совета депутатов Северодвинска </w:t>
      </w:r>
      <w:r w:rsidR="00F61308">
        <w:rPr>
          <w:szCs w:val="24"/>
        </w:rPr>
        <w:t>«О </w:t>
      </w:r>
      <w:r w:rsidRPr="0027566C">
        <w:rPr>
          <w:szCs w:val="24"/>
        </w:rPr>
        <w:t>местном бюджете на 2016 год и на плановый период 2017 и 2018 годов»;</w:t>
      </w:r>
    </w:p>
    <w:p w:rsidR="00E90BE1" w:rsidRPr="0027566C" w:rsidRDefault="00E90BE1" w:rsidP="0027566C">
      <w:pPr>
        <w:overflowPunct/>
        <w:autoSpaceDE/>
        <w:autoSpaceDN/>
        <w:adjustRightInd/>
        <w:textAlignment w:val="auto"/>
        <w:rPr>
          <w:szCs w:val="24"/>
        </w:rPr>
      </w:pPr>
      <w:r w:rsidRPr="0027566C">
        <w:rPr>
          <w:szCs w:val="24"/>
        </w:rPr>
        <w:t xml:space="preserve">- распоряжением начальника Финансового управления Администрации Северодвинска от 18.12.2015 </w:t>
      </w:r>
      <w:r w:rsidR="00F61308">
        <w:rPr>
          <w:szCs w:val="24"/>
        </w:rPr>
        <w:t>№ </w:t>
      </w:r>
      <w:r w:rsidRPr="0027566C">
        <w:rPr>
          <w:szCs w:val="24"/>
        </w:rPr>
        <w:t xml:space="preserve">19 </w:t>
      </w:r>
      <w:r w:rsidR="00F61308">
        <w:rPr>
          <w:szCs w:val="24"/>
        </w:rPr>
        <w:t>«Об </w:t>
      </w:r>
      <w:r w:rsidRPr="0027566C">
        <w:rPr>
          <w:szCs w:val="24"/>
        </w:rPr>
        <w:t>утверждении Порядка составления и ведения сводной бюджетной росписи, бюджетных росписей главных распорядителей средств местного бюджета (главных администраторов источников финансирования дефицита местного бюджета) муниципального образования «Северодвинск»;</w:t>
      </w:r>
    </w:p>
    <w:p w:rsidR="00E90BE1" w:rsidRPr="0027566C" w:rsidRDefault="00E90BE1" w:rsidP="0027566C">
      <w:pPr>
        <w:overflowPunct/>
        <w:autoSpaceDE/>
        <w:autoSpaceDN/>
        <w:adjustRightInd/>
        <w:textAlignment w:val="auto"/>
        <w:rPr>
          <w:szCs w:val="24"/>
        </w:rPr>
      </w:pPr>
      <w:r w:rsidRPr="0027566C">
        <w:rPr>
          <w:szCs w:val="24"/>
        </w:rPr>
        <w:t xml:space="preserve">- распоряжением начальника Финансового управления Администрации Северодвинска от 09.12.2015 </w:t>
      </w:r>
      <w:r w:rsidR="00F61308">
        <w:rPr>
          <w:szCs w:val="24"/>
        </w:rPr>
        <w:t>№ </w:t>
      </w:r>
      <w:r w:rsidRPr="0027566C">
        <w:rPr>
          <w:szCs w:val="24"/>
        </w:rPr>
        <w:t xml:space="preserve">18 </w:t>
      </w:r>
      <w:r w:rsidR="00F61308">
        <w:rPr>
          <w:szCs w:val="24"/>
        </w:rPr>
        <w:t>«Об </w:t>
      </w:r>
      <w:r w:rsidRPr="0027566C">
        <w:rPr>
          <w:szCs w:val="24"/>
        </w:rPr>
        <w:t>утверждении Порядка составления и ведения кассового плана исполнения местного бюджета в текущем финансовом году»;</w:t>
      </w:r>
    </w:p>
    <w:p w:rsidR="00E90BE1" w:rsidRPr="0027566C" w:rsidRDefault="00E90BE1" w:rsidP="0027566C">
      <w:pPr>
        <w:overflowPunct/>
        <w:autoSpaceDE/>
        <w:autoSpaceDN/>
        <w:adjustRightInd/>
        <w:textAlignment w:val="auto"/>
        <w:rPr>
          <w:szCs w:val="24"/>
        </w:rPr>
      </w:pPr>
      <w:r w:rsidRPr="0027566C">
        <w:rPr>
          <w:szCs w:val="24"/>
        </w:rPr>
        <w:t xml:space="preserve">- распоряжением начальника Финансового управления Администрации Северодвинска от 11.02.2014 </w:t>
      </w:r>
      <w:r w:rsidR="00F61308">
        <w:rPr>
          <w:szCs w:val="24"/>
        </w:rPr>
        <w:t>№ </w:t>
      </w:r>
      <w:r w:rsidRPr="0027566C">
        <w:rPr>
          <w:szCs w:val="24"/>
        </w:rPr>
        <w:t xml:space="preserve">4 </w:t>
      </w:r>
      <w:r w:rsidR="00F61308">
        <w:rPr>
          <w:szCs w:val="24"/>
        </w:rPr>
        <w:t>«Об </w:t>
      </w:r>
      <w:r w:rsidRPr="0027566C">
        <w:rPr>
          <w:szCs w:val="24"/>
        </w:rPr>
        <w:t>утверждении Порядка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rsidR="00E90BE1" w:rsidRPr="0027566C" w:rsidRDefault="00E90BE1" w:rsidP="0027566C">
      <w:pPr>
        <w:overflowPunct/>
        <w:autoSpaceDE/>
        <w:autoSpaceDN/>
        <w:adjustRightInd/>
        <w:textAlignment w:val="auto"/>
        <w:rPr>
          <w:szCs w:val="24"/>
        </w:rPr>
      </w:pPr>
      <w:r w:rsidRPr="0027566C">
        <w:rPr>
          <w:szCs w:val="24"/>
        </w:rPr>
        <w:t xml:space="preserve">- распоряжениями начальника Финансового управления Администрации Северодвинска от 08.02.2016 </w:t>
      </w:r>
      <w:r w:rsidR="00F61308">
        <w:rPr>
          <w:szCs w:val="24"/>
        </w:rPr>
        <w:t>№ </w:t>
      </w:r>
      <w:r w:rsidRPr="0027566C">
        <w:rPr>
          <w:szCs w:val="24"/>
        </w:rPr>
        <w:t xml:space="preserve">3 и от 11.02.2016 </w:t>
      </w:r>
      <w:r w:rsidR="00F61308">
        <w:rPr>
          <w:szCs w:val="24"/>
        </w:rPr>
        <w:t>№ </w:t>
      </w:r>
      <w:r w:rsidRPr="0027566C">
        <w:rPr>
          <w:szCs w:val="24"/>
        </w:rPr>
        <w:t>6 (Порядки санкционирования расходов муниципальных бюджетных, автономных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p>
    <w:p w:rsidR="00E90BE1" w:rsidRPr="0027566C" w:rsidRDefault="00E90BE1" w:rsidP="0027566C">
      <w:pPr>
        <w:overflowPunct/>
        <w:autoSpaceDE/>
        <w:autoSpaceDN/>
        <w:adjustRightInd/>
        <w:textAlignment w:val="auto"/>
        <w:rPr>
          <w:szCs w:val="24"/>
        </w:rPr>
      </w:pPr>
      <w:r w:rsidRPr="0027566C">
        <w:rPr>
          <w:szCs w:val="24"/>
        </w:rPr>
        <w:lastRenderedPageBreak/>
        <w:t>В рамках осуществления деятельности, направленной на увеличение доходного потенциала Северодвинска и обеспечение полного поступления в местный бюджет налоговых и неналоговых доходов, предложены и реализованы следующие мероприятия.</w:t>
      </w:r>
    </w:p>
    <w:p w:rsidR="00E90BE1" w:rsidRPr="0027566C" w:rsidRDefault="00E90BE1" w:rsidP="0027566C">
      <w:pPr>
        <w:overflowPunct/>
        <w:autoSpaceDE/>
        <w:autoSpaceDN/>
        <w:adjustRightInd/>
        <w:textAlignment w:val="auto"/>
        <w:rPr>
          <w:szCs w:val="24"/>
        </w:rPr>
      </w:pPr>
      <w:r w:rsidRPr="0027566C">
        <w:rPr>
          <w:szCs w:val="24"/>
        </w:rPr>
        <w:t>В целях реализации системы администрирования, повышения эффективности работы администраторов по контролю за поступлением платежей в бюджет:</w:t>
      </w:r>
    </w:p>
    <w:p w:rsidR="00E90BE1" w:rsidRPr="0027566C" w:rsidRDefault="00E90BE1" w:rsidP="0027566C">
      <w:pPr>
        <w:overflowPunct/>
        <w:autoSpaceDE/>
        <w:autoSpaceDN/>
        <w:adjustRightInd/>
        <w:textAlignment w:val="auto"/>
        <w:rPr>
          <w:szCs w:val="24"/>
        </w:rPr>
      </w:pPr>
    </w:p>
    <w:p w:rsidR="00E90BE1" w:rsidRPr="0027566C" w:rsidRDefault="00E90BE1" w:rsidP="0027566C">
      <w:pPr>
        <w:overflowPunct/>
        <w:autoSpaceDE/>
        <w:autoSpaceDN/>
        <w:adjustRightInd/>
        <w:textAlignment w:val="auto"/>
        <w:rPr>
          <w:szCs w:val="24"/>
        </w:rPr>
      </w:pPr>
      <w:r w:rsidRPr="0027566C">
        <w:rPr>
          <w:szCs w:val="24"/>
        </w:rPr>
        <w:t xml:space="preserve">1) администрирование доходов осуществлялось администраторами местного бюджета в соответствии с Порядком администрирования доходов, поступающих в местный бюджет, утвержденным постановлением Мэра Северодвинска от 27.02.2009 </w:t>
      </w:r>
      <w:r w:rsidR="00F61308">
        <w:rPr>
          <w:szCs w:val="24"/>
        </w:rPr>
        <w:t>№ </w:t>
      </w:r>
      <w:r w:rsidRPr="0027566C">
        <w:rPr>
          <w:szCs w:val="24"/>
        </w:rPr>
        <w:t>45;</w:t>
      </w:r>
    </w:p>
    <w:p w:rsidR="00E90BE1" w:rsidRPr="0027566C" w:rsidRDefault="00E90BE1" w:rsidP="0027566C">
      <w:pPr>
        <w:overflowPunct/>
        <w:autoSpaceDE/>
        <w:autoSpaceDN/>
        <w:adjustRightInd/>
        <w:textAlignment w:val="auto"/>
        <w:rPr>
          <w:szCs w:val="24"/>
        </w:rPr>
      </w:pPr>
      <w:r w:rsidRPr="0027566C">
        <w:rPr>
          <w:szCs w:val="24"/>
        </w:rPr>
        <w:t>2) установлены задания по сбору налогов и иных платежей в местный бюджет по крупным администраторам:</w:t>
      </w:r>
    </w:p>
    <w:p w:rsidR="00E90BE1" w:rsidRPr="0027566C" w:rsidRDefault="00E90BE1" w:rsidP="0027566C">
      <w:pPr>
        <w:overflowPunct/>
        <w:autoSpaceDE/>
        <w:autoSpaceDN/>
        <w:adjustRightInd/>
        <w:textAlignment w:val="auto"/>
        <w:rPr>
          <w:szCs w:val="24"/>
        </w:rPr>
      </w:pPr>
      <w:r w:rsidRPr="0027566C">
        <w:rPr>
          <w:szCs w:val="24"/>
        </w:rPr>
        <w:t xml:space="preserve">- постановлением Администрации Северодвинска от 21.01.2016 </w:t>
      </w:r>
      <w:r w:rsidR="00F61308">
        <w:rPr>
          <w:szCs w:val="24"/>
        </w:rPr>
        <w:t>№ </w:t>
      </w:r>
      <w:r w:rsidRPr="0027566C">
        <w:rPr>
          <w:szCs w:val="24"/>
        </w:rPr>
        <w:t xml:space="preserve">8-па </w:t>
      </w:r>
      <w:r w:rsidR="00F61308">
        <w:rPr>
          <w:szCs w:val="24"/>
        </w:rPr>
        <w:t>«Об </w:t>
      </w:r>
      <w:r w:rsidRPr="0027566C">
        <w:rPr>
          <w:szCs w:val="24"/>
        </w:rPr>
        <w:t>установлении заданий по сбору налогов и других обязательных платежей в местный бюджет» на I квартал 2016 года;</w:t>
      </w:r>
    </w:p>
    <w:p w:rsidR="00E90BE1" w:rsidRPr="0027566C" w:rsidRDefault="00E90BE1" w:rsidP="0027566C">
      <w:pPr>
        <w:overflowPunct/>
        <w:autoSpaceDE/>
        <w:autoSpaceDN/>
        <w:adjustRightInd/>
        <w:textAlignment w:val="auto"/>
        <w:rPr>
          <w:szCs w:val="24"/>
        </w:rPr>
      </w:pPr>
      <w:r w:rsidRPr="0027566C">
        <w:rPr>
          <w:szCs w:val="24"/>
        </w:rPr>
        <w:t xml:space="preserve">- постановлением Администрации Северодвинска от 11.04.2016 </w:t>
      </w:r>
      <w:r w:rsidR="00F61308">
        <w:rPr>
          <w:szCs w:val="24"/>
        </w:rPr>
        <w:t>№ </w:t>
      </w:r>
      <w:r w:rsidRPr="0027566C">
        <w:rPr>
          <w:szCs w:val="24"/>
        </w:rPr>
        <w:t xml:space="preserve">111-па </w:t>
      </w:r>
      <w:r w:rsidR="00F61308">
        <w:rPr>
          <w:szCs w:val="24"/>
        </w:rPr>
        <w:t>«Об </w:t>
      </w:r>
      <w:r w:rsidRPr="0027566C">
        <w:rPr>
          <w:szCs w:val="24"/>
        </w:rPr>
        <w:t>установлении заданий по сбору налогов и других обязательных платежей в местный бюджет» на II квартал 2016 года;</w:t>
      </w:r>
    </w:p>
    <w:p w:rsidR="00E90BE1" w:rsidRPr="0027566C" w:rsidRDefault="00E90BE1" w:rsidP="0027566C">
      <w:pPr>
        <w:overflowPunct/>
        <w:autoSpaceDE/>
        <w:autoSpaceDN/>
        <w:adjustRightInd/>
        <w:textAlignment w:val="auto"/>
        <w:rPr>
          <w:szCs w:val="24"/>
        </w:rPr>
      </w:pPr>
      <w:r w:rsidRPr="0027566C">
        <w:rPr>
          <w:szCs w:val="24"/>
        </w:rPr>
        <w:t>- постановлением Администрации Северодвинска от 13.0</w:t>
      </w:r>
      <w:r w:rsidR="00506C52" w:rsidRPr="0027566C">
        <w:rPr>
          <w:szCs w:val="24"/>
        </w:rPr>
        <w:t xml:space="preserve">7.2016 </w:t>
      </w:r>
      <w:r w:rsidR="00F61308">
        <w:rPr>
          <w:szCs w:val="24"/>
        </w:rPr>
        <w:t>№ </w:t>
      </w:r>
      <w:r w:rsidR="00506C52" w:rsidRPr="0027566C">
        <w:rPr>
          <w:szCs w:val="24"/>
        </w:rPr>
        <w:t>225-па</w:t>
      </w:r>
      <w:r w:rsidRPr="0027566C">
        <w:rPr>
          <w:szCs w:val="24"/>
        </w:rPr>
        <w:t xml:space="preserve"> </w:t>
      </w:r>
      <w:r w:rsidR="00F61308">
        <w:rPr>
          <w:szCs w:val="24"/>
        </w:rPr>
        <w:t>«Об </w:t>
      </w:r>
      <w:r w:rsidRPr="0027566C">
        <w:rPr>
          <w:szCs w:val="24"/>
        </w:rPr>
        <w:t>установлении заданий по сбору налогов и других обязательных платежей в местный бюджет» на III квартал 2016 года;</w:t>
      </w:r>
    </w:p>
    <w:p w:rsidR="00E90BE1" w:rsidRPr="0027566C" w:rsidRDefault="00E90BE1" w:rsidP="0027566C">
      <w:pPr>
        <w:overflowPunct/>
        <w:autoSpaceDE/>
        <w:autoSpaceDN/>
        <w:adjustRightInd/>
        <w:textAlignment w:val="auto"/>
        <w:rPr>
          <w:szCs w:val="24"/>
        </w:rPr>
      </w:pPr>
      <w:r w:rsidRPr="0027566C">
        <w:rPr>
          <w:szCs w:val="24"/>
        </w:rPr>
        <w:t xml:space="preserve">- постановлением Администрации Северодвинска от </w:t>
      </w:r>
      <w:r w:rsidR="00506C52" w:rsidRPr="0027566C">
        <w:rPr>
          <w:szCs w:val="24"/>
        </w:rPr>
        <w:t xml:space="preserve">11.10.2016 </w:t>
      </w:r>
      <w:r w:rsidR="00F61308">
        <w:rPr>
          <w:szCs w:val="24"/>
        </w:rPr>
        <w:t>№ </w:t>
      </w:r>
      <w:r w:rsidR="00506C52" w:rsidRPr="0027566C">
        <w:rPr>
          <w:szCs w:val="24"/>
        </w:rPr>
        <w:t xml:space="preserve">333-па </w:t>
      </w:r>
      <w:r w:rsidR="00F61308">
        <w:rPr>
          <w:szCs w:val="24"/>
        </w:rPr>
        <w:t>«Об </w:t>
      </w:r>
      <w:r w:rsidRPr="0027566C">
        <w:rPr>
          <w:szCs w:val="24"/>
        </w:rPr>
        <w:t>установлении заданий по сбору налогов и других обязательных платежей в местный бюджет» на IV квартал 2016 года;</w:t>
      </w:r>
    </w:p>
    <w:p w:rsidR="00E90BE1" w:rsidRPr="0027566C" w:rsidRDefault="00E90BE1" w:rsidP="0027566C">
      <w:pPr>
        <w:overflowPunct/>
        <w:autoSpaceDE/>
        <w:autoSpaceDN/>
        <w:adjustRightInd/>
        <w:textAlignment w:val="auto"/>
        <w:rPr>
          <w:szCs w:val="24"/>
        </w:rPr>
      </w:pPr>
      <w:r w:rsidRPr="0027566C">
        <w:rPr>
          <w:szCs w:val="24"/>
        </w:rPr>
        <w:t>3) проведены мероприятия по распоряжению Администрации Северодвинска от</w:t>
      </w:r>
      <w:r w:rsidR="00BA3DCC">
        <w:rPr>
          <w:szCs w:val="24"/>
        </w:rPr>
        <w:t> </w:t>
      </w:r>
      <w:r w:rsidRPr="0027566C">
        <w:rPr>
          <w:szCs w:val="24"/>
        </w:rPr>
        <w:t xml:space="preserve">15.05.2013 </w:t>
      </w:r>
      <w:r w:rsidR="00F61308">
        <w:rPr>
          <w:szCs w:val="24"/>
        </w:rPr>
        <w:t>№ </w:t>
      </w:r>
      <w:r w:rsidRPr="0027566C">
        <w:rPr>
          <w:szCs w:val="24"/>
        </w:rPr>
        <w:t xml:space="preserve">93-ра </w:t>
      </w:r>
      <w:r w:rsidR="00F61308">
        <w:rPr>
          <w:szCs w:val="24"/>
        </w:rPr>
        <w:t>«Об </w:t>
      </w:r>
      <w:r w:rsidRPr="0027566C">
        <w:rPr>
          <w:szCs w:val="24"/>
        </w:rPr>
        <w:t>утверждении плана мероприятий по оздоровлению местного бюджета Северодвинска и плана мероприятий по сокращению муниципального долга Северодвинска»;</w:t>
      </w:r>
    </w:p>
    <w:p w:rsidR="00E90BE1" w:rsidRPr="0027566C" w:rsidRDefault="00E90BE1" w:rsidP="0027566C">
      <w:pPr>
        <w:overflowPunct/>
        <w:autoSpaceDE/>
        <w:autoSpaceDN/>
        <w:adjustRightInd/>
        <w:textAlignment w:val="auto"/>
        <w:rPr>
          <w:szCs w:val="24"/>
        </w:rPr>
      </w:pPr>
      <w:r w:rsidRPr="0027566C">
        <w:rPr>
          <w:szCs w:val="24"/>
        </w:rPr>
        <w:t>4) ежемесячно осуществлялась сверка данных о поступивших доходах в местный бюджет по кодам бюджетной классификации с главными администраторами (администраторами) доходов – органами Администрации Северодвинска путем подписания актов сверки;</w:t>
      </w:r>
    </w:p>
    <w:p w:rsidR="00E90BE1" w:rsidRPr="0027566C" w:rsidRDefault="00E90BE1" w:rsidP="0027566C">
      <w:pPr>
        <w:overflowPunct/>
        <w:autoSpaceDE/>
        <w:autoSpaceDN/>
        <w:adjustRightInd/>
        <w:textAlignment w:val="auto"/>
        <w:rPr>
          <w:szCs w:val="24"/>
        </w:rPr>
      </w:pPr>
      <w:r w:rsidRPr="0027566C">
        <w:rPr>
          <w:szCs w:val="24"/>
        </w:rPr>
        <w:t>5) проведена работа с администраторами поступлений по вопросам составления и исполнения доходной части местного бюджета; разработке методик прогнозирования поступлений доходов местного бюджета и поступлений по источникам финансирования дефицита бюджета;</w:t>
      </w:r>
    </w:p>
    <w:p w:rsidR="00E90BE1" w:rsidRPr="0027566C" w:rsidRDefault="00E90BE1" w:rsidP="0027566C">
      <w:pPr>
        <w:overflowPunct/>
        <w:autoSpaceDE/>
        <w:autoSpaceDN/>
        <w:adjustRightInd/>
        <w:textAlignment w:val="auto"/>
        <w:rPr>
          <w:szCs w:val="24"/>
        </w:rPr>
      </w:pPr>
      <w:r w:rsidRPr="0027566C">
        <w:rPr>
          <w:szCs w:val="24"/>
        </w:rPr>
        <w:t xml:space="preserve">6) осуществлялось взаимодействие с министерством финансов Архангельской области, Управлением Федерального казначейства по Архангельской области, Межрайонной инспекцией ФНС России </w:t>
      </w:r>
      <w:r w:rsidR="00F61308">
        <w:rPr>
          <w:szCs w:val="24"/>
        </w:rPr>
        <w:t>№ </w:t>
      </w:r>
      <w:r w:rsidRPr="0027566C">
        <w:rPr>
          <w:szCs w:val="24"/>
        </w:rPr>
        <w:t>9 по Архангельской области и Ненецкому автономному округу и иными администраторами доходов.</w:t>
      </w:r>
    </w:p>
    <w:p w:rsidR="00E90BE1" w:rsidRPr="0027566C" w:rsidRDefault="00E90BE1" w:rsidP="0027566C">
      <w:pPr>
        <w:overflowPunct/>
        <w:autoSpaceDE/>
        <w:autoSpaceDN/>
        <w:adjustRightInd/>
        <w:textAlignment w:val="auto"/>
        <w:rPr>
          <w:szCs w:val="24"/>
        </w:rPr>
      </w:pPr>
      <w:r w:rsidRPr="0027566C">
        <w:rPr>
          <w:szCs w:val="24"/>
        </w:rPr>
        <w:t xml:space="preserve">В 2016 году продолжена работа межведомственной комиссии по своевременному поступлению платежей в местный бюджет, утвержденной распоряжением Мэра Северодвинска от 06.07.2009 </w:t>
      </w:r>
      <w:r w:rsidR="00F61308">
        <w:rPr>
          <w:szCs w:val="24"/>
        </w:rPr>
        <w:t>№ </w:t>
      </w:r>
      <w:r w:rsidRPr="0027566C">
        <w:rPr>
          <w:szCs w:val="24"/>
        </w:rPr>
        <w:t xml:space="preserve">195-р </w:t>
      </w:r>
      <w:r w:rsidR="00F61308">
        <w:rPr>
          <w:szCs w:val="24"/>
        </w:rPr>
        <w:t>«О </w:t>
      </w:r>
      <w:r w:rsidRPr="0027566C">
        <w:rPr>
          <w:szCs w:val="24"/>
        </w:rPr>
        <w:t xml:space="preserve">межведомственной комиссии по своевременному поступлению платежей в местный бюджет» (далее – межведомственная комиссия). На основании информации, представленной Межрайонной инспекцией ФНС России </w:t>
      </w:r>
      <w:r w:rsidR="00F61308">
        <w:rPr>
          <w:szCs w:val="24"/>
        </w:rPr>
        <w:t>№ </w:t>
      </w:r>
      <w:r w:rsidRPr="0027566C">
        <w:rPr>
          <w:szCs w:val="24"/>
        </w:rPr>
        <w:t>9 по Архангельской области и Ненецкому автономному округу, управлением Пенсионного Фонда Российской Федерации в городе Северодвинске, отделом работы со страхователями в городе Северодвинске Государственного учреждения – Архангельского регионального отделения Фонда социального страхования Российской Федерации, Комитетом по управлению муниципальным имуществом и земельным отношениям Администрации Северодвинска, о задолженности физических и юридических лиц по платежам в бюджет Финансовым управлением организованы заседания межведомственной комиссии.</w:t>
      </w:r>
    </w:p>
    <w:p w:rsidR="00E90BE1" w:rsidRPr="0027566C" w:rsidRDefault="00E90BE1" w:rsidP="0027566C">
      <w:pPr>
        <w:overflowPunct/>
        <w:autoSpaceDE/>
        <w:autoSpaceDN/>
        <w:adjustRightInd/>
        <w:textAlignment w:val="auto"/>
        <w:rPr>
          <w:szCs w:val="24"/>
        </w:rPr>
      </w:pPr>
      <w:r w:rsidRPr="0027566C">
        <w:rPr>
          <w:szCs w:val="24"/>
        </w:rPr>
        <w:lastRenderedPageBreak/>
        <w:t>В 2016 году проведено 7 заседаний межведомственной комиссии, на которые были приглашены 135 должников, у 11 из них имелись признаки нарушения трудового законодательства при использовании труда наемных работников. На заседаниях межведомственной комиссии заслушаны 30 плательщиков, имеющих задолженность в местный бюджет по налоговым и неналоговым платежам. Остальным должникам направлены письма о погашении налоговых и неналоговых платежей в бюджеты Российской Федерации.</w:t>
      </w:r>
    </w:p>
    <w:p w:rsidR="00E90BE1" w:rsidRPr="0027566C" w:rsidRDefault="00E90BE1" w:rsidP="0027566C">
      <w:pPr>
        <w:overflowPunct/>
        <w:autoSpaceDE/>
        <w:autoSpaceDN/>
        <w:adjustRightInd/>
        <w:textAlignment w:val="auto"/>
        <w:rPr>
          <w:szCs w:val="24"/>
        </w:rPr>
      </w:pPr>
      <w:r w:rsidRPr="0027566C">
        <w:rPr>
          <w:szCs w:val="24"/>
        </w:rPr>
        <w:t>В 1 квартале 2016 года проведено совместное заседание межведомственной комиссии с министерством финансов Архангельской области, на которое приглашены 35 должников, у 4 из них имелись признаки нарушения трудового законодательства при использовании труда наемных работников. На выездном заседании комиссии заслушаны 11 плательщиков.</w:t>
      </w:r>
    </w:p>
    <w:p w:rsidR="00E90BE1" w:rsidRPr="0027566C" w:rsidRDefault="00E90BE1" w:rsidP="0027566C">
      <w:pPr>
        <w:overflowPunct/>
        <w:autoSpaceDE/>
        <w:autoSpaceDN/>
        <w:adjustRightInd/>
        <w:textAlignment w:val="auto"/>
        <w:rPr>
          <w:szCs w:val="24"/>
        </w:rPr>
      </w:pPr>
      <w:r w:rsidRPr="0027566C">
        <w:rPr>
          <w:szCs w:val="24"/>
        </w:rPr>
        <w:t xml:space="preserve">В целях увеличения поступлений основного источника налоговых доходов местного бюджета – налога на доходы физических лиц проведен мониторинг сведений по результатам сверки сумм удержанного организациями и индивидуальными предпринимателями, являющимися налоговыми агентами, налога на доходы физических лиц (по данным сведений формы 2-НДФЛ) с суммами перечисленного налога в бюджет. На основании данных, представленных Межрайонной инспекцией ФНС России </w:t>
      </w:r>
      <w:r w:rsidR="00F61308">
        <w:rPr>
          <w:szCs w:val="24"/>
        </w:rPr>
        <w:t>№ </w:t>
      </w:r>
      <w:r w:rsidRPr="0027566C">
        <w:rPr>
          <w:szCs w:val="24"/>
        </w:rPr>
        <w:t xml:space="preserve">9 по Архангельской области и Ненецкому автономному округу о налоговых агентах, допустивших снижение либо неполное перечисление налога на доходы физических лиц за 2015–2016 годы, направлены 80 писем должникам о предоставлении информации о причинах снижения или неперечисления налога. </w:t>
      </w:r>
    </w:p>
    <w:p w:rsidR="00E90BE1" w:rsidRPr="0027566C" w:rsidRDefault="00E90BE1" w:rsidP="0027566C">
      <w:pPr>
        <w:overflowPunct/>
        <w:autoSpaceDE/>
        <w:autoSpaceDN/>
        <w:adjustRightInd/>
        <w:textAlignment w:val="auto"/>
        <w:rPr>
          <w:szCs w:val="24"/>
        </w:rPr>
      </w:pPr>
      <w:r w:rsidRPr="0027566C">
        <w:rPr>
          <w:szCs w:val="24"/>
        </w:rPr>
        <w:t>На заседаниях межведомственной комиссии в 2016 году рассмотрены также должники по неналоговым поступлениям:</w:t>
      </w:r>
    </w:p>
    <w:p w:rsidR="00E90BE1" w:rsidRPr="0027566C" w:rsidRDefault="00E90BE1" w:rsidP="0027566C">
      <w:pPr>
        <w:overflowPunct/>
        <w:autoSpaceDE/>
        <w:autoSpaceDN/>
        <w:adjustRightInd/>
        <w:textAlignment w:val="auto"/>
        <w:rPr>
          <w:szCs w:val="24"/>
        </w:rPr>
      </w:pPr>
      <w:r w:rsidRPr="0027566C">
        <w:rPr>
          <w:szCs w:val="24"/>
        </w:rPr>
        <w:t>- по арендной плате за пользование муниципальным имуществом (земельными участками и помещениями). По данным Комитета по управлению муниципальным имуществом и земельным отношениям Администрации Северодвинска, 26 арендаторов снизили недоимку по неналоговым поступлениям на сумму 4,8</w:t>
      </w:r>
      <w:r w:rsidR="002C5777" w:rsidRPr="0027566C">
        <w:rPr>
          <w:szCs w:val="24"/>
        </w:rPr>
        <w:t> млн руб.</w:t>
      </w:r>
      <w:r w:rsidRPr="0027566C">
        <w:rPr>
          <w:szCs w:val="24"/>
        </w:rPr>
        <w:t>, в том числе по арендной плате за пользование земельными участками 19 налогоплательщиков</w:t>
      </w:r>
      <w:r w:rsidR="00AF4320" w:rsidRPr="0027566C">
        <w:rPr>
          <w:szCs w:val="24"/>
        </w:rPr>
        <w:t xml:space="preserve"> </w:t>
      </w:r>
      <w:r w:rsidRPr="0027566C">
        <w:rPr>
          <w:szCs w:val="24"/>
        </w:rPr>
        <w:t>на сумму 1,9</w:t>
      </w:r>
      <w:r w:rsidR="002C5777" w:rsidRPr="0027566C">
        <w:rPr>
          <w:szCs w:val="24"/>
        </w:rPr>
        <w:t> млн руб.</w:t>
      </w:r>
      <w:r w:rsidRPr="0027566C">
        <w:rPr>
          <w:szCs w:val="24"/>
        </w:rPr>
        <w:t>, по арендной плате за пользование муниципальным имуществом (помещениями) 7 налогоплательщиков на сумму 2,9</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по уплате страховых взносов на обязательное пенсионное и медицинское страхование. По данным Управления Пенсионного фонда Российской Федерации в городе Северодвинске 51 налогоплательщик снизил недоимку по страховым взносам на сумму 69,5</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по уплате страховых взносов на обязательное социальное страхование от</w:t>
      </w:r>
      <w:r w:rsidR="0027566C">
        <w:rPr>
          <w:szCs w:val="24"/>
        </w:rPr>
        <w:t> </w:t>
      </w:r>
      <w:r w:rsidRPr="0027566C">
        <w:rPr>
          <w:szCs w:val="24"/>
        </w:rPr>
        <w:t>несчастных случаев на производстве и профессиональных заболеваний и страховых взносов на обязательное социальное страхование на случай временной нетрудоспособности в связи с материнством. По данным Государственного учреждения – Архангельского регионального отделения Фонда социального страхования Российской Федерации, 35</w:t>
      </w:r>
      <w:r w:rsidR="0027566C">
        <w:rPr>
          <w:szCs w:val="24"/>
        </w:rPr>
        <w:t> </w:t>
      </w:r>
      <w:r w:rsidRPr="0027566C">
        <w:rPr>
          <w:szCs w:val="24"/>
        </w:rPr>
        <w:t>страхователей снизили задолженность по страховым взносам на сумму 0,8</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Информация о результатах работы межведомственной комиссии в части объемов снижения задолженности сформирована по итогам 1 квартала, 6 месяцев, 9 месяцев, по итогам календарного года и размещена на официальном интернет-сайте Администрации Северодвинска.</w:t>
      </w:r>
    </w:p>
    <w:p w:rsidR="00E90BE1" w:rsidRPr="0027566C" w:rsidRDefault="00E90BE1" w:rsidP="0027566C">
      <w:pPr>
        <w:overflowPunct/>
        <w:autoSpaceDE/>
        <w:autoSpaceDN/>
        <w:adjustRightInd/>
        <w:textAlignment w:val="auto"/>
        <w:rPr>
          <w:szCs w:val="24"/>
        </w:rPr>
      </w:pPr>
      <w:r w:rsidRPr="0027566C">
        <w:rPr>
          <w:szCs w:val="24"/>
        </w:rPr>
        <w:t>Благодаря совместным действиям органов местного самоуправления, территориальных органов Федеральной налоговой службы и государственных внебюджетных фондов сумма снижения задолженности по результатам работы межведомственной комиссии за 2016 год составила 80,4</w:t>
      </w:r>
      <w:r w:rsidR="002C5777" w:rsidRPr="0027566C">
        <w:rPr>
          <w:szCs w:val="24"/>
        </w:rPr>
        <w:t> млн руб.</w:t>
      </w:r>
      <w:r w:rsidRPr="0027566C">
        <w:rPr>
          <w:szCs w:val="24"/>
        </w:rPr>
        <w:t>, в том числе по налоговым платежам – 5,2</w:t>
      </w:r>
      <w:r w:rsidR="002C5777" w:rsidRPr="0027566C">
        <w:rPr>
          <w:szCs w:val="24"/>
        </w:rPr>
        <w:t> млн руб.</w:t>
      </w:r>
      <w:r w:rsidRPr="0027566C">
        <w:rPr>
          <w:szCs w:val="24"/>
        </w:rPr>
        <w:t>, по неналоговым – 4,8</w:t>
      </w:r>
      <w:r w:rsidR="002C5777" w:rsidRPr="0027566C">
        <w:rPr>
          <w:szCs w:val="24"/>
        </w:rPr>
        <w:t> млн руб.</w:t>
      </w:r>
      <w:r w:rsidRPr="0027566C">
        <w:rPr>
          <w:szCs w:val="24"/>
        </w:rPr>
        <w:t>, по страховым</w:t>
      </w:r>
      <w:r w:rsidR="00AF4320" w:rsidRPr="0027566C">
        <w:rPr>
          <w:szCs w:val="24"/>
        </w:rPr>
        <w:t xml:space="preserve"> </w:t>
      </w:r>
      <w:r w:rsidRPr="0027566C">
        <w:rPr>
          <w:szCs w:val="24"/>
        </w:rPr>
        <w:t>взносам – 70,4</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lastRenderedPageBreak/>
        <w:t>В 2016 году на официальном интернет-сайте Администрации Северодвинска в разделе «Финансы» размещены:</w:t>
      </w:r>
    </w:p>
    <w:p w:rsidR="00E90BE1" w:rsidRPr="0027566C" w:rsidRDefault="00E90BE1" w:rsidP="0027566C">
      <w:pPr>
        <w:overflowPunct/>
        <w:autoSpaceDE/>
        <w:autoSpaceDN/>
        <w:adjustRightInd/>
        <w:textAlignment w:val="auto"/>
        <w:rPr>
          <w:szCs w:val="24"/>
        </w:rPr>
      </w:pPr>
      <w:r w:rsidRPr="0027566C">
        <w:rPr>
          <w:szCs w:val="24"/>
        </w:rPr>
        <w:t xml:space="preserve">- постановления Администрации Северодвинска </w:t>
      </w:r>
      <w:r w:rsidR="00F61308">
        <w:rPr>
          <w:szCs w:val="24"/>
        </w:rPr>
        <w:t>«Об </w:t>
      </w:r>
      <w:r w:rsidRPr="0027566C">
        <w:rPr>
          <w:szCs w:val="24"/>
        </w:rPr>
        <w:t xml:space="preserve">установлении заданий по сбору налогов и других обязательных платежей в местный бюджет» от 21.01.2016 </w:t>
      </w:r>
      <w:r w:rsidR="00F61308">
        <w:rPr>
          <w:szCs w:val="24"/>
        </w:rPr>
        <w:t>№ </w:t>
      </w:r>
      <w:r w:rsidR="0027566C">
        <w:rPr>
          <w:szCs w:val="24"/>
        </w:rPr>
        <w:t>8-па, от </w:t>
      </w:r>
      <w:r w:rsidRPr="0027566C">
        <w:rPr>
          <w:szCs w:val="24"/>
        </w:rPr>
        <w:t xml:space="preserve">11.04.2016 </w:t>
      </w:r>
      <w:r w:rsidR="00F61308">
        <w:rPr>
          <w:szCs w:val="24"/>
        </w:rPr>
        <w:t>№ </w:t>
      </w:r>
      <w:r w:rsidRPr="0027566C">
        <w:rPr>
          <w:szCs w:val="24"/>
        </w:rPr>
        <w:t xml:space="preserve">111-па, от 13.07.2016 </w:t>
      </w:r>
      <w:r w:rsidR="00F61308">
        <w:rPr>
          <w:szCs w:val="24"/>
        </w:rPr>
        <w:t>№ </w:t>
      </w:r>
      <w:r w:rsidRPr="0027566C">
        <w:rPr>
          <w:szCs w:val="24"/>
        </w:rPr>
        <w:t>225-па;</w:t>
      </w:r>
    </w:p>
    <w:p w:rsidR="00E90BE1" w:rsidRPr="0027566C" w:rsidRDefault="00E90BE1" w:rsidP="0027566C">
      <w:pPr>
        <w:overflowPunct/>
        <w:autoSpaceDE/>
        <w:autoSpaceDN/>
        <w:adjustRightInd/>
        <w:textAlignment w:val="auto"/>
        <w:rPr>
          <w:szCs w:val="24"/>
        </w:rPr>
      </w:pPr>
      <w:r w:rsidRPr="0027566C">
        <w:rPr>
          <w:szCs w:val="24"/>
        </w:rPr>
        <w:t>- прогноз доходного потенциала консолидированного бюджета городского округа, муниципального района на 2017 год, представленный министерством финансов Архангельской области в рамках межбюджетных отношений;</w:t>
      </w:r>
    </w:p>
    <w:p w:rsidR="00E90BE1" w:rsidRPr="0027566C" w:rsidRDefault="00E90BE1" w:rsidP="0027566C">
      <w:pPr>
        <w:overflowPunct/>
        <w:autoSpaceDE/>
        <w:autoSpaceDN/>
        <w:adjustRightInd/>
        <w:textAlignment w:val="auto"/>
        <w:rPr>
          <w:szCs w:val="24"/>
        </w:rPr>
      </w:pPr>
      <w:r w:rsidRPr="0027566C">
        <w:rPr>
          <w:szCs w:val="24"/>
        </w:rPr>
        <w:t>- распоряжения Финансового управления Администрации Северодвинска от</w:t>
      </w:r>
      <w:r w:rsidR="0027566C">
        <w:rPr>
          <w:szCs w:val="24"/>
        </w:rPr>
        <w:t> </w:t>
      </w:r>
      <w:r w:rsidRPr="0027566C">
        <w:rPr>
          <w:szCs w:val="24"/>
        </w:rPr>
        <w:t xml:space="preserve">18.07.2016 </w:t>
      </w:r>
      <w:r w:rsidR="00F61308">
        <w:rPr>
          <w:szCs w:val="24"/>
        </w:rPr>
        <w:t>№ </w:t>
      </w:r>
      <w:r w:rsidRPr="0027566C">
        <w:rPr>
          <w:szCs w:val="24"/>
        </w:rPr>
        <w:t xml:space="preserve">18 </w:t>
      </w:r>
      <w:r w:rsidR="00F61308">
        <w:rPr>
          <w:szCs w:val="24"/>
        </w:rPr>
        <w:t>«Об </w:t>
      </w:r>
      <w:r w:rsidRPr="0027566C">
        <w:rPr>
          <w:szCs w:val="24"/>
        </w:rPr>
        <w:t xml:space="preserve">утверждении Порядка принятия решения о признании безнадежной к взысканию задолженности по платежам в бюджеты бюджетной системы Российской Федерации, администрируемых Финансовым управлением Администрации Северодвинска», от 09.09.2016 </w:t>
      </w:r>
      <w:r w:rsidR="00F61308">
        <w:rPr>
          <w:szCs w:val="24"/>
        </w:rPr>
        <w:t>№ </w:t>
      </w:r>
      <w:r w:rsidRPr="0027566C">
        <w:rPr>
          <w:szCs w:val="24"/>
        </w:rPr>
        <w:t xml:space="preserve">21 </w:t>
      </w:r>
      <w:r w:rsidR="00F61308">
        <w:rPr>
          <w:szCs w:val="24"/>
        </w:rPr>
        <w:t>«Об </w:t>
      </w:r>
      <w:r w:rsidRPr="0027566C">
        <w:rPr>
          <w:szCs w:val="24"/>
        </w:rPr>
        <w:t xml:space="preserve">утверждении методики прогнозирования поступлений по источникам финансирования дефицита местного бюджета», от 09.09.2016 </w:t>
      </w:r>
      <w:r w:rsidR="00F61308">
        <w:rPr>
          <w:szCs w:val="24"/>
        </w:rPr>
        <w:t>№ </w:t>
      </w:r>
      <w:r w:rsidRPr="0027566C">
        <w:rPr>
          <w:szCs w:val="24"/>
        </w:rPr>
        <w:t xml:space="preserve">22 </w:t>
      </w:r>
      <w:r w:rsidR="00F61308">
        <w:rPr>
          <w:szCs w:val="24"/>
        </w:rPr>
        <w:t>«Об </w:t>
      </w:r>
      <w:r w:rsidRPr="0027566C">
        <w:rPr>
          <w:szCs w:val="24"/>
        </w:rPr>
        <w:t>утверждении методики прогнозирования поступлений доходов в местный бюджет».</w:t>
      </w:r>
    </w:p>
    <w:p w:rsidR="00E90BE1" w:rsidRPr="0027566C" w:rsidRDefault="00E90BE1" w:rsidP="0027566C">
      <w:pPr>
        <w:overflowPunct/>
        <w:autoSpaceDE/>
        <w:autoSpaceDN/>
        <w:adjustRightInd/>
        <w:textAlignment w:val="auto"/>
        <w:rPr>
          <w:szCs w:val="24"/>
        </w:rPr>
      </w:pPr>
      <w:r w:rsidRPr="0027566C">
        <w:rPr>
          <w:szCs w:val="24"/>
        </w:rPr>
        <w:t xml:space="preserve">В процессе исполнения местного бюджета в 2016 году подготовлены и утверждены 5 проектов решений по его корректировке: от 19.02.2016 </w:t>
      </w:r>
      <w:r w:rsidR="00F61308">
        <w:rPr>
          <w:szCs w:val="24"/>
        </w:rPr>
        <w:t>№ </w:t>
      </w:r>
      <w:r w:rsidRPr="0027566C">
        <w:rPr>
          <w:szCs w:val="24"/>
        </w:rPr>
        <w:t xml:space="preserve">2, от 21.04.2016 </w:t>
      </w:r>
      <w:r w:rsidR="00F61308">
        <w:rPr>
          <w:szCs w:val="24"/>
        </w:rPr>
        <w:t>№ </w:t>
      </w:r>
      <w:r w:rsidRPr="0027566C">
        <w:rPr>
          <w:szCs w:val="24"/>
        </w:rPr>
        <w:t>30, от</w:t>
      </w:r>
      <w:r w:rsidR="00506C52" w:rsidRPr="0027566C">
        <w:rPr>
          <w:szCs w:val="24"/>
        </w:rPr>
        <w:t> </w:t>
      </w:r>
      <w:r w:rsidRPr="0027566C">
        <w:rPr>
          <w:szCs w:val="24"/>
        </w:rPr>
        <w:t xml:space="preserve">23.06.2016 </w:t>
      </w:r>
      <w:r w:rsidR="00F61308">
        <w:rPr>
          <w:szCs w:val="24"/>
        </w:rPr>
        <w:t>№ </w:t>
      </w:r>
      <w:r w:rsidRPr="0027566C">
        <w:rPr>
          <w:szCs w:val="24"/>
        </w:rPr>
        <w:t xml:space="preserve">41, от 22.09.2016 </w:t>
      </w:r>
      <w:r w:rsidR="00F61308">
        <w:rPr>
          <w:szCs w:val="24"/>
        </w:rPr>
        <w:t>№ </w:t>
      </w:r>
      <w:r w:rsidRPr="0027566C">
        <w:rPr>
          <w:szCs w:val="24"/>
        </w:rPr>
        <w:t xml:space="preserve">61, от 24.11.2016 </w:t>
      </w:r>
      <w:r w:rsidR="00F61308">
        <w:rPr>
          <w:szCs w:val="24"/>
        </w:rPr>
        <w:t>№ </w:t>
      </w:r>
      <w:r w:rsidRPr="0027566C">
        <w:rPr>
          <w:szCs w:val="24"/>
        </w:rPr>
        <w:t xml:space="preserve">80, которые опубликованы в соответствующих бюллетенях нормативно-правовых актов муниципального образования «Северодвинск» «Вполне официально» от 20.02.2016 </w:t>
      </w:r>
      <w:r w:rsidR="00F61308">
        <w:rPr>
          <w:szCs w:val="24"/>
        </w:rPr>
        <w:t>№ </w:t>
      </w:r>
      <w:r w:rsidRPr="0027566C">
        <w:rPr>
          <w:szCs w:val="24"/>
        </w:rPr>
        <w:t xml:space="preserve">3-7, от 25.04.2016 </w:t>
      </w:r>
      <w:r w:rsidR="00F61308">
        <w:rPr>
          <w:szCs w:val="24"/>
        </w:rPr>
        <w:t>№ </w:t>
      </w:r>
      <w:r w:rsidRPr="0027566C">
        <w:rPr>
          <w:szCs w:val="24"/>
        </w:rPr>
        <w:t>1</w:t>
      </w:r>
      <w:r w:rsidR="00506C52" w:rsidRPr="0027566C">
        <w:rPr>
          <w:szCs w:val="24"/>
        </w:rPr>
        <w:t xml:space="preserve">4-19, </w:t>
      </w:r>
      <w:r w:rsidRPr="0027566C">
        <w:rPr>
          <w:szCs w:val="24"/>
        </w:rPr>
        <w:t>от</w:t>
      </w:r>
      <w:r w:rsidR="00506C52" w:rsidRPr="0027566C">
        <w:rPr>
          <w:szCs w:val="24"/>
        </w:rPr>
        <w:t> </w:t>
      </w:r>
      <w:r w:rsidRPr="0027566C">
        <w:rPr>
          <w:szCs w:val="24"/>
        </w:rPr>
        <w:t xml:space="preserve">27.06.2016 </w:t>
      </w:r>
      <w:r w:rsidR="00F61308">
        <w:rPr>
          <w:szCs w:val="24"/>
        </w:rPr>
        <w:t>№ </w:t>
      </w:r>
      <w:r w:rsidRPr="0027566C">
        <w:rPr>
          <w:szCs w:val="24"/>
        </w:rPr>
        <w:t>33-37, от 26.09.2016 </w:t>
      </w:r>
      <w:r w:rsidR="00F61308">
        <w:rPr>
          <w:szCs w:val="24"/>
        </w:rPr>
        <w:t>№ </w:t>
      </w:r>
      <w:r w:rsidRPr="0027566C">
        <w:rPr>
          <w:szCs w:val="24"/>
        </w:rPr>
        <w:t xml:space="preserve">44-49, от 26.11.2016 </w:t>
      </w:r>
      <w:r w:rsidR="00F61308">
        <w:rPr>
          <w:szCs w:val="24"/>
        </w:rPr>
        <w:t>№ </w:t>
      </w:r>
      <w:r w:rsidRPr="0027566C">
        <w:rPr>
          <w:szCs w:val="24"/>
        </w:rPr>
        <w:t>64-68.</w:t>
      </w:r>
    </w:p>
    <w:p w:rsidR="00E90BE1" w:rsidRPr="0027566C" w:rsidRDefault="00E90BE1" w:rsidP="0027566C">
      <w:pPr>
        <w:overflowPunct/>
        <w:autoSpaceDE/>
        <w:autoSpaceDN/>
        <w:adjustRightInd/>
        <w:textAlignment w:val="auto"/>
        <w:rPr>
          <w:szCs w:val="24"/>
        </w:rPr>
      </w:pPr>
      <w:r w:rsidRPr="0027566C">
        <w:rPr>
          <w:szCs w:val="24"/>
        </w:rPr>
        <w:t>Уточнения бюджета производились, в основном, по следующим основаниям: доведение объемов межбюджетных трансфертов из вышестоящих бюджетов, выделение дополнительных бюджетных средств для решения первоочередных задач, а также перемещение средств по отдельным статьям и видам расходов за счет экономии.</w:t>
      </w:r>
    </w:p>
    <w:p w:rsidR="00E90BE1" w:rsidRPr="0027566C" w:rsidRDefault="00E90BE1" w:rsidP="0027566C">
      <w:pPr>
        <w:overflowPunct/>
        <w:autoSpaceDE/>
        <w:autoSpaceDN/>
        <w:adjustRightInd/>
        <w:textAlignment w:val="auto"/>
        <w:rPr>
          <w:szCs w:val="24"/>
        </w:rPr>
      </w:pPr>
      <w:r w:rsidRPr="0027566C">
        <w:rPr>
          <w:szCs w:val="24"/>
        </w:rPr>
        <w:t>В первоначальной редакции местный бюджет на 2016 год и на плановый период 2017 и 2018 годов был утвержден без учета доходов и расходов, осуществляемых за счет межбюджетных трансфертов из федерального и областного бюджетов, с основными характеристиками: общий объем доходов – 3 158,7</w:t>
      </w:r>
      <w:r w:rsidR="002C5777" w:rsidRPr="0027566C">
        <w:rPr>
          <w:szCs w:val="24"/>
        </w:rPr>
        <w:t> млн руб.</w:t>
      </w:r>
      <w:r w:rsidRPr="0027566C">
        <w:rPr>
          <w:szCs w:val="24"/>
        </w:rPr>
        <w:t>, общий объем расходов – 3 183,0</w:t>
      </w:r>
      <w:r w:rsidR="002C5777" w:rsidRPr="0027566C">
        <w:rPr>
          <w:szCs w:val="24"/>
        </w:rPr>
        <w:t> млн руб.</w:t>
      </w:r>
      <w:r w:rsidRPr="0027566C">
        <w:rPr>
          <w:szCs w:val="24"/>
        </w:rPr>
        <w:t>, дефицит – 24,3</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Увеличение доходов местного бюджета в 2016 году составило 3 321,1</w:t>
      </w:r>
      <w:r w:rsidR="002C5777" w:rsidRPr="0027566C">
        <w:rPr>
          <w:szCs w:val="24"/>
        </w:rPr>
        <w:t> млн руб.</w:t>
      </w:r>
      <w:r w:rsidRPr="0027566C">
        <w:rPr>
          <w:szCs w:val="24"/>
        </w:rPr>
        <w:t xml:space="preserve"> или в 1,05 раза к первоначально утвержденному объему.</w:t>
      </w:r>
    </w:p>
    <w:p w:rsidR="00E90BE1" w:rsidRPr="0027566C" w:rsidRDefault="00E90BE1" w:rsidP="0027566C">
      <w:pPr>
        <w:overflowPunct/>
        <w:autoSpaceDE/>
        <w:autoSpaceDN/>
        <w:adjustRightInd/>
        <w:textAlignment w:val="auto"/>
        <w:rPr>
          <w:szCs w:val="24"/>
        </w:rPr>
      </w:pPr>
      <w:r w:rsidRPr="0027566C">
        <w:rPr>
          <w:szCs w:val="24"/>
        </w:rPr>
        <w:t>Изменение ассигнований местного бюджета в 2016 году оценивается в 3 601,0</w:t>
      </w:r>
      <w:r w:rsidR="002C5777" w:rsidRPr="0027566C">
        <w:rPr>
          <w:szCs w:val="24"/>
        </w:rPr>
        <w:t> млн руб.</w:t>
      </w:r>
      <w:r w:rsidRPr="0027566C">
        <w:rPr>
          <w:szCs w:val="24"/>
        </w:rPr>
        <w:t xml:space="preserve"> или в 1,13 раза к первоначально утвержденному объему, из них:</w:t>
      </w:r>
    </w:p>
    <w:p w:rsidR="00E90BE1" w:rsidRPr="0027566C" w:rsidRDefault="00E90BE1" w:rsidP="0027566C">
      <w:pPr>
        <w:overflowPunct/>
        <w:autoSpaceDE/>
        <w:autoSpaceDN/>
        <w:adjustRightInd/>
        <w:textAlignment w:val="auto"/>
        <w:rPr>
          <w:szCs w:val="24"/>
        </w:rPr>
      </w:pPr>
      <w:r w:rsidRPr="0027566C">
        <w:rPr>
          <w:szCs w:val="24"/>
        </w:rPr>
        <w:t>- увеличение по обязательствам местного бюджета – 61,1</w:t>
      </w:r>
      <w:r w:rsidR="002C5777" w:rsidRPr="0027566C">
        <w:rPr>
          <w:szCs w:val="24"/>
        </w:rPr>
        <w:t> млн руб.</w:t>
      </w:r>
      <w:r w:rsidRPr="0027566C">
        <w:rPr>
          <w:szCs w:val="24"/>
        </w:rPr>
        <w:t xml:space="preserve"> (1,9%);</w:t>
      </w:r>
    </w:p>
    <w:p w:rsidR="00E90BE1" w:rsidRPr="0027566C" w:rsidRDefault="00E90BE1" w:rsidP="0027566C">
      <w:pPr>
        <w:overflowPunct/>
        <w:autoSpaceDE/>
        <w:autoSpaceDN/>
        <w:adjustRightInd/>
        <w:textAlignment w:val="auto"/>
        <w:rPr>
          <w:szCs w:val="24"/>
        </w:rPr>
      </w:pPr>
      <w:r w:rsidRPr="0027566C">
        <w:rPr>
          <w:szCs w:val="24"/>
        </w:rPr>
        <w:t>- увеличение по целевым средствам федерального, областного бюджетов, государственной корпорации – Фонда содействия реформированию ЖКХ – 3 539,9</w:t>
      </w:r>
      <w:r w:rsidR="002C5777" w:rsidRPr="0027566C">
        <w:rPr>
          <w:szCs w:val="24"/>
        </w:rPr>
        <w:t> млн руб.</w:t>
      </w:r>
      <w:r w:rsidRPr="0027566C">
        <w:rPr>
          <w:szCs w:val="24"/>
        </w:rPr>
        <w:t xml:space="preserve"> (100,0%).</w:t>
      </w:r>
    </w:p>
    <w:p w:rsidR="00E90BE1" w:rsidRPr="0027566C" w:rsidRDefault="00E90BE1" w:rsidP="0027566C">
      <w:pPr>
        <w:overflowPunct/>
        <w:autoSpaceDE/>
        <w:autoSpaceDN/>
        <w:adjustRightInd/>
        <w:textAlignment w:val="auto"/>
        <w:rPr>
          <w:szCs w:val="24"/>
        </w:rPr>
      </w:pPr>
      <w:r w:rsidRPr="0027566C">
        <w:rPr>
          <w:szCs w:val="24"/>
        </w:rPr>
        <w:t>Дополнительные ассигнования выделялись на:</w:t>
      </w:r>
    </w:p>
    <w:p w:rsidR="00E90BE1" w:rsidRPr="0027566C" w:rsidRDefault="00E90BE1" w:rsidP="0027566C">
      <w:pPr>
        <w:overflowPunct/>
        <w:autoSpaceDE/>
        <w:autoSpaceDN/>
        <w:adjustRightInd/>
        <w:textAlignment w:val="auto"/>
        <w:rPr>
          <w:szCs w:val="24"/>
        </w:rPr>
      </w:pPr>
      <w:r w:rsidRPr="0027566C">
        <w:rPr>
          <w:szCs w:val="24"/>
        </w:rPr>
        <w:t>- социально-культурную сферу (образование, культуру, социальную политику, физическую культуру и спорт) – 2 370,9</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производственную сферу (национальную экономику, жилищно-коммунальное хозяйство, охрану окружающей среды) – 1 262,5</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По другим разделам бюджета ассигнования в целом уменьшены на 32,4</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Изменения бюджета по расходам осуществлялись с использованием удаленных рабочих мест ГРБС в блоке «Корректировка бюджета» подсистемы «Программно-целевое планирование бюджета» на платформе ПК «Хранилище-КС» с последующей выгрузкой изменений бюджетной росписи в ПК «Бюджет-Смарт».</w:t>
      </w:r>
    </w:p>
    <w:p w:rsidR="00E90BE1" w:rsidRPr="0027566C" w:rsidRDefault="00E90BE1" w:rsidP="0027566C">
      <w:pPr>
        <w:overflowPunct/>
        <w:autoSpaceDE/>
        <w:autoSpaceDN/>
        <w:adjustRightInd/>
        <w:textAlignment w:val="auto"/>
        <w:rPr>
          <w:szCs w:val="24"/>
        </w:rPr>
      </w:pPr>
      <w:bookmarkStart w:id="221" w:name="_Toc476047440"/>
      <w:r w:rsidRPr="0027566C">
        <w:rPr>
          <w:szCs w:val="24"/>
        </w:rPr>
        <w:t>Формирование и ведение реестра участников бюджетного процесса, а также юридических лиц, не являющихся участниками бюджетного процесса, осуществлялось в соответствии с Порядком, утвержденным приказом Минфина России от 23.12.2014</w:t>
      </w:r>
      <w:r w:rsidR="00AF4320" w:rsidRPr="0027566C">
        <w:rPr>
          <w:szCs w:val="24"/>
        </w:rPr>
        <w:t xml:space="preserve"> </w:t>
      </w:r>
      <w:r w:rsidR="00F61308">
        <w:rPr>
          <w:szCs w:val="24"/>
        </w:rPr>
        <w:t>№ </w:t>
      </w:r>
      <w:r w:rsidRPr="0027566C">
        <w:rPr>
          <w:szCs w:val="24"/>
        </w:rPr>
        <w:t xml:space="preserve">163н, </w:t>
      </w:r>
      <w:r w:rsidRPr="0027566C">
        <w:rPr>
          <w:szCs w:val="24"/>
        </w:rPr>
        <w:lastRenderedPageBreak/>
        <w:t>посредством внесения информации и документов в государственную интегрированную информационную систему управления общественными финансами «Электронный бюджет».</w:t>
      </w:r>
      <w:bookmarkEnd w:id="221"/>
    </w:p>
    <w:p w:rsidR="00E90BE1" w:rsidRPr="0027566C" w:rsidRDefault="00E90BE1" w:rsidP="0027566C">
      <w:pPr>
        <w:overflowPunct/>
        <w:autoSpaceDE/>
        <w:autoSpaceDN/>
        <w:adjustRightInd/>
        <w:textAlignment w:val="auto"/>
        <w:rPr>
          <w:szCs w:val="24"/>
        </w:rPr>
      </w:pPr>
      <w:r w:rsidRPr="0027566C">
        <w:rPr>
          <w:szCs w:val="24"/>
        </w:rPr>
        <w:t xml:space="preserve">Кассовое обслуживание местного бюджета осуществлялось в соответствии с приказами Казначейства России от 29.12.2012 </w:t>
      </w:r>
      <w:r w:rsidR="00F61308">
        <w:rPr>
          <w:szCs w:val="24"/>
        </w:rPr>
        <w:t>№ </w:t>
      </w:r>
      <w:r w:rsidRPr="0027566C">
        <w:rPr>
          <w:szCs w:val="24"/>
        </w:rPr>
        <w:t xml:space="preserve">24н </w:t>
      </w:r>
      <w:r w:rsidR="00F61308">
        <w:rPr>
          <w:szCs w:val="24"/>
        </w:rPr>
        <w:t>«О </w:t>
      </w:r>
      <w:r w:rsidRPr="0027566C">
        <w:rPr>
          <w:szCs w:val="24"/>
        </w:rPr>
        <w:t xml:space="preserve">Порядке открытия и ведения лицевых счетов территориальными органами Федерального казначейства», от 10.10.2008 </w:t>
      </w:r>
      <w:r w:rsidR="00F61308">
        <w:rPr>
          <w:szCs w:val="24"/>
        </w:rPr>
        <w:t>№ </w:t>
      </w:r>
      <w:r w:rsidRPr="0027566C">
        <w:rPr>
          <w:szCs w:val="24"/>
        </w:rPr>
        <w:t xml:space="preserve">8н </w:t>
      </w:r>
      <w:r w:rsidR="00F61308">
        <w:rPr>
          <w:szCs w:val="24"/>
        </w:rPr>
        <w:t>«О </w:t>
      </w:r>
      <w:r w:rsidRPr="0027566C">
        <w:rPr>
          <w:szCs w:val="24"/>
        </w:rPr>
        <w:t xml:space="preserve">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во взаимодействии с Отделом </w:t>
      </w:r>
      <w:r w:rsidR="00F61308">
        <w:rPr>
          <w:szCs w:val="24"/>
        </w:rPr>
        <w:t>№ </w:t>
      </w:r>
      <w:r w:rsidRPr="0027566C">
        <w:rPr>
          <w:szCs w:val="24"/>
        </w:rPr>
        <w:t>2 Управления Федерального казначейства по Архангельской области и Ненецкому автономному округу.</w:t>
      </w:r>
    </w:p>
    <w:p w:rsidR="00E90BE1" w:rsidRPr="0027566C" w:rsidRDefault="00E90BE1" w:rsidP="0027566C">
      <w:pPr>
        <w:overflowPunct/>
        <w:autoSpaceDE/>
        <w:autoSpaceDN/>
        <w:adjustRightInd/>
        <w:textAlignment w:val="auto"/>
        <w:rPr>
          <w:szCs w:val="24"/>
        </w:rPr>
      </w:pPr>
      <w:r w:rsidRPr="0027566C">
        <w:rPr>
          <w:szCs w:val="24"/>
        </w:rPr>
        <w:t xml:space="preserve">Все кассовые выплаты из местного бюджета, а также доведение лимитов бюджетных обязательств и предельных объемов финансирования осуществлялись в соответствии с Соглашением об осуществлении органами Федерального казначейства отдельных функций по исполнению бюджета муниципального образования «Северодвинск». В 2016 году обеспечен полный электронный документооборот c Отделом </w:t>
      </w:r>
      <w:r w:rsidR="00F61308">
        <w:rPr>
          <w:szCs w:val="24"/>
        </w:rPr>
        <w:t>№ </w:t>
      </w:r>
      <w:r w:rsidRPr="0027566C">
        <w:rPr>
          <w:szCs w:val="24"/>
        </w:rPr>
        <w:t>2 Управления Федерального казначейства по Архангельской области и Ненецкому автономному округу посредством автоматизированной системы Федерального казначейства СУФД-online.</w:t>
      </w:r>
    </w:p>
    <w:p w:rsidR="00E90BE1" w:rsidRPr="0027566C" w:rsidRDefault="00E90BE1" w:rsidP="0027566C">
      <w:pPr>
        <w:overflowPunct/>
        <w:autoSpaceDE/>
        <w:autoSpaceDN/>
        <w:adjustRightInd/>
        <w:textAlignment w:val="auto"/>
        <w:rPr>
          <w:szCs w:val="24"/>
        </w:rPr>
      </w:pPr>
      <w:r w:rsidRPr="0027566C">
        <w:rPr>
          <w:szCs w:val="24"/>
        </w:rPr>
        <w:t>Бюджет Северодвинска 2016 года исполнен по доходам в объеме 6 020,0</w:t>
      </w:r>
      <w:r w:rsidR="002C5777" w:rsidRPr="0027566C">
        <w:rPr>
          <w:szCs w:val="24"/>
        </w:rPr>
        <w:t> млн руб.</w:t>
      </w:r>
      <w:r w:rsidRPr="0027566C">
        <w:rPr>
          <w:szCs w:val="24"/>
        </w:rPr>
        <w:t>, по расходам – 6 242,5</w:t>
      </w:r>
      <w:r w:rsidR="002C5777" w:rsidRPr="0027566C">
        <w:rPr>
          <w:szCs w:val="24"/>
        </w:rPr>
        <w:t> млн руб.</w:t>
      </w:r>
      <w:r w:rsidRPr="0027566C">
        <w:rPr>
          <w:szCs w:val="24"/>
        </w:rPr>
        <w:t>, с превышением расходов над доходами (дефицитом) в сумме 222,5</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Исполнение уточненных плановых назначений по доходам составило 92,9%, по расходам – 92,0%.</w:t>
      </w:r>
    </w:p>
    <w:p w:rsidR="00E90BE1" w:rsidRPr="0027566C" w:rsidRDefault="00E90BE1" w:rsidP="0027566C">
      <w:pPr>
        <w:overflowPunct/>
        <w:autoSpaceDE/>
        <w:autoSpaceDN/>
        <w:adjustRightInd/>
        <w:textAlignment w:val="auto"/>
        <w:rPr>
          <w:szCs w:val="24"/>
        </w:rPr>
      </w:pPr>
      <w:r w:rsidRPr="0027566C">
        <w:rPr>
          <w:szCs w:val="24"/>
        </w:rPr>
        <w:t>Относительно исполнения бюджета 2015 года увеличение доходов составило 230,4</w:t>
      </w:r>
      <w:r w:rsidR="002C5777" w:rsidRPr="0027566C">
        <w:rPr>
          <w:szCs w:val="24"/>
        </w:rPr>
        <w:t> млн руб.</w:t>
      </w:r>
      <w:r w:rsidRPr="0027566C">
        <w:rPr>
          <w:szCs w:val="24"/>
        </w:rPr>
        <w:t xml:space="preserve"> или 4,0%, расходов – 447,1</w:t>
      </w:r>
      <w:r w:rsidR="002C5777" w:rsidRPr="0027566C">
        <w:rPr>
          <w:szCs w:val="24"/>
        </w:rPr>
        <w:t> млн руб.</w:t>
      </w:r>
      <w:r w:rsidRPr="0027566C">
        <w:rPr>
          <w:szCs w:val="24"/>
        </w:rPr>
        <w:t xml:space="preserve"> или 7,7%.</w:t>
      </w:r>
    </w:p>
    <w:p w:rsidR="00E90BE1" w:rsidRPr="00043849" w:rsidRDefault="00E90BE1" w:rsidP="0027566C">
      <w:pPr>
        <w:overflowPunct/>
        <w:autoSpaceDE/>
        <w:autoSpaceDN/>
        <w:adjustRightInd/>
        <w:textAlignment w:val="auto"/>
      </w:pPr>
      <w:r w:rsidRPr="0027566C">
        <w:rPr>
          <w:szCs w:val="24"/>
        </w:rPr>
        <w:t>Исполнение местного бюджета за 2016 год представлено</w:t>
      </w:r>
      <w:r w:rsidRPr="00043849">
        <w:t xml:space="preserve"> в таблице:</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1187"/>
        <w:gridCol w:w="1188"/>
        <w:gridCol w:w="1187"/>
        <w:gridCol w:w="1185"/>
      </w:tblGrid>
      <w:tr w:rsidR="00043849" w:rsidRPr="00043849" w:rsidTr="004925CC">
        <w:trPr>
          <w:tblHeader/>
        </w:trPr>
        <w:tc>
          <w:tcPr>
            <w:tcW w:w="4668" w:type="dxa"/>
            <w:vMerge w:val="restart"/>
            <w:vAlign w:val="center"/>
          </w:tcPr>
          <w:p w:rsidR="00E90BE1" w:rsidRPr="00043849" w:rsidRDefault="00E90BE1" w:rsidP="00506C52">
            <w:pPr>
              <w:ind w:firstLine="0"/>
              <w:jc w:val="center"/>
              <w:rPr>
                <w:sz w:val="20"/>
              </w:rPr>
            </w:pPr>
            <w:r w:rsidRPr="00043849">
              <w:rPr>
                <w:sz w:val="20"/>
              </w:rPr>
              <w:t>Наименование показателя</w:t>
            </w:r>
          </w:p>
        </w:tc>
        <w:tc>
          <w:tcPr>
            <w:tcW w:w="1195" w:type="dxa"/>
            <w:vMerge w:val="restart"/>
            <w:vAlign w:val="center"/>
          </w:tcPr>
          <w:p w:rsidR="00E90BE1" w:rsidRPr="00043849" w:rsidRDefault="00E90BE1" w:rsidP="00506C52">
            <w:pPr>
              <w:ind w:firstLine="0"/>
              <w:jc w:val="center"/>
              <w:rPr>
                <w:sz w:val="20"/>
              </w:rPr>
            </w:pPr>
            <w:r w:rsidRPr="00043849">
              <w:rPr>
                <w:sz w:val="20"/>
              </w:rPr>
              <w:t>201</w:t>
            </w:r>
            <w:r w:rsidRPr="00043849">
              <w:rPr>
                <w:sz w:val="20"/>
                <w:lang w:val="en-US"/>
              </w:rPr>
              <w:t>5</w:t>
            </w:r>
            <w:r w:rsidRPr="00043849">
              <w:rPr>
                <w:sz w:val="20"/>
              </w:rPr>
              <w:t xml:space="preserve"> год,</w:t>
            </w:r>
          </w:p>
          <w:p w:rsidR="00E90BE1" w:rsidRPr="00043849" w:rsidRDefault="00E90BE1" w:rsidP="00506C52">
            <w:pPr>
              <w:ind w:firstLine="0"/>
              <w:jc w:val="center"/>
              <w:rPr>
                <w:sz w:val="20"/>
              </w:rPr>
            </w:pPr>
            <w:r w:rsidRPr="00043849">
              <w:rPr>
                <w:sz w:val="20"/>
              </w:rPr>
              <w:t>м</w:t>
            </w:r>
            <w:r w:rsidRPr="00043849">
              <w:rPr>
                <w:sz w:val="20"/>
                <w:lang w:val="en-US"/>
              </w:rPr>
              <w:t>лн</w:t>
            </w:r>
            <w:r w:rsidRPr="00043849">
              <w:rPr>
                <w:sz w:val="20"/>
              </w:rPr>
              <w:t xml:space="preserve"> руб.</w:t>
            </w:r>
          </w:p>
        </w:tc>
        <w:tc>
          <w:tcPr>
            <w:tcW w:w="1196" w:type="dxa"/>
            <w:vMerge w:val="restart"/>
            <w:vAlign w:val="center"/>
          </w:tcPr>
          <w:p w:rsidR="00E90BE1" w:rsidRPr="00043849" w:rsidRDefault="00E90BE1" w:rsidP="00506C52">
            <w:pPr>
              <w:ind w:firstLine="0"/>
              <w:jc w:val="center"/>
              <w:rPr>
                <w:sz w:val="20"/>
              </w:rPr>
            </w:pPr>
            <w:r w:rsidRPr="00043849">
              <w:rPr>
                <w:sz w:val="20"/>
              </w:rPr>
              <w:t>201</w:t>
            </w:r>
            <w:r w:rsidRPr="00043849">
              <w:rPr>
                <w:sz w:val="20"/>
                <w:lang w:val="en-US"/>
              </w:rPr>
              <w:t>6</w:t>
            </w:r>
            <w:r w:rsidRPr="00043849">
              <w:rPr>
                <w:sz w:val="20"/>
              </w:rPr>
              <w:t xml:space="preserve"> год,</w:t>
            </w:r>
          </w:p>
          <w:p w:rsidR="00E90BE1" w:rsidRPr="00043849" w:rsidRDefault="00E90BE1" w:rsidP="00506C52">
            <w:pPr>
              <w:ind w:firstLine="0"/>
              <w:jc w:val="center"/>
              <w:rPr>
                <w:sz w:val="20"/>
              </w:rPr>
            </w:pPr>
            <w:r w:rsidRPr="00043849">
              <w:rPr>
                <w:sz w:val="20"/>
              </w:rPr>
              <w:t>м</w:t>
            </w:r>
            <w:r w:rsidRPr="00043849">
              <w:rPr>
                <w:sz w:val="20"/>
                <w:lang w:val="en-US"/>
              </w:rPr>
              <w:t>лн</w:t>
            </w:r>
            <w:r w:rsidRPr="00043849">
              <w:rPr>
                <w:sz w:val="20"/>
              </w:rPr>
              <w:t xml:space="preserve"> руб.</w:t>
            </w:r>
          </w:p>
        </w:tc>
        <w:tc>
          <w:tcPr>
            <w:tcW w:w="2391" w:type="dxa"/>
            <w:gridSpan w:val="2"/>
            <w:vAlign w:val="center"/>
          </w:tcPr>
          <w:p w:rsidR="00E90BE1" w:rsidRPr="00043849" w:rsidRDefault="00E90BE1" w:rsidP="00506C52">
            <w:pPr>
              <w:ind w:firstLine="0"/>
              <w:jc w:val="center"/>
              <w:rPr>
                <w:sz w:val="20"/>
              </w:rPr>
            </w:pPr>
            <w:r w:rsidRPr="00043849">
              <w:rPr>
                <w:sz w:val="20"/>
              </w:rPr>
              <w:t>2016 год к 2015 году</w:t>
            </w:r>
          </w:p>
        </w:tc>
      </w:tr>
      <w:tr w:rsidR="00043849" w:rsidRPr="00043849" w:rsidTr="004925CC">
        <w:trPr>
          <w:tblHeader/>
        </w:trPr>
        <w:tc>
          <w:tcPr>
            <w:tcW w:w="4668" w:type="dxa"/>
            <w:vMerge/>
          </w:tcPr>
          <w:p w:rsidR="00E90BE1" w:rsidRPr="00043849" w:rsidRDefault="00E90BE1" w:rsidP="00506C52">
            <w:pPr>
              <w:ind w:firstLine="0"/>
              <w:rPr>
                <w:sz w:val="20"/>
              </w:rPr>
            </w:pPr>
          </w:p>
        </w:tc>
        <w:tc>
          <w:tcPr>
            <w:tcW w:w="1195" w:type="dxa"/>
            <w:vMerge/>
            <w:vAlign w:val="center"/>
          </w:tcPr>
          <w:p w:rsidR="00E90BE1" w:rsidRPr="00043849" w:rsidRDefault="00E90BE1" w:rsidP="00506C52">
            <w:pPr>
              <w:ind w:firstLine="0"/>
              <w:jc w:val="center"/>
              <w:rPr>
                <w:sz w:val="20"/>
              </w:rPr>
            </w:pPr>
          </w:p>
        </w:tc>
        <w:tc>
          <w:tcPr>
            <w:tcW w:w="1196" w:type="dxa"/>
            <w:vMerge/>
            <w:vAlign w:val="center"/>
          </w:tcPr>
          <w:p w:rsidR="00E90BE1" w:rsidRPr="00043849" w:rsidRDefault="00E90BE1" w:rsidP="00506C52">
            <w:pPr>
              <w:ind w:firstLine="0"/>
              <w:jc w:val="center"/>
              <w:rPr>
                <w:sz w:val="20"/>
              </w:rPr>
            </w:pPr>
          </w:p>
        </w:tc>
        <w:tc>
          <w:tcPr>
            <w:tcW w:w="1195" w:type="dxa"/>
            <w:vAlign w:val="center"/>
          </w:tcPr>
          <w:p w:rsidR="00E90BE1" w:rsidRPr="00043849" w:rsidRDefault="00E90BE1" w:rsidP="00506C52">
            <w:pPr>
              <w:ind w:firstLine="0"/>
              <w:jc w:val="center"/>
              <w:rPr>
                <w:sz w:val="20"/>
              </w:rPr>
            </w:pPr>
            <w:r w:rsidRPr="00043849">
              <w:rPr>
                <w:sz w:val="20"/>
              </w:rPr>
              <w:t>млн руб.</w:t>
            </w:r>
          </w:p>
        </w:tc>
        <w:tc>
          <w:tcPr>
            <w:tcW w:w="1196" w:type="dxa"/>
            <w:vAlign w:val="center"/>
          </w:tcPr>
          <w:p w:rsidR="00E90BE1" w:rsidRPr="00043849" w:rsidRDefault="00E90BE1" w:rsidP="00506C52">
            <w:pPr>
              <w:ind w:firstLine="0"/>
              <w:jc w:val="center"/>
              <w:rPr>
                <w:sz w:val="20"/>
              </w:rPr>
            </w:pPr>
            <w:r w:rsidRPr="00043849">
              <w:rPr>
                <w:sz w:val="20"/>
              </w:rPr>
              <w:t>%</w:t>
            </w:r>
          </w:p>
        </w:tc>
      </w:tr>
      <w:tr w:rsidR="00043849" w:rsidRPr="00043849" w:rsidTr="004925CC">
        <w:tc>
          <w:tcPr>
            <w:tcW w:w="4668" w:type="dxa"/>
            <w:vAlign w:val="center"/>
          </w:tcPr>
          <w:p w:rsidR="00E90BE1" w:rsidRPr="00043849" w:rsidRDefault="00E90BE1" w:rsidP="00506C52">
            <w:pPr>
              <w:ind w:firstLine="0"/>
              <w:rPr>
                <w:sz w:val="20"/>
              </w:rPr>
            </w:pPr>
            <w:r w:rsidRPr="00043849">
              <w:rPr>
                <w:sz w:val="20"/>
              </w:rPr>
              <w:t>Всего доходов:</w:t>
            </w:r>
          </w:p>
        </w:tc>
        <w:tc>
          <w:tcPr>
            <w:tcW w:w="1195" w:type="dxa"/>
            <w:vAlign w:val="center"/>
          </w:tcPr>
          <w:p w:rsidR="00E90BE1" w:rsidRPr="00043849" w:rsidRDefault="00E90BE1" w:rsidP="00506C52">
            <w:pPr>
              <w:ind w:firstLine="0"/>
              <w:jc w:val="right"/>
              <w:rPr>
                <w:sz w:val="20"/>
              </w:rPr>
            </w:pPr>
            <w:r w:rsidRPr="00043849">
              <w:rPr>
                <w:sz w:val="20"/>
              </w:rPr>
              <w:t>5 789,6</w:t>
            </w:r>
          </w:p>
        </w:tc>
        <w:tc>
          <w:tcPr>
            <w:tcW w:w="1196" w:type="dxa"/>
            <w:vAlign w:val="center"/>
          </w:tcPr>
          <w:p w:rsidR="00E90BE1" w:rsidRPr="00043849" w:rsidRDefault="00E90BE1" w:rsidP="00506C52">
            <w:pPr>
              <w:ind w:firstLine="0"/>
              <w:jc w:val="right"/>
              <w:rPr>
                <w:sz w:val="20"/>
              </w:rPr>
            </w:pPr>
            <w:r w:rsidRPr="00043849">
              <w:rPr>
                <w:sz w:val="20"/>
              </w:rPr>
              <w:t>6 020,0</w:t>
            </w:r>
          </w:p>
        </w:tc>
        <w:tc>
          <w:tcPr>
            <w:tcW w:w="1195" w:type="dxa"/>
            <w:vAlign w:val="center"/>
          </w:tcPr>
          <w:p w:rsidR="00E90BE1" w:rsidRPr="00043849" w:rsidRDefault="00E90BE1" w:rsidP="00506C52">
            <w:pPr>
              <w:ind w:firstLine="0"/>
              <w:jc w:val="right"/>
              <w:rPr>
                <w:sz w:val="20"/>
              </w:rPr>
            </w:pPr>
            <w:r w:rsidRPr="00043849">
              <w:rPr>
                <w:sz w:val="20"/>
              </w:rPr>
              <w:t>+230,4</w:t>
            </w:r>
          </w:p>
        </w:tc>
        <w:tc>
          <w:tcPr>
            <w:tcW w:w="1196" w:type="dxa"/>
            <w:vAlign w:val="center"/>
          </w:tcPr>
          <w:p w:rsidR="00E90BE1" w:rsidRPr="00043849" w:rsidRDefault="00E90BE1" w:rsidP="00506C52">
            <w:pPr>
              <w:ind w:firstLine="0"/>
              <w:jc w:val="right"/>
              <w:rPr>
                <w:sz w:val="20"/>
              </w:rPr>
            </w:pPr>
            <w:r w:rsidRPr="00043849">
              <w:rPr>
                <w:sz w:val="20"/>
              </w:rPr>
              <w:t>104,0</w:t>
            </w:r>
          </w:p>
        </w:tc>
      </w:tr>
      <w:tr w:rsidR="00043849" w:rsidRPr="00043849" w:rsidTr="004925CC">
        <w:tc>
          <w:tcPr>
            <w:tcW w:w="4668" w:type="dxa"/>
            <w:vAlign w:val="center"/>
          </w:tcPr>
          <w:p w:rsidR="00E90BE1" w:rsidRPr="00043849" w:rsidRDefault="00E90BE1" w:rsidP="00506C52">
            <w:pPr>
              <w:ind w:firstLine="0"/>
              <w:rPr>
                <w:sz w:val="20"/>
              </w:rPr>
            </w:pPr>
            <w:r w:rsidRPr="00043849">
              <w:rPr>
                <w:sz w:val="20"/>
              </w:rPr>
              <w:t>- налоговые и неналоговые доходы</w:t>
            </w:r>
          </w:p>
        </w:tc>
        <w:tc>
          <w:tcPr>
            <w:tcW w:w="1195" w:type="dxa"/>
            <w:vAlign w:val="center"/>
          </w:tcPr>
          <w:p w:rsidR="00E90BE1" w:rsidRPr="00043849" w:rsidRDefault="00E90BE1" w:rsidP="00506C52">
            <w:pPr>
              <w:ind w:firstLine="0"/>
              <w:jc w:val="right"/>
              <w:rPr>
                <w:sz w:val="20"/>
              </w:rPr>
            </w:pPr>
            <w:r w:rsidRPr="00043849">
              <w:rPr>
                <w:sz w:val="20"/>
              </w:rPr>
              <w:t>3 078,6</w:t>
            </w:r>
          </w:p>
        </w:tc>
        <w:tc>
          <w:tcPr>
            <w:tcW w:w="1196" w:type="dxa"/>
            <w:vAlign w:val="center"/>
          </w:tcPr>
          <w:p w:rsidR="00E90BE1" w:rsidRPr="00043849" w:rsidRDefault="00E90BE1" w:rsidP="00506C52">
            <w:pPr>
              <w:ind w:firstLine="0"/>
              <w:jc w:val="right"/>
              <w:rPr>
                <w:sz w:val="20"/>
              </w:rPr>
            </w:pPr>
            <w:r w:rsidRPr="00043849">
              <w:rPr>
                <w:sz w:val="20"/>
              </w:rPr>
              <w:t>3 185,8</w:t>
            </w:r>
          </w:p>
        </w:tc>
        <w:tc>
          <w:tcPr>
            <w:tcW w:w="1195" w:type="dxa"/>
            <w:vAlign w:val="center"/>
          </w:tcPr>
          <w:p w:rsidR="00E90BE1" w:rsidRPr="00043849" w:rsidRDefault="00E90BE1" w:rsidP="00506C52">
            <w:pPr>
              <w:ind w:firstLine="0"/>
              <w:jc w:val="right"/>
              <w:rPr>
                <w:sz w:val="20"/>
              </w:rPr>
            </w:pPr>
            <w:r w:rsidRPr="00043849">
              <w:rPr>
                <w:sz w:val="20"/>
              </w:rPr>
              <w:t>+107,2</w:t>
            </w:r>
          </w:p>
        </w:tc>
        <w:tc>
          <w:tcPr>
            <w:tcW w:w="1196" w:type="dxa"/>
            <w:vAlign w:val="center"/>
          </w:tcPr>
          <w:p w:rsidR="00E90BE1" w:rsidRPr="00043849" w:rsidRDefault="00E90BE1" w:rsidP="00506C52">
            <w:pPr>
              <w:ind w:firstLine="0"/>
              <w:jc w:val="right"/>
              <w:rPr>
                <w:sz w:val="20"/>
              </w:rPr>
            </w:pPr>
            <w:r w:rsidRPr="00043849">
              <w:rPr>
                <w:sz w:val="20"/>
              </w:rPr>
              <w:t>103,5</w:t>
            </w:r>
          </w:p>
        </w:tc>
      </w:tr>
      <w:tr w:rsidR="00043849" w:rsidRPr="00043849" w:rsidTr="004925CC">
        <w:tc>
          <w:tcPr>
            <w:tcW w:w="4668" w:type="dxa"/>
            <w:vAlign w:val="center"/>
          </w:tcPr>
          <w:p w:rsidR="00E90BE1" w:rsidRPr="00043849" w:rsidRDefault="00E90BE1" w:rsidP="00506C52">
            <w:pPr>
              <w:ind w:firstLine="0"/>
              <w:rPr>
                <w:sz w:val="20"/>
              </w:rPr>
            </w:pPr>
            <w:r w:rsidRPr="00043849">
              <w:rPr>
                <w:sz w:val="20"/>
              </w:rPr>
              <w:t>- безвозмездные поступления</w:t>
            </w:r>
          </w:p>
        </w:tc>
        <w:tc>
          <w:tcPr>
            <w:tcW w:w="1195" w:type="dxa"/>
            <w:vAlign w:val="center"/>
          </w:tcPr>
          <w:p w:rsidR="00E90BE1" w:rsidRPr="00043849" w:rsidRDefault="00E90BE1" w:rsidP="00506C52">
            <w:pPr>
              <w:ind w:firstLine="0"/>
              <w:jc w:val="right"/>
              <w:rPr>
                <w:sz w:val="20"/>
              </w:rPr>
            </w:pPr>
            <w:r w:rsidRPr="00043849">
              <w:rPr>
                <w:sz w:val="20"/>
              </w:rPr>
              <w:t>2 711,0</w:t>
            </w:r>
          </w:p>
        </w:tc>
        <w:tc>
          <w:tcPr>
            <w:tcW w:w="1196" w:type="dxa"/>
            <w:vAlign w:val="center"/>
          </w:tcPr>
          <w:p w:rsidR="00E90BE1" w:rsidRPr="00043849" w:rsidRDefault="00E90BE1" w:rsidP="00506C52">
            <w:pPr>
              <w:ind w:firstLine="0"/>
              <w:jc w:val="right"/>
              <w:rPr>
                <w:sz w:val="20"/>
              </w:rPr>
            </w:pPr>
            <w:r w:rsidRPr="00043849">
              <w:rPr>
                <w:sz w:val="20"/>
              </w:rPr>
              <w:t>2 834,2</w:t>
            </w:r>
          </w:p>
        </w:tc>
        <w:tc>
          <w:tcPr>
            <w:tcW w:w="1195" w:type="dxa"/>
            <w:vAlign w:val="center"/>
          </w:tcPr>
          <w:p w:rsidR="00E90BE1" w:rsidRPr="00043849" w:rsidRDefault="00E90BE1" w:rsidP="00506C52">
            <w:pPr>
              <w:ind w:firstLine="0"/>
              <w:jc w:val="right"/>
              <w:rPr>
                <w:sz w:val="20"/>
              </w:rPr>
            </w:pPr>
            <w:r w:rsidRPr="00043849">
              <w:rPr>
                <w:sz w:val="20"/>
              </w:rPr>
              <w:t>+123,2</w:t>
            </w:r>
          </w:p>
        </w:tc>
        <w:tc>
          <w:tcPr>
            <w:tcW w:w="1196" w:type="dxa"/>
            <w:vAlign w:val="center"/>
          </w:tcPr>
          <w:p w:rsidR="00E90BE1" w:rsidRPr="00043849" w:rsidRDefault="00E90BE1" w:rsidP="00506C52">
            <w:pPr>
              <w:ind w:firstLine="0"/>
              <w:jc w:val="right"/>
              <w:rPr>
                <w:sz w:val="20"/>
              </w:rPr>
            </w:pPr>
            <w:r w:rsidRPr="00043849">
              <w:rPr>
                <w:sz w:val="20"/>
              </w:rPr>
              <w:t>104,5</w:t>
            </w:r>
          </w:p>
        </w:tc>
      </w:tr>
      <w:tr w:rsidR="00043849" w:rsidRPr="00043849" w:rsidTr="004925CC">
        <w:tc>
          <w:tcPr>
            <w:tcW w:w="4668" w:type="dxa"/>
            <w:vAlign w:val="center"/>
          </w:tcPr>
          <w:p w:rsidR="00E90BE1" w:rsidRPr="00043849" w:rsidRDefault="00E90BE1" w:rsidP="00506C52">
            <w:pPr>
              <w:ind w:firstLine="0"/>
              <w:rPr>
                <w:sz w:val="20"/>
              </w:rPr>
            </w:pPr>
            <w:r w:rsidRPr="00043849">
              <w:rPr>
                <w:sz w:val="20"/>
              </w:rPr>
              <w:t>Всего расходов:</w:t>
            </w:r>
          </w:p>
        </w:tc>
        <w:tc>
          <w:tcPr>
            <w:tcW w:w="1195" w:type="dxa"/>
            <w:vAlign w:val="center"/>
          </w:tcPr>
          <w:p w:rsidR="00E90BE1" w:rsidRPr="00043849" w:rsidRDefault="00E90BE1" w:rsidP="00506C52">
            <w:pPr>
              <w:ind w:firstLine="0"/>
              <w:jc w:val="right"/>
              <w:rPr>
                <w:sz w:val="20"/>
              </w:rPr>
            </w:pPr>
            <w:r w:rsidRPr="00043849">
              <w:rPr>
                <w:sz w:val="20"/>
              </w:rPr>
              <w:t>5 795,4</w:t>
            </w:r>
          </w:p>
        </w:tc>
        <w:tc>
          <w:tcPr>
            <w:tcW w:w="1196" w:type="dxa"/>
            <w:vAlign w:val="center"/>
          </w:tcPr>
          <w:p w:rsidR="00E90BE1" w:rsidRPr="00043849" w:rsidRDefault="00E90BE1" w:rsidP="00506C52">
            <w:pPr>
              <w:ind w:firstLine="0"/>
              <w:jc w:val="right"/>
              <w:rPr>
                <w:sz w:val="20"/>
              </w:rPr>
            </w:pPr>
            <w:r w:rsidRPr="00043849">
              <w:rPr>
                <w:sz w:val="20"/>
              </w:rPr>
              <w:t>6 242,5</w:t>
            </w:r>
          </w:p>
        </w:tc>
        <w:tc>
          <w:tcPr>
            <w:tcW w:w="1195" w:type="dxa"/>
            <w:vAlign w:val="center"/>
          </w:tcPr>
          <w:p w:rsidR="00E90BE1" w:rsidRPr="00043849" w:rsidRDefault="00E90BE1" w:rsidP="00506C52">
            <w:pPr>
              <w:ind w:firstLine="0"/>
              <w:jc w:val="right"/>
              <w:rPr>
                <w:sz w:val="20"/>
              </w:rPr>
            </w:pPr>
            <w:r w:rsidRPr="00043849">
              <w:rPr>
                <w:sz w:val="20"/>
              </w:rPr>
              <w:t>+447,1</w:t>
            </w:r>
          </w:p>
        </w:tc>
        <w:tc>
          <w:tcPr>
            <w:tcW w:w="1196" w:type="dxa"/>
            <w:vAlign w:val="center"/>
          </w:tcPr>
          <w:p w:rsidR="00E90BE1" w:rsidRPr="00043849" w:rsidRDefault="00E90BE1" w:rsidP="00506C52">
            <w:pPr>
              <w:ind w:firstLine="0"/>
              <w:jc w:val="right"/>
              <w:rPr>
                <w:sz w:val="20"/>
              </w:rPr>
            </w:pPr>
            <w:r w:rsidRPr="00043849">
              <w:rPr>
                <w:sz w:val="20"/>
              </w:rPr>
              <w:t>107,7</w:t>
            </w:r>
          </w:p>
        </w:tc>
      </w:tr>
      <w:tr w:rsidR="00043849" w:rsidRPr="00043849" w:rsidTr="004925CC">
        <w:tc>
          <w:tcPr>
            <w:tcW w:w="4668" w:type="dxa"/>
            <w:vAlign w:val="center"/>
          </w:tcPr>
          <w:p w:rsidR="00E90BE1" w:rsidRPr="00043849" w:rsidRDefault="00E90BE1" w:rsidP="00506C52">
            <w:pPr>
              <w:ind w:firstLine="0"/>
              <w:rPr>
                <w:sz w:val="20"/>
              </w:rPr>
            </w:pPr>
            <w:r w:rsidRPr="00043849">
              <w:rPr>
                <w:sz w:val="20"/>
              </w:rPr>
              <w:t>- за счет собственных средств местного бюджета</w:t>
            </w:r>
          </w:p>
        </w:tc>
        <w:tc>
          <w:tcPr>
            <w:tcW w:w="1195" w:type="dxa"/>
            <w:vAlign w:val="center"/>
          </w:tcPr>
          <w:p w:rsidR="00E90BE1" w:rsidRPr="00043849" w:rsidRDefault="00E90BE1" w:rsidP="00506C52">
            <w:pPr>
              <w:ind w:firstLine="0"/>
              <w:jc w:val="right"/>
              <w:rPr>
                <w:sz w:val="20"/>
              </w:rPr>
            </w:pPr>
            <w:r w:rsidRPr="00043849">
              <w:rPr>
                <w:sz w:val="20"/>
              </w:rPr>
              <w:t>3 165,0</w:t>
            </w:r>
          </w:p>
        </w:tc>
        <w:tc>
          <w:tcPr>
            <w:tcW w:w="1196" w:type="dxa"/>
            <w:vAlign w:val="center"/>
          </w:tcPr>
          <w:p w:rsidR="00E90BE1" w:rsidRPr="00043849" w:rsidRDefault="00E90BE1" w:rsidP="00506C52">
            <w:pPr>
              <w:ind w:firstLine="0"/>
              <w:jc w:val="right"/>
              <w:rPr>
                <w:sz w:val="20"/>
              </w:rPr>
            </w:pPr>
            <w:r w:rsidRPr="00043849">
              <w:rPr>
                <w:sz w:val="20"/>
              </w:rPr>
              <w:t>3 193,0</w:t>
            </w:r>
          </w:p>
        </w:tc>
        <w:tc>
          <w:tcPr>
            <w:tcW w:w="1195" w:type="dxa"/>
            <w:vAlign w:val="center"/>
          </w:tcPr>
          <w:p w:rsidR="00E90BE1" w:rsidRPr="00043849" w:rsidRDefault="00E90BE1" w:rsidP="00506C52">
            <w:pPr>
              <w:ind w:firstLine="0"/>
              <w:jc w:val="right"/>
              <w:rPr>
                <w:sz w:val="20"/>
              </w:rPr>
            </w:pPr>
            <w:r w:rsidRPr="00043849">
              <w:rPr>
                <w:sz w:val="20"/>
              </w:rPr>
              <w:t>+28,0</w:t>
            </w:r>
          </w:p>
        </w:tc>
        <w:tc>
          <w:tcPr>
            <w:tcW w:w="1196" w:type="dxa"/>
            <w:vAlign w:val="center"/>
          </w:tcPr>
          <w:p w:rsidR="00E90BE1" w:rsidRPr="00043849" w:rsidRDefault="00E90BE1" w:rsidP="00506C52">
            <w:pPr>
              <w:ind w:firstLine="0"/>
              <w:jc w:val="right"/>
              <w:rPr>
                <w:sz w:val="20"/>
              </w:rPr>
            </w:pPr>
            <w:r w:rsidRPr="00043849">
              <w:rPr>
                <w:sz w:val="20"/>
              </w:rPr>
              <w:t>100,9</w:t>
            </w:r>
          </w:p>
        </w:tc>
      </w:tr>
      <w:tr w:rsidR="00043849" w:rsidRPr="00043849" w:rsidTr="004925CC">
        <w:tc>
          <w:tcPr>
            <w:tcW w:w="4668" w:type="dxa"/>
            <w:vAlign w:val="center"/>
          </w:tcPr>
          <w:p w:rsidR="00E90BE1" w:rsidRPr="00043849" w:rsidRDefault="00E90BE1" w:rsidP="00506C52">
            <w:pPr>
              <w:ind w:firstLine="0"/>
              <w:rPr>
                <w:sz w:val="20"/>
              </w:rPr>
            </w:pPr>
            <w:r w:rsidRPr="00043849">
              <w:rPr>
                <w:sz w:val="20"/>
              </w:rPr>
              <w:t>- за счет целевых поступлений из федерального</w:t>
            </w:r>
          </w:p>
          <w:p w:rsidR="00E90BE1" w:rsidRPr="00043849" w:rsidRDefault="00E90BE1" w:rsidP="00506C52">
            <w:pPr>
              <w:ind w:firstLine="0"/>
              <w:rPr>
                <w:sz w:val="20"/>
              </w:rPr>
            </w:pPr>
            <w:r w:rsidRPr="00043849">
              <w:rPr>
                <w:sz w:val="20"/>
              </w:rPr>
              <w:t>и областного бюджетов, Фонда содействия</w:t>
            </w:r>
          </w:p>
          <w:p w:rsidR="00E90BE1" w:rsidRPr="00043849" w:rsidRDefault="00E90BE1" w:rsidP="00506C52">
            <w:pPr>
              <w:ind w:firstLine="0"/>
              <w:rPr>
                <w:sz w:val="20"/>
              </w:rPr>
            </w:pPr>
            <w:r w:rsidRPr="00043849">
              <w:rPr>
                <w:sz w:val="20"/>
              </w:rPr>
              <w:t>реформированию ЖКХ</w:t>
            </w:r>
          </w:p>
        </w:tc>
        <w:tc>
          <w:tcPr>
            <w:tcW w:w="1195" w:type="dxa"/>
            <w:vAlign w:val="center"/>
          </w:tcPr>
          <w:p w:rsidR="00E90BE1" w:rsidRPr="00043849" w:rsidRDefault="00E90BE1" w:rsidP="00506C52">
            <w:pPr>
              <w:ind w:firstLine="0"/>
              <w:jc w:val="right"/>
              <w:rPr>
                <w:sz w:val="20"/>
              </w:rPr>
            </w:pPr>
            <w:r w:rsidRPr="00043849">
              <w:rPr>
                <w:sz w:val="20"/>
              </w:rPr>
              <w:t>2 630,4</w:t>
            </w:r>
          </w:p>
        </w:tc>
        <w:tc>
          <w:tcPr>
            <w:tcW w:w="1196" w:type="dxa"/>
            <w:vAlign w:val="center"/>
          </w:tcPr>
          <w:p w:rsidR="00E90BE1" w:rsidRPr="00043849" w:rsidRDefault="00E90BE1" w:rsidP="00506C52">
            <w:pPr>
              <w:ind w:firstLine="0"/>
              <w:jc w:val="right"/>
              <w:rPr>
                <w:sz w:val="20"/>
              </w:rPr>
            </w:pPr>
            <w:r w:rsidRPr="00043849">
              <w:rPr>
                <w:sz w:val="20"/>
              </w:rPr>
              <w:t>3 049,5</w:t>
            </w:r>
          </w:p>
        </w:tc>
        <w:tc>
          <w:tcPr>
            <w:tcW w:w="1195" w:type="dxa"/>
            <w:vAlign w:val="center"/>
          </w:tcPr>
          <w:p w:rsidR="00E90BE1" w:rsidRPr="00043849" w:rsidRDefault="00E90BE1" w:rsidP="00506C52">
            <w:pPr>
              <w:ind w:firstLine="0"/>
              <w:jc w:val="right"/>
              <w:rPr>
                <w:sz w:val="20"/>
              </w:rPr>
            </w:pPr>
            <w:r w:rsidRPr="00043849">
              <w:rPr>
                <w:sz w:val="20"/>
              </w:rPr>
              <w:t>+419,1</w:t>
            </w:r>
          </w:p>
        </w:tc>
        <w:tc>
          <w:tcPr>
            <w:tcW w:w="1196" w:type="dxa"/>
            <w:vAlign w:val="center"/>
          </w:tcPr>
          <w:p w:rsidR="00E90BE1" w:rsidRPr="00043849" w:rsidRDefault="00E90BE1" w:rsidP="00506C52">
            <w:pPr>
              <w:ind w:firstLine="0"/>
              <w:jc w:val="right"/>
              <w:rPr>
                <w:sz w:val="20"/>
              </w:rPr>
            </w:pPr>
            <w:r w:rsidRPr="00043849">
              <w:rPr>
                <w:sz w:val="20"/>
              </w:rPr>
              <w:t>115,9</w:t>
            </w:r>
          </w:p>
        </w:tc>
      </w:tr>
    </w:tbl>
    <w:p w:rsidR="00E90BE1" w:rsidRPr="00043849" w:rsidRDefault="00E90BE1" w:rsidP="00E854D5">
      <w:pPr>
        <w:rPr>
          <w:sz w:val="20"/>
        </w:rPr>
      </w:pPr>
    </w:p>
    <w:p w:rsidR="00E90BE1" w:rsidRPr="0027566C" w:rsidRDefault="00E90BE1" w:rsidP="0027566C">
      <w:pPr>
        <w:overflowPunct/>
        <w:autoSpaceDE/>
        <w:autoSpaceDN/>
        <w:adjustRightInd/>
        <w:textAlignment w:val="auto"/>
        <w:rPr>
          <w:szCs w:val="24"/>
        </w:rPr>
      </w:pPr>
      <w:r w:rsidRPr="00043849">
        <w:t xml:space="preserve">На </w:t>
      </w:r>
      <w:r w:rsidRPr="0027566C">
        <w:rPr>
          <w:szCs w:val="24"/>
        </w:rPr>
        <w:t>финансирование отраслей социально-культурной сферы направлено</w:t>
      </w:r>
      <w:r w:rsidR="00AF4320" w:rsidRPr="0027566C">
        <w:rPr>
          <w:szCs w:val="24"/>
        </w:rPr>
        <w:t xml:space="preserve"> </w:t>
      </w:r>
      <w:r w:rsidRPr="0027566C">
        <w:rPr>
          <w:szCs w:val="24"/>
        </w:rPr>
        <w:t>62,3% расходов бюджета или 3 885,6</w:t>
      </w:r>
      <w:r w:rsidR="002C5777" w:rsidRPr="0027566C">
        <w:rPr>
          <w:szCs w:val="24"/>
        </w:rPr>
        <w:t> млн руб.</w:t>
      </w:r>
      <w:r w:rsidRPr="0027566C">
        <w:rPr>
          <w:szCs w:val="24"/>
        </w:rPr>
        <w:t>, исполнение составило 98,6% к утвержденному объему, к уровню 2015 года – 100,6%.</w:t>
      </w:r>
    </w:p>
    <w:p w:rsidR="00E90BE1" w:rsidRPr="0027566C" w:rsidRDefault="00E90BE1" w:rsidP="0027566C">
      <w:pPr>
        <w:overflowPunct/>
        <w:autoSpaceDE/>
        <w:autoSpaceDN/>
        <w:adjustRightInd/>
        <w:textAlignment w:val="auto"/>
        <w:rPr>
          <w:szCs w:val="24"/>
        </w:rPr>
      </w:pPr>
      <w:r w:rsidRPr="0027566C">
        <w:rPr>
          <w:szCs w:val="24"/>
        </w:rPr>
        <w:t>По отраслям социально-культурной сферы обеспечено своевременное и в полном объеме доведение и исполнение средств:</w:t>
      </w:r>
    </w:p>
    <w:p w:rsidR="00E90BE1" w:rsidRPr="0027566C" w:rsidRDefault="00E90BE1" w:rsidP="0027566C">
      <w:pPr>
        <w:overflowPunct/>
        <w:autoSpaceDE/>
        <w:autoSpaceDN/>
        <w:adjustRightInd/>
        <w:textAlignment w:val="auto"/>
        <w:rPr>
          <w:szCs w:val="24"/>
        </w:rPr>
      </w:pPr>
      <w:r w:rsidRPr="0027566C">
        <w:rPr>
          <w:szCs w:val="24"/>
        </w:rPr>
        <w:t>- федерального и областного бюджетов по делегированным полномочиям и софинансированию вопросов местного значения – 2 226,6</w:t>
      </w:r>
      <w:r w:rsidR="002C5777" w:rsidRPr="0027566C">
        <w:rPr>
          <w:szCs w:val="24"/>
        </w:rPr>
        <w:t> млн руб.</w:t>
      </w:r>
      <w:r w:rsidRPr="0027566C">
        <w:rPr>
          <w:szCs w:val="24"/>
        </w:rPr>
        <w:t xml:space="preserve"> (97,9% от плана);</w:t>
      </w:r>
    </w:p>
    <w:p w:rsidR="00E90BE1" w:rsidRPr="0027566C" w:rsidRDefault="00E90BE1" w:rsidP="0027566C">
      <w:pPr>
        <w:overflowPunct/>
        <w:autoSpaceDE/>
        <w:autoSpaceDN/>
        <w:adjustRightInd/>
        <w:textAlignment w:val="auto"/>
        <w:rPr>
          <w:szCs w:val="24"/>
        </w:rPr>
      </w:pPr>
      <w:r w:rsidRPr="0027566C">
        <w:rPr>
          <w:szCs w:val="24"/>
        </w:rPr>
        <w:t>- местного бюджета на реализацию мероприятий муниципальных программ – 1 659,0</w:t>
      </w:r>
      <w:r w:rsidR="002C5777" w:rsidRPr="0027566C">
        <w:rPr>
          <w:szCs w:val="24"/>
        </w:rPr>
        <w:t> млн руб.</w:t>
      </w:r>
      <w:r w:rsidRPr="0027566C">
        <w:rPr>
          <w:szCs w:val="24"/>
        </w:rPr>
        <w:t xml:space="preserve"> (99,5% от плана).</w:t>
      </w:r>
    </w:p>
    <w:p w:rsidR="00E90BE1" w:rsidRPr="0027566C" w:rsidRDefault="00E90BE1" w:rsidP="0027566C">
      <w:pPr>
        <w:overflowPunct/>
        <w:autoSpaceDE/>
        <w:autoSpaceDN/>
        <w:adjustRightInd/>
        <w:textAlignment w:val="auto"/>
        <w:rPr>
          <w:szCs w:val="24"/>
        </w:rPr>
      </w:pPr>
      <w:r w:rsidRPr="0027566C">
        <w:rPr>
          <w:szCs w:val="24"/>
        </w:rPr>
        <w:t>Муниципальные услуги (работы) в сфере образования, молодежной политики, культуры, физической культуры и спорта оказывались 59 бюджетными и 22 автономными муниципальными учреждениями.</w:t>
      </w:r>
    </w:p>
    <w:p w:rsidR="00E90BE1" w:rsidRPr="0027566C" w:rsidRDefault="00E90BE1" w:rsidP="0027566C">
      <w:pPr>
        <w:overflowPunct/>
        <w:autoSpaceDE/>
        <w:autoSpaceDN/>
        <w:adjustRightInd/>
        <w:textAlignment w:val="auto"/>
        <w:rPr>
          <w:szCs w:val="24"/>
        </w:rPr>
      </w:pPr>
      <w:r w:rsidRPr="0027566C">
        <w:rPr>
          <w:szCs w:val="24"/>
        </w:rPr>
        <w:t xml:space="preserve">Основные параметры муниципальных заданий бюджетных и автономных учреждений включены в состав целевых показателей выполнения соответствующих муниципальных программ. Субсидии на выполнение муниципальных заданий </w:t>
      </w:r>
      <w:r w:rsidRPr="0027566C">
        <w:rPr>
          <w:szCs w:val="24"/>
        </w:rPr>
        <w:lastRenderedPageBreak/>
        <w:t>муниципальными учреждениями за счет областного и местного бюджетов исполнены в сумме 3 072,5</w:t>
      </w:r>
      <w:r w:rsidR="002C5777" w:rsidRPr="0027566C">
        <w:rPr>
          <w:szCs w:val="24"/>
        </w:rPr>
        <w:t> млн руб.</w:t>
      </w:r>
      <w:r w:rsidRPr="0027566C">
        <w:rPr>
          <w:szCs w:val="24"/>
        </w:rPr>
        <w:t xml:space="preserve"> (прирост к уровню 2015 года на 0,8%).</w:t>
      </w:r>
    </w:p>
    <w:p w:rsidR="00E90BE1" w:rsidRPr="0027566C" w:rsidRDefault="00E90BE1" w:rsidP="0027566C">
      <w:pPr>
        <w:overflowPunct/>
        <w:autoSpaceDE/>
        <w:autoSpaceDN/>
        <w:adjustRightInd/>
        <w:textAlignment w:val="auto"/>
        <w:rPr>
          <w:szCs w:val="24"/>
        </w:rPr>
      </w:pPr>
      <w:r w:rsidRPr="0027566C">
        <w:rPr>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осуществлялось за счет субвенции из областного бюджета в сумме 1 924,1</w:t>
      </w:r>
      <w:r w:rsidR="002C5777" w:rsidRPr="0027566C">
        <w:rPr>
          <w:szCs w:val="24"/>
        </w:rPr>
        <w:t> млн руб.</w:t>
      </w:r>
      <w:r w:rsidRPr="0027566C">
        <w:rPr>
          <w:szCs w:val="24"/>
        </w:rPr>
        <w:t xml:space="preserve"> (прирост к уровню 2015 года на 81,8</w:t>
      </w:r>
      <w:r w:rsidR="002C5777" w:rsidRPr="0027566C">
        <w:rPr>
          <w:szCs w:val="24"/>
        </w:rPr>
        <w:t> млн руб.</w:t>
      </w:r>
      <w:r w:rsidRPr="0027566C">
        <w:rPr>
          <w:szCs w:val="24"/>
        </w:rPr>
        <w:t xml:space="preserve"> или на 4,4%).</w:t>
      </w:r>
    </w:p>
    <w:p w:rsidR="00E90BE1" w:rsidRPr="0027566C" w:rsidRDefault="00E90BE1" w:rsidP="0027566C">
      <w:pPr>
        <w:overflowPunct/>
        <w:autoSpaceDE/>
        <w:autoSpaceDN/>
        <w:adjustRightInd/>
        <w:textAlignment w:val="auto"/>
        <w:rPr>
          <w:szCs w:val="24"/>
        </w:rPr>
      </w:pPr>
      <w:r w:rsidRPr="0027566C">
        <w:rPr>
          <w:szCs w:val="24"/>
        </w:rPr>
        <w:t>Расходы на оплату труда с начислениями работников муниципальных учреждений в рамках задания за счет средств областного и местного бюджетов составили 2 603,0</w:t>
      </w:r>
      <w:r w:rsidR="002C5777" w:rsidRPr="0027566C">
        <w:rPr>
          <w:szCs w:val="24"/>
        </w:rPr>
        <w:t> млн руб.</w:t>
      </w:r>
      <w:r w:rsidRPr="0027566C">
        <w:rPr>
          <w:szCs w:val="24"/>
        </w:rPr>
        <w:t xml:space="preserve"> (прирост к уровню 2015 года на 2,5%).</w:t>
      </w:r>
    </w:p>
    <w:p w:rsidR="00E90BE1" w:rsidRPr="0027566C" w:rsidRDefault="00E90BE1" w:rsidP="0027566C">
      <w:pPr>
        <w:overflowPunct/>
        <w:autoSpaceDE/>
        <w:autoSpaceDN/>
        <w:adjustRightInd/>
        <w:textAlignment w:val="auto"/>
        <w:rPr>
          <w:szCs w:val="24"/>
        </w:rPr>
      </w:pPr>
      <w:r w:rsidRPr="0027566C">
        <w:rPr>
          <w:szCs w:val="24"/>
        </w:rPr>
        <w:t>В рамках реализации мероприятий муниципальных программ бюджетным и автономным учреждениям предоставлены субсидии на иные цели за счет областного и местного бюджетов, которые направлены на достижение целей и задач муниципального образования «Северодвинск»:</w:t>
      </w:r>
    </w:p>
    <w:p w:rsidR="00E90BE1" w:rsidRPr="0027566C" w:rsidRDefault="00E90BE1" w:rsidP="0027566C">
      <w:pPr>
        <w:overflowPunct/>
        <w:autoSpaceDE/>
        <w:autoSpaceDN/>
        <w:adjustRightInd/>
        <w:textAlignment w:val="auto"/>
        <w:rPr>
          <w:szCs w:val="24"/>
        </w:rPr>
      </w:pPr>
      <w:r w:rsidRPr="0027566C">
        <w:rPr>
          <w:szCs w:val="24"/>
        </w:rPr>
        <w:t>- развитие и совершенствование инфраструктуры муниципальной системы образования, формирование комфортной, безопасной и безбарьерной образовательной среды, совершенствование системы предоставления образовательных услуг, укрепление материально-технической базы муниципальных образовательных учреждений – 241,6</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сохранение культурного наследия, развитие культурного потенциала, развитие системы дополнительного художественного эстетическ</w:t>
      </w:r>
      <w:r w:rsidR="00506C52" w:rsidRPr="0027566C">
        <w:rPr>
          <w:szCs w:val="24"/>
        </w:rPr>
        <w:t xml:space="preserve">ого воспитания детей и </w:t>
      </w:r>
      <w:r w:rsidRPr="0027566C">
        <w:rPr>
          <w:szCs w:val="24"/>
        </w:rPr>
        <w:t>подростков – 19,9</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патриотическое и гражданское воспитание молодежи, поддержку общественно значимых молодежных инициатив, развитие молодежной инфраструктуры – 4,0</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повышение интереса различных категорий населения к регулярным занятиям физической культурой и спортом, укрепление материально-технической базы МАСОУ «Строитель» – 5,1</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энергосбережение и повышение энергетической эффективности объектов социальной сферы – 8,3</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Бюджетные инвестиции в развитие социальной инфраструктуры составили 27,9</w:t>
      </w:r>
      <w:r w:rsidR="002C5777" w:rsidRPr="0027566C">
        <w:rPr>
          <w:szCs w:val="24"/>
        </w:rPr>
        <w:t> млн руб.</w:t>
      </w:r>
      <w:r w:rsidRPr="0027566C">
        <w:rPr>
          <w:szCs w:val="24"/>
        </w:rPr>
        <w:t xml:space="preserve"> и направлены на выполнение работ по строительству, технологическому присоединению к инженерным сетям, приобретение технологического оборудования для крытого катка с искусственным льдом ФОК «Звездочка» – 26,5</w:t>
      </w:r>
      <w:r w:rsidR="002C5777" w:rsidRPr="0027566C">
        <w:rPr>
          <w:szCs w:val="24"/>
        </w:rPr>
        <w:t> млн руб.</w:t>
      </w:r>
      <w:r w:rsidRPr="0027566C">
        <w:rPr>
          <w:szCs w:val="24"/>
        </w:rPr>
        <w:t>, на проектирование лыжной базы – 0,4</w:t>
      </w:r>
      <w:r w:rsidR="002C5777" w:rsidRPr="0027566C">
        <w:rPr>
          <w:szCs w:val="24"/>
        </w:rPr>
        <w:t> млн руб.</w:t>
      </w:r>
      <w:r w:rsidRPr="0027566C">
        <w:rPr>
          <w:szCs w:val="24"/>
        </w:rPr>
        <w:t>, здания фондохранилища музея – 1,0</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Мероприятия муниципальной программы «Содействие развитию институтов гражданского общества и поддержка социально ориентированных некоммерческих организаций в муниципальном образовании «Северодвинск» на 2016–2021 годы» исполнены в сумме 1,7</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В целях социальной поддержки населения Северодвинска за счет местного бюджета в полном объеме реализованы следующие мероприятия:</w:t>
      </w:r>
    </w:p>
    <w:p w:rsidR="00E90BE1" w:rsidRPr="0027566C" w:rsidRDefault="00E90BE1" w:rsidP="0027566C">
      <w:pPr>
        <w:overflowPunct/>
        <w:autoSpaceDE/>
        <w:autoSpaceDN/>
        <w:adjustRightInd/>
        <w:textAlignment w:val="auto"/>
        <w:rPr>
          <w:szCs w:val="24"/>
        </w:rPr>
      </w:pPr>
      <w:r w:rsidRPr="0027566C">
        <w:rPr>
          <w:szCs w:val="24"/>
        </w:rPr>
        <w:t>- развитие системы адресной социальной поддержки граждан пожилого возраста, инвалидов, а также других групп населения (предоставление денежной помощи, талонов на получение бесплатного горячего обеда детям из малоимущих семей и малоимущим гражданам, оплата дорогостоящих видов медицинской помощи для лиц, страдающих тяжелыми заболеваниями, нуждающихся в видах дорогостоящего лечения, не входящих в программу государственных гарантий оказания бесплатной медицинской помощи) –</w:t>
      </w:r>
      <w:r w:rsidR="00AF4320" w:rsidRPr="0027566C">
        <w:rPr>
          <w:szCs w:val="24"/>
        </w:rPr>
        <w:t xml:space="preserve"> </w:t>
      </w:r>
      <w:r w:rsidRPr="0027566C">
        <w:rPr>
          <w:szCs w:val="24"/>
        </w:rPr>
        <w:t>10,1</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xml:space="preserve">- содействие в адаптации социально незащищенных категорий населения и лиц с ограниченными возможностями (предоставление субсидий городским общественным организациям инвалидов в целях реабилитации инвалидов и лиц с ограниченными </w:t>
      </w:r>
      <w:r w:rsidRPr="0027566C">
        <w:rPr>
          <w:szCs w:val="24"/>
        </w:rPr>
        <w:lastRenderedPageBreak/>
        <w:t>возможностями здоровья; организация транспортной доступности лечебных и социальных объектов) – 2,5</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оказание поддержки некоммерческим организациям – 3,6</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развитие семейных форм устройства детей-сирот и детей, оставшихся без попечения родителей, «Под защитой семьи» – 0,6</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профилактика безнадзорности и правонарушений несовершеннолетних –</w:t>
      </w:r>
      <w:r w:rsidR="00AF4320" w:rsidRPr="0027566C">
        <w:rPr>
          <w:szCs w:val="24"/>
        </w:rPr>
        <w:t xml:space="preserve"> </w:t>
      </w:r>
      <w:r w:rsidRPr="0027566C">
        <w:rPr>
          <w:szCs w:val="24"/>
        </w:rPr>
        <w:t>0,8</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На финансирование отраслей производственной сферы в 2016 году направлено 29,4% расходов бюджета или 1 837,5</w:t>
      </w:r>
      <w:r w:rsidR="002C5777" w:rsidRPr="0027566C">
        <w:rPr>
          <w:szCs w:val="24"/>
        </w:rPr>
        <w:t> млн руб.</w:t>
      </w:r>
      <w:r w:rsidRPr="0027566C">
        <w:rPr>
          <w:szCs w:val="24"/>
        </w:rPr>
        <w:t>, исполнение составило 79,8%.</w:t>
      </w:r>
    </w:p>
    <w:p w:rsidR="00E90BE1" w:rsidRPr="0027566C" w:rsidRDefault="00E90BE1" w:rsidP="0027566C">
      <w:pPr>
        <w:overflowPunct/>
        <w:autoSpaceDE/>
        <w:autoSpaceDN/>
        <w:adjustRightInd/>
        <w:textAlignment w:val="auto"/>
        <w:rPr>
          <w:szCs w:val="24"/>
        </w:rPr>
      </w:pPr>
      <w:r w:rsidRPr="0027566C">
        <w:rPr>
          <w:szCs w:val="24"/>
        </w:rPr>
        <w:t>В 2016 году на реализацию мероприятий национальной экономики направлено 558,9</w:t>
      </w:r>
      <w:r w:rsidR="002C5777" w:rsidRPr="0027566C">
        <w:rPr>
          <w:szCs w:val="24"/>
        </w:rPr>
        <w:t> млн руб.</w:t>
      </w:r>
      <w:r w:rsidRPr="0027566C">
        <w:rPr>
          <w:szCs w:val="24"/>
        </w:rPr>
        <w:t>, в том числе за счет средств федерального и областного бюджетов –</w:t>
      </w:r>
      <w:r w:rsidR="00AF4320" w:rsidRPr="0027566C">
        <w:rPr>
          <w:szCs w:val="24"/>
        </w:rPr>
        <w:t xml:space="preserve"> </w:t>
      </w:r>
      <w:r w:rsidRPr="0027566C">
        <w:rPr>
          <w:szCs w:val="24"/>
        </w:rPr>
        <w:t>137,5</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На приведение в эксплуатационное состояние автомобильных дорог, на ремонт дворовых территорий многоквартирных домов, проездов к дворовым территориям многоквартирных домов, а также на строительство и реконструкцию автомобильных дорог направлено 511,8</w:t>
      </w:r>
      <w:r w:rsidR="002C5777" w:rsidRPr="0027566C">
        <w:rPr>
          <w:szCs w:val="24"/>
        </w:rPr>
        <w:t> млн руб.</w:t>
      </w:r>
      <w:r w:rsidRPr="0027566C">
        <w:rPr>
          <w:szCs w:val="24"/>
        </w:rPr>
        <w:t>, на обеспечение функционирования узкоколейной железной дороги и перевозку населения – 12,7</w:t>
      </w:r>
      <w:r w:rsidR="002C5777" w:rsidRPr="0027566C">
        <w:rPr>
          <w:szCs w:val="24"/>
        </w:rPr>
        <w:t> млн руб.</w:t>
      </w:r>
      <w:r w:rsidRPr="0027566C">
        <w:rPr>
          <w:szCs w:val="24"/>
        </w:rPr>
        <w:t>, на поддержку малого и среднего предпринимательства – 6,1</w:t>
      </w:r>
      <w:r w:rsidR="002C5777" w:rsidRPr="0027566C">
        <w:rPr>
          <w:szCs w:val="24"/>
        </w:rPr>
        <w:t> млн руб.</w:t>
      </w:r>
      <w:r w:rsidRPr="0027566C">
        <w:rPr>
          <w:szCs w:val="24"/>
        </w:rPr>
        <w:t>, муниципальных предприятий – 15,7</w:t>
      </w:r>
      <w:r w:rsidR="002C5777" w:rsidRPr="0027566C">
        <w:rPr>
          <w:szCs w:val="24"/>
        </w:rPr>
        <w:t> млн руб.</w:t>
      </w:r>
      <w:r w:rsidRPr="0027566C">
        <w:rPr>
          <w:szCs w:val="24"/>
        </w:rPr>
        <w:t>, на мероприятия по землеустройству и землепользованию – 1,7</w:t>
      </w:r>
      <w:r w:rsidR="002C5777" w:rsidRPr="0027566C">
        <w:rPr>
          <w:szCs w:val="24"/>
        </w:rPr>
        <w:t> млн руб.</w:t>
      </w:r>
      <w:r w:rsidRPr="0027566C">
        <w:rPr>
          <w:szCs w:val="24"/>
        </w:rPr>
        <w:t>, бюджетные инвестиции на выкуп имущества в целях использования под маневренный фонд – 10,6</w:t>
      </w:r>
      <w:r w:rsidR="002C5777" w:rsidRPr="0027566C">
        <w:rPr>
          <w:szCs w:val="24"/>
        </w:rPr>
        <w:t> млн руб.</w:t>
      </w:r>
      <w:r w:rsidRPr="0027566C">
        <w:rPr>
          <w:szCs w:val="24"/>
        </w:rPr>
        <w:t>, на другие вопросы в области национальной экономики – 0,3</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В 2016 году на мероприятия по отрасли «Жилищно-коммунальное хозяйство» направлено 1 272,7</w:t>
      </w:r>
      <w:r w:rsidR="002C5777" w:rsidRPr="0027566C">
        <w:rPr>
          <w:szCs w:val="24"/>
        </w:rPr>
        <w:t> млн руб.</w:t>
      </w:r>
      <w:r w:rsidRPr="0027566C">
        <w:rPr>
          <w:szCs w:val="24"/>
        </w:rPr>
        <w:t xml:space="preserve"> В отчетном году за счет средств государственной</w:t>
      </w:r>
      <w:r w:rsidR="00AF4320" w:rsidRPr="0027566C">
        <w:rPr>
          <w:szCs w:val="24"/>
        </w:rPr>
        <w:t xml:space="preserve"> </w:t>
      </w:r>
      <w:r w:rsidRPr="0027566C">
        <w:rPr>
          <w:szCs w:val="24"/>
        </w:rPr>
        <w:t>корпорации – Фонда содействия реформированию ЖКХ и областного бюджета направлено 663,3</w:t>
      </w:r>
      <w:r w:rsidR="002C5777" w:rsidRPr="0027566C">
        <w:rPr>
          <w:szCs w:val="24"/>
        </w:rPr>
        <w:t> млн руб.</w:t>
      </w:r>
      <w:r w:rsidRPr="0027566C">
        <w:rPr>
          <w:szCs w:val="24"/>
        </w:rPr>
        <w:t xml:space="preserve"> на обеспечение мероприятий по переселению граждан из аварийного жилищного фонда.</w:t>
      </w:r>
    </w:p>
    <w:p w:rsidR="00E90BE1" w:rsidRPr="0027566C" w:rsidRDefault="00E90BE1" w:rsidP="0027566C">
      <w:pPr>
        <w:overflowPunct/>
        <w:autoSpaceDE/>
        <w:autoSpaceDN/>
        <w:adjustRightInd/>
        <w:textAlignment w:val="auto"/>
        <w:rPr>
          <w:szCs w:val="24"/>
        </w:rPr>
      </w:pPr>
      <w:r w:rsidRPr="0027566C">
        <w:rPr>
          <w:szCs w:val="24"/>
        </w:rPr>
        <w:t>В ходе исполнения бюджета было обеспечено своевременное доведение средств вышестоящих бюджетов:</w:t>
      </w:r>
    </w:p>
    <w:p w:rsidR="00E90BE1" w:rsidRPr="0027566C" w:rsidRDefault="00E90BE1" w:rsidP="0027566C">
      <w:pPr>
        <w:overflowPunct/>
        <w:autoSpaceDE/>
        <w:autoSpaceDN/>
        <w:adjustRightInd/>
        <w:textAlignment w:val="auto"/>
        <w:rPr>
          <w:szCs w:val="24"/>
        </w:rPr>
      </w:pPr>
      <w:r w:rsidRPr="0027566C">
        <w:rPr>
          <w:szCs w:val="24"/>
        </w:rPr>
        <w:t xml:space="preserve">- на обеспечение равной доступности услуг общественного транспорта для категорий граждан, установленных статьями 2 и 4 Федерального закона от 12.01.1995 </w:t>
      </w:r>
      <w:r w:rsidR="00F61308">
        <w:rPr>
          <w:szCs w:val="24"/>
        </w:rPr>
        <w:t>№ </w:t>
      </w:r>
      <w:r w:rsidRPr="0027566C">
        <w:rPr>
          <w:szCs w:val="24"/>
        </w:rPr>
        <w:t>5</w:t>
      </w:r>
      <w:r w:rsidR="0072136C">
        <w:rPr>
          <w:szCs w:val="24"/>
        </w:rPr>
        <w:noBreakHyphen/>
      </w:r>
      <w:r w:rsidRPr="0027566C">
        <w:rPr>
          <w:szCs w:val="24"/>
        </w:rPr>
        <w:t xml:space="preserve">ФЗ </w:t>
      </w:r>
      <w:r w:rsidR="00F61308">
        <w:rPr>
          <w:szCs w:val="24"/>
        </w:rPr>
        <w:t>«О </w:t>
      </w:r>
      <w:r w:rsidRPr="0027566C">
        <w:rPr>
          <w:szCs w:val="24"/>
        </w:rPr>
        <w:t>ветеранах»;</w:t>
      </w:r>
    </w:p>
    <w:p w:rsidR="00E90BE1" w:rsidRPr="0027566C" w:rsidRDefault="00E90BE1" w:rsidP="0027566C">
      <w:pPr>
        <w:overflowPunct/>
        <w:autoSpaceDE/>
        <w:autoSpaceDN/>
        <w:adjustRightInd/>
        <w:textAlignment w:val="auto"/>
        <w:rPr>
          <w:szCs w:val="24"/>
        </w:rPr>
      </w:pPr>
      <w:r w:rsidRPr="0027566C">
        <w:rPr>
          <w:szCs w:val="24"/>
        </w:rPr>
        <w:t>-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а также по договорам социального найма по неисполненным судебным решениям, вступившим в силу до 01.01.2013;</w:t>
      </w:r>
    </w:p>
    <w:p w:rsidR="00E90BE1" w:rsidRPr="0027566C" w:rsidRDefault="00E90BE1" w:rsidP="0027566C">
      <w:pPr>
        <w:overflowPunct/>
        <w:autoSpaceDE/>
        <w:autoSpaceDN/>
        <w:adjustRightInd/>
        <w:textAlignment w:val="auto"/>
        <w:rPr>
          <w:szCs w:val="24"/>
        </w:rPr>
      </w:pPr>
      <w:r w:rsidRPr="0027566C">
        <w:rPr>
          <w:szCs w:val="24"/>
        </w:rPr>
        <w:t>- на предоставление гражданам субсидий на оплату жилого помещения и коммунальных услуг;</w:t>
      </w:r>
    </w:p>
    <w:p w:rsidR="00E90BE1" w:rsidRPr="0027566C" w:rsidRDefault="00E90BE1" w:rsidP="0027566C">
      <w:pPr>
        <w:overflowPunct/>
        <w:autoSpaceDE/>
        <w:autoSpaceDN/>
        <w:adjustRightInd/>
        <w:textAlignment w:val="auto"/>
        <w:rPr>
          <w:szCs w:val="24"/>
        </w:rPr>
      </w:pPr>
      <w:r w:rsidRPr="0027566C">
        <w:rPr>
          <w:szCs w:val="24"/>
        </w:rPr>
        <w:t>- на реализацию Федеральной целевой программы «Жилище» на 2015–2020 годы, подпрограммы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(2014–2020 годы)»;</w:t>
      </w:r>
    </w:p>
    <w:p w:rsidR="00E90BE1" w:rsidRPr="0027566C" w:rsidRDefault="00E90BE1" w:rsidP="0027566C">
      <w:pPr>
        <w:overflowPunct/>
        <w:autoSpaceDE/>
        <w:autoSpaceDN/>
        <w:adjustRightInd/>
        <w:textAlignment w:val="auto"/>
        <w:rPr>
          <w:szCs w:val="24"/>
        </w:rPr>
      </w:pPr>
      <w:r w:rsidRPr="0027566C">
        <w:rPr>
          <w:szCs w:val="24"/>
        </w:rPr>
        <w:t>-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ЖКХ и областного бюджета;</w:t>
      </w:r>
    </w:p>
    <w:p w:rsidR="00E90BE1" w:rsidRPr="0027566C" w:rsidRDefault="00E90BE1" w:rsidP="0027566C">
      <w:pPr>
        <w:overflowPunct/>
        <w:autoSpaceDE/>
        <w:autoSpaceDN/>
        <w:adjustRightInd/>
        <w:textAlignment w:val="auto"/>
        <w:rPr>
          <w:szCs w:val="24"/>
        </w:rPr>
      </w:pPr>
      <w:r w:rsidRPr="0027566C">
        <w:rPr>
          <w:szCs w:val="24"/>
        </w:rPr>
        <w:t>- на софинансирование расходов дорожной деятельности в отношении автомобильных дорог общего пользования местного значения за счет средств дорожного фонда Архангельской области;</w:t>
      </w:r>
    </w:p>
    <w:p w:rsidR="00E90BE1" w:rsidRPr="0027566C" w:rsidRDefault="00E90BE1" w:rsidP="0027566C">
      <w:pPr>
        <w:overflowPunct/>
        <w:autoSpaceDE/>
        <w:autoSpaceDN/>
        <w:adjustRightInd/>
        <w:textAlignment w:val="auto"/>
        <w:rPr>
          <w:szCs w:val="24"/>
        </w:rPr>
      </w:pPr>
      <w:r w:rsidRPr="0027566C">
        <w:rPr>
          <w:szCs w:val="24"/>
        </w:rPr>
        <w:t>- ремонт дворовых территорий многоквартирных домов, проездов к дворовым территориям многоквартирных домов за счет средств дорожного фонда Архангельской области;</w:t>
      </w:r>
    </w:p>
    <w:p w:rsidR="00E90BE1" w:rsidRPr="0027566C" w:rsidRDefault="00E90BE1" w:rsidP="0027566C">
      <w:pPr>
        <w:overflowPunct/>
        <w:autoSpaceDE/>
        <w:autoSpaceDN/>
        <w:adjustRightInd/>
        <w:textAlignment w:val="auto"/>
        <w:rPr>
          <w:szCs w:val="24"/>
        </w:rPr>
      </w:pPr>
      <w:r w:rsidRPr="0027566C">
        <w:rPr>
          <w:szCs w:val="24"/>
        </w:rPr>
        <w:t xml:space="preserve">- на поддержку малого и среднего предпринимательства. </w:t>
      </w:r>
    </w:p>
    <w:p w:rsidR="00E90BE1" w:rsidRPr="0027566C" w:rsidRDefault="00E90BE1" w:rsidP="0027566C">
      <w:pPr>
        <w:overflowPunct/>
        <w:autoSpaceDE/>
        <w:autoSpaceDN/>
        <w:adjustRightInd/>
        <w:textAlignment w:val="auto"/>
        <w:rPr>
          <w:szCs w:val="24"/>
        </w:rPr>
      </w:pPr>
      <w:r w:rsidRPr="0027566C">
        <w:rPr>
          <w:szCs w:val="24"/>
        </w:rPr>
        <w:lastRenderedPageBreak/>
        <w:t>При исполнении бюджета было обеспечено своевременное доведение средств на реализацию расходных обязательств местного бюджета в части мероприятий муниципального дорожного фонда (дорожного хозяйства), транспорта, жилищно-коммунального хозяйства, благоустройства, охраны окружающей среды и других направлений экономики, на предоставление 16 видов субсидий в отраслях экономики и 4 видов субсидий на обеспечение мер социальной поддержки отдельным категориям населения.</w:t>
      </w:r>
    </w:p>
    <w:p w:rsidR="00E90BE1" w:rsidRPr="0027566C" w:rsidRDefault="00E90BE1" w:rsidP="0027566C">
      <w:pPr>
        <w:overflowPunct/>
        <w:autoSpaceDE/>
        <w:autoSpaceDN/>
        <w:adjustRightInd/>
        <w:textAlignment w:val="auto"/>
        <w:rPr>
          <w:szCs w:val="24"/>
        </w:rPr>
      </w:pPr>
      <w:r w:rsidRPr="0027566C">
        <w:rPr>
          <w:szCs w:val="24"/>
        </w:rPr>
        <w:t>В течение 2016 года:</w:t>
      </w:r>
    </w:p>
    <w:p w:rsidR="00E90BE1" w:rsidRPr="0027566C" w:rsidRDefault="00E90BE1" w:rsidP="0027566C">
      <w:pPr>
        <w:overflowPunct/>
        <w:autoSpaceDE/>
        <w:autoSpaceDN/>
        <w:adjustRightInd/>
        <w:textAlignment w:val="auto"/>
        <w:rPr>
          <w:szCs w:val="24"/>
        </w:rPr>
      </w:pPr>
      <w:r w:rsidRPr="0027566C">
        <w:rPr>
          <w:szCs w:val="24"/>
        </w:rPr>
        <w:t>- предоставлены субсидии с учётом средств местного бюджета 4 начинающим предпринимателям на создание собственного бизнеса; на подготовку и переподготовку кадров (13 получателей); на участие в выставочно-ярмарочных мероприятиях (12</w:t>
      </w:r>
      <w:r w:rsidR="004864FD" w:rsidRPr="0027566C">
        <w:rPr>
          <w:szCs w:val="24"/>
        </w:rPr>
        <w:t> </w:t>
      </w:r>
      <w:r w:rsidRPr="0027566C">
        <w:rPr>
          <w:szCs w:val="24"/>
        </w:rPr>
        <w:t>получателей); 1 предпринимателю – на возмещение затрат по сертификации продукции, разработке промышленного образца и торговой марки, выполнению обязательных требований технических регламентов; 5 предпринимателям – по реализации программ по энергосбережению, включая затраты на приобретение и внедрение инновационных технологий и оборудования, а также затрат на присоединение к объектам электросетевого хозяйства до 100 кВт;</w:t>
      </w:r>
    </w:p>
    <w:p w:rsidR="00E90BE1" w:rsidRPr="0027566C" w:rsidRDefault="00E90BE1" w:rsidP="0027566C">
      <w:pPr>
        <w:overflowPunct/>
        <w:autoSpaceDE/>
        <w:autoSpaceDN/>
        <w:adjustRightInd/>
        <w:textAlignment w:val="auto"/>
        <w:rPr>
          <w:szCs w:val="24"/>
        </w:rPr>
      </w:pPr>
      <w:r w:rsidRPr="0027566C">
        <w:rPr>
          <w:szCs w:val="24"/>
        </w:rPr>
        <w:t>- предоставлены социальные выплаты на приобретение жилья 140 молодым семьям;</w:t>
      </w:r>
    </w:p>
    <w:p w:rsidR="00E90BE1" w:rsidRPr="0027566C" w:rsidRDefault="00E90BE1" w:rsidP="0027566C">
      <w:pPr>
        <w:overflowPunct/>
        <w:autoSpaceDE/>
        <w:autoSpaceDN/>
        <w:adjustRightInd/>
        <w:textAlignment w:val="auto"/>
        <w:rPr>
          <w:szCs w:val="24"/>
        </w:rPr>
      </w:pPr>
      <w:r w:rsidRPr="0027566C">
        <w:rPr>
          <w:szCs w:val="24"/>
        </w:rPr>
        <w:t>- приобретено 10 однокомнатных квартир для детей-сирот за счет всех источников финансирования;</w:t>
      </w:r>
    </w:p>
    <w:p w:rsidR="00E90BE1" w:rsidRPr="0027566C" w:rsidRDefault="00E90BE1" w:rsidP="0027566C">
      <w:pPr>
        <w:overflowPunct/>
        <w:autoSpaceDE/>
        <w:autoSpaceDN/>
        <w:adjustRightInd/>
        <w:textAlignment w:val="auto"/>
        <w:rPr>
          <w:szCs w:val="24"/>
        </w:rPr>
      </w:pPr>
      <w:r w:rsidRPr="0027566C">
        <w:rPr>
          <w:szCs w:val="24"/>
        </w:rPr>
        <w:t>- предоставлены льготы по проезду в общественном транспорте за счет средств местного бюджета;</w:t>
      </w:r>
    </w:p>
    <w:p w:rsidR="00E90BE1" w:rsidRPr="0027566C" w:rsidRDefault="00E90BE1" w:rsidP="0027566C">
      <w:pPr>
        <w:overflowPunct/>
        <w:autoSpaceDE/>
        <w:autoSpaceDN/>
        <w:adjustRightInd/>
        <w:textAlignment w:val="auto"/>
        <w:rPr>
          <w:szCs w:val="24"/>
        </w:rPr>
      </w:pPr>
      <w:r w:rsidRPr="0027566C">
        <w:rPr>
          <w:szCs w:val="24"/>
        </w:rPr>
        <w:t>- выполнены публичные нормативные обязательства.</w:t>
      </w:r>
    </w:p>
    <w:p w:rsidR="00E90BE1" w:rsidRPr="0027566C" w:rsidRDefault="00E90BE1" w:rsidP="0027566C">
      <w:pPr>
        <w:overflowPunct/>
        <w:autoSpaceDE/>
        <w:autoSpaceDN/>
        <w:adjustRightInd/>
        <w:textAlignment w:val="auto"/>
        <w:rPr>
          <w:szCs w:val="24"/>
        </w:rPr>
      </w:pPr>
      <w:r w:rsidRPr="0027566C">
        <w:rPr>
          <w:szCs w:val="24"/>
        </w:rPr>
        <w:t>В 2016 году исполнены мероприятия муниципальных программ в части отраслей производственной сферы:</w:t>
      </w:r>
    </w:p>
    <w:p w:rsidR="00E90BE1" w:rsidRPr="0027566C" w:rsidRDefault="00E90BE1" w:rsidP="0027566C">
      <w:pPr>
        <w:overflowPunct/>
        <w:autoSpaceDE/>
        <w:autoSpaceDN/>
        <w:adjustRightInd/>
        <w:textAlignment w:val="auto"/>
        <w:rPr>
          <w:szCs w:val="24"/>
        </w:rPr>
      </w:pPr>
      <w:r w:rsidRPr="0027566C">
        <w:rPr>
          <w:szCs w:val="24"/>
        </w:rPr>
        <w:t>- «Обеспечение комфортного и безопасного проживания населения на территории муниципального образования «Северодвинск» на 2016–2021 годы» в сумме 689,8</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«Повышение безопасности дорожного движения муниципального образования «Северодвинск» на 2016–2021 годы» в сумме 19,3</w:t>
      </w:r>
      <w:r w:rsidR="002C5777" w:rsidRPr="0027566C">
        <w:rPr>
          <w:szCs w:val="24"/>
        </w:rPr>
        <w:t> млн руб.</w:t>
      </w:r>
      <w:r w:rsidRPr="0027566C">
        <w:rPr>
          <w:szCs w:val="24"/>
        </w:rPr>
        <w:t xml:space="preserve">; </w:t>
      </w:r>
    </w:p>
    <w:p w:rsidR="00E90BE1" w:rsidRPr="0027566C" w:rsidRDefault="00E90BE1" w:rsidP="0027566C">
      <w:pPr>
        <w:overflowPunct/>
        <w:autoSpaceDE/>
        <w:autoSpaceDN/>
        <w:adjustRightInd/>
        <w:textAlignment w:val="auto"/>
        <w:rPr>
          <w:szCs w:val="24"/>
        </w:rPr>
      </w:pPr>
      <w:r w:rsidRPr="0027566C">
        <w:rPr>
          <w:szCs w:val="24"/>
        </w:rPr>
        <w:t>- «Развитие жилищного строительства Северодвинска на 2016–2021 годы» в сумме 1 039,1</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«Экономическое развитие муниципального образования «Северодвинск» на 2016–2021 годы» в сумме 6,4</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«Муниципальное управление Северодвинска на 2016–2021 годы» в сумме 54,7</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«Управление муниципальным имуществом и земельными ресурсами Северодвинска на 2016–2021 годы» в сумме 20,0</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«Энергосбережение и повышение энергетической эффективности на объектах городского хозяйства муниципального образования «Северодвинск» на 2016–2021 годы» в сумме 1,3</w:t>
      </w:r>
      <w:r w:rsidR="002C5777" w:rsidRPr="0027566C">
        <w:rPr>
          <w:szCs w:val="24"/>
        </w:rPr>
        <w:t> млн руб.</w:t>
      </w:r>
      <w:r w:rsidRPr="0027566C">
        <w:rPr>
          <w:szCs w:val="24"/>
        </w:rPr>
        <w:t>;</w:t>
      </w:r>
    </w:p>
    <w:p w:rsidR="00E90BE1" w:rsidRPr="0027566C" w:rsidRDefault="00E90BE1" w:rsidP="0027566C">
      <w:pPr>
        <w:overflowPunct/>
        <w:autoSpaceDE/>
        <w:autoSpaceDN/>
        <w:adjustRightInd/>
        <w:textAlignment w:val="auto"/>
        <w:rPr>
          <w:szCs w:val="24"/>
        </w:rPr>
      </w:pPr>
      <w:r w:rsidRPr="0027566C">
        <w:rPr>
          <w:szCs w:val="24"/>
        </w:rPr>
        <w:t>- «Охрана окружающей среды Северодвинска на 2016–2021 годы» в сумме 6,4</w:t>
      </w:r>
      <w:r w:rsidR="002C5777" w:rsidRPr="0027566C">
        <w:rPr>
          <w:szCs w:val="24"/>
        </w:rPr>
        <w:t> млн руб.</w:t>
      </w:r>
      <w:r w:rsidRPr="0027566C">
        <w:rPr>
          <w:szCs w:val="24"/>
        </w:rPr>
        <w:t xml:space="preserve">; </w:t>
      </w:r>
    </w:p>
    <w:p w:rsidR="00E90BE1" w:rsidRPr="0027566C" w:rsidRDefault="00E90BE1" w:rsidP="0027566C">
      <w:pPr>
        <w:overflowPunct/>
        <w:autoSpaceDE/>
        <w:autoSpaceDN/>
        <w:adjustRightInd/>
        <w:textAlignment w:val="auto"/>
        <w:rPr>
          <w:szCs w:val="24"/>
        </w:rPr>
      </w:pPr>
      <w:r w:rsidRPr="0027566C">
        <w:rPr>
          <w:szCs w:val="24"/>
        </w:rPr>
        <w:t>- «Социальная поддержка населения Северодвинска на 2016–2021 годы» в сумме 0,5</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В течение 2016 года своевременно составлялась квартальная отчетность об исполнении местного бюджета 2016 года, которая утверждена постановлениями Администрации Северодвинска:</w:t>
      </w:r>
    </w:p>
    <w:p w:rsidR="00E90BE1" w:rsidRPr="0027566C" w:rsidRDefault="00E90BE1" w:rsidP="0027566C">
      <w:pPr>
        <w:overflowPunct/>
        <w:autoSpaceDE/>
        <w:autoSpaceDN/>
        <w:adjustRightInd/>
        <w:textAlignment w:val="auto"/>
        <w:rPr>
          <w:szCs w:val="24"/>
        </w:rPr>
      </w:pPr>
      <w:r w:rsidRPr="0027566C">
        <w:rPr>
          <w:szCs w:val="24"/>
        </w:rPr>
        <w:t xml:space="preserve">- от 26.04.2016 </w:t>
      </w:r>
      <w:r w:rsidR="00F61308">
        <w:rPr>
          <w:szCs w:val="24"/>
        </w:rPr>
        <w:t>№ </w:t>
      </w:r>
      <w:r w:rsidRPr="0027566C">
        <w:rPr>
          <w:szCs w:val="24"/>
        </w:rPr>
        <w:t xml:space="preserve">124-па </w:t>
      </w:r>
      <w:r w:rsidR="00F61308">
        <w:rPr>
          <w:szCs w:val="24"/>
        </w:rPr>
        <w:t>«Об </w:t>
      </w:r>
      <w:r w:rsidRPr="0027566C">
        <w:rPr>
          <w:szCs w:val="24"/>
        </w:rPr>
        <w:t>утверждении отчета об исполнении местного бюджета Северодвинска за I квартал 2016 года»;</w:t>
      </w:r>
    </w:p>
    <w:p w:rsidR="00E90BE1" w:rsidRPr="0027566C" w:rsidRDefault="00E90BE1" w:rsidP="0027566C">
      <w:pPr>
        <w:overflowPunct/>
        <w:autoSpaceDE/>
        <w:autoSpaceDN/>
        <w:adjustRightInd/>
        <w:textAlignment w:val="auto"/>
        <w:rPr>
          <w:szCs w:val="24"/>
        </w:rPr>
      </w:pPr>
      <w:r w:rsidRPr="0027566C">
        <w:rPr>
          <w:szCs w:val="24"/>
        </w:rPr>
        <w:t xml:space="preserve">- от 21.07.2016 </w:t>
      </w:r>
      <w:r w:rsidR="00F61308">
        <w:rPr>
          <w:szCs w:val="24"/>
        </w:rPr>
        <w:t>№ </w:t>
      </w:r>
      <w:r w:rsidRPr="0027566C">
        <w:rPr>
          <w:szCs w:val="24"/>
        </w:rPr>
        <w:t xml:space="preserve">250-па </w:t>
      </w:r>
      <w:r w:rsidR="00F61308">
        <w:rPr>
          <w:szCs w:val="24"/>
        </w:rPr>
        <w:t>«Об </w:t>
      </w:r>
      <w:r w:rsidRPr="0027566C">
        <w:rPr>
          <w:szCs w:val="24"/>
        </w:rPr>
        <w:t>утверждении отчета об исполнении местного бюджета Северодвинска за I полугодие 2016 года»;</w:t>
      </w:r>
    </w:p>
    <w:p w:rsidR="00E90BE1" w:rsidRPr="0027566C" w:rsidRDefault="00E90BE1" w:rsidP="0027566C">
      <w:pPr>
        <w:overflowPunct/>
        <w:autoSpaceDE/>
        <w:autoSpaceDN/>
        <w:adjustRightInd/>
        <w:textAlignment w:val="auto"/>
        <w:rPr>
          <w:szCs w:val="24"/>
        </w:rPr>
      </w:pPr>
      <w:r w:rsidRPr="0027566C">
        <w:rPr>
          <w:szCs w:val="24"/>
        </w:rPr>
        <w:lastRenderedPageBreak/>
        <w:t xml:space="preserve">- от 19.10.2016 </w:t>
      </w:r>
      <w:r w:rsidR="00F61308">
        <w:rPr>
          <w:szCs w:val="24"/>
        </w:rPr>
        <w:t>№ </w:t>
      </w:r>
      <w:r w:rsidRPr="0027566C">
        <w:rPr>
          <w:szCs w:val="24"/>
        </w:rPr>
        <w:t xml:space="preserve">343-па </w:t>
      </w:r>
      <w:r w:rsidR="00F61308">
        <w:rPr>
          <w:szCs w:val="24"/>
        </w:rPr>
        <w:t>«Об </w:t>
      </w:r>
      <w:r w:rsidRPr="0027566C">
        <w:rPr>
          <w:szCs w:val="24"/>
        </w:rPr>
        <w:t>утверждении отчета об исполнении местного бюджета Северодвинска за 9 месяцев 2015 года».</w:t>
      </w:r>
    </w:p>
    <w:p w:rsidR="00E90BE1" w:rsidRPr="0027566C" w:rsidRDefault="00E90BE1" w:rsidP="0027566C">
      <w:pPr>
        <w:overflowPunct/>
        <w:autoSpaceDE/>
        <w:autoSpaceDN/>
        <w:adjustRightInd/>
        <w:textAlignment w:val="auto"/>
        <w:rPr>
          <w:szCs w:val="24"/>
        </w:rPr>
      </w:pPr>
      <w:r w:rsidRPr="0027566C">
        <w:rPr>
          <w:szCs w:val="24"/>
        </w:rPr>
        <w:t>Документы и материалы по исполнению местного бюджета за соответствующие периоды 2016 года представлены в Совет депутатов Северодвинска и Контрольно-счетную палату Северодвинска.</w:t>
      </w:r>
    </w:p>
    <w:p w:rsidR="00E90BE1" w:rsidRPr="0027566C" w:rsidRDefault="00E90BE1" w:rsidP="0027566C">
      <w:pPr>
        <w:overflowPunct/>
        <w:autoSpaceDE/>
        <w:autoSpaceDN/>
        <w:adjustRightInd/>
        <w:textAlignment w:val="auto"/>
        <w:rPr>
          <w:szCs w:val="24"/>
        </w:rPr>
      </w:pPr>
      <w:r w:rsidRPr="0027566C">
        <w:rPr>
          <w:szCs w:val="24"/>
        </w:rPr>
        <w:t xml:space="preserve">По результатам внешней проверки отчетности получены положительные заключения Контрольно-счетной палаты Северодвинска от 05.05.2016 </w:t>
      </w:r>
      <w:r w:rsidR="00F61308">
        <w:rPr>
          <w:szCs w:val="24"/>
        </w:rPr>
        <w:t>№ </w:t>
      </w:r>
      <w:r w:rsidRPr="0027566C">
        <w:rPr>
          <w:szCs w:val="24"/>
        </w:rPr>
        <w:t xml:space="preserve">17, от 22.08.2016 </w:t>
      </w:r>
      <w:r w:rsidR="00F61308">
        <w:rPr>
          <w:szCs w:val="24"/>
        </w:rPr>
        <w:t>№ </w:t>
      </w:r>
      <w:r w:rsidRPr="0027566C">
        <w:rPr>
          <w:szCs w:val="24"/>
        </w:rPr>
        <w:t xml:space="preserve">34 и от 31.10.2016 </w:t>
      </w:r>
      <w:r w:rsidR="00F61308">
        <w:rPr>
          <w:szCs w:val="24"/>
        </w:rPr>
        <w:t>№ </w:t>
      </w:r>
      <w:r w:rsidRPr="0027566C">
        <w:rPr>
          <w:szCs w:val="24"/>
        </w:rPr>
        <w:t>49.</w:t>
      </w:r>
    </w:p>
    <w:p w:rsidR="00E90BE1" w:rsidRPr="0027566C" w:rsidRDefault="00E90BE1" w:rsidP="0027566C">
      <w:pPr>
        <w:overflowPunct/>
        <w:autoSpaceDE/>
        <w:autoSpaceDN/>
        <w:adjustRightInd/>
        <w:textAlignment w:val="auto"/>
        <w:rPr>
          <w:szCs w:val="24"/>
        </w:rPr>
      </w:pPr>
      <w:r w:rsidRPr="0027566C">
        <w:rPr>
          <w:szCs w:val="24"/>
        </w:rPr>
        <w:t xml:space="preserve">Во исполнение распоряжения Мэра Северодвинска от 31.08.2009 </w:t>
      </w:r>
      <w:r w:rsidR="00F61308">
        <w:rPr>
          <w:szCs w:val="24"/>
        </w:rPr>
        <w:t>№ </w:t>
      </w:r>
      <w:r w:rsidRPr="0027566C">
        <w:rPr>
          <w:szCs w:val="24"/>
        </w:rPr>
        <w:t xml:space="preserve">257-р </w:t>
      </w:r>
      <w:r w:rsidR="00F61308">
        <w:rPr>
          <w:szCs w:val="24"/>
        </w:rPr>
        <w:t>«Об </w:t>
      </w:r>
      <w:r w:rsidRPr="0027566C">
        <w:rPr>
          <w:szCs w:val="24"/>
        </w:rPr>
        <w:t xml:space="preserve">утверждении Порядка подготовки информации, подлежащей опубликованию в соответствии со статьей 52 Федерального закона </w:t>
      </w:r>
      <w:r w:rsidR="00F61308">
        <w:rPr>
          <w:szCs w:val="24"/>
        </w:rPr>
        <w:t>«Об </w:t>
      </w:r>
      <w:r w:rsidRPr="0027566C">
        <w:rPr>
          <w:szCs w:val="24"/>
        </w:rPr>
        <w:t xml:space="preserve">общих принципах организации местного самоуправления в Российской Федерации», опубликованы в бюллетене нормативно-правовых актов муниципального образования «Северодвинск» «Вполне официально» от 22.01.2016 </w:t>
      </w:r>
      <w:r w:rsidR="00F61308">
        <w:rPr>
          <w:szCs w:val="24"/>
        </w:rPr>
        <w:t>№ </w:t>
      </w:r>
      <w:r w:rsidRPr="0027566C">
        <w:rPr>
          <w:szCs w:val="24"/>
        </w:rPr>
        <w:t xml:space="preserve">2, от 14.04.2016 </w:t>
      </w:r>
      <w:r w:rsidR="00F61308">
        <w:rPr>
          <w:szCs w:val="24"/>
        </w:rPr>
        <w:t>№ </w:t>
      </w:r>
      <w:r w:rsidRPr="0027566C">
        <w:rPr>
          <w:szCs w:val="24"/>
        </w:rPr>
        <w:t xml:space="preserve">13, от 22.07.2016 </w:t>
      </w:r>
      <w:r w:rsidR="00F61308">
        <w:rPr>
          <w:szCs w:val="24"/>
        </w:rPr>
        <w:t>№ </w:t>
      </w:r>
      <w:r w:rsidRPr="0027566C">
        <w:rPr>
          <w:szCs w:val="24"/>
        </w:rPr>
        <w:t xml:space="preserve">38-40, от 20.10.2016 </w:t>
      </w:r>
      <w:r w:rsidR="00F61308">
        <w:rPr>
          <w:szCs w:val="24"/>
        </w:rPr>
        <w:t>№ </w:t>
      </w:r>
      <w:r w:rsidRPr="0027566C">
        <w:rPr>
          <w:szCs w:val="24"/>
        </w:rPr>
        <w:t>51:</w:t>
      </w:r>
    </w:p>
    <w:p w:rsidR="00E90BE1" w:rsidRPr="0027566C" w:rsidRDefault="00E90BE1" w:rsidP="0027566C">
      <w:pPr>
        <w:overflowPunct/>
        <w:autoSpaceDE/>
        <w:autoSpaceDN/>
        <w:adjustRightInd/>
        <w:textAlignment w:val="auto"/>
        <w:rPr>
          <w:szCs w:val="24"/>
        </w:rPr>
      </w:pPr>
      <w:r w:rsidRPr="0027566C">
        <w:rPr>
          <w:szCs w:val="24"/>
        </w:rPr>
        <w:t>- сведения о ходе исполнения местного бюджета на 01.01.2016, на 01.04.2016, на 01.07 2016 и на 01.10.2016;</w:t>
      </w:r>
    </w:p>
    <w:p w:rsidR="00E90BE1" w:rsidRPr="0027566C" w:rsidRDefault="00E90BE1" w:rsidP="0027566C">
      <w:pPr>
        <w:overflowPunct/>
        <w:autoSpaceDE/>
        <w:autoSpaceDN/>
        <w:adjustRightInd/>
        <w:textAlignment w:val="auto"/>
        <w:rPr>
          <w:szCs w:val="24"/>
        </w:rPr>
      </w:pPr>
      <w:r w:rsidRPr="0027566C">
        <w:rPr>
          <w:szCs w:val="24"/>
        </w:rPr>
        <w:t>- сведения о среднесписочной численности муниципальных служащих и работников муниципальных учреждений с указанием фактических затрат на их денежное содержание на 01.01.2016, на 01.04.2016, на 01.07 2016 и на 01.10.2016.</w:t>
      </w:r>
    </w:p>
    <w:p w:rsidR="00E90BE1" w:rsidRPr="0027566C" w:rsidRDefault="00E90BE1" w:rsidP="0027566C">
      <w:pPr>
        <w:overflowPunct/>
        <w:autoSpaceDE/>
        <w:autoSpaceDN/>
        <w:adjustRightInd/>
        <w:textAlignment w:val="auto"/>
        <w:rPr>
          <w:szCs w:val="24"/>
        </w:rPr>
      </w:pPr>
      <w:r w:rsidRPr="0027566C">
        <w:rPr>
          <w:szCs w:val="24"/>
        </w:rPr>
        <w:t xml:space="preserve">В течение 2016 года своевременно осуществлялось предоставление периодической отчетности в министерство финансов Архангельской области, в том числе в программном комплексе «СВОД-Смарт»: </w:t>
      </w:r>
    </w:p>
    <w:p w:rsidR="00E90BE1" w:rsidRPr="0027566C" w:rsidRDefault="00E90BE1" w:rsidP="0027566C">
      <w:pPr>
        <w:overflowPunct/>
        <w:autoSpaceDE/>
        <w:autoSpaceDN/>
        <w:adjustRightInd/>
        <w:textAlignment w:val="auto"/>
        <w:rPr>
          <w:szCs w:val="24"/>
        </w:rPr>
      </w:pPr>
      <w:r w:rsidRPr="0027566C">
        <w:rPr>
          <w:szCs w:val="24"/>
        </w:rPr>
        <w:t>- реестр расходных обязательств муниципального образования «Северодвинск»;</w:t>
      </w:r>
    </w:p>
    <w:p w:rsidR="00E90BE1" w:rsidRPr="0027566C" w:rsidRDefault="00E90BE1" w:rsidP="0027566C">
      <w:pPr>
        <w:overflowPunct/>
        <w:autoSpaceDE/>
        <w:autoSpaceDN/>
        <w:adjustRightInd/>
        <w:textAlignment w:val="auto"/>
        <w:rPr>
          <w:szCs w:val="24"/>
        </w:rPr>
      </w:pPr>
      <w:r w:rsidRPr="0027566C">
        <w:rPr>
          <w:szCs w:val="24"/>
        </w:rPr>
        <w:t>- мониторинг местных бюджетов;</w:t>
      </w:r>
    </w:p>
    <w:p w:rsidR="00E90BE1" w:rsidRPr="0027566C" w:rsidRDefault="00E90BE1" w:rsidP="0027566C">
      <w:pPr>
        <w:overflowPunct/>
        <w:autoSpaceDE/>
        <w:autoSpaceDN/>
        <w:adjustRightInd/>
        <w:textAlignment w:val="auto"/>
        <w:rPr>
          <w:szCs w:val="24"/>
        </w:rPr>
      </w:pPr>
      <w:r w:rsidRPr="0027566C">
        <w:rPr>
          <w:szCs w:val="24"/>
        </w:rPr>
        <w:t>- отчет о расходах и численности работников органов местного самоуправления, избирательных комиссий муниципальных образований;</w:t>
      </w:r>
    </w:p>
    <w:p w:rsidR="00E90BE1" w:rsidRPr="0027566C" w:rsidRDefault="00E90BE1" w:rsidP="0027566C">
      <w:pPr>
        <w:overflowPunct/>
        <w:autoSpaceDE/>
        <w:autoSpaceDN/>
        <w:adjustRightInd/>
        <w:textAlignment w:val="auto"/>
        <w:rPr>
          <w:szCs w:val="24"/>
        </w:rPr>
      </w:pPr>
      <w:r w:rsidRPr="0027566C">
        <w:rPr>
          <w:szCs w:val="24"/>
        </w:rPr>
        <w:t>- о выполнении утвержденного норматива формирования расходов на содержание органов местного самоуправления;</w:t>
      </w:r>
    </w:p>
    <w:p w:rsidR="00E90BE1" w:rsidRPr="0027566C" w:rsidRDefault="00E90BE1" w:rsidP="0027566C">
      <w:pPr>
        <w:overflowPunct/>
        <w:autoSpaceDE/>
        <w:autoSpaceDN/>
        <w:adjustRightInd/>
        <w:textAlignment w:val="auto"/>
        <w:rPr>
          <w:szCs w:val="24"/>
        </w:rPr>
      </w:pPr>
      <w:r w:rsidRPr="0027566C">
        <w:rPr>
          <w:szCs w:val="24"/>
        </w:rPr>
        <w:t>- сведения об отдельных показателях исполнения бюджета муниципального образования «Северодвинск»;</w:t>
      </w:r>
    </w:p>
    <w:p w:rsidR="00E90BE1" w:rsidRPr="0027566C" w:rsidRDefault="00E90BE1" w:rsidP="0027566C">
      <w:pPr>
        <w:overflowPunct/>
        <w:autoSpaceDE/>
        <w:autoSpaceDN/>
        <w:adjustRightInd/>
        <w:textAlignment w:val="auto"/>
        <w:rPr>
          <w:szCs w:val="24"/>
        </w:rPr>
      </w:pPr>
      <w:r w:rsidRPr="0027566C">
        <w:rPr>
          <w:szCs w:val="24"/>
        </w:rPr>
        <w:t xml:space="preserve">- о размещении сведений о муниципальных учреждениях, которым утверждено муниципальное задание на официальном сайте </w:t>
      </w:r>
      <w:hyperlink r:id="rId23" w:history="1">
        <w:r w:rsidRPr="0027566C">
          <w:rPr>
            <w:szCs w:val="24"/>
          </w:rPr>
          <w:t>www.bus.gov.ru</w:t>
        </w:r>
      </w:hyperlink>
      <w:r w:rsidRPr="0027566C">
        <w:rPr>
          <w:szCs w:val="24"/>
        </w:rPr>
        <w:t xml:space="preserve"> в сети Интернет. </w:t>
      </w:r>
    </w:p>
    <w:p w:rsidR="00E90BE1" w:rsidRPr="0027566C" w:rsidRDefault="00E90BE1" w:rsidP="0027566C">
      <w:pPr>
        <w:overflowPunct/>
        <w:autoSpaceDE/>
        <w:autoSpaceDN/>
        <w:adjustRightInd/>
        <w:textAlignment w:val="auto"/>
        <w:rPr>
          <w:szCs w:val="24"/>
        </w:rPr>
      </w:pPr>
      <w:r w:rsidRPr="0027566C">
        <w:rPr>
          <w:szCs w:val="24"/>
        </w:rPr>
        <w:t xml:space="preserve">В рамках исполнения Соглашения </w:t>
      </w:r>
      <w:r w:rsidR="00F61308">
        <w:rPr>
          <w:szCs w:val="24"/>
        </w:rPr>
        <w:t>№ </w:t>
      </w:r>
      <w:r w:rsidRPr="0027566C">
        <w:rPr>
          <w:szCs w:val="24"/>
        </w:rPr>
        <w:t xml:space="preserve">1 от 20.12.2010 о предоставлении муниципальному образованию «Северодвинск» из областного бюджета бюджетного кредита на реализацию мероприятий по поддержке монопрофильных муниципальных образований и постановления Правительства Архангельской области от 02.04.2013 </w:t>
      </w:r>
      <w:r w:rsidR="00F61308">
        <w:rPr>
          <w:szCs w:val="24"/>
        </w:rPr>
        <w:t>№ </w:t>
      </w:r>
      <w:r w:rsidRPr="0027566C">
        <w:rPr>
          <w:szCs w:val="24"/>
        </w:rPr>
        <w:t>129</w:t>
      </w:r>
      <w:r w:rsidR="0072136C">
        <w:rPr>
          <w:szCs w:val="24"/>
        </w:rPr>
        <w:noBreakHyphen/>
      </w:r>
      <w:r w:rsidRPr="0027566C">
        <w:rPr>
          <w:szCs w:val="24"/>
        </w:rPr>
        <w:t xml:space="preserve">пп </w:t>
      </w:r>
      <w:r w:rsidR="00F61308">
        <w:rPr>
          <w:szCs w:val="24"/>
        </w:rPr>
        <w:t>«Об </w:t>
      </w:r>
      <w:r w:rsidRPr="0027566C">
        <w:rPr>
          <w:szCs w:val="24"/>
        </w:rPr>
        <w:t>утверждении правил проведения реструктуризации обязательств (задолженности) муниципального образования «Северодвинск» перед областным бюджетом по бюджетному кредиту» в 2016 году в министерство финансов Архангельской области своевременно направлены следующие материалы:</w:t>
      </w:r>
    </w:p>
    <w:p w:rsidR="00E90BE1" w:rsidRPr="0027566C" w:rsidRDefault="00E90BE1" w:rsidP="0027566C">
      <w:pPr>
        <w:overflowPunct/>
        <w:autoSpaceDE/>
        <w:autoSpaceDN/>
        <w:adjustRightInd/>
        <w:textAlignment w:val="auto"/>
        <w:rPr>
          <w:szCs w:val="24"/>
        </w:rPr>
      </w:pPr>
      <w:r w:rsidRPr="0027566C">
        <w:rPr>
          <w:szCs w:val="24"/>
        </w:rPr>
        <w:t>- ежеквартальные отчеты по бюджетному кредиту, сведения об исполнении Соглашений и пояснительные записки к отчетам;</w:t>
      </w:r>
    </w:p>
    <w:p w:rsidR="00E90BE1" w:rsidRPr="00043849" w:rsidRDefault="00E90BE1" w:rsidP="0027566C">
      <w:pPr>
        <w:overflowPunct/>
        <w:autoSpaceDE/>
        <w:autoSpaceDN/>
        <w:adjustRightInd/>
        <w:textAlignment w:val="auto"/>
      </w:pPr>
      <w:r w:rsidRPr="0027566C">
        <w:rPr>
          <w:szCs w:val="24"/>
        </w:rPr>
        <w:t>- информация о выполнении условий реструктуризации бюджетного кредита с приложением отчета о выполнении Плана мероприятий по оздоровлению местного бюджета Северодвинска за 2015 год и отчета о</w:t>
      </w:r>
      <w:r w:rsidRPr="00043849">
        <w:t xml:space="preserve"> выполнении Плана мероприятий по сокращению муниципального долга Северодвинска за 2015 год.</w:t>
      </w:r>
    </w:p>
    <w:p w:rsidR="00E90BE1" w:rsidRPr="00043849" w:rsidRDefault="00E90BE1" w:rsidP="004A6473">
      <w:pPr>
        <w:pStyle w:val="3"/>
      </w:pPr>
      <w:bookmarkStart w:id="222" w:name="_Toc476047441"/>
      <w:bookmarkStart w:id="223" w:name="_Toc476049435"/>
      <w:bookmarkStart w:id="224" w:name="_Toc476049731"/>
      <w:bookmarkStart w:id="225" w:name="_Toc476050409"/>
      <w:bookmarkStart w:id="226" w:name="_Toc476050595"/>
      <w:bookmarkStart w:id="227" w:name="_Toc476053333"/>
      <w:bookmarkStart w:id="228" w:name="_Toc476819939"/>
      <w:bookmarkStart w:id="229" w:name="_Toc478141745"/>
      <w:r w:rsidRPr="00043849">
        <w:t>2.1.</w:t>
      </w:r>
      <w:r w:rsidR="007B2A43">
        <w:t>2</w:t>
      </w:r>
      <w:r w:rsidRPr="00043849">
        <w:t>. Составление проекта местного бюджета на 2017 год и на плановый период 2018 и 2019 годов</w:t>
      </w:r>
      <w:bookmarkEnd w:id="222"/>
      <w:bookmarkEnd w:id="223"/>
      <w:bookmarkEnd w:id="224"/>
      <w:bookmarkEnd w:id="225"/>
      <w:bookmarkEnd w:id="226"/>
      <w:bookmarkEnd w:id="227"/>
      <w:bookmarkEnd w:id="228"/>
      <w:bookmarkEnd w:id="229"/>
    </w:p>
    <w:p w:rsidR="00E90BE1" w:rsidRPr="0027566C" w:rsidRDefault="00E90BE1" w:rsidP="0027566C">
      <w:pPr>
        <w:overflowPunct/>
        <w:autoSpaceDE/>
        <w:autoSpaceDN/>
        <w:adjustRightInd/>
        <w:textAlignment w:val="auto"/>
        <w:rPr>
          <w:szCs w:val="24"/>
        </w:rPr>
      </w:pPr>
      <w:r w:rsidRPr="00043849">
        <w:t xml:space="preserve">В целях составления проекта </w:t>
      </w:r>
      <w:r w:rsidRPr="0027566C">
        <w:rPr>
          <w:szCs w:val="24"/>
        </w:rPr>
        <w:t>местного бюджета на 2017 год и на плановый период 2018 и 2019 годов подготовлены и изданы:</w:t>
      </w:r>
    </w:p>
    <w:p w:rsidR="00E90BE1" w:rsidRPr="0027566C" w:rsidRDefault="00E90BE1" w:rsidP="0027566C">
      <w:pPr>
        <w:overflowPunct/>
        <w:autoSpaceDE/>
        <w:autoSpaceDN/>
        <w:adjustRightInd/>
        <w:textAlignment w:val="auto"/>
        <w:rPr>
          <w:szCs w:val="24"/>
        </w:rPr>
      </w:pPr>
      <w:r w:rsidRPr="0027566C">
        <w:rPr>
          <w:szCs w:val="24"/>
        </w:rPr>
        <w:lastRenderedPageBreak/>
        <w:t xml:space="preserve">- распоряжение Администрации Северодвинска от 03.06.2016 </w:t>
      </w:r>
      <w:r w:rsidR="00F61308">
        <w:rPr>
          <w:szCs w:val="24"/>
        </w:rPr>
        <w:t>№ </w:t>
      </w:r>
      <w:r w:rsidRPr="0027566C">
        <w:rPr>
          <w:szCs w:val="24"/>
        </w:rPr>
        <w:t xml:space="preserve">89-ра </w:t>
      </w:r>
      <w:r w:rsidR="00F61308">
        <w:rPr>
          <w:szCs w:val="24"/>
        </w:rPr>
        <w:t>«О </w:t>
      </w:r>
      <w:r w:rsidRPr="0027566C">
        <w:rPr>
          <w:szCs w:val="24"/>
        </w:rPr>
        <w:t>разработке прогноза социально-экономического развития Северодвинска на 2017–2019 годы, проекта местного бюджета на 2017 год и на плановый период 2018 и 2019 годов»;</w:t>
      </w:r>
    </w:p>
    <w:p w:rsidR="00E90BE1" w:rsidRPr="0027566C" w:rsidRDefault="00E90BE1" w:rsidP="0027566C">
      <w:pPr>
        <w:overflowPunct/>
        <w:autoSpaceDE/>
        <w:autoSpaceDN/>
        <w:adjustRightInd/>
        <w:textAlignment w:val="auto"/>
        <w:rPr>
          <w:szCs w:val="24"/>
        </w:rPr>
      </w:pPr>
      <w:r w:rsidRPr="0027566C">
        <w:rPr>
          <w:szCs w:val="24"/>
        </w:rPr>
        <w:t xml:space="preserve">- распоряжение Мэра Северодвинска от 14.06.2016 </w:t>
      </w:r>
      <w:r w:rsidR="00F61308">
        <w:rPr>
          <w:szCs w:val="24"/>
        </w:rPr>
        <w:t>№ </w:t>
      </w:r>
      <w:r w:rsidRPr="0027566C">
        <w:rPr>
          <w:szCs w:val="24"/>
        </w:rPr>
        <w:t xml:space="preserve">2-р </w:t>
      </w:r>
      <w:r w:rsidR="00F61308">
        <w:rPr>
          <w:szCs w:val="24"/>
        </w:rPr>
        <w:t>«О </w:t>
      </w:r>
      <w:r w:rsidRPr="0027566C">
        <w:rPr>
          <w:szCs w:val="24"/>
        </w:rPr>
        <w:t>комиссии по бюджетным проектировкам»;</w:t>
      </w:r>
    </w:p>
    <w:p w:rsidR="00E90BE1" w:rsidRPr="0027566C" w:rsidRDefault="00E90BE1" w:rsidP="0027566C">
      <w:pPr>
        <w:overflowPunct/>
        <w:autoSpaceDE/>
        <w:autoSpaceDN/>
        <w:adjustRightInd/>
        <w:textAlignment w:val="auto"/>
        <w:rPr>
          <w:szCs w:val="24"/>
        </w:rPr>
      </w:pPr>
      <w:r w:rsidRPr="0027566C">
        <w:rPr>
          <w:szCs w:val="24"/>
        </w:rPr>
        <w:t xml:space="preserve">- постановление Администрации Северодвинска от 28.10.2016 </w:t>
      </w:r>
      <w:r w:rsidR="00F61308">
        <w:rPr>
          <w:szCs w:val="24"/>
        </w:rPr>
        <w:t>№ </w:t>
      </w:r>
      <w:r w:rsidRPr="0027566C">
        <w:rPr>
          <w:szCs w:val="24"/>
        </w:rPr>
        <w:t xml:space="preserve">354-па </w:t>
      </w:r>
      <w:r w:rsidR="00F61308">
        <w:rPr>
          <w:szCs w:val="24"/>
        </w:rPr>
        <w:t>«Об </w:t>
      </w:r>
      <w:r w:rsidRPr="0027566C">
        <w:rPr>
          <w:szCs w:val="24"/>
        </w:rPr>
        <w:t>основных направлениях бюджетной политики и основных направлениях налоговой политики муниципального образования «Северодвинск» на 2017 год и среднесрочную перспективу»;</w:t>
      </w:r>
    </w:p>
    <w:p w:rsidR="00E90BE1" w:rsidRPr="0027566C" w:rsidRDefault="00E90BE1" w:rsidP="0027566C">
      <w:pPr>
        <w:overflowPunct/>
        <w:autoSpaceDE/>
        <w:autoSpaceDN/>
        <w:adjustRightInd/>
        <w:textAlignment w:val="auto"/>
        <w:rPr>
          <w:szCs w:val="24"/>
        </w:rPr>
      </w:pPr>
      <w:r w:rsidRPr="0027566C">
        <w:rPr>
          <w:szCs w:val="24"/>
        </w:rPr>
        <w:t xml:space="preserve">- распоряжение Администрации Северодвинска от 28.10.2016 </w:t>
      </w:r>
      <w:r w:rsidR="00F61308">
        <w:rPr>
          <w:szCs w:val="24"/>
        </w:rPr>
        <w:t>№ </w:t>
      </w:r>
      <w:r w:rsidRPr="0027566C">
        <w:rPr>
          <w:szCs w:val="24"/>
        </w:rPr>
        <w:t xml:space="preserve">146-ра </w:t>
      </w:r>
      <w:r w:rsidR="00F61308">
        <w:rPr>
          <w:szCs w:val="24"/>
        </w:rPr>
        <w:t>«Об </w:t>
      </w:r>
      <w:r w:rsidRPr="0027566C">
        <w:rPr>
          <w:szCs w:val="24"/>
        </w:rPr>
        <w:t xml:space="preserve">утверждении Порядка ведения реестра расходных обязательств муниципального образования «Северодвинск»; </w:t>
      </w:r>
    </w:p>
    <w:p w:rsidR="00E90BE1" w:rsidRPr="0027566C" w:rsidRDefault="00E90BE1" w:rsidP="0027566C">
      <w:pPr>
        <w:overflowPunct/>
        <w:autoSpaceDE/>
        <w:autoSpaceDN/>
        <w:adjustRightInd/>
        <w:textAlignment w:val="auto"/>
        <w:rPr>
          <w:szCs w:val="24"/>
        </w:rPr>
      </w:pPr>
      <w:r w:rsidRPr="0027566C">
        <w:rPr>
          <w:szCs w:val="24"/>
        </w:rPr>
        <w:t xml:space="preserve">- распоряжение Администрации Северодвинска от 28.10.2016 </w:t>
      </w:r>
      <w:r w:rsidR="00F61308">
        <w:rPr>
          <w:szCs w:val="24"/>
        </w:rPr>
        <w:t>№ </w:t>
      </w:r>
      <w:r w:rsidRPr="0027566C">
        <w:rPr>
          <w:szCs w:val="24"/>
        </w:rPr>
        <w:t xml:space="preserve">147-ра </w:t>
      </w:r>
      <w:r w:rsidR="00F61308">
        <w:rPr>
          <w:szCs w:val="24"/>
        </w:rPr>
        <w:t>«О </w:t>
      </w:r>
      <w:r w:rsidRPr="0027566C">
        <w:rPr>
          <w:szCs w:val="24"/>
        </w:rPr>
        <w:t>сценарных условиях для расчета расходов местного бюджета на 2017 год и на плановый период 2018 и 2019 годов».</w:t>
      </w:r>
    </w:p>
    <w:p w:rsidR="00E90BE1" w:rsidRPr="0027566C" w:rsidRDefault="00E90BE1" w:rsidP="0027566C">
      <w:pPr>
        <w:overflowPunct/>
        <w:autoSpaceDE/>
        <w:autoSpaceDN/>
        <w:adjustRightInd/>
        <w:textAlignment w:val="auto"/>
        <w:rPr>
          <w:szCs w:val="24"/>
        </w:rPr>
      </w:pPr>
      <w:r w:rsidRPr="0027566C">
        <w:rPr>
          <w:szCs w:val="24"/>
        </w:rPr>
        <w:t>Формирование бюджета осуществлялось с соблюдением реализации целей и задач, установленных основными направлениями бюджетной политики и основными направлениями налоговой политики муниципального образования «Северодвинск» на 2017 год и среднесрочную перспективу, Порядка формирования и использования бюджетных ассигнований дорожного фонда муниципального образования «Северодвинск», который утверждён решением Совета депутатов Северодвинска от</w:t>
      </w:r>
      <w:r w:rsidR="004864FD" w:rsidRPr="0027566C">
        <w:rPr>
          <w:szCs w:val="24"/>
        </w:rPr>
        <w:t> </w:t>
      </w:r>
      <w:r w:rsidRPr="0027566C">
        <w:rPr>
          <w:szCs w:val="24"/>
        </w:rPr>
        <w:t xml:space="preserve">22.08.2013 </w:t>
      </w:r>
      <w:r w:rsidR="00F61308">
        <w:rPr>
          <w:szCs w:val="24"/>
        </w:rPr>
        <w:t>№ </w:t>
      </w:r>
      <w:r w:rsidRPr="0027566C">
        <w:rPr>
          <w:szCs w:val="24"/>
        </w:rPr>
        <w:t>52.</w:t>
      </w:r>
    </w:p>
    <w:p w:rsidR="00E90BE1" w:rsidRPr="0027566C" w:rsidRDefault="00E90BE1" w:rsidP="0027566C">
      <w:pPr>
        <w:overflowPunct/>
        <w:autoSpaceDE/>
        <w:autoSpaceDN/>
        <w:adjustRightInd/>
        <w:textAlignment w:val="auto"/>
        <w:rPr>
          <w:szCs w:val="24"/>
        </w:rPr>
      </w:pPr>
      <w:r w:rsidRPr="0027566C">
        <w:rPr>
          <w:szCs w:val="24"/>
        </w:rPr>
        <w:t xml:space="preserve">В соответствии с нормами Бюджетного кодекса Российской Федерации, Положением о бюджетном устройстве и бюджетном процессе в муниципальном образовании «Северодвинск», утвержденным решением Совета депутатов Северодвинска от 26.06.2008 года </w:t>
      </w:r>
      <w:r w:rsidR="00F61308">
        <w:rPr>
          <w:szCs w:val="24"/>
        </w:rPr>
        <w:t>№ </w:t>
      </w:r>
      <w:r w:rsidRPr="0027566C">
        <w:rPr>
          <w:szCs w:val="24"/>
        </w:rPr>
        <w:t>74, местный бюджет составлен в «программном формате».</w:t>
      </w:r>
    </w:p>
    <w:p w:rsidR="00E90BE1" w:rsidRPr="0027566C" w:rsidRDefault="00E90BE1" w:rsidP="0027566C">
      <w:pPr>
        <w:overflowPunct/>
        <w:autoSpaceDE/>
        <w:autoSpaceDN/>
        <w:adjustRightInd/>
        <w:textAlignment w:val="auto"/>
        <w:rPr>
          <w:szCs w:val="24"/>
        </w:rPr>
      </w:pPr>
      <w:r w:rsidRPr="0027566C">
        <w:rPr>
          <w:szCs w:val="24"/>
        </w:rPr>
        <w:t xml:space="preserve">Проекты изменений муниципальных программ Северодвинска на 2016–2021 годы разработаны в соответствии с Порядком, утвержденным постановлением Администрации Северодвинска от 30.10.2013 </w:t>
      </w:r>
      <w:r w:rsidR="00F61308">
        <w:rPr>
          <w:szCs w:val="24"/>
        </w:rPr>
        <w:t>№ </w:t>
      </w:r>
      <w:r w:rsidRPr="0027566C">
        <w:rPr>
          <w:szCs w:val="24"/>
        </w:rPr>
        <w:t xml:space="preserve">426-па, Перечнем, утвержденным распоряжением Администрации Северодвинска от 30.06.2016 </w:t>
      </w:r>
      <w:r w:rsidR="00F61308">
        <w:rPr>
          <w:szCs w:val="24"/>
        </w:rPr>
        <w:t>№ </w:t>
      </w:r>
      <w:r w:rsidRPr="0027566C">
        <w:rPr>
          <w:szCs w:val="24"/>
        </w:rPr>
        <w:t>100-ра.</w:t>
      </w:r>
    </w:p>
    <w:p w:rsidR="00E90BE1" w:rsidRPr="0027566C" w:rsidRDefault="00E90BE1" w:rsidP="0027566C">
      <w:pPr>
        <w:overflowPunct/>
        <w:autoSpaceDE/>
        <w:autoSpaceDN/>
        <w:adjustRightInd/>
        <w:textAlignment w:val="auto"/>
        <w:rPr>
          <w:szCs w:val="24"/>
        </w:rPr>
      </w:pPr>
      <w:r w:rsidRPr="0027566C">
        <w:rPr>
          <w:szCs w:val="24"/>
        </w:rPr>
        <w:t>При составлении показателей проекта местного бюджета использованы:</w:t>
      </w:r>
    </w:p>
    <w:p w:rsidR="00E90BE1" w:rsidRPr="0027566C" w:rsidRDefault="00E90BE1" w:rsidP="0027566C">
      <w:pPr>
        <w:overflowPunct/>
        <w:autoSpaceDE/>
        <w:autoSpaceDN/>
        <w:adjustRightInd/>
        <w:textAlignment w:val="auto"/>
        <w:rPr>
          <w:szCs w:val="24"/>
        </w:rPr>
      </w:pPr>
      <w:r w:rsidRPr="0027566C">
        <w:rPr>
          <w:szCs w:val="24"/>
        </w:rPr>
        <w:t xml:space="preserve">- прогноз социально-экономического развития муниципального образования «Северодвинск» на 2017–2019 годы, одобренный постановлением Администрации Северодвинска от 25.10.2016 </w:t>
      </w:r>
      <w:r w:rsidR="00F61308">
        <w:rPr>
          <w:szCs w:val="24"/>
        </w:rPr>
        <w:t>№ </w:t>
      </w:r>
      <w:r w:rsidRPr="0027566C">
        <w:rPr>
          <w:szCs w:val="24"/>
        </w:rPr>
        <w:t>350-па;</w:t>
      </w:r>
    </w:p>
    <w:p w:rsidR="00E90BE1" w:rsidRPr="0027566C" w:rsidRDefault="00E90BE1" w:rsidP="0027566C">
      <w:pPr>
        <w:overflowPunct/>
        <w:autoSpaceDE/>
        <w:autoSpaceDN/>
        <w:adjustRightInd/>
        <w:textAlignment w:val="auto"/>
        <w:rPr>
          <w:szCs w:val="24"/>
        </w:rPr>
      </w:pPr>
      <w:r w:rsidRPr="0027566C">
        <w:rPr>
          <w:szCs w:val="24"/>
        </w:rPr>
        <w:t>- реестр расходных обязательств Северодвинска, составленный на основании фрагментов реестров расходных обязательств главных распорядителей бюджетных средств;</w:t>
      </w:r>
    </w:p>
    <w:p w:rsidR="00E90BE1" w:rsidRPr="0027566C" w:rsidRDefault="00E90BE1" w:rsidP="0027566C">
      <w:pPr>
        <w:overflowPunct/>
        <w:autoSpaceDE/>
        <w:autoSpaceDN/>
        <w:adjustRightInd/>
        <w:textAlignment w:val="auto"/>
        <w:rPr>
          <w:szCs w:val="24"/>
        </w:rPr>
      </w:pPr>
      <w:r w:rsidRPr="0027566C">
        <w:rPr>
          <w:szCs w:val="24"/>
        </w:rPr>
        <w:t>- показатели проектов муниципальных заданий на оказание муниципальных услуг (выполнение работ) для определения объема субсидий на выполнение муниципальных заданий муниципальными бюджетными и автономными учреждениями на основании нормативных затрат в соответствии с постановлением Администрации Северодвинска</w:t>
      </w:r>
      <w:r w:rsidR="00AF4320" w:rsidRPr="0027566C">
        <w:rPr>
          <w:szCs w:val="24"/>
        </w:rPr>
        <w:t xml:space="preserve"> </w:t>
      </w:r>
      <w:r w:rsidRPr="0027566C">
        <w:rPr>
          <w:szCs w:val="24"/>
        </w:rPr>
        <w:t xml:space="preserve">от 14.09.2015 </w:t>
      </w:r>
      <w:r w:rsidR="00F61308">
        <w:rPr>
          <w:szCs w:val="24"/>
        </w:rPr>
        <w:t>№ </w:t>
      </w:r>
      <w:r w:rsidRPr="0027566C">
        <w:rPr>
          <w:szCs w:val="24"/>
        </w:rPr>
        <w:t xml:space="preserve">464-па </w:t>
      </w:r>
      <w:r w:rsidR="00F61308">
        <w:rPr>
          <w:szCs w:val="24"/>
        </w:rPr>
        <w:t>«Об </w:t>
      </w:r>
      <w:r w:rsidRPr="0027566C">
        <w:rPr>
          <w:szCs w:val="24"/>
        </w:rPr>
        <w:t>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w:t>
      </w:r>
    </w:p>
    <w:p w:rsidR="00E90BE1" w:rsidRPr="0027566C" w:rsidRDefault="00E90BE1" w:rsidP="0027566C">
      <w:pPr>
        <w:overflowPunct/>
        <w:autoSpaceDE/>
        <w:autoSpaceDN/>
        <w:adjustRightInd/>
        <w:textAlignment w:val="auto"/>
        <w:rPr>
          <w:szCs w:val="24"/>
        </w:rPr>
      </w:pPr>
      <w:r w:rsidRPr="0027566C">
        <w:rPr>
          <w:szCs w:val="24"/>
        </w:rPr>
        <w:t>В связи с внесением изменений в закон Архангельской области от 23.09.2008</w:t>
      </w:r>
      <w:r w:rsidR="00AF4320" w:rsidRPr="0027566C">
        <w:rPr>
          <w:szCs w:val="24"/>
        </w:rPr>
        <w:t xml:space="preserve"> </w:t>
      </w:r>
      <w:r w:rsidR="00F61308">
        <w:rPr>
          <w:szCs w:val="24"/>
        </w:rPr>
        <w:t>№ </w:t>
      </w:r>
      <w:r w:rsidR="0072136C">
        <w:rPr>
          <w:szCs w:val="24"/>
        </w:rPr>
        <w:t>562</w:t>
      </w:r>
      <w:r w:rsidR="0072136C">
        <w:rPr>
          <w:szCs w:val="24"/>
        </w:rPr>
        <w:noBreakHyphen/>
        <w:t>29</w:t>
      </w:r>
      <w:r w:rsidR="0072136C">
        <w:rPr>
          <w:szCs w:val="24"/>
        </w:rPr>
        <w:noBreakHyphen/>
      </w:r>
      <w:r w:rsidRPr="0027566C">
        <w:rPr>
          <w:szCs w:val="24"/>
        </w:rPr>
        <w:t xml:space="preserve">ОЗ </w:t>
      </w:r>
      <w:r w:rsidR="00F61308">
        <w:rPr>
          <w:szCs w:val="24"/>
        </w:rPr>
        <w:t>«О </w:t>
      </w:r>
      <w:r w:rsidRPr="0027566C">
        <w:rPr>
          <w:szCs w:val="24"/>
        </w:rPr>
        <w:t>бюджетном процессе Архангельской области», в соответствии с которыми проект областного закона об областном бюджете вносится в областное Собрание депутатов не позднее 15 ноября текущего года, в проекте местного бюджета не учтены доходы и расходы, осуществляемые за счет межбюджетных трансфертов из областного бюджета.</w:t>
      </w:r>
    </w:p>
    <w:p w:rsidR="00E90BE1" w:rsidRPr="0027566C" w:rsidRDefault="00E90BE1" w:rsidP="0027566C">
      <w:pPr>
        <w:overflowPunct/>
        <w:autoSpaceDE/>
        <w:autoSpaceDN/>
        <w:adjustRightInd/>
        <w:textAlignment w:val="auto"/>
        <w:rPr>
          <w:szCs w:val="24"/>
        </w:rPr>
      </w:pPr>
      <w:r w:rsidRPr="0027566C">
        <w:rPr>
          <w:szCs w:val="24"/>
        </w:rPr>
        <w:t>Расходы на инвестиции формировались исходя из приоритетов бюджетной политики, завершения строительства объектов, начатых в предыдущие годы, возможности привлечения средств вышестоящих бюджетов и средств государственной корпорации – Фонда содействия реформированию ЖКХ.</w:t>
      </w:r>
    </w:p>
    <w:p w:rsidR="00E90BE1" w:rsidRPr="0027566C" w:rsidRDefault="00E90BE1" w:rsidP="0027566C">
      <w:pPr>
        <w:overflowPunct/>
        <w:autoSpaceDE/>
        <w:autoSpaceDN/>
        <w:adjustRightInd/>
        <w:textAlignment w:val="auto"/>
        <w:rPr>
          <w:szCs w:val="24"/>
        </w:rPr>
      </w:pPr>
      <w:r w:rsidRPr="0027566C">
        <w:rPr>
          <w:szCs w:val="24"/>
        </w:rPr>
        <w:lastRenderedPageBreak/>
        <w:t xml:space="preserve">Планирование (уточнение) бюджетных ассигнований на очередной финансовый год и на плановый период осуществлялось отраслевыми отделами Финансового управления и главными распорядителями бюджетных средств с использованием удаленных рабочих мест подсистемы «Программно-целевое планирование бюджета» программного комплекса «Хранилище-КС» компании ИТ «Кейсистемс» в соответствии с Порядком, утвержденным распоряжением Финансового управления Администрации Северодвинска от 10.05.2012 </w:t>
      </w:r>
      <w:r w:rsidR="00F61308">
        <w:rPr>
          <w:szCs w:val="24"/>
        </w:rPr>
        <w:t>№ </w:t>
      </w:r>
      <w:r w:rsidRPr="0027566C">
        <w:rPr>
          <w:szCs w:val="24"/>
        </w:rPr>
        <w:t>4.</w:t>
      </w:r>
    </w:p>
    <w:p w:rsidR="00E90BE1" w:rsidRPr="0027566C" w:rsidRDefault="00E90BE1" w:rsidP="0027566C">
      <w:pPr>
        <w:overflowPunct/>
        <w:autoSpaceDE/>
        <w:autoSpaceDN/>
        <w:adjustRightInd/>
        <w:textAlignment w:val="auto"/>
        <w:rPr>
          <w:szCs w:val="24"/>
        </w:rPr>
      </w:pPr>
      <w:r w:rsidRPr="0027566C">
        <w:rPr>
          <w:szCs w:val="24"/>
        </w:rPr>
        <w:t xml:space="preserve">Проект местного бюджета составлен в соответствии с Приказом Минфина России от 01.07.2013 </w:t>
      </w:r>
      <w:r w:rsidR="00F61308">
        <w:rPr>
          <w:szCs w:val="24"/>
        </w:rPr>
        <w:t>№ </w:t>
      </w:r>
      <w:r w:rsidRPr="0027566C">
        <w:rPr>
          <w:szCs w:val="24"/>
        </w:rPr>
        <w:t xml:space="preserve">65н </w:t>
      </w:r>
      <w:r w:rsidR="00F61308">
        <w:rPr>
          <w:szCs w:val="24"/>
        </w:rPr>
        <w:t>«Об </w:t>
      </w:r>
      <w:r w:rsidRPr="0027566C">
        <w:rPr>
          <w:szCs w:val="24"/>
        </w:rPr>
        <w:t xml:space="preserve">утверждении Указаний о порядке применения бюджетной классификации Российской Федерации», распоряжением Финансового управления Администрации Северодвинска от 12.10.2016 </w:t>
      </w:r>
      <w:r w:rsidR="00F61308">
        <w:rPr>
          <w:szCs w:val="24"/>
        </w:rPr>
        <w:t>№ </w:t>
      </w:r>
      <w:r w:rsidRPr="0027566C">
        <w:rPr>
          <w:szCs w:val="24"/>
        </w:rPr>
        <w:t xml:space="preserve">24 </w:t>
      </w:r>
      <w:r w:rsidR="00F61308">
        <w:rPr>
          <w:szCs w:val="24"/>
        </w:rPr>
        <w:t>«О </w:t>
      </w:r>
      <w:r w:rsidRPr="0027566C">
        <w:rPr>
          <w:szCs w:val="24"/>
        </w:rPr>
        <w:t xml:space="preserve">внесении изменений в Указания о порядке применения целевых статей классификации расходов местного бюджета», согласованным с Отделом </w:t>
      </w:r>
      <w:r w:rsidR="00F61308">
        <w:rPr>
          <w:szCs w:val="24"/>
        </w:rPr>
        <w:t>№ </w:t>
      </w:r>
      <w:r w:rsidRPr="0027566C">
        <w:rPr>
          <w:szCs w:val="24"/>
        </w:rPr>
        <w:t>2 Управления Федерального казначейства по Архангельской области и Ненецкому автономному округу.</w:t>
      </w:r>
    </w:p>
    <w:p w:rsidR="0057577A" w:rsidRPr="0027566C" w:rsidRDefault="00E90BE1" w:rsidP="0027566C">
      <w:pPr>
        <w:overflowPunct/>
        <w:autoSpaceDE/>
        <w:autoSpaceDN/>
        <w:adjustRightInd/>
        <w:textAlignment w:val="auto"/>
        <w:rPr>
          <w:szCs w:val="24"/>
        </w:rPr>
      </w:pPr>
      <w:r w:rsidRPr="0027566C">
        <w:rPr>
          <w:szCs w:val="24"/>
        </w:rPr>
        <w:t xml:space="preserve">На основании вышеуказанных документов уточнены характеристики местного бюджета на 2017 и 2018 годы по отношению к показателям, утвержденным решением Совета депутатов от 16.12.2015 </w:t>
      </w:r>
      <w:r w:rsidR="00F61308">
        <w:rPr>
          <w:szCs w:val="24"/>
        </w:rPr>
        <w:t>№ </w:t>
      </w:r>
      <w:r w:rsidRPr="0027566C">
        <w:rPr>
          <w:szCs w:val="24"/>
        </w:rPr>
        <w:t xml:space="preserve">90 </w:t>
      </w:r>
      <w:r w:rsidR="00F61308">
        <w:rPr>
          <w:szCs w:val="24"/>
        </w:rPr>
        <w:t>«О </w:t>
      </w:r>
      <w:r w:rsidRPr="0027566C">
        <w:rPr>
          <w:szCs w:val="24"/>
        </w:rPr>
        <w:t>местном бюджете на 2016 год и на плановый период 2017 и 2018 годов»:</w:t>
      </w:r>
    </w:p>
    <w:p w:rsidR="00E90BE1" w:rsidRPr="00314211" w:rsidRDefault="00E90BE1" w:rsidP="00E854D5">
      <w:pPr>
        <w:shd w:val="clear" w:color="auto" w:fill="FFFFFF"/>
        <w:tabs>
          <w:tab w:val="left" w:pos="6602"/>
        </w:tabs>
        <w:suppressAutoHyphens/>
        <w:jc w:val="right"/>
        <w:rPr>
          <w:bCs/>
          <w:iCs/>
        </w:rPr>
      </w:pPr>
      <w:r w:rsidRPr="00314211">
        <w:rPr>
          <w:bCs/>
          <w:iCs/>
        </w:rPr>
        <w:t>млн руб.</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1307"/>
        <w:gridCol w:w="1277"/>
        <w:gridCol w:w="1260"/>
        <w:gridCol w:w="1253"/>
      </w:tblGrid>
      <w:tr w:rsidR="00043849" w:rsidRPr="00043849" w:rsidTr="004925CC">
        <w:trPr>
          <w:tblHeader/>
        </w:trPr>
        <w:tc>
          <w:tcPr>
            <w:tcW w:w="4308" w:type="dxa"/>
            <w:vMerge w:val="restart"/>
            <w:vAlign w:val="center"/>
          </w:tcPr>
          <w:p w:rsidR="00E90BE1" w:rsidRPr="00043849" w:rsidRDefault="00E90BE1" w:rsidP="004864FD">
            <w:pPr>
              <w:ind w:firstLine="0"/>
              <w:jc w:val="center"/>
              <w:rPr>
                <w:sz w:val="20"/>
              </w:rPr>
            </w:pPr>
            <w:r w:rsidRPr="00043849">
              <w:rPr>
                <w:sz w:val="20"/>
              </w:rPr>
              <w:t>Наименование показателя</w:t>
            </w:r>
          </w:p>
        </w:tc>
        <w:tc>
          <w:tcPr>
            <w:tcW w:w="2594" w:type="dxa"/>
            <w:gridSpan w:val="2"/>
            <w:vAlign w:val="center"/>
          </w:tcPr>
          <w:p w:rsidR="00E90BE1" w:rsidRPr="00043849" w:rsidRDefault="00E90BE1" w:rsidP="004864FD">
            <w:pPr>
              <w:ind w:firstLine="0"/>
              <w:jc w:val="center"/>
              <w:rPr>
                <w:sz w:val="20"/>
              </w:rPr>
            </w:pPr>
            <w:r w:rsidRPr="00043849">
              <w:rPr>
                <w:sz w:val="20"/>
              </w:rPr>
              <w:t>2017 год</w:t>
            </w:r>
          </w:p>
        </w:tc>
        <w:tc>
          <w:tcPr>
            <w:tcW w:w="2522" w:type="dxa"/>
            <w:gridSpan w:val="2"/>
            <w:vAlign w:val="center"/>
          </w:tcPr>
          <w:p w:rsidR="00E90BE1" w:rsidRPr="00043849" w:rsidRDefault="00E90BE1" w:rsidP="004864FD">
            <w:pPr>
              <w:ind w:firstLine="0"/>
              <w:jc w:val="center"/>
              <w:rPr>
                <w:sz w:val="20"/>
              </w:rPr>
            </w:pPr>
            <w:r w:rsidRPr="00043849">
              <w:rPr>
                <w:sz w:val="20"/>
              </w:rPr>
              <w:t>2018 год</w:t>
            </w:r>
          </w:p>
        </w:tc>
      </w:tr>
      <w:tr w:rsidR="00043849" w:rsidRPr="00043849" w:rsidTr="004925CC">
        <w:trPr>
          <w:trHeight w:val="253"/>
          <w:tblHeader/>
        </w:trPr>
        <w:tc>
          <w:tcPr>
            <w:tcW w:w="4308" w:type="dxa"/>
            <w:vMerge/>
          </w:tcPr>
          <w:p w:rsidR="00E90BE1" w:rsidRPr="00043849" w:rsidRDefault="00E90BE1" w:rsidP="004864FD">
            <w:pPr>
              <w:ind w:firstLine="0"/>
              <w:rPr>
                <w:sz w:val="20"/>
              </w:rPr>
            </w:pPr>
          </w:p>
        </w:tc>
        <w:tc>
          <w:tcPr>
            <w:tcW w:w="1309" w:type="dxa"/>
            <w:vAlign w:val="center"/>
          </w:tcPr>
          <w:p w:rsidR="00E90BE1" w:rsidRPr="00043849" w:rsidRDefault="00E90BE1" w:rsidP="004864FD">
            <w:pPr>
              <w:ind w:firstLine="0"/>
              <w:jc w:val="center"/>
              <w:rPr>
                <w:sz w:val="20"/>
              </w:rPr>
            </w:pPr>
            <w:r w:rsidRPr="00043849">
              <w:rPr>
                <w:sz w:val="20"/>
              </w:rPr>
              <w:t>утверждено решением</w:t>
            </w:r>
          </w:p>
        </w:tc>
        <w:tc>
          <w:tcPr>
            <w:tcW w:w="1285" w:type="dxa"/>
            <w:vAlign w:val="center"/>
          </w:tcPr>
          <w:p w:rsidR="00E90BE1" w:rsidRPr="00043849" w:rsidRDefault="00E90BE1" w:rsidP="004864FD">
            <w:pPr>
              <w:ind w:firstLine="0"/>
              <w:jc w:val="center"/>
              <w:rPr>
                <w:sz w:val="20"/>
              </w:rPr>
            </w:pPr>
            <w:r w:rsidRPr="00043849">
              <w:rPr>
                <w:sz w:val="20"/>
              </w:rPr>
              <w:t>проект</w:t>
            </w:r>
          </w:p>
        </w:tc>
        <w:tc>
          <w:tcPr>
            <w:tcW w:w="1261" w:type="dxa"/>
            <w:vAlign w:val="center"/>
          </w:tcPr>
          <w:p w:rsidR="00E90BE1" w:rsidRPr="00043849" w:rsidRDefault="00E90BE1" w:rsidP="004864FD">
            <w:pPr>
              <w:ind w:firstLine="0"/>
              <w:jc w:val="center"/>
              <w:rPr>
                <w:sz w:val="20"/>
              </w:rPr>
            </w:pPr>
            <w:r w:rsidRPr="00043849">
              <w:rPr>
                <w:sz w:val="20"/>
              </w:rPr>
              <w:t>утверждено решением</w:t>
            </w:r>
          </w:p>
        </w:tc>
        <w:tc>
          <w:tcPr>
            <w:tcW w:w="1261" w:type="dxa"/>
            <w:vAlign w:val="center"/>
          </w:tcPr>
          <w:p w:rsidR="00E90BE1" w:rsidRPr="00043849" w:rsidRDefault="00E90BE1" w:rsidP="004864FD">
            <w:pPr>
              <w:ind w:firstLine="0"/>
              <w:jc w:val="center"/>
              <w:rPr>
                <w:sz w:val="20"/>
              </w:rPr>
            </w:pPr>
            <w:r w:rsidRPr="00043849">
              <w:rPr>
                <w:sz w:val="20"/>
              </w:rPr>
              <w:t>проект</w:t>
            </w:r>
          </w:p>
        </w:tc>
      </w:tr>
      <w:tr w:rsidR="00043849" w:rsidRPr="00043849" w:rsidTr="004925CC">
        <w:trPr>
          <w:tblHeader/>
        </w:trPr>
        <w:tc>
          <w:tcPr>
            <w:tcW w:w="4308" w:type="dxa"/>
          </w:tcPr>
          <w:p w:rsidR="00E90BE1" w:rsidRPr="00043849" w:rsidRDefault="00E90BE1" w:rsidP="004864FD">
            <w:pPr>
              <w:ind w:firstLine="0"/>
              <w:rPr>
                <w:sz w:val="20"/>
              </w:rPr>
            </w:pPr>
            <w:r w:rsidRPr="00043849">
              <w:rPr>
                <w:sz w:val="20"/>
              </w:rPr>
              <w:t>Доходы, всего</w:t>
            </w:r>
          </w:p>
        </w:tc>
        <w:tc>
          <w:tcPr>
            <w:tcW w:w="1309" w:type="dxa"/>
            <w:vAlign w:val="bottom"/>
          </w:tcPr>
          <w:p w:rsidR="00E90BE1" w:rsidRPr="00043849" w:rsidRDefault="00E90BE1" w:rsidP="004864FD">
            <w:pPr>
              <w:ind w:firstLine="0"/>
              <w:jc w:val="right"/>
              <w:rPr>
                <w:sz w:val="20"/>
              </w:rPr>
            </w:pPr>
            <w:r w:rsidRPr="00043849">
              <w:rPr>
                <w:sz w:val="20"/>
              </w:rPr>
              <w:t>3 387,8</w:t>
            </w:r>
          </w:p>
        </w:tc>
        <w:tc>
          <w:tcPr>
            <w:tcW w:w="1285" w:type="dxa"/>
            <w:vAlign w:val="center"/>
          </w:tcPr>
          <w:p w:rsidR="00E90BE1" w:rsidRPr="00043849" w:rsidRDefault="00E90BE1" w:rsidP="004864FD">
            <w:pPr>
              <w:ind w:firstLine="0"/>
              <w:jc w:val="right"/>
              <w:rPr>
                <w:bCs/>
                <w:sz w:val="20"/>
                <w:lang w:val="en-US"/>
              </w:rPr>
            </w:pPr>
            <w:r w:rsidRPr="00043849">
              <w:rPr>
                <w:bCs/>
                <w:sz w:val="20"/>
              </w:rPr>
              <w:t>3 </w:t>
            </w:r>
            <w:r w:rsidRPr="00043849">
              <w:rPr>
                <w:bCs/>
                <w:sz w:val="20"/>
                <w:lang w:val="en-US"/>
              </w:rPr>
              <w:t>256,0</w:t>
            </w:r>
          </w:p>
        </w:tc>
        <w:tc>
          <w:tcPr>
            <w:tcW w:w="1261" w:type="dxa"/>
            <w:vAlign w:val="bottom"/>
          </w:tcPr>
          <w:p w:rsidR="00E90BE1" w:rsidRPr="00043849" w:rsidRDefault="00E90BE1" w:rsidP="004864FD">
            <w:pPr>
              <w:ind w:firstLine="0"/>
              <w:jc w:val="right"/>
              <w:rPr>
                <w:sz w:val="20"/>
              </w:rPr>
            </w:pPr>
            <w:r w:rsidRPr="00043849">
              <w:rPr>
                <w:sz w:val="20"/>
              </w:rPr>
              <w:t>3 819,9</w:t>
            </w:r>
          </w:p>
        </w:tc>
        <w:tc>
          <w:tcPr>
            <w:tcW w:w="1261" w:type="dxa"/>
            <w:vAlign w:val="center"/>
          </w:tcPr>
          <w:p w:rsidR="00E90BE1" w:rsidRPr="00043849" w:rsidRDefault="00E90BE1" w:rsidP="004864FD">
            <w:pPr>
              <w:ind w:firstLine="0"/>
              <w:jc w:val="right"/>
              <w:rPr>
                <w:sz w:val="20"/>
                <w:lang w:val="en-US"/>
              </w:rPr>
            </w:pPr>
            <w:r w:rsidRPr="00043849">
              <w:rPr>
                <w:sz w:val="20"/>
                <w:lang w:val="en-US"/>
              </w:rPr>
              <w:t>3 460,4</w:t>
            </w:r>
          </w:p>
        </w:tc>
      </w:tr>
      <w:tr w:rsidR="00043849" w:rsidRPr="00043849" w:rsidTr="004925CC">
        <w:trPr>
          <w:tblHeader/>
        </w:trPr>
        <w:tc>
          <w:tcPr>
            <w:tcW w:w="4308" w:type="dxa"/>
          </w:tcPr>
          <w:p w:rsidR="00E90BE1" w:rsidRPr="00043849" w:rsidRDefault="00E90BE1" w:rsidP="004864FD">
            <w:pPr>
              <w:ind w:firstLine="0"/>
              <w:rPr>
                <w:sz w:val="20"/>
              </w:rPr>
            </w:pPr>
            <w:r w:rsidRPr="00043849">
              <w:rPr>
                <w:sz w:val="20"/>
              </w:rPr>
              <w:t xml:space="preserve">Расходы, всего </w:t>
            </w:r>
          </w:p>
        </w:tc>
        <w:tc>
          <w:tcPr>
            <w:tcW w:w="1309" w:type="dxa"/>
            <w:vAlign w:val="center"/>
          </w:tcPr>
          <w:p w:rsidR="00E90BE1" w:rsidRPr="00043849" w:rsidRDefault="00E90BE1" w:rsidP="004864FD">
            <w:pPr>
              <w:ind w:firstLine="0"/>
              <w:jc w:val="right"/>
              <w:rPr>
                <w:sz w:val="20"/>
              </w:rPr>
            </w:pPr>
            <w:r w:rsidRPr="00043849">
              <w:rPr>
                <w:sz w:val="20"/>
              </w:rPr>
              <w:t>3 428,5</w:t>
            </w:r>
          </w:p>
        </w:tc>
        <w:tc>
          <w:tcPr>
            <w:tcW w:w="1285" w:type="dxa"/>
            <w:vAlign w:val="center"/>
          </w:tcPr>
          <w:p w:rsidR="00E90BE1" w:rsidRPr="00043849" w:rsidRDefault="00E90BE1" w:rsidP="004864FD">
            <w:pPr>
              <w:ind w:firstLine="0"/>
              <w:jc w:val="right"/>
              <w:rPr>
                <w:sz w:val="20"/>
                <w:lang w:val="en-US"/>
              </w:rPr>
            </w:pPr>
            <w:r w:rsidRPr="00043849">
              <w:rPr>
                <w:sz w:val="20"/>
              </w:rPr>
              <w:t>3 </w:t>
            </w:r>
            <w:r w:rsidRPr="00043849">
              <w:rPr>
                <w:sz w:val="20"/>
                <w:lang w:val="en-US"/>
              </w:rPr>
              <w:t>257</w:t>
            </w:r>
            <w:r w:rsidRPr="00043849">
              <w:rPr>
                <w:sz w:val="20"/>
              </w:rPr>
              <w:t>,</w:t>
            </w:r>
            <w:r w:rsidRPr="00043849">
              <w:rPr>
                <w:sz w:val="20"/>
                <w:lang w:val="en-US"/>
              </w:rPr>
              <w:t>2</w:t>
            </w:r>
          </w:p>
        </w:tc>
        <w:tc>
          <w:tcPr>
            <w:tcW w:w="1261" w:type="dxa"/>
            <w:vAlign w:val="center"/>
          </w:tcPr>
          <w:p w:rsidR="00E90BE1" w:rsidRPr="00043849" w:rsidRDefault="00E90BE1" w:rsidP="004864FD">
            <w:pPr>
              <w:ind w:firstLine="0"/>
              <w:jc w:val="right"/>
              <w:rPr>
                <w:sz w:val="20"/>
              </w:rPr>
            </w:pPr>
            <w:r w:rsidRPr="00043849">
              <w:rPr>
                <w:sz w:val="20"/>
              </w:rPr>
              <w:t>3 587,3</w:t>
            </w:r>
          </w:p>
        </w:tc>
        <w:tc>
          <w:tcPr>
            <w:tcW w:w="1261" w:type="dxa"/>
            <w:vAlign w:val="center"/>
          </w:tcPr>
          <w:p w:rsidR="00E90BE1" w:rsidRPr="00043849" w:rsidRDefault="00E90BE1" w:rsidP="004864FD">
            <w:pPr>
              <w:ind w:firstLine="0"/>
              <w:jc w:val="right"/>
              <w:rPr>
                <w:sz w:val="20"/>
                <w:lang w:val="en-US"/>
              </w:rPr>
            </w:pPr>
            <w:r w:rsidRPr="00043849">
              <w:rPr>
                <w:sz w:val="20"/>
                <w:lang w:val="en-US"/>
              </w:rPr>
              <w:t>3 463,7</w:t>
            </w:r>
          </w:p>
        </w:tc>
      </w:tr>
      <w:tr w:rsidR="00043849" w:rsidRPr="00043849" w:rsidTr="004925CC">
        <w:trPr>
          <w:trHeight w:val="50"/>
          <w:tblHeader/>
        </w:trPr>
        <w:tc>
          <w:tcPr>
            <w:tcW w:w="4308" w:type="dxa"/>
          </w:tcPr>
          <w:p w:rsidR="00E90BE1" w:rsidRPr="00043849" w:rsidRDefault="00E90BE1" w:rsidP="004864FD">
            <w:pPr>
              <w:ind w:firstLine="0"/>
              <w:rPr>
                <w:sz w:val="20"/>
              </w:rPr>
            </w:pPr>
            <w:r w:rsidRPr="00043849">
              <w:rPr>
                <w:sz w:val="20"/>
              </w:rPr>
              <w:t>Дефицит (-), профицит (+)</w:t>
            </w:r>
          </w:p>
        </w:tc>
        <w:tc>
          <w:tcPr>
            <w:tcW w:w="1309" w:type="dxa"/>
            <w:vAlign w:val="center"/>
          </w:tcPr>
          <w:p w:rsidR="00E90BE1" w:rsidRPr="00043849" w:rsidRDefault="00E90BE1" w:rsidP="004864FD">
            <w:pPr>
              <w:ind w:firstLine="0"/>
              <w:jc w:val="right"/>
              <w:rPr>
                <w:sz w:val="20"/>
              </w:rPr>
            </w:pPr>
            <w:r w:rsidRPr="00043849">
              <w:rPr>
                <w:sz w:val="20"/>
              </w:rPr>
              <w:t>-40,7</w:t>
            </w:r>
          </w:p>
        </w:tc>
        <w:tc>
          <w:tcPr>
            <w:tcW w:w="1285" w:type="dxa"/>
            <w:vAlign w:val="center"/>
          </w:tcPr>
          <w:p w:rsidR="00E90BE1" w:rsidRPr="00043849" w:rsidRDefault="00E90BE1" w:rsidP="004864FD">
            <w:pPr>
              <w:ind w:firstLine="0"/>
              <w:jc w:val="right"/>
              <w:rPr>
                <w:bCs/>
                <w:sz w:val="20"/>
                <w:lang w:val="en-US"/>
              </w:rPr>
            </w:pPr>
            <w:r w:rsidRPr="00043849">
              <w:rPr>
                <w:bCs/>
                <w:sz w:val="20"/>
              </w:rPr>
              <w:t>-</w:t>
            </w:r>
            <w:r w:rsidRPr="00043849">
              <w:rPr>
                <w:bCs/>
                <w:sz w:val="20"/>
                <w:lang w:val="en-US"/>
              </w:rPr>
              <w:t>1</w:t>
            </w:r>
            <w:r w:rsidRPr="00043849">
              <w:rPr>
                <w:bCs/>
                <w:sz w:val="20"/>
              </w:rPr>
              <w:t>,</w:t>
            </w:r>
            <w:r w:rsidRPr="00043849">
              <w:rPr>
                <w:bCs/>
                <w:sz w:val="20"/>
                <w:lang w:val="en-US"/>
              </w:rPr>
              <w:t>2</w:t>
            </w:r>
          </w:p>
        </w:tc>
        <w:tc>
          <w:tcPr>
            <w:tcW w:w="1261" w:type="dxa"/>
            <w:vAlign w:val="center"/>
          </w:tcPr>
          <w:p w:rsidR="00E90BE1" w:rsidRPr="00043849" w:rsidRDefault="00E90BE1" w:rsidP="004864FD">
            <w:pPr>
              <w:ind w:firstLine="0"/>
              <w:jc w:val="right"/>
              <w:rPr>
                <w:bCs/>
                <w:sz w:val="20"/>
              </w:rPr>
            </w:pPr>
            <w:r w:rsidRPr="00043849">
              <w:rPr>
                <w:bCs/>
                <w:sz w:val="20"/>
              </w:rPr>
              <w:t>+232,6</w:t>
            </w:r>
          </w:p>
        </w:tc>
        <w:tc>
          <w:tcPr>
            <w:tcW w:w="1261" w:type="dxa"/>
            <w:vAlign w:val="center"/>
          </w:tcPr>
          <w:p w:rsidR="00E90BE1" w:rsidRPr="00043849" w:rsidRDefault="00E90BE1" w:rsidP="004864FD">
            <w:pPr>
              <w:ind w:firstLine="0"/>
              <w:jc w:val="right"/>
              <w:rPr>
                <w:sz w:val="20"/>
                <w:lang w:val="en-US"/>
              </w:rPr>
            </w:pPr>
            <w:r w:rsidRPr="00043849">
              <w:rPr>
                <w:sz w:val="20"/>
              </w:rPr>
              <w:t>-</w:t>
            </w:r>
            <w:r w:rsidRPr="00043849">
              <w:rPr>
                <w:sz w:val="20"/>
                <w:lang w:val="en-US"/>
              </w:rPr>
              <w:t>3,3</w:t>
            </w:r>
          </w:p>
        </w:tc>
      </w:tr>
    </w:tbl>
    <w:p w:rsidR="00E90BE1" w:rsidRPr="0027566C" w:rsidRDefault="00E90BE1" w:rsidP="0027566C">
      <w:pPr>
        <w:overflowPunct/>
        <w:autoSpaceDE/>
        <w:autoSpaceDN/>
        <w:adjustRightInd/>
        <w:textAlignment w:val="auto"/>
        <w:rPr>
          <w:szCs w:val="24"/>
        </w:rPr>
      </w:pPr>
      <w:r w:rsidRPr="00043849">
        <w:t xml:space="preserve">Уточнение характеристик местного </w:t>
      </w:r>
      <w:r w:rsidRPr="0027566C">
        <w:rPr>
          <w:szCs w:val="24"/>
        </w:rPr>
        <w:t>бюджета обусловлено изменением показателей прогноза социально-экономического развития Северодвинска, изменением сценарных условий для расчета расходов местного бюджета.</w:t>
      </w:r>
    </w:p>
    <w:p w:rsidR="00E90BE1" w:rsidRPr="0027566C" w:rsidRDefault="00E90BE1" w:rsidP="0027566C">
      <w:pPr>
        <w:overflowPunct/>
        <w:autoSpaceDE/>
        <w:autoSpaceDN/>
        <w:adjustRightInd/>
        <w:textAlignment w:val="auto"/>
        <w:rPr>
          <w:szCs w:val="24"/>
        </w:rPr>
      </w:pPr>
      <w:r w:rsidRPr="0027566C">
        <w:rPr>
          <w:szCs w:val="24"/>
        </w:rPr>
        <w:t xml:space="preserve">В проекте бюджета сохранены на уровне 2016 года фонды оплаты труда работников учреждений образования и культуры (в том числе в рамках отраслевых «дорожных карт»), все действующие меры социальной поддержки граждан. </w:t>
      </w:r>
    </w:p>
    <w:p w:rsidR="00E90BE1" w:rsidRPr="0027566C" w:rsidRDefault="00E90BE1" w:rsidP="0027566C">
      <w:pPr>
        <w:overflowPunct/>
        <w:autoSpaceDE/>
        <w:autoSpaceDN/>
        <w:adjustRightInd/>
        <w:textAlignment w:val="auto"/>
        <w:rPr>
          <w:szCs w:val="24"/>
        </w:rPr>
      </w:pPr>
      <w:r w:rsidRPr="0027566C">
        <w:rPr>
          <w:szCs w:val="24"/>
        </w:rPr>
        <w:t xml:space="preserve">Основные характеристики местного бюджета, направления расходования бюджетных средств рассмотрены и согласованы на заседаниях комиссии по бюджетным проектировкам, созданной по распоряжению Мэра Северодвинска от 14.06.2016 </w:t>
      </w:r>
      <w:r w:rsidR="00F61308">
        <w:rPr>
          <w:szCs w:val="24"/>
        </w:rPr>
        <w:t>№ </w:t>
      </w:r>
      <w:r w:rsidRPr="0027566C">
        <w:rPr>
          <w:szCs w:val="24"/>
        </w:rPr>
        <w:t>2-р.</w:t>
      </w:r>
    </w:p>
    <w:p w:rsidR="00E90BE1" w:rsidRPr="0027566C" w:rsidRDefault="00E90BE1" w:rsidP="0027566C">
      <w:pPr>
        <w:overflowPunct/>
        <w:autoSpaceDE/>
        <w:autoSpaceDN/>
        <w:adjustRightInd/>
        <w:textAlignment w:val="auto"/>
        <w:rPr>
          <w:szCs w:val="24"/>
        </w:rPr>
      </w:pPr>
      <w:r w:rsidRPr="0027566C">
        <w:rPr>
          <w:szCs w:val="24"/>
        </w:rPr>
        <w:t xml:space="preserve">Проект решения Совета депутатов Северодвинска </w:t>
      </w:r>
      <w:r w:rsidR="00F61308">
        <w:rPr>
          <w:szCs w:val="24"/>
        </w:rPr>
        <w:t>«О </w:t>
      </w:r>
      <w:r w:rsidRPr="0027566C">
        <w:rPr>
          <w:szCs w:val="24"/>
        </w:rPr>
        <w:t xml:space="preserve">местном бюджете на 2017 год и на плановый период 2018 и 2019 годов» внесен на рассмотрение Совета депутатов Северодвинска 01.11.2016, в сроки, установленные Бюджетным кодексом Российской Федерации, решением Совета депутатов Северодвинска от 26.06.2008 </w:t>
      </w:r>
      <w:r w:rsidR="00F61308">
        <w:rPr>
          <w:szCs w:val="24"/>
        </w:rPr>
        <w:t>№ </w:t>
      </w:r>
      <w:r w:rsidRPr="0027566C">
        <w:rPr>
          <w:szCs w:val="24"/>
        </w:rPr>
        <w:t>74</w:t>
      </w:r>
      <w:r w:rsidR="00AF4320" w:rsidRPr="0027566C">
        <w:rPr>
          <w:szCs w:val="24"/>
        </w:rPr>
        <w:t xml:space="preserve"> </w:t>
      </w:r>
      <w:r w:rsidR="00F61308">
        <w:rPr>
          <w:szCs w:val="24"/>
        </w:rPr>
        <w:t>«Об </w:t>
      </w:r>
      <w:r w:rsidRPr="0027566C">
        <w:rPr>
          <w:szCs w:val="24"/>
        </w:rPr>
        <w:t>утверждении Положения о бюджетном устройстве и бюджетном процессе в муниципальном образовании «Северодвинск».</w:t>
      </w:r>
    </w:p>
    <w:p w:rsidR="00E90BE1" w:rsidRPr="0027566C" w:rsidRDefault="00E90BE1" w:rsidP="0027566C">
      <w:pPr>
        <w:overflowPunct/>
        <w:autoSpaceDE/>
        <w:autoSpaceDN/>
        <w:adjustRightInd/>
        <w:textAlignment w:val="auto"/>
        <w:rPr>
          <w:szCs w:val="24"/>
        </w:rPr>
      </w:pPr>
      <w:r w:rsidRPr="0027566C">
        <w:rPr>
          <w:szCs w:val="24"/>
        </w:rPr>
        <w:t>Публичные слушания по проекту местного бюджета на 2017 год и на плановый период 2018 и 2019 годов состоялись 17.11.2016.</w:t>
      </w:r>
    </w:p>
    <w:p w:rsidR="00E90BE1" w:rsidRPr="00043849" w:rsidRDefault="00E90BE1" w:rsidP="0027566C">
      <w:pPr>
        <w:overflowPunct/>
        <w:autoSpaceDE/>
        <w:autoSpaceDN/>
        <w:adjustRightInd/>
        <w:textAlignment w:val="auto"/>
      </w:pPr>
      <w:r w:rsidRPr="0027566C">
        <w:rPr>
          <w:szCs w:val="24"/>
        </w:rPr>
        <w:t xml:space="preserve">Основные характеристики местного </w:t>
      </w:r>
      <w:r w:rsidRPr="00043849">
        <w:t>бюджета (без учета межбюджетных трансфертов) сформированы в следующих объемах:</w:t>
      </w:r>
    </w:p>
    <w:tbl>
      <w:tblPr>
        <w:tblW w:w="9356" w:type="dxa"/>
        <w:tblLayout w:type="fixed"/>
        <w:tblLook w:val="0000" w:firstRow="0" w:lastRow="0" w:firstColumn="0" w:lastColumn="0" w:noHBand="0" w:noVBand="0"/>
      </w:tblPr>
      <w:tblGrid>
        <w:gridCol w:w="2689"/>
        <w:gridCol w:w="1136"/>
        <w:gridCol w:w="1111"/>
        <w:gridCol w:w="1249"/>
        <w:gridCol w:w="996"/>
        <w:gridCol w:w="1117"/>
        <w:gridCol w:w="1058"/>
      </w:tblGrid>
      <w:tr w:rsidR="00043849" w:rsidRPr="00043849" w:rsidTr="004925CC">
        <w:trPr>
          <w:cantSplit/>
          <w:trHeight w:val="50"/>
          <w:tblHeader/>
        </w:trPr>
        <w:tc>
          <w:tcPr>
            <w:tcW w:w="2689" w:type="dxa"/>
            <w:vMerge w:val="restart"/>
            <w:tcBorders>
              <w:top w:val="single" w:sz="4" w:space="0" w:color="auto"/>
              <w:left w:val="single" w:sz="4" w:space="0" w:color="auto"/>
              <w:right w:val="single" w:sz="4" w:space="0" w:color="auto"/>
            </w:tcBorders>
            <w:vAlign w:val="center"/>
          </w:tcPr>
          <w:p w:rsidR="00E90BE1" w:rsidRPr="00043849" w:rsidRDefault="00E90BE1" w:rsidP="004864FD">
            <w:pPr>
              <w:ind w:firstLine="0"/>
              <w:jc w:val="center"/>
              <w:rPr>
                <w:sz w:val="20"/>
              </w:rPr>
            </w:pPr>
            <w:r w:rsidRPr="00043849">
              <w:rPr>
                <w:sz w:val="20"/>
              </w:rPr>
              <w:t>Наименование показателя</w:t>
            </w:r>
          </w:p>
        </w:tc>
        <w:tc>
          <w:tcPr>
            <w:tcW w:w="1136" w:type="dxa"/>
            <w:vMerge w:val="restart"/>
            <w:tcBorders>
              <w:top w:val="single" w:sz="4" w:space="0" w:color="auto"/>
              <w:left w:val="single" w:sz="4" w:space="0" w:color="auto"/>
              <w:right w:val="single" w:sz="4" w:space="0" w:color="auto"/>
            </w:tcBorders>
            <w:vAlign w:val="center"/>
          </w:tcPr>
          <w:p w:rsidR="00E90BE1" w:rsidRPr="00043849" w:rsidRDefault="00E90BE1" w:rsidP="004925CC">
            <w:pPr>
              <w:ind w:firstLine="0"/>
              <w:jc w:val="center"/>
              <w:rPr>
                <w:sz w:val="20"/>
              </w:rPr>
            </w:pPr>
            <w:r w:rsidRPr="00043849">
              <w:rPr>
                <w:sz w:val="20"/>
              </w:rPr>
              <w:t>2016 год (решение),</w:t>
            </w:r>
            <w:r w:rsidR="004925CC">
              <w:rPr>
                <w:sz w:val="20"/>
              </w:rPr>
              <w:t xml:space="preserve"> </w:t>
            </w:r>
            <w:r w:rsidR="002C5777">
              <w:rPr>
                <w:sz w:val="20"/>
              </w:rPr>
              <w:t>млн руб.</w:t>
            </w:r>
          </w:p>
        </w:tc>
        <w:tc>
          <w:tcPr>
            <w:tcW w:w="3356" w:type="dxa"/>
            <w:gridSpan w:val="3"/>
            <w:tcBorders>
              <w:top w:val="single" w:sz="4" w:space="0" w:color="auto"/>
              <w:left w:val="single" w:sz="4" w:space="0" w:color="auto"/>
              <w:bottom w:val="single" w:sz="6" w:space="0" w:color="auto"/>
              <w:right w:val="single" w:sz="4" w:space="0" w:color="auto"/>
            </w:tcBorders>
          </w:tcPr>
          <w:p w:rsidR="00E90BE1" w:rsidRPr="00043849" w:rsidRDefault="00E90BE1" w:rsidP="004864FD">
            <w:pPr>
              <w:ind w:firstLine="0"/>
              <w:jc w:val="center"/>
              <w:rPr>
                <w:sz w:val="20"/>
              </w:rPr>
            </w:pPr>
            <w:r w:rsidRPr="00043849">
              <w:rPr>
                <w:sz w:val="20"/>
              </w:rPr>
              <w:t>2017 год (проект)</w:t>
            </w:r>
          </w:p>
        </w:tc>
        <w:tc>
          <w:tcPr>
            <w:tcW w:w="1117" w:type="dxa"/>
            <w:vMerge w:val="restart"/>
            <w:tcBorders>
              <w:top w:val="single" w:sz="4" w:space="0" w:color="auto"/>
              <w:left w:val="single" w:sz="4" w:space="0" w:color="auto"/>
              <w:right w:val="single" w:sz="4" w:space="0" w:color="auto"/>
            </w:tcBorders>
            <w:vAlign w:val="center"/>
          </w:tcPr>
          <w:p w:rsidR="00E90BE1" w:rsidRPr="00043849" w:rsidRDefault="00E90BE1" w:rsidP="004864FD">
            <w:pPr>
              <w:ind w:firstLine="0"/>
              <w:jc w:val="center"/>
              <w:rPr>
                <w:sz w:val="20"/>
              </w:rPr>
            </w:pPr>
            <w:r w:rsidRPr="00043849">
              <w:rPr>
                <w:sz w:val="20"/>
              </w:rPr>
              <w:t>2018 год (проект),</w:t>
            </w:r>
            <w:r w:rsidR="002C5777">
              <w:rPr>
                <w:sz w:val="20"/>
              </w:rPr>
              <w:t> млн руб.</w:t>
            </w:r>
          </w:p>
        </w:tc>
        <w:tc>
          <w:tcPr>
            <w:tcW w:w="1058" w:type="dxa"/>
            <w:vMerge w:val="restart"/>
            <w:tcBorders>
              <w:top w:val="single" w:sz="4" w:space="0" w:color="auto"/>
              <w:left w:val="single" w:sz="4" w:space="0" w:color="auto"/>
              <w:right w:val="single" w:sz="4" w:space="0" w:color="auto"/>
            </w:tcBorders>
            <w:vAlign w:val="center"/>
          </w:tcPr>
          <w:p w:rsidR="00E90BE1" w:rsidRPr="00043849" w:rsidRDefault="00E90BE1" w:rsidP="004864FD">
            <w:pPr>
              <w:ind w:firstLine="0"/>
              <w:jc w:val="center"/>
              <w:rPr>
                <w:sz w:val="20"/>
              </w:rPr>
            </w:pPr>
            <w:r w:rsidRPr="00043849">
              <w:rPr>
                <w:sz w:val="20"/>
              </w:rPr>
              <w:t>2019 год (проект),</w:t>
            </w:r>
            <w:r w:rsidR="002C5777">
              <w:rPr>
                <w:sz w:val="20"/>
              </w:rPr>
              <w:t> млн руб.</w:t>
            </w:r>
          </w:p>
        </w:tc>
      </w:tr>
      <w:tr w:rsidR="00043849" w:rsidRPr="00043849" w:rsidTr="004925CC">
        <w:trPr>
          <w:cantSplit/>
          <w:trHeight w:val="141"/>
          <w:tblHeader/>
        </w:trPr>
        <w:tc>
          <w:tcPr>
            <w:tcW w:w="2689" w:type="dxa"/>
            <w:vMerge/>
            <w:tcBorders>
              <w:left w:val="single" w:sz="4" w:space="0" w:color="auto"/>
              <w:right w:val="single" w:sz="4" w:space="0" w:color="auto"/>
            </w:tcBorders>
            <w:vAlign w:val="center"/>
          </w:tcPr>
          <w:p w:rsidR="00E90BE1" w:rsidRPr="00043849" w:rsidRDefault="00E90BE1" w:rsidP="004864FD">
            <w:pPr>
              <w:ind w:firstLine="0"/>
              <w:rPr>
                <w:sz w:val="20"/>
              </w:rPr>
            </w:pPr>
          </w:p>
        </w:tc>
        <w:tc>
          <w:tcPr>
            <w:tcW w:w="1136" w:type="dxa"/>
            <w:vMerge/>
            <w:tcBorders>
              <w:left w:val="single" w:sz="4" w:space="0" w:color="auto"/>
              <w:right w:val="single" w:sz="4" w:space="0" w:color="auto"/>
            </w:tcBorders>
          </w:tcPr>
          <w:p w:rsidR="00E90BE1" w:rsidRPr="00043849" w:rsidRDefault="00E90BE1" w:rsidP="004864FD">
            <w:pPr>
              <w:ind w:firstLine="0"/>
              <w:jc w:val="center"/>
              <w:rPr>
                <w:sz w:val="20"/>
              </w:rPr>
            </w:pPr>
          </w:p>
        </w:tc>
        <w:tc>
          <w:tcPr>
            <w:tcW w:w="1111" w:type="dxa"/>
            <w:vMerge w:val="restart"/>
            <w:tcBorders>
              <w:left w:val="single" w:sz="4" w:space="0" w:color="auto"/>
              <w:right w:val="single" w:sz="4" w:space="0" w:color="auto"/>
            </w:tcBorders>
            <w:vAlign w:val="center"/>
          </w:tcPr>
          <w:p w:rsidR="00E90BE1" w:rsidRPr="00043849" w:rsidRDefault="00E90BE1" w:rsidP="004864FD">
            <w:pPr>
              <w:ind w:firstLine="0"/>
              <w:jc w:val="center"/>
              <w:rPr>
                <w:sz w:val="20"/>
              </w:rPr>
            </w:pPr>
            <w:r w:rsidRPr="00043849">
              <w:rPr>
                <w:sz w:val="20"/>
              </w:rPr>
              <w:t>Сумма,</w:t>
            </w:r>
            <w:r w:rsidR="004925CC">
              <w:rPr>
                <w:sz w:val="20"/>
              </w:rPr>
              <w:t xml:space="preserve"> </w:t>
            </w:r>
            <w:r w:rsidR="002C5777">
              <w:rPr>
                <w:sz w:val="20"/>
              </w:rPr>
              <w:t>млн руб.</w:t>
            </w:r>
          </w:p>
        </w:tc>
        <w:tc>
          <w:tcPr>
            <w:tcW w:w="2245" w:type="dxa"/>
            <w:gridSpan w:val="2"/>
            <w:tcBorders>
              <w:top w:val="single" w:sz="6" w:space="0" w:color="auto"/>
              <w:left w:val="single" w:sz="4" w:space="0" w:color="auto"/>
              <w:bottom w:val="single" w:sz="6" w:space="0" w:color="auto"/>
              <w:right w:val="single" w:sz="4" w:space="0" w:color="auto"/>
            </w:tcBorders>
          </w:tcPr>
          <w:p w:rsidR="00E90BE1" w:rsidRPr="00043849" w:rsidRDefault="00E90BE1" w:rsidP="004864FD">
            <w:pPr>
              <w:ind w:firstLine="0"/>
              <w:jc w:val="center"/>
              <w:rPr>
                <w:sz w:val="20"/>
              </w:rPr>
            </w:pPr>
            <w:r w:rsidRPr="00043849">
              <w:rPr>
                <w:sz w:val="20"/>
              </w:rPr>
              <w:t>Изменения к 2017 году</w:t>
            </w:r>
          </w:p>
        </w:tc>
        <w:tc>
          <w:tcPr>
            <w:tcW w:w="1117" w:type="dxa"/>
            <w:vMerge/>
            <w:tcBorders>
              <w:left w:val="single" w:sz="4" w:space="0" w:color="auto"/>
              <w:right w:val="single" w:sz="4" w:space="0" w:color="auto"/>
            </w:tcBorders>
          </w:tcPr>
          <w:p w:rsidR="00E90BE1" w:rsidRPr="00043849" w:rsidRDefault="00E90BE1" w:rsidP="004864FD">
            <w:pPr>
              <w:ind w:firstLine="0"/>
              <w:jc w:val="center"/>
              <w:rPr>
                <w:sz w:val="20"/>
              </w:rPr>
            </w:pPr>
          </w:p>
        </w:tc>
        <w:tc>
          <w:tcPr>
            <w:tcW w:w="1058" w:type="dxa"/>
            <w:vMerge/>
            <w:tcBorders>
              <w:left w:val="single" w:sz="4" w:space="0" w:color="auto"/>
              <w:right w:val="single" w:sz="4" w:space="0" w:color="auto"/>
            </w:tcBorders>
            <w:vAlign w:val="center"/>
          </w:tcPr>
          <w:p w:rsidR="00E90BE1" w:rsidRPr="00043849" w:rsidRDefault="00E90BE1" w:rsidP="004864FD">
            <w:pPr>
              <w:ind w:firstLine="0"/>
              <w:jc w:val="center"/>
              <w:rPr>
                <w:sz w:val="20"/>
              </w:rPr>
            </w:pPr>
          </w:p>
        </w:tc>
      </w:tr>
      <w:tr w:rsidR="00043849" w:rsidRPr="00043849" w:rsidTr="004925CC">
        <w:trPr>
          <w:cantSplit/>
          <w:trHeight w:val="137"/>
          <w:tblHeader/>
        </w:trPr>
        <w:tc>
          <w:tcPr>
            <w:tcW w:w="2689" w:type="dxa"/>
            <w:vMerge/>
            <w:tcBorders>
              <w:left w:val="single" w:sz="4" w:space="0" w:color="auto"/>
              <w:bottom w:val="single" w:sz="4" w:space="0" w:color="auto"/>
              <w:right w:val="single" w:sz="4" w:space="0" w:color="auto"/>
            </w:tcBorders>
            <w:vAlign w:val="center"/>
          </w:tcPr>
          <w:p w:rsidR="00E90BE1" w:rsidRPr="00043849" w:rsidRDefault="00E90BE1" w:rsidP="004864FD">
            <w:pPr>
              <w:ind w:firstLine="0"/>
              <w:rPr>
                <w:sz w:val="20"/>
              </w:rPr>
            </w:pPr>
          </w:p>
        </w:tc>
        <w:tc>
          <w:tcPr>
            <w:tcW w:w="1136" w:type="dxa"/>
            <w:vMerge/>
            <w:tcBorders>
              <w:left w:val="single" w:sz="4" w:space="0" w:color="auto"/>
              <w:bottom w:val="single" w:sz="4" w:space="0" w:color="auto"/>
              <w:right w:val="single" w:sz="4" w:space="0" w:color="auto"/>
            </w:tcBorders>
          </w:tcPr>
          <w:p w:rsidR="00E90BE1" w:rsidRPr="00043849" w:rsidRDefault="00E90BE1" w:rsidP="004864FD">
            <w:pPr>
              <w:ind w:firstLine="0"/>
              <w:jc w:val="center"/>
              <w:rPr>
                <w:sz w:val="20"/>
              </w:rPr>
            </w:pPr>
          </w:p>
        </w:tc>
        <w:tc>
          <w:tcPr>
            <w:tcW w:w="1111" w:type="dxa"/>
            <w:vMerge/>
            <w:tcBorders>
              <w:left w:val="single" w:sz="4" w:space="0" w:color="auto"/>
              <w:bottom w:val="single" w:sz="4" w:space="0" w:color="auto"/>
              <w:right w:val="single" w:sz="4" w:space="0" w:color="auto"/>
            </w:tcBorders>
          </w:tcPr>
          <w:p w:rsidR="00E90BE1" w:rsidRPr="00043849" w:rsidRDefault="00E90BE1" w:rsidP="004864FD">
            <w:pPr>
              <w:ind w:firstLine="0"/>
              <w:jc w:val="center"/>
              <w:rPr>
                <w:sz w:val="20"/>
              </w:rPr>
            </w:pPr>
          </w:p>
        </w:tc>
        <w:tc>
          <w:tcPr>
            <w:tcW w:w="1249" w:type="dxa"/>
            <w:tcBorders>
              <w:top w:val="single" w:sz="6" w:space="0" w:color="auto"/>
              <w:left w:val="single" w:sz="4" w:space="0" w:color="auto"/>
              <w:bottom w:val="single" w:sz="4" w:space="0" w:color="auto"/>
              <w:right w:val="single" w:sz="6" w:space="0" w:color="auto"/>
            </w:tcBorders>
          </w:tcPr>
          <w:p w:rsidR="00E90BE1" w:rsidRPr="00043849" w:rsidRDefault="00E90BE1" w:rsidP="004864FD">
            <w:pPr>
              <w:ind w:firstLine="0"/>
              <w:jc w:val="center"/>
              <w:rPr>
                <w:sz w:val="20"/>
              </w:rPr>
            </w:pPr>
            <w:r w:rsidRPr="00043849">
              <w:rPr>
                <w:sz w:val="20"/>
              </w:rPr>
              <w:t>в</w:t>
            </w:r>
            <w:r w:rsidR="002C5777">
              <w:rPr>
                <w:sz w:val="20"/>
              </w:rPr>
              <w:t> млн руб.</w:t>
            </w:r>
          </w:p>
        </w:tc>
        <w:tc>
          <w:tcPr>
            <w:tcW w:w="996" w:type="dxa"/>
            <w:tcBorders>
              <w:top w:val="single" w:sz="6" w:space="0" w:color="auto"/>
              <w:left w:val="single" w:sz="6" w:space="0" w:color="auto"/>
              <w:bottom w:val="single" w:sz="4" w:space="0" w:color="auto"/>
              <w:right w:val="single" w:sz="4" w:space="0" w:color="auto"/>
            </w:tcBorders>
          </w:tcPr>
          <w:p w:rsidR="00E90BE1" w:rsidRPr="00043849" w:rsidRDefault="00E90BE1" w:rsidP="004864FD">
            <w:pPr>
              <w:ind w:firstLine="0"/>
              <w:jc w:val="center"/>
              <w:rPr>
                <w:sz w:val="20"/>
              </w:rPr>
            </w:pPr>
            <w:r w:rsidRPr="00043849">
              <w:rPr>
                <w:sz w:val="20"/>
              </w:rPr>
              <w:t>в %</w:t>
            </w:r>
          </w:p>
        </w:tc>
        <w:tc>
          <w:tcPr>
            <w:tcW w:w="1117" w:type="dxa"/>
            <w:vMerge/>
            <w:tcBorders>
              <w:left w:val="single" w:sz="4" w:space="0" w:color="auto"/>
              <w:bottom w:val="single" w:sz="4" w:space="0" w:color="auto"/>
              <w:right w:val="single" w:sz="4" w:space="0" w:color="auto"/>
            </w:tcBorders>
          </w:tcPr>
          <w:p w:rsidR="00E90BE1" w:rsidRPr="00043849" w:rsidRDefault="00E90BE1" w:rsidP="004864FD">
            <w:pPr>
              <w:ind w:firstLine="0"/>
              <w:jc w:val="center"/>
              <w:rPr>
                <w:sz w:val="20"/>
              </w:rPr>
            </w:pPr>
          </w:p>
        </w:tc>
        <w:tc>
          <w:tcPr>
            <w:tcW w:w="1058" w:type="dxa"/>
            <w:vMerge/>
            <w:tcBorders>
              <w:left w:val="single" w:sz="4" w:space="0" w:color="auto"/>
              <w:bottom w:val="single" w:sz="4" w:space="0" w:color="auto"/>
              <w:right w:val="single" w:sz="4" w:space="0" w:color="auto"/>
            </w:tcBorders>
            <w:vAlign w:val="center"/>
          </w:tcPr>
          <w:p w:rsidR="00E90BE1" w:rsidRPr="00043849" w:rsidRDefault="00E90BE1" w:rsidP="004864FD">
            <w:pPr>
              <w:ind w:firstLine="0"/>
              <w:jc w:val="center"/>
              <w:rPr>
                <w:sz w:val="20"/>
              </w:rPr>
            </w:pPr>
          </w:p>
        </w:tc>
      </w:tr>
      <w:tr w:rsidR="00043849" w:rsidRPr="00043849" w:rsidTr="004925CC">
        <w:trPr>
          <w:cantSplit/>
          <w:trHeight w:val="240"/>
          <w:tblHeader/>
        </w:trPr>
        <w:tc>
          <w:tcPr>
            <w:tcW w:w="2689" w:type="dxa"/>
            <w:tcBorders>
              <w:left w:val="single" w:sz="4" w:space="0" w:color="auto"/>
              <w:bottom w:val="single" w:sz="4" w:space="0" w:color="auto"/>
              <w:right w:val="single" w:sz="4" w:space="0" w:color="auto"/>
            </w:tcBorders>
          </w:tcPr>
          <w:p w:rsidR="00E90BE1" w:rsidRPr="00043849" w:rsidRDefault="00E90BE1" w:rsidP="004864FD">
            <w:pPr>
              <w:tabs>
                <w:tab w:val="left" w:pos="0"/>
              </w:tabs>
              <w:ind w:firstLine="0"/>
              <w:rPr>
                <w:sz w:val="20"/>
              </w:rPr>
            </w:pPr>
            <w:r w:rsidRPr="00043849">
              <w:rPr>
                <w:sz w:val="20"/>
              </w:rPr>
              <w:t xml:space="preserve">Общий объем доходов </w:t>
            </w:r>
          </w:p>
        </w:tc>
        <w:tc>
          <w:tcPr>
            <w:tcW w:w="1136" w:type="dxa"/>
            <w:tcBorders>
              <w:left w:val="single" w:sz="4" w:space="0" w:color="auto"/>
              <w:bottom w:val="single" w:sz="4" w:space="0" w:color="auto"/>
              <w:right w:val="single" w:sz="4" w:space="0" w:color="auto"/>
            </w:tcBorders>
            <w:vAlign w:val="center"/>
          </w:tcPr>
          <w:p w:rsidR="00E90BE1" w:rsidRPr="00043849" w:rsidRDefault="00E90BE1" w:rsidP="004864FD">
            <w:pPr>
              <w:ind w:firstLine="0"/>
              <w:jc w:val="right"/>
              <w:rPr>
                <w:sz w:val="18"/>
                <w:szCs w:val="18"/>
              </w:rPr>
            </w:pPr>
            <w:r w:rsidRPr="00043849">
              <w:rPr>
                <w:sz w:val="18"/>
                <w:szCs w:val="18"/>
              </w:rPr>
              <w:t>3 200,0</w:t>
            </w:r>
          </w:p>
        </w:tc>
        <w:tc>
          <w:tcPr>
            <w:tcW w:w="1111" w:type="dxa"/>
            <w:tcBorders>
              <w:left w:val="single" w:sz="4" w:space="0" w:color="auto"/>
              <w:bottom w:val="single" w:sz="4" w:space="0" w:color="auto"/>
              <w:right w:val="single" w:sz="4" w:space="0" w:color="auto"/>
            </w:tcBorders>
            <w:vAlign w:val="center"/>
          </w:tcPr>
          <w:p w:rsidR="00E90BE1" w:rsidRPr="00043849" w:rsidRDefault="00E90BE1" w:rsidP="004864FD">
            <w:pPr>
              <w:ind w:firstLine="0"/>
              <w:jc w:val="right"/>
              <w:rPr>
                <w:bCs/>
                <w:sz w:val="18"/>
                <w:szCs w:val="18"/>
              </w:rPr>
            </w:pPr>
            <w:r w:rsidRPr="00043849">
              <w:rPr>
                <w:bCs/>
                <w:sz w:val="18"/>
                <w:szCs w:val="18"/>
              </w:rPr>
              <w:t>3 256,0</w:t>
            </w:r>
          </w:p>
        </w:tc>
        <w:tc>
          <w:tcPr>
            <w:tcW w:w="1249" w:type="dxa"/>
            <w:tcBorders>
              <w:left w:val="single" w:sz="4" w:space="0" w:color="auto"/>
              <w:bottom w:val="single" w:sz="4" w:space="0" w:color="auto"/>
              <w:right w:val="single" w:sz="4" w:space="0" w:color="auto"/>
            </w:tcBorders>
            <w:vAlign w:val="center"/>
          </w:tcPr>
          <w:p w:rsidR="00E90BE1" w:rsidRPr="00043849" w:rsidRDefault="00E90BE1" w:rsidP="004864FD">
            <w:pPr>
              <w:ind w:firstLine="0"/>
              <w:jc w:val="right"/>
              <w:rPr>
                <w:sz w:val="20"/>
              </w:rPr>
            </w:pPr>
            <w:r w:rsidRPr="00043849">
              <w:rPr>
                <w:sz w:val="20"/>
              </w:rPr>
              <w:t>56,0</w:t>
            </w:r>
          </w:p>
        </w:tc>
        <w:tc>
          <w:tcPr>
            <w:tcW w:w="996" w:type="dxa"/>
            <w:tcBorders>
              <w:left w:val="single" w:sz="4" w:space="0" w:color="auto"/>
              <w:bottom w:val="single" w:sz="4" w:space="0" w:color="auto"/>
              <w:right w:val="single" w:sz="4" w:space="0" w:color="auto"/>
            </w:tcBorders>
            <w:vAlign w:val="center"/>
          </w:tcPr>
          <w:p w:rsidR="00E90BE1" w:rsidRPr="00043849" w:rsidRDefault="00E90BE1" w:rsidP="004864FD">
            <w:pPr>
              <w:ind w:firstLine="0"/>
              <w:jc w:val="right"/>
              <w:rPr>
                <w:sz w:val="20"/>
              </w:rPr>
            </w:pPr>
            <w:r w:rsidRPr="00043849">
              <w:rPr>
                <w:sz w:val="20"/>
              </w:rPr>
              <w:t>+1,8</w:t>
            </w:r>
          </w:p>
        </w:tc>
        <w:tc>
          <w:tcPr>
            <w:tcW w:w="1117" w:type="dxa"/>
            <w:tcBorders>
              <w:left w:val="single" w:sz="4" w:space="0" w:color="auto"/>
              <w:bottom w:val="single" w:sz="4" w:space="0" w:color="auto"/>
              <w:right w:val="single" w:sz="4" w:space="0" w:color="auto"/>
            </w:tcBorders>
            <w:vAlign w:val="center"/>
          </w:tcPr>
          <w:p w:rsidR="00E90BE1" w:rsidRPr="00043849" w:rsidRDefault="00E90BE1" w:rsidP="004864FD">
            <w:pPr>
              <w:ind w:firstLine="0"/>
              <w:jc w:val="right"/>
              <w:rPr>
                <w:sz w:val="18"/>
                <w:szCs w:val="18"/>
              </w:rPr>
            </w:pPr>
            <w:r w:rsidRPr="00043849">
              <w:rPr>
                <w:sz w:val="18"/>
                <w:szCs w:val="18"/>
              </w:rPr>
              <w:t>3 460,4</w:t>
            </w:r>
          </w:p>
        </w:tc>
        <w:tc>
          <w:tcPr>
            <w:tcW w:w="1058" w:type="dxa"/>
            <w:tcBorders>
              <w:left w:val="single" w:sz="4" w:space="0" w:color="auto"/>
              <w:bottom w:val="single" w:sz="4" w:space="0" w:color="auto"/>
              <w:right w:val="single" w:sz="4" w:space="0" w:color="auto"/>
            </w:tcBorders>
            <w:vAlign w:val="center"/>
          </w:tcPr>
          <w:p w:rsidR="00E90BE1" w:rsidRPr="00043849" w:rsidRDefault="00E90BE1" w:rsidP="004864FD">
            <w:pPr>
              <w:ind w:firstLine="0"/>
              <w:jc w:val="right"/>
              <w:rPr>
                <w:sz w:val="18"/>
                <w:szCs w:val="18"/>
              </w:rPr>
            </w:pPr>
            <w:r w:rsidRPr="00043849">
              <w:rPr>
                <w:sz w:val="18"/>
                <w:szCs w:val="18"/>
              </w:rPr>
              <w:t>3 670,1</w:t>
            </w:r>
          </w:p>
        </w:tc>
      </w:tr>
      <w:tr w:rsidR="00043849" w:rsidRPr="00043849" w:rsidTr="004925CC">
        <w:trPr>
          <w:cantSplit/>
          <w:trHeight w:val="240"/>
          <w:tblHeader/>
        </w:trPr>
        <w:tc>
          <w:tcPr>
            <w:tcW w:w="2689" w:type="dxa"/>
            <w:tcBorders>
              <w:top w:val="single" w:sz="4" w:space="0" w:color="auto"/>
              <w:left w:val="single" w:sz="4" w:space="0" w:color="auto"/>
              <w:bottom w:val="single" w:sz="6" w:space="0" w:color="auto"/>
              <w:right w:val="single" w:sz="6" w:space="0" w:color="auto"/>
            </w:tcBorders>
          </w:tcPr>
          <w:p w:rsidR="00E90BE1" w:rsidRPr="00043849" w:rsidRDefault="00E90BE1" w:rsidP="004864FD">
            <w:pPr>
              <w:tabs>
                <w:tab w:val="left" w:pos="0"/>
              </w:tabs>
              <w:ind w:firstLine="0"/>
              <w:rPr>
                <w:sz w:val="20"/>
              </w:rPr>
            </w:pPr>
            <w:r w:rsidRPr="00043849">
              <w:rPr>
                <w:sz w:val="20"/>
              </w:rPr>
              <w:t xml:space="preserve">Общий объем расходов </w:t>
            </w:r>
          </w:p>
        </w:tc>
        <w:tc>
          <w:tcPr>
            <w:tcW w:w="1136" w:type="dxa"/>
            <w:tcBorders>
              <w:top w:val="single" w:sz="4" w:space="0" w:color="auto"/>
              <w:left w:val="single" w:sz="6" w:space="0" w:color="auto"/>
              <w:bottom w:val="single" w:sz="6" w:space="0" w:color="auto"/>
              <w:right w:val="single" w:sz="6" w:space="0" w:color="auto"/>
            </w:tcBorders>
            <w:vAlign w:val="center"/>
          </w:tcPr>
          <w:p w:rsidR="00E90BE1" w:rsidRPr="00043849" w:rsidRDefault="00E90BE1" w:rsidP="004864FD">
            <w:pPr>
              <w:ind w:firstLine="0"/>
              <w:jc w:val="right"/>
              <w:rPr>
                <w:sz w:val="18"/>
                <w:szCs w:val="18"/>
              </w:rPr>
            </w:pPr>
            <w:r w:rsidRPr="00043849">
              <w:rPr>
                <w:sz w:val="18"/>
                <w:szCs w:val="18"/>
              </w:rPr>
              <w:t>3 247,0</w:t>
            </w:r>
          </w:p>
        </w:tc>
        <w:tc>
          <w:tcPr>
            <w:tcW w:w="1111" w:type="dxa"/>
            <w:tcBorders>
              <w:top w:val="single" w:sz="4" w:space="0" w:color="auto"/>
              <w:left w:val="single" w:sz="6" w:space="0" w:color="auto"/>
              <w:bottom w:val="single" w:sz="6" w:space="0" w:color="auto"/>
              <w:right w:val="single" w:sz="6" w:space="0" w:color="auto"/>
            </w:tcBorders>
            <w:vAlign w:val="center"/>
          </w:tcPr>
          <w:p w:rsidR="00E90BE1" w:rsidRPr="00043849" w:rsidRDefault="00E90BE1" w:rsidP="004864FD">
            <w:pPr>
              <w:ind w:firstLine="0"/>
              <w:jc w:val="right"/>
              <w:rPr>
                <w:sz w:val="18"/>
                <w:szCs w:val="18"/>
              </w:rPr>
            </w:pPr>
            <w:r w:rsidRPr="00043849">
              <w:rPr>
                <w:sz w:val="18"/>
                <w:szCs w:val="18"/>
              </w:rPr>
              <w:t>3 257,2</w:t>
            </w:r>
          </w:p>
        </w:tc>
        <w:tc>
          <w:tcPr>
            <w:tcW w:w="1249" w:type="dxa"/>
            <w:tcBorders>
              <w:top w:val="single" w:sz="4" w:space="0" w:color="auto"/>
              <w:left w:val="single" w:sz="6" w:space="0" w:color="auto"/>
              <w:bottom w:val="single" w:sz="6" w:space="0" w:color="auto"/>
              <w:right w:val="single" w:sz="6" w:space="0" w:color="auto"/>
            </w:tcBorders>
            <w:vAlign w:val="center"/>
          </w:tcPr>
          <w:p w:rsidR="00E90BE1" w:rsidRPr="00043849" w:rsidRDefault="00E90BE1" w:rsidP="004864FD">
            <w:pPr>
              <w:ind w:firstLine="0"/>
              <w:jc w:val="right"/>
              <w:rPr>
                <w:sz w:val="20"/>
              </w:rPr>
            </w:pPr>
            <w:r w:rsidRPr="00043849">
              <w:rPr>
                <w:sz w:val="20"/>
              </w:rPr>
              <w:t>10,2</w:t>
            </w:r>
          </w:p>
        </w:tc>
        <w:tc>
          <w:tcPr>
            <w:tcW w:w="996" w:type="dxa"/>
            <w:tcBorders>
              <w:top w:val="single" w:sz="4" w:space="0" w:color="auto"/>
              <w:left w:val="single" w:sz="6" w:space="0" w:color="auto"/>
              <w:bottom w:val="single" w:sz="6" w:space="0" w:color="auto"/>
              <w:right w:val="single" w:sz="6" w:space="0" w:color="auto"/>
            </w:tcBorders>
            <w:vAlign w:val="center"/>
          </w:tcPr>
          <w:p w:rsidR="00E90BE1" w:rsidRPr="00043849" w:rsidRDefault="00E90BE1" w:rsidP="004864FD">
            <w:pPr>
              <w:ind w:firstLine="0"/>
              <w:jc w:val="right"/>
              <w:rPr>
                <w:sz w:val="20"/>
              </w:rPr>
            </w:pPr>
            <w:r w:rsidRPr="00043849">
              <w:rPr>
                <w:sz w:val="20"/>
              </w:rPr>
              <w:t>+0,3</w:t>
            </w:r>
          </w:p>
        </w:tc>
        <w:tc>
          <w:tcPr>
            <w:tcW w:w="1117" w:type="dxa"/>
            <w:tcBorders>
              <w:top w:val="single" w:sz="4" w:space="0" w:color="auto"/>
              <w:left w:val="single" w:sz="6" w:space="0" w:color="auto"/>
              <w:bottom w:val="single" w:sz="6" w:space="0" w:color="auto"/>
              <w:right w:val="single" w:sz="6" w:space="0" w:color="auto"/>
            </w:tcBorders>
            <w:vAlign w:val="center"/>
          </w:tcPr>
          <w:p w:rsidR="00E90BE1" w:rsidRPr="00043849" w:rsidRDefault="00E90BE1" w:rsidP="004864FD">
            <w:pPr>
              <w:ind w:firstLine="0"/>
              <w:jc w:val="right"/>
              <w:rPr>
                <w:sz w:val="18"/>
                <w:szCs w:val="18"/>
              </w:rPr>
            </w:pPr>
            <w:r w:rsidRPr="00043849">
              <w:rPr>
                <w:sz w:val="18"/>
                <w:szCs w:val="18"/>
              </w:rPr>
              <w:t>3 463,7</w:t>
            </w:r>
          </w:p>
        </w:tc>
        <w:tc>
          <w:tcPr>
            <w:tcW w:w="1058" w:type="dxa"/>
            <w:tcBorders>
              <w:top w:val="single" w:sz="4" w:space="0" w:color="auto"/>
              <w:left w:val="single" w:sz="6" w:space="0" w:color="auto"/>
              <w:bottom w:val="single" w:sz="6" w:space="0" w:color="auto"/>
              <w:right w:val="single" w:sz="4" w:space="0" w:color="auto"/>
            </w:tcBorders>
            <w:vAlign w:val="center"/>
          </w:tcPr>
          <w:p w:rsidR="00E90BE1" w:rsidRPr="00043849" w:rsidRDefault="00E90BE1" w:rsidP="004864FD">
            <w:pPr>
              <w:ind w:firstLine="0"/>
              <w:jc w:val="right"/>
              <w:rPr>
                <w:sz w:val="18"/>
                <w:szCs w:val="18"/>
              </w:rPr>
            </w:pPr>
            <w:r w:rsidRPr="00043849">
              <w:rPr>
                <w:sz w:val="18"/>
                <w:szCs w:val="18"/>
              </w:rPr>
              <w:t>3 675,4</w:t>
            </w:r>
          </w:p>
        </w:tc>
      </w:tr>
      <w:tr w:rsidR="00043849" w:rsidRPr="00043849" w:rsidTr="004925CC">
        <w:trPr>
          <w:cantSplit/>
          <w:trHeight w:val="240"/>
          <w:tblHeader/>
        </w:trPr>
        <w:tc>
          <w:tcPr>
            <w:tcW w:w="2689" w:type="dxa"/>
            <w:tcBorders>
              <w:top w:val="single" w:sz="6" w:space="0" w:color="auto"/>
              <w:left w:val="single" w:sz="4" w:space="0" w:color="auto"/>
              <w:bottom w:val="single" w:sz="6" w:space="0" w:color="auto"/>
              <w:right w:val="single" w:sz="6" w:space="0" w:color="auto"/>
            </w:tcBorders>
          </w:tcPr>
          <w:p w:rsidR="00E90BE1" w:rsidRPr="00043849" w:rsidRDefault="00E90BE1" w:rsidP="004864FD">
            <w:pPr>
              <w:tabs>
                <w:tab w:val="left" w:pos="0"/>
              </w:tabs>
              <w:ind w:firstLine="0"/>
              <w:rPr>
                <w:sz w:val="20"/>
              </w:rPr>
            </w:pPr>
            <w:r w:rsidRPr="00043849">
              <w:rPr>
                <w:sz w:val="20"/>
              </w:rPr>
              <w:t xml:space="preserve">Прогнозируемый дефицит </w:t>
            </w:r>
          </w:p>
        </w:tc>
        <w:tc>
          <w:tcPr>
            <w:tcW w:w="1136" w:type="dxa"/>
            <w:tcBorders>
              <w:top w:val="single" w:sz="6" w:space="0" w:color="auto"/>
              <w:left w:val="single" w:sz="6" w:space="0" w:color="auto"/>
              <w:bottom w:val="single" w:sz="6" w:space="0" w:color="auto"/>
              <w:right w:val="single" w:sz="6" w:space="0" w:color="auto"/>
            </w:tcBorders>
            <w:vAlign w:val="center"/>
          </w:tcPr>
          <w:p w:rsidR="00E90BE1" w:rsidRPr="00043849" w:rsidRDefault="00E90BE1" w:rsidP="004864FD">
            <w:pPr>
              <w:ind w:firstLine="0"/>
              <w:jc w:val="right"/>
              <w:rPr>
                <w:sz w:val="18"/>
                <w:szCs w:val="18"/>
              </w:rPr>
            </w:pPr>
            <w:r w:rsidRPr="00043849">
              <w:rPr>
                <w:sz w:val="18"/>
                <w:szCs w:val="18"/>
              </w:rPr>
              <w:t>-47,0</w:t>
            </w:r>
          </w:p>
        </w:tc>
        <w:tc>
          <w:tcPr>
            <w:tcW w:w="1111" w:type="dxa"/>
            <w:tcBorders>
              <w:top w:val="single" w:sz="6" w:space="0" w:color="auto"/>
              <w:left w:val="single" w:sz="6" w:space="0" w:color="auto"/>
              <w:bottom w:val="single" w:sz="6" w:space="0" w:color="auto"/>
              <w:right w:val="single" w:sz="6" w:space="0" w:color="auto"/>
            </w:tcBorders>
            <w:vAlign w:val="center"/>
          </w:tcPr>
          <w:p w:rsidR="00E90BE1" w:rsidRPr="00043849" w:rsidRDefault="00E90BE1" w:rsidP="004864FD">
            <w:pPr>
              <w:ind w:firstLine="0"/>
              <w:jc w:val="right"/>
              <w:rPr>
                <w:bCs/>
                <w:sz w:val="18"/>
                <w:szCs w:val="18"/>
              </w:rPr>
            </w:pPr>
            <w:r w:rsidRPr="00043849">
              <w:rPr>
                <w:bCs/>
                <w:sz w:val="18"/>
                <w:szCs w:val="18"/>
              </w:rPr>
              <w:t>-1,2</w:t>
            </w:r>
          </w:p>
        </w:tc>
        <w:tc>
          <w:tcPr>
            <w:tcW w:w="1249" w:type="dxa"/>
            <w:tcBorders>
              <w:top w:val="single" w:sz="6" w:space="0" w:color="auto"/>
              <w:left w:val="single" w:sz="6" w:space="0" w:color="auto"/>
              <w:bottom w:val="single" w:sz="6" w:space="0" w:color="auto"/>
              <w:right w:val="single" w:sz="6" w:space="0" w:color="auto"/>
            </w:tcBorders>
            <w:vAlign w:val="center"/>
          </w:tcPr>
          <w:p w:rsidR="00E90BE1" w:rsidRPr="00043849" w:rsidRDefault="00E90BE1" w:rsidP="004864FD">
            <w:pPr>
              <w:ind w:firstLine="0"/>
              <w:jc w:val="right"/>
              <w:rPr>
                <w:sz w:val="20"/>
              </w:rPr>
            </w:pPr>
            <w:r w:rsidRPr="00043849">
              <w:rPr>
                <w:sz w:val="20"/>
              </w:rPr>
              <w:t>-45,8</w:t>
            </w:r>
          </w:p>
        </w:tc>
        <w:tc>
          <w:tcPr>
            <w:tcW w:w="996" w:type="dxa"/>
            <w:tcBorders>
              <w:top w:val="single" w:sz="6" w:space="0" w:color="auto"/>
              <w:left w:val="single" w:sz="6" w:space="0" w:color="auto"/>
              <w:bottom w:val="single" w:sz="6" w:space="0" w:color="auto"/>
              <w:right w:val="single" w:sz="6" w:space="0" w:color="auto"/>
            </w:tcBorders>
            <w:vAlign w:val="center"/>
          </w:tcPr>
          <w:p w:rsidR="00E90BE1" w:rsidRPr="00043849" w:rsidRDefault="00E90BE1" w:rsidP="004864FD">
            <w:pPr>
              <w:ind w:firstLine="0"/>
              <w:jc w:val="right"/>
              <w:rPr>
                <w:sz w:val="20"/>
              </w:rPr>
            </w:pPr>
            <w:r w:rsidRPr="00043849">
              <w:rPr>
                <w:sz w:val="20"/>
              </w:rPr>
              <w:t>-97,4</w:t>
            </w:r>
          </w:p>
        </w:tc>
        <w:tc>
          <w:tcPr>
            <w:tcW w:w="1117" w:type="dxa"/>
            <w:tcBorders>
              <w:top w:val="single" w:sz="6" w:space="0" w:color="auto"/>
              <w:left w:val="single" w:sz="6" w:space="0" w:color="auto"/>
              <w:bottom w:val="single" w:sz="6" w:space="0" w:color="auto"/>
              <w:right w:val="single" w:sz="6" w:space="0" w:color="auto"/>
            </w:tcBorders>
            <w:vAlign w:val="center"/>
          </w:tcPr>
          <w:p w:rsidR="00E90BE1" w:rsidRPr="00043849" w:rsidRDefault="00E90BE1" w:rsidP="004864FD">
            <w:pPr>
              <w:ind w:firstLine="0"/>
              <w:jc w:val="right"/>
              <w:rPr>
                <w:sz w:val="18"/>
                <w:szCs w:val="18"/>
              </w:rPr>
            </w:pPr>
            <w:r w:rsidRPr="00043849">
              <w:rPr>
                <w:sz w:val="18"/>
                <w:szCs w:val="18"/>
              </w:rPr>
              <w:t>-3,3</w:t>
            </w:r>
          </w:p>
        </w:tc>
        <w:tc>
          <w:tcPr>
            <w:tcW w:w="1058" w:type="dxa"/>
            <w:tcBorders>
              <w:top w:val="single" w:sz="6" w:space="0" w:color="auto"/>
              <w:left w:val="single" w:sz="6" w:space="0" w:color="auto"/>
              <w:bottom w:val="single" w:sz="6" w:space="0" w:color="auto"/>
              <w:right w:val="single" w:sz="4" w:space="0" w:color="auto"/>
            </w:tcBorders>
            <w:vAlign w:val="center"/>
          </w:tcPr>
          <w:p w:rsidR="00E90BE1" w:rsidRPr="00043849" w:rsidRDefault="00E90BE1" w:rsidP="004864FD">
            <w:pPr>
              <w:ind w:firstLine="0"/>
              <w:jc w:val="right"/>
              <w:rPr>
                <w:sz w:val="18"/>
                <w:szCs w:val="18"/>
              </w:rPr>
            </w:pPr>
            <w:r w:rsidRPr="00043849">
              <w:rPr>
                <w:sz w:val="18"/>
                <w:szCs w:val="18"/>
              </w:rPr>
              <w:t>-5,3</w:t>
            </w:r>
          </w:p>
        </w:tc>
      </w:tr>
    </w:tbl>
    <w:p w:rsidR="00E90BE1" w:rsidRPr="00043849" w:rsidRDefault="00E90BE1" w:rsidP="00E854D5"/>
    <w:p w:rsidR="00E90BE1" w:rsidRPr="0027566C" w:rsidRDefault="00E90BE1" w:rsidP="0027566C">
      <w:pPr>
        <w:overflowPunct/>
        <w:autoSpaceDE/>
        <w:autoSpaceDN/>
        <w:adjustRightInd/>
        <w:textAlignment w:val="auto"/>
        <w:rPr>
          <w:szCs w:val="24"/>
        </w:rPr>
      </w:pPr>
      <w:r w:rsidRPr="00043849">
        <w:t xml:space="preserve">Участниками публичных слушаний </w:t>
      </w:r>
      <w:r w:rsidRPr="0027566C">
        <w:rPr>
          <w:szCs w:val="24"/>
        </w:rPr>
        <w:t xml:space="preserve">были отмечены положительные результаты в сфере образования и культуры. Прозвучали предложения в случае увеличения доходной </w:t>
      </w:r>
      <w:r w:rsidRPr="0027566C">
        <w:rPr>
          <w:szCs w:val="24"/>
        </w:rPr>
        <w:lastRenderedPageBreak/>
        <w:t>базы местного бюджета в первую очередь рассматривать вопросы улучшения состояния зданий и сооружений муниципальной системы образования, благоустройства территорий учреждений культуры, формирования доступной среды для людей с ограниченными возможностями здоровья.</w:t>
      </w:r>
    </w:p>
    <w:p w:rsidR="00E90BE1" w:rsidRPr="0027566C" w:rsidRDefault="00E90BE1" w:rsidP="0027566C">
      <w:pPr>
        <w:overflowPunct/>
        <w:autoSpaceDE/>
        <w:autoSpaceDN/>
        <w:adjustRightInd/>
        <w:textAlignment w:val="auto"/>
        <w:rPr>
          <w:szCs w:val="24"/>
        </w:rPr>
      </w:pPr>
      <w:r w:rsidRPr="0027566C">
        <w:rPr>
          <w:szCs w:val="24"/>
        </w:rPr>
        <w:t>Участниками публичных слушаний рекомендовано Совету депутатов Северодвинска утвердить проект местного бюджета.</w:t>
      </w:r>
    </w:p>
    <w:p w:rsidR="00E90BE1" w:rsidRPr="0027566C" w:rsidRDefault="00E90BE1" w:rsidP="0027566C">
      <w:pPr>
        <w:overflowPunct/>
        <w:autoSpaceDE/>
        <w:autoSpaceDN/>
        <w:adjustRightInd/>
        <w:textAlignment w:val="auto"/>
        <w:rPr>
          <w:szCs w:val="24"/>
        </w:rPr>
      </w:pPr>
      <w:r w:rsidRPr="0027566C">
        <w:rPr>
          <w:szCs w:val="24"/>
        </w:rPr>
        <w:t xml:space="preserve">Контрольно-счетной палатой Северодвинска сформировано заключение по проекту местного бюджета от 17.11.2016 </w:t>
      </w:r>
      <w:r w:rsidR="00F61308">
        <w:rPr>
          <w:szCs w:val="24"/>
        </w:rPr>
        <w:t>№ </w:t>
      </w:r>
      <w:r w:rsidRPr="0027566C">
        <w:rPr>
          <w:szCs w:val="24"/>
        </w:rPr>
        <w:t>58.</w:t>
      </w:r>
    </w:p>
    <w:p w:rsidR="00E90BE1" w:rsidRPr="0027566C" w:rsidRDefault="00E90BE1" w:rsidP="0027566C">
      <w:pPr>
        <w:overflowPunct/>
        <w:autoSpaceDE/>
        <w:autoSpaceDN/>
        <w:adjustRightInd/>
        <w:textAlignment w:val="auto"/>
        <w:rPr>
          <w:szCs w:val="24"/>
        </w:rPr>
      </w:pPr>
      <w:r w:rsidRPr="0027566C">
        <w:rPr>
          <w:szCs w:val="24"/>
        </w:rPr>
        <w:t xml:space="preserve">По запросу Совета депутатов Северодвинска от 17.11.2016 </w:t>
      </w:r>
      <w:r w:rsidR="00F61308">
        <w:rPr>
          <w:szCs w:val="24"/>
        </w:rPr>
        <w:t>№ </w:t>
      </w:r>
      <w:r w:rsidRPr="0027566C">
        <w:rPr>
          <w:szCs w:val="24"/>
        </w:rPr>
        <w:t>02-12/509 предоставлена дополнительная информация по проекту местного бюджета (письмо от</w:t>
      </w:r>
      <w:r w:rsidR="004864FD" w:rsidRPr="0027566C">
        <w:rPr>
          <w:szCs w:val="24"/>
        </w:rPr>
        <w:t> </w:t>
      </w:r>
      <w:r w:rsidRPr="0027566C">
        <w:rPr>
          <w:szCs w:val="24"/>
        </w:rPr>
        <w:t xml:space="preserve">25.11.2016 </w:t>
      </w:r>
      <w:r w:rsidR="00F61308">
        <w:rPr>
          <w:szCs w:val="24"/>
        </w:rPr>
        <w:t>№ </w:t>
      </w:r>
      <w:r w:rsidRPr="0027566C">
        <w:rPr>
          <w:szCs w:val="24"/>
        </w:rPr>
        <w:t>01-03-09/3333).</w:t>
      </w:r>
    </w:p>
    <w:p w:rsidR="00E90BE1" w:rsidRPr="0027566C" w:rsidRDefault="00E90BE1" w:rsidP="0027566C">
      <w:pPr>
        <w:overflowPunct/>
        <w:autoSpaceDE/>
        <w:autoSpaceDN/>
        <w:adjustRightInd/>
        <w:textAlignment w:val="auto"/>
        <w:rPr>
          <w:szCs w:val="24"/>
        </w:rPr>
      </w:pPr>
      <w:r w:rsidRPr="0027566C">
        <w:rPr>
          <w:szCs w:val="24"/>
        </w:rPr>
        <w:t xml:space="preserve">Местный бюджет утвержден в первом чтении решением Совета депутатов Северодвинска от 24.11.2016 </w:t>
      </w:r>
      <w:r w:rsidR="00F61308">
        <w:rPr>
          <w:szCs w:val="24"/>
        </w:rPr>
        <w:t>№ </w:t>
      </w:r>
      <w:r w:rsidRPr="0027566C">
        <w:rPr>
          <w:szCs w:val="24"/>
        </w:rPr>
        <w:t xml:space="preserve">79 </w:t>
      </w:r>
      <w:r w:rsidR="00F61308">
        <w:rPr>
          <w:szCs w:val="24"/>
        </w:rPr>
        <w:t>«О </w:t>
      </w:r>
      <w:r w:rsidRPr="0027566C">
        <w:rPr>
          <w:szCs w:val="24"/>
        </w:rPr>
        <w:t xml:space="preserve">принятии проекта решения Совета депутатов Северодвинска </w:t>
      </w:r>
      <w:r w:rsidR="00F61308">
        <w:rPr>
          <w:szCs w:val="24"/>
        </w:rPr>
        <w:t>«О </w:t>
      </w:r>
      <w:r w:rsidRPr="0027566C">
        <w:rPr>
          <w:szCs w:val="24"/>
        </w:rPr>
        <w:t xml:space="preserve">местном бюджете на 2017 год и на плановый период 2018 и 2019 годов» в первом чтении», во втором чтении – решением Совета депутатов Северодвинска от 13.12.2016 </w:t>
      </w:r>
      <w:r w:rsidR="00F61308">
        <w:rPr>
          <w:szCs w:val="24"/>
        </w:rPr>
        <w:t>№ </w:t>
      </w:r>
      <w:r w:rsidRPr="0027566C">
        <w:rPr>
          <w:szCs w:val="24"/>
        </w:rPr>
        <w:t xml:space="preserve">94 </w:t>
      </w:r>
      <w:r w:rsidR="00F61308">
        <w:rPr>
          <w:szCs w:val="24"/>
        </w:rPr>
        <w:t>«О </w:t>
      </w:r>
      <w:r w:rsidRPr="0027566C">
        <w:rPr>
          <w:szCs w:val="24"/>
        </w:rPr>
        <w:t xml:space="preserve">местном бюджете на 2017 год и на плановый период 2018 и 2019 годов» в установленные Бюджетным кодексом Российской Федерации сроки и опубликован в бюллетене нормативно-правовых актов муниципального образования «Северодвинск» «Вполне официально» от 19.12.2016 </w:t>
      </w:r>
      <w:r w:rsidR="00F61308">
        <w:rPr>
          <w:szCs w:val="24"/>
        </w:rPr>
        <w:t>№ </w:t>
      </w:r>
      <w:r w:rsidRPr="0027566C">
        <w:rPr>
          <w:szCs w:val="24"/>
        </w:rPr>
        <w:t>70-77.</w:t>
      </w:r>
    </w:p>
    <w:p w:rsidR="00E90BE1" w:rsidRPr="0027566C" w:rsidRDefault="00E90BE1" w:rsidP="0027566C">
      <w:pPr>
        <w:overflowPunct/>
        <w:autoSpaceDE/>
        <w:autoSpaceDN/>
        <w:adjustRightInd/>
        <w:textAlignment w:val="auto"/>
        <w:rPr>
          <w:szCs w:val="24"/>
        </w:rPr>
      </w:pPr>
      <w:r w:rsidRPr="0027566C">
        <w:rPr>
          <w:szCs w:val="24"/>
        </w:rPr>
        <w:t>В соответствии с Порядком составления и ведения сводной бюджетной росписи утвержденные показатели местного бюджета на 2017 год и плановый период 2018 и 2019 годов доведены до главных распорядителей бюджетных средств 19.12.2016.</w:t>
      </w:r>
    </w:p>
    <w:p w:rsidR="00E90BE1" w:rsidRPr="0027566C" w:rsidRDefault="00E90BE1" w:rsidP="0027566C">
      <w:pPr>
        <w:overflowPunct/>
        <w:autoSpaceDE/>
        <w:autoSpaceDN/>
        <w:adjustRightInd/>
        <w:textAlignment w:val="auto"/>
        <w:rPr>
          <w:szCs w:val="24"/>
        </w:rPr>
      </w:pPr>
      <w:r w:rsidRPr="0027566C">
        <w:rPr>
          <w:szCs w:val="24"/>
        </w:rPr>
        <w:t>Сводная бюджетная роспись расходов местного бюджета муниципального образования «Северодвинск» на 2017 год и на плановый период 2018 и 2019 годов составлена и утверждена начальником Финансового управления Администрации Северодвинска до начала очередного финансового года (19.12.2016).</w:t>
      </w:r>
    </w:p>
    <w:p w:rsidR="00E90BE1" w:rsidRPr="0027566C" w:rsidRDefault="00E90BE1" w:rsidP="0027566C">
      <w:pPr>
        <w:overflowPunct/>
        <w:autoSpaceDE/>
        <w:autoSpaceDN/>
        <w:adjustRightInd/>
        <w:textAlignment w:val="auto"/>
        <w:rPr>
          <w:szCs w:val="24"/>
        </w:rPr>
      </w:pPr>
      <w:r w:rsidRPr="0027566C">
        <w:rPr>
          <w:szCs w:val="24"/>
        </w:rPr>
        <w:t>Лимиты бюджетных обязательств доведены до главных распорядителей бюджетных средств до начала очередного фи</w:t>
      </w:r>
      <w:r w:rsidR="004864FD" w:rsidRPr="0027566C">
        <w:rPr>
          <w:szCs w:val="24"/>
        </w:rPr>
        <w:t>нансового года (20–21.12.2016).</w:t>
      </w:r>
    </w:p>
    <w:p w:rsidR="00E90BE1" w:rsidRPr="0027566C" w:rsidRDefault="00E90BE1" w:rsidP="0027566C">
      <w:pPr>
        <w:overflowPunct/>
        <w:autoSpaceDE/>
        <w:autoSpaceDN/>
        <w:adjustRightInd/>
        <w:textAlignment w:val="auto"/>
        <w:rPr>
          <w:szCs w:val="24"/>
        </w:rPr>
      </w:pPr>
      <w:r w:rsidRPr="0027566C">
        <w:rPr>
          <w:szCs w:val="24"/>
        </w:rPr>
        <w:t xml:space="preserve">Меры реализации решения Совета депутатов Северодвинска </w:t>
      </w:r>
      <w:r w:rsidR="00F61308">
        <w:rPr>
          <w:szCs w:val="24"/>
        </w:rPr>
        <w:t>«О </w:t>
      </w:r>
      <w:r w:rsidRPr="0027566C">
        <w:rPr>
          <w:szCs w:val="24"/>
        </w:rPr>
        <w:t xml:space="preserve">местном бюджете на 2017 год и на плановый период 2018 и 2019 годов» утверждены постановлением Администрации Северодвинска от 07.02.2017 </w:t>
      </w:r>
      <w:r w:rsidR="00F61308">
        <w:rPr>
          <w:szCs w:val="24"/>
        </w:rPr>
        <w:t>№ </w:t>
      </w:r>
      <w:r w:rsidRPr="0027566C">
        <w:rPr>
          <w:szCs w:val="24"/>
        </w:rPr>
        <w:t>20-па.</w:t>
      </w:r>
    </w:p>
    <w:p w:rsidR="00E90BE1" w:rsidRPr="00043849" w:rsidRDefault="007B2A43" w:rsidP="004A6473">
      <w:pPr>
        <w:pStyle w:val="3"/>
      </w:pPr>
      <w:bookmarkStart w:id="230" w:name="_Toc476047442"/>
      <w:bookmarkStart w:id="231" w:name="_Toc476049436"/>
      <w:bookmarkStart w:id="232" w:name="_Toc476049732"/>
      <w:bookmarkStart w:id="233" w:name="_Toc476050410"/>
      <w:bookmarkStart w:id="234" w:name="_Toc476050596"/>
      <w:bookmarkStart w:id="235" w:name="_Toc476053334"/>
      <w:bookmarkStart w:id="236" w:name="_Toc476819940"/>
      <w:bookmarkStart w:id="237" w:name="_Toc478141746"/>
      <w:r>
        <w:t>2.1.3</w:t>
      </w:r>
      <w:r w:rsidR="00E90BE1" w:rsidRPr="00043849">
        <w:t>. Повышение эффективности расходования бюджетных средств и совершенствование порядка взаимодействия участников бюджетного процесса</w:t>
      </w:r>
      <w:bookmarkEnd w:id="230"/>
      <w:bookmarkEnd w:id="231"/>
      <w:bookmarkEnd w:id="232"/>
      <w:bookmarkEnd w:id="233"/>
      <w:bookmarkEnd w:id="234"/>
      <w:bookmarkEnd w:id="235"/>
      <w:bookmarkEnd w:id="236"/>
      <w:bookmarkEnd w:id="237"/>
    </w:p>
    <w:p w:rsidR="00E90BE1" w:rsidRPr="0027566C" w:rsidRDefault="00E90BE1" w:rsidP="0027566C">
      <w:pPr>
        <w:overflowPunct/>
        <w:autoSpaceDE/>
        <w:autoSpaceDN/>
        <w:adjustRightInd/>
        <w:textAlignment w:val="auto"/>
        <w:rPr>
          <w:szCs w:val="24"/>
        </w:rPr>
      </w:pPr>
      <w:r w:rsidRPr="00043849">
        <w:t xml:space="preserve">По результатам проведения мониторинга за </w:t>
      </w:r>
      <w:r w:rsidRPr="0027566C">
        <w:rPr>
          <w:szCs w:val="24"/>
        </w:rPr>
        <w:t xml:space="preserve">2015 год (распоряжение министерства финансов Архангельской области от 30.05.2014 </w:t>
      </w:r>
      <w:r w:rsidR="00F61308">
        <w:rPr>
          <w:szCs w:val="24"/>
        </w:rPr>
        <w:t>№ </w:t>
      </w:r>
      <w:r w:rsidRPr="0027566C">
        <w:rPr>
          <w:szCs w:val="24"/>
        </w:rPr>
        <w:t xml:space="preserve">90-рф </w:t>
      </w:r>
      <w:r w:rsidR="00F61308">
        <w:rPr>
          <w:szCs w:val="24"/>
        </w:rPr>
        <w:t>«О </w:t>
      </w:r>
      <w:r w:rsidRPr="0027566C">
        <w:rPr>
          <w:szCs w:val="24"/>
        </w:rPr>
        <w:t>порядке проведения мониторинга и оценки качества организации и осуществления бюджетного процесса в муниципальных образованиях Архангельской области») муниципальное образование «Северодвинск» заняло 3 место среди городских округов Архангельской области.</w:t>
      </w:r>
    </w:p>
    <w:p w:rsidR="00E90BE1" w:rsidRPr="0027566C" w:rsidRDefault="00E90BE1" w:rsidP="0027566C">
      <w:pPr>
        <w:overflowPunct/>
        <w:autoSpaceDE/>
        <w:autoSpaceDN/>
        <w:adjustRightInd/>
        <w:textAlignment w:val="auto"/>
        <w:rPr>
          <w:szCs w:val="24"/>
        </w:rPr>
      </w:pPr>
      <w:r w:rsidRPr="0027566C">
        <w:rPr>
          <w:szCs w:val="24"/>
        </w:rPr>
        <w:t>Расчет комплексной оценки качества организации и осуществления бюджетного процесса произведен по 38 показателям. Для расчета показателей применялась бюджетная отчетность, информация налоговых органов, аналитические данные по исполнению бюджета за 2015 год, сведения о наличии муниципальных правовых актов.</w:t>
      </w:r>
    </w:p>
    <w:p w:rsidR="00E90BE1" w:rsidRPr="0027566C" w:rsidRDefault="00E90BE1" w:rsidP="0027566C">
      <w:pPr>
        <w:overflowPunct/>
        <w:autoSpaceDE/>
        <w:autoSpaceDN/>
        <w:adjustRightInd/>
        <w:textAlignment w:val="auto"/>
        <w:rPr>
          <w:szCs w:val="24"/>
        </w:rPr>
      </w:pPr>
      <w:r w:rsidRPr="0027566C">
        <w:rPr>
          <w:szCs w:val="24"/>
        </w:rPr>
        <w:t xml:space="preserve">В соответствии с постановлениями Администрации Северодвинска от 30.12.2016 </w:t>
      </w:r>
      <w:r w:rsidR="00F61308">
        <w:rPr>
          <w:szCs w:val="24"/>
        </w:rPr>
        <w:t>№ </w:t>
      </w:r>
      <w:r w:rsidRPr="0027566C">
        <w:rPr>
          <w:szCs w:val="24"/>
        </w:rPr>
        <w:t xml:space="preserve">649-па </w:t>
      </w:r>
      <w:r w:rsidR="00F61308">
        <w:rPr>
          <w:szCs w:val="24"/>
        </w:rPr>
        <w:t>«О </w:t>
      </w:r>
      <w:r w:rsidRPr="0027566C">
        <w:rPr>
          <w:szCs w:val="24"/>
        </w:rPr>
        <w:t xml:space="preserve">мерах по реализации решения Совета депутатов Северодвинска </w:t>
      </w:r>
      <w:r w:rsidR="00F61308">
        <w:rPr>
          <w:szCs w:val="24"/>
        </w:rPr>
        <w:t>«О </w:t>
      </w:r>
      <w:r w:rsidRPr="0027566C">
        <w:rPr>
          <w:szCs w:val="24"/>
        </w:rPr>
        <w:t xml:space="preserve">местном бюджете на 2016 год и на плановый период 2017 и 2018 годов», от 12.07.2016 </w:t>
      </w:r>
      <w:r w:rsidR="00F61308">
        <w:rPr>
          <w:szCs w:val="24"/>
        </w:rPr>
        <w:t>№ </w:t>
      </w:r>
      <w:r w:rsidRPr="0027566C">
        <w:rPr>
          <w:szCs w:val="24"/>
        </w:rPr>
        <w:t xml:space="preserve">222-па </w:t>
      </w:r>
      <w:r w:rsidR="00F61308">
        <w:rPr>
          <w:szCs w:val="24"/>
        </w:rPr>
        <w:t>«Об </w:t>
      </w:r>
      <w:r w:rsidRPr="0027566C">
        <w:rPr>
          <w:szCs w:val="24"/>
        </w:rPr>
        <w:t xml:space="preserve">утверждении плана мероприятий, направленных на обеспечение стабильного социально-экономического развития муниципального образования «Северодвинск», на 2016 год» проводилась работа по обеспечению сбалансированности бюджета с целью исполнения приоритетных социально значимых расходов. </w:t>
      </w:r>
    </w:p>
    <w:p w:rsidR="00E90BE1" w:rsidRPr="0027566C" w:rsidRDefault="00E90BE1" w:rsidP="0027566C">
      <w:pPr>
        <w:overflowPunct/>
        <w:autoSpaceDE/>
        <w:autoSpaceDN/>
        <w:adjustRightInd/>
        <w:textAlignment w:val="auto"/>
        <w:rPr>
          <w:szCs w:val="24"/>
        </w:rPr>
      </w:pPr>
      <w:r w:rsidRPr="0027566C">
        <w:rPr>
          <w:szCs w:val="24"/>
        </w:rPr>
        <w:t xml:space="preserve">Приведение бюджетных ассигнований местного бюджета в соответствие с целевыми показателями среднемесячной заработной платы по учреждениям дополнительного образования, в сравнении с ранее запланированными, позволило направить </w:t>
      </w:r>
      <w:r w:rsidRPr="0027566C">
        <w:rPr>
          <w:szCs w:val="24"/>
        </w:rPr>
        <w:lastRenderedPageBreak/>
        <w:t>высвобожденные ресурсы в сумме 11,2</w:t>
      </w:r>
      <w:r w:rsidR="002C5777" w:rsidRPr="0027566C">
        <w:rPr>
          <w:szCs w:val="24"/>
        </w:rPr>
        <w:t> млн руб.</w:t>
      </w:r>
      <w:r w:rsidRPr="0027566C">
        <w:rPr>
          <w:szCs w:val="24"/>
        </w:rPr>
        <w:t xml:space="preserve"> на оснащение образовательных организаций основными средствами.</w:t>
      </w:r>
    </w:p>
    <w:p w:rsidR="00E90BE1" w:rsidRPr="0027566C" w:rsidRDefault="00E90BE1" w:rsidP="0027566C">
      <w:pPr>
        <w:overflowPunct/>
        <w:autoSpaceDE/>
        <w:autoSpaceDN/>
        <w:adjustRightInd/>
        <w:textAlignment w:val="auto"/>
        <w:rPr>
          <w:szCs w:val="24"/>
        </w:rPr>
      </w:pPr>
      <w:r w:rsidRPr="0027566C">
        <w:rPr>
          <w:szCs w:val="24"/>
        </w:rPr>
        <w:t>Экономия средств местного бюджета, образовавшаяся по результатам аукционов по привлечению денежных средств в кредитных организациях в сумме</w:t>
      </w:r>
      <w:r w:rsidR="00AF4320" w:rsidRPr="0027566C">
        <w:rPr>
          <w:szCs w:val="24"/>
        </w:rPr>
        <w:t xml:space="preserve"> </w:t>
      </w:r>
      <w:r w:rsidRPr="0027566C">
        <w:rPr>
          <w:szCs w:val="24"/>
        </w:rPr>
        <w:t>25,2</w:t>
      </w:r>
      <w:r w:rsidR="002C5777" w:rsidRPr="0027566C">
        <w:rPr>
          <w:szCs w:val="24"/>
        </w:rPr>
        <w:t> млн руб.</w:t>
      </w:r>
      <w:r w:rsidRPr="0027566C">
        <w:rPr>
          <w:szCs w:val="24"/>
        </w:rPr>
        <w:t xml:space="preserve"> направлена на решение первоочередных задач местного самоуправления, в том числе на компенсацию расходов на оплату стоимости проезда и провоза багажа к месту использования отпуска и обратно, на предоставление отдельных мер социальной поддержки граждан. </w:t>
      </w:r>
    </w:p>
    <w:p w:rsidR="00E90BE1" w:rsidRPr="0027566C" w:rsidRDefault="00E90BE1" w:rsidP="0027566C">
      <w:pPr>
        <w:overflowPunct/>
        <w:autoSpaceDE/>
        <w:autoSpaceDN/>
        <w:adjustRightInd/>
        <w:textAlignment w:val="auto"/>
        <w:rPr>
          <w:szCs w:val="24"/>
        </w:rPr>
      </w:pPr>
      <w:r w:rsidRPr="0027566C">
        <w:rPr>
          <w:szCs w:val="24"/>
        </w:rPr>
        <w:t>В сфере трудовых отношений наиболее дискуссионным остается вопрос об установлении минимальной заработной платы в Архангельской области по принципу «МРОТ+северные». Порядок начисления доплат (с учетом или без учета районного коэффициента и северных надбавок) в настоящее время законодательно не определен, позиции судов различных инстанций и позиция надзорных органов, в частности прокуратуры, противоречивы, на уровне Архангельской области дополнительных бюджетных средств на повышение минимальной заработной платы не выделяется.</w:t>
      </w:r>
    </w:p>
    <w:p w:rsidR="00E90BE1" w:rsidRPr="0027566C" w:rsidRDefault="00E90BE1" w:rsidP="0027566C">
      <w:pPr>
        <w:overflowPunct/>
        <w:autoSpaceDE/>
        <w:autoSpaceDN/>
        <w:adjustRightInd/>
        <w:textAlignment w:val="auto"/>
        <w:rPr>
          <w:szCs w:val="24"/>
        </w:rPr>
      </w:pPr>
      <w:r w:rsidRPr="0027566C">
        <w:rPr>
          <w:szCs w:val="24"/>
        </w:rPr>
        <w:t>В целях создания условий, обеспечивающих достойный труд, в Северодвинске принято решение о доведении заработной платы низкооплачиваемых работников муниципальных учреждений, содержащихся за счет местного бюджета и занятых на полной ставке, до уровня 16,5</w:t>
      </w:r>
      <w:r w:rsidR="00852201" w:rsidRPr="0027566C">
        <w:rPr>
          <w:szCs w:val="24"/>
        </w:rPr>
        <w:t> тыс. руб</w:t>
      </w:r>
      <w:r w:rsidR="00AF4320" w:rsidRPr="0027566C">
        <w:rPr>
          <w:szCs w:val="24"/>
        </w:rPr>
        <w:t>.</w:t>
      </w:r>
      <w:r w:rsidRPr="0027566C">
        <w:rPr>
          <w:szCs w:val="24"/>
        </w:rPr>
        <w:t xml:space="preserve"> (федеральный МРОТ – 7,5</w:t>
      </w:r>
      <w:r w:rsidR="00852201" w:rsidRPr="0027566C">
        <w:rPr>
          <w:szCs w:val="24"/>
        </w:rPr>
        <w:t> тыс. руб</w:t>
      </w:r>
      <w:r w:rsidR="00AF4320" w:rsidRPr="0027566C">
        <w:rPr>
          <w:szCs w:val="24"/>
        </w:rPr>
        <w:t>.</w:t>
      </w:r>
      <w:r w:rsidRPr="0027566C">
        <w:rPr>
          <w:szCs w:val="24"/>
        </w:rPr>
        <w:t>). При внесении изменений в решение о местном бюджете средства, предназначенные на указанные цели, утверждены по отдельной статье в сумме 25,5</w:t>
      </w:r>
      <w:r w:rsidR="002C5777" w:rsidRPr="0027566C">
        <w:rPr>
          <w:szCs w:val="24"/>
        </w:rPr>
        <w:t> млн руб.</w:t>
      </w:r>
      <w:r w:rsidRPr="0027566C">
        <w:rPr>
          <w:szCs w:val="24"/>
        </w:rPr>
        <w:t>, исполнение за 2016 год составило 24,4</w:t>
      </w:r>
      <w:r w:rsidR="002C5777" w:rsidRPr="0027566C">
        <w:rPr>
          <w:szCs w:val="24"/>
        </w:rPr>
        <w:t> млн руб.</w:t>
      </w:r>
    </w:p>
    <w:p w:rsidR="00E90BE1" w:rsidRPr="0027566C" w:rsidRDefault="00E90BE1" w:rsidP="0027566C">
      <w:pPr>
        <w:overflowPunct/>
        <w:autoSpaceDE/>
        <w:autoSpaceDN/>
        <w:adjustRightInd/>
        <w:textAlignment w:val="auto"/>
        <w:rPr>
          <w:szCs w:val="24"/>
        </w:rPr>
      </w:pPr>
      <w:r w:rsidRPr="0027566C">
        <w:rPr>
          <w:szCs w:val="24"/>
        </w:rPr>
        <w:t xml:space="preserve">Во исполнение плана мероприятий по оздоровлению местного бюджета, утвержденного распоряжением Администрации Северодвинска от 15.05.2013 </w:t>
      </w:r>
      <w:r w:rsidR="00F61308">
        <w:rPr>
          <w:szCs w:val="24"/>
        </w:rPr>
        <w:t>№ </w:t>
      </w:r>
      <w:r w:rsidRPr="0027566C">
        <w:rPr>
          <w:szCs w:val="24"/>
        </w:rPr>
        <w:t xml:space="preserve">93-ра, обеспечено соблюдение установленного постановлением Правительства Архангельской области от 03.03.2016 </w:t>
      </w:r>
      <w:r w:rsidR="00F61308">
        <w:rPr>
          <w:szCs w:val="24"/>
        </w:rPr>
        <w:t>№ </w:t>
      </w:r>
      <w:r w:rsidRPr="0027566C">
        <w:rPr>
          <w:szCs w:val="24"/>
        </w:rPr>
        <w:t>70-пп норматива формирования расходов на содержание органов местного самоуправления Северодвинска.</w:t>
      </w:r>
    </w:p>
    <w:p w:rsidR="00E90BE1" w:rsidRPr="0027566C" w:rsidRDefault="00E90BE1" w:rsidP="0027566C">
      <w:pPr>
        <w:overflowPunct/>
        <w:autoSpaceDE/>
        <w:autoSpaceDN/>
        <w:adjustRightInd/>
        <w:textAlignment w:val="auto"/>
        <w:rPr>
          <w:szCs w:val="24"/>
        </w:rPr>
      </w:pPr>
      <w:r w:rsidRPr="0027566C">
        <w:rPr>
          <w:szCs w:val="24"/>
        </w:rPr>
        <w:t xml:space="preserve">В соответствии с Порядком, утвержденным приказом Минфина России от 23.12.2014 </w:t>
      </w:r>
      <w:r w:rsidR="00F61308">
        <w:rPr>
          <w:szCs w:val="24"/>
        </w:rPr>
        <w:t>№ </w:t>
      </w:r>
      <w:r w:rsidRPr="0027566C">
        <w:rPr>
          <w:szCs w:val="24"/>
        </w:rPr>
        <w:t xml:space="preserve">163н </w:t>
      </w:r>
      <w:r w:rsidR="00F61308">
        <w:rPr>
          <w:szCs w:val="24"/>
        </w:rPr>
        <w:t>«О </w:t>
      </w:r>
      <w:r w:rsidRPr="0027566C">
        <w:rPr>
          <w:szCs w:val="24"/>
        </w:rPr>
        <w:t>прядке формирования и ведения реестра участников бюджетного процесса, а также юридических лиц, не являющихся участниками бюджетного процесса», сформирован Сводный реестр Государственной интегрированной системы «Электронный бюджет» по муниципальному образованию «Северодвинск».</w:t>
      </w:r>
    </w:p>
    <w:p w:rsidR="00E90BE1" w:rsidRPr="0027566C" w:rsidRDefault="00E90BE1" w:rsidP="0027566C">
      <w:pPr>
        <w:overflowPunct/>
        <w:autoSpaceDE/>
        <w:autoSpaceDN/>
        <w:adjustRightInd/>
        <w:textAlignment w:val="auto"/>
        <w:rPr>
          <w:szCs w:val="24"/>
        </w:rPr>
      </w:pPr>
      <w:r w:rsidRPr="0027566C">
        <w:rPr>
          <w:szCs w:val="24"/>
        </w:rPr>
        <w:t xml:space="preserve">Проведена работа по своевременному и достоверному предоставлению информации, связанной с внесением изменений в реквизиты документов, необходимых для работы в Единой информационной системе, выявлены и откорректированы несоответствия и внесены изменения в базы данных налоговых органов, уточнены статистические данные, закрыты и открыты дополнительно лицевые счета в органе Федерального казначейства и другая необходимая информация. </w:t>
      </w:r>
    </w:p>
    <w:p w:rsidR="00E90BE1" w:rsidRPr="0027566C" w:rsidRDefault="00E90BE1" w:rsidP="0027566C">
      <w:pPr>
        <w:overflowPunct/>
        <w:autoSpaceDE/>
        <w:autoSpaceDN/>
        <w:adjustRightInd/>
        <w:textAlignment w:val="auto"/>
        <w:rPr>
          <w:szCs w:val="24"/>
        </w:rPr>
      </w:pPr>
      <w:r w:rsidRPr="0027566C">
        <w:rPr>
          <w:szCs w:val="24"/>
        </w:rPr>
        <w:t xml:space="preserve">В результате проделанной работы стало возможным: </w:t>
      </w:r>
    </w:p>
    <w:p w:rsidR="00E90BE1" w:rsidRPr="0027566C" w:rsidRDefault="00E90BE1" w:rsidP="0027566C">
      <w:pPr>
        <w:overflowPunct/>
        <w:autoSpaceDE/>
        <w:autoSpaceDN/>
        <w:adjustRightInd/>
        <w:textAlignment w:val="auto"/>
        <w:rPr>
          <w:szCs w:val="24"/>
        </w:rPr>
      </w:pPr>
      <w:r w:rsidRPr="0027566C">
        <w:rPr>
          <w:szCs w:val="24"/>
        </w:rPr>
        <w:t>- повышение доступности информации о финансовой деятельности и финансовом состоянии муниципального образования «Северодвинск»;</w:t>
      </w:r>
    </w:p>
    <w:p w:rsidR="00E90BE1" w:rsidRPr="0027566C" w:rsidRDefault="00E90BE1" w:rsidP="0027566C">
      <w:pPr>
        <w:overflowPunct/>
        <w:autoSpaceDE/>
        <w:autoSpaceDN/>
        <w:adjustRightInd/>
        <w:textAlignment w:val="auto"/>
        <w:rPr>
          <w:szCs w:val="24"/>
        </w:rPr>
      </w:pPr>
      <w:r w:rsidRPr="0027566C">
        <w:rPr>
          <w:szCs w:val="24"/>
        </w:rPr>
        <w:t>- усиление взаимосвязи бюджетного процесса и процедур планирования закупок товаров, работ и услуг для муниципальных нужд, размещения заказов на их поставку и выполнения муниципальных контрактов, заключаемых по итогам размещения заказов.</w:t>
      </w:r>
    </w:p>
    <w:p w:rsidR="00E90BE1" w:rsidRPr="0027566C" w:rsidRDefault="00E90BE1" w:rsidP="0027566C">
      <w:pPr>
        <w:overflowPunct/>
        <w:autoSpaceDE/>
        <w:autoSpaceDN/>
        <w:adjustRightInd/>
        <w:textAlignment w:val="auto"/>
        <w:rPr>
          <w:szCs w:val="24"/>
        </w:rPr>
      </w:pPr>
      <w:r w:rsidRPr="0027566C">
        <w:rPr>
          <w:szCs w:val="24"/>
        </w:rPr>
        <w:t>В соответствии с Положением о порядке формирования муниципальных заданий муниципальным учреждениям и порядке финансового обеспечения выполнения этих заданий, утвержденным постановлением Администрации Северодвинска от 14.09.2015</w:t>
      </w:r>
      <w:r w:rsidR="00AF4320" w:rsidRPr="0027566C">
        <w:rPr>
          <w:szCs w:val="24"/>
        </w:rPr>
        <w:t xml:space="preserve"> </w:t>
      </w:r>
      <w:r w:rsidR="00F61308">
        <w:rPr>
          <w:szCs w:val="24"/>
        </w:rPr>
        <w:t>№ </w:t>
      </w:r>
      <w:r w:rsidRPr="0027566C">
        <w:rPr>
          <w:szCs w:val="24"/>
        </w:rPr>
        <w:t>464-па, перечисление субсидий муниципальным бюджетным и автономным учреждениям Северодвинска в декабре 2016 года осуществлялось на основании сведений предварительных отчетов о выполнении муниципальных заданий.</w:t>
      </w:r>
    </w:p>
    <w:p w:rsidR="00E90BE1" w:rsidRPr="0027566C" w:rsidRDefault="00E90BE1" w:rsidP="0027566C">
      <w:pPr>
        <w:overflowPunct/>
        <w:autoSpaceDE/>
        <w:autoSpaceDN/>
        <w:adjustRightInd/>
        <w:textAlignment w:val="auto"/>
        <w:rPr>
          <w:szCs w:val="24"/>
        </w:rPr>
      </w:pPr>
      <w:r w:rsidRPr="0027566C">
        <w:rPr>
          <w:szCs w:val="24"/>
        </w:rPr>
        <w:t xml:space="preserve">Согласно отчетов, представленных 59 бюджетными и 22 автономными учреждениям, предварительные показатели объема муниципальных услуг не меньше </w:t>
      </w:r>
      <w:r w:rsidRPr="0027566C">
        <w:rPr>
          <w:szCs w:val="24"/>
        </w:rPr>
        <w:lastRenderedPageBreak/>
        <w:t>показателей объема муниципальных услуг, установленных в муниципальном задании с учетом допустимых отклонений, в пределах которых муниципальное задание считается выполненным.</w:t>
      </w:r>
    </w:p>
    <w:p w:rsidR="00E90BE1" w:rsidRPr="0027566C" w:rsidRDefault="00E90BE1" w:rsidP="0027566C">
      <w:pPr>
        <w:overflowPunct/>
        <w:autoSpaceDE/>
        <w:autoSpaceDN/>
        <w:adjustRightInd/>
        <w:textAlignment w:val="auto"/>
        <w:rPr>
          <w:szCs w:val="24"/>
        </w:rPr>
      </w:pPr>
      <w:r w:rsidRPr="0027566C">
        <w:rPr>
          <w:szCs w:val="24"/>
        </w:rPr>
        <w:t xml:space="preserve">Во исполнение </w:t>
      </w:r>
      <w:hyperlink r:id="rId24" w:history="1">
        <w:r w:rsidRPr="0027566C">
          <w:rPr>
            <w:szCs w:val="24"/>
          </w:rPr>
          <w:t>приказ</w:t>
        </w:r>
      </w:hyperlink>
      <w:r w:rsidRPr="0027566C">
        <w:rPr>
          <w:szCs w:val="24"/>
        </w:rPr>
        <w:t xml:space="preserve">а Минфина России от 21.07.2011 </w:t>
      </w:r>
      <w:r w:rsidR="00F61308">
        <w:rPr>
          <w:szCs w:val="24"/>
        </w:rPr>
        <w:t>№ </w:t>
      </w:r>
      <w:r w:rsidRPr="0027566C">
        <w:rPr>
          <w:szCs w:val="24"/>
        </w:rPr>
        <w:t xml:space="preserve">86н на официальном сайте </w:t>
      </w:r>
      <w:hyperlink r:id="rId25" w:history="1">
        <w:r w:rsidRPr="0027566C">
          <w:rPr>
            <w:szCs w:val="24"/>
          </w:rPr>
          <w:t>www.bus.gov.ru</w:t>
        </w:r>
      </w:hyperlink>
      <w:r w:rsidRPr="0027566C">
        <w:rPr>
          <w:szCs w:val="24"/>
        </w:rPr>
        <w:t xml:space="preserve"> в сети Интернет ежемесячно осуществлялся мониторинг размещения сведений о муниципальных учреждениях Северодвинска, которым утверждено муниципальное задание.</w:t>
      </w:r>
    </w:p>
    <w:p w:rsidR="00E90BE1" w:rsidRPr="0027566C" w:rsidRDefault="00E90BE1" w:rsidP="0027566C">
      <w:pPr>
        <w:overflowPunct/>
        <w:autoSpaceDE/>
        <w:autoSpaceDN/>
        <w:adjustRightInd/>
        <w:textAlignment w:val="auto"/>
        <w:rPr>
          <w:szCs w:val="24"/>
        </w:rPr>
      </w:pPr>
      <w:r w:rsidRPr="0027566C">
        <w:rPr>
          <w:szCs w:val="24"/>
        </w:rPr>
        <w:t>По состоянию на 01.01.2017 все муниципальные учреждения (общее количество – 84) разместили необходимую информацию.</w:t>
      </w:r>
    </w:p>
    <w:p w:rsidR="00E90BE1" w:rsidRPr="0027566C" w:rsidRDefault="00E90BE1" w:rsidP="0027566C">
      <w:pPr>
        <w:overflowPunct/>
        <w:autoSpaceDE/>
        <w:autoSpaceDN/>
        <w:adjustRightInd/>
        <w:textAlignment w:val="auto"/>
        <w:rPr>
          <w:szCs w:val="24"/>
        </w:rPr>
      </w:pPr>
      <w:r w:rsidRPr="0027566C">
        <w:rPr>
          <w:szCs w:val="24"/>
        </w:rPr>
        <w:t xml:space="preserve">В соответствии с требованиями Федерального закона от 09.02.2009 </w:t>
      </w:r>
      <w:r w:rsidR="00F61308">
        <w:rPr>
          <w:szCs w:val="24"/>
        </w:rPr>
        <w:t>№ </w:t>
      </w:r>
      <w:r w:rsidRPr="0027566C">
        <w:rPr>
          <w:szCs w:val="24"/>
        </w:rPr>
        <w:t xml:space="preserve">8-ФЗ </w:t>
      </w:r>
      <w:r w:rsidR="00F61308">
        <w:rPr>
          <w:szCs w:val="24"/>
        </w:rPr>
        <w:t>«Об </w:t>
      </w:r>
      <w:r w:rsidRPr="0027566C">
        <w:rPr>
          <w:szCs w:val="24"/>
        </w:rPr>
        <w:t xml:space="preserve">обеспечении доступа к информации о деятельности государственных органов и органов местного самоуправления», постановлением Администрации Северодвинска от 08.07.2010 </w:t>
      </w:r>
      <w:r w:rsidR="00F61308">
        <w:rPr>
          <w:szCs w:val="24"/>
        </w:rPr>
        <w:t>№ </w:t>
      </w:r>
      <w:r w:rsidRPr="0027566C">
        <w:rPr>
          <w:szCs w:val="24"/>
        </w:rPr>
        <w:t xml:space="preserve">280-па </w:t>
      </w:r>
      <w:r w:rsidR="00F61308">
        <w:rPr>
          <w:szCs w:val="24"/>
        </w:rPr>
        <w:t>«Об </w:t>
      </w:r>
      <w:r w:rsidRPr="0027566C">
        <w:rPr>
          <w:szCs w:val="24"/>
        </w:rPr>
        <w:t>обеспечении доступа к информации о деятельности Администрации Северодвинска» на официальном интернет-сайте Администрации Северодвинска в полном объеме размещены:</w:t>
      </w:r>
    </w:p>
    <w:p w:rsidR="00E90BE1" w:rsidRPr="0027566C" w:rsidRDefault="00E90BE1" w:rsidP="0027566C">
      <w:pPr>
        <w:overflowPunct/>
        <w:autoSpaceDE/>
        <w:autoSpaceDN/>
        <w:adjustRightInd/>
        <w:textAlignment w:val="auto"/>
        <w:rPr>
          <w:szCs w:val="24"/>
        </w:rPr>
      </w:pPr>
      <w:r w:rsidRPr="0027566C">
        <w:rPr>
          <w:szCs w:val="24"/>
        </w:rPr>
        <w:t>- решения о местном бюджете в первоначальной редакции с последующими изменениями и дополнениями, основные направления бюджетной и налоговой политики Северодвинска, меры по реализации решения о местном бюджете (Финансы/Бюджет города);</w:t>
      </w:r>
    </w:p>
    <w:p w:rsidR="00E90BE1" w:rsidRPr="0027566C" w:rsidRDefault="00E90BE1" w:rsidP="0027566C">
      <w:pPr>
        <w:overflowPunct/>
        <w:autoSpaceDE/>
        <w:autoSpaceDN/>
        <w:adjustRightInd/>
        <w:textAlignment w:val="auto"/>
        <w:rPr>
          <w:szCs w:val="24"/>
        </w:rPr>
      </w:pPr>
      <w:r w:rsidRPr="0027566C">
        <w:rPr>
          <w:szCs w:val="24"/>
        </w:rPr>
        <w:t>- годовой отчет об исполнении местного бюджета и ежеквартальные сведения о ходе исполнения местного бюджета и среднесписочной численности муниципальных служащих и работников муниципальных учреждений (Финансы/Исполнение бюджета);</w:t>
      </w:r>
    </w:p>
    <w:p w:rsidR="00E90BE1" w:rsidRPr="0027566C" w:rsidRDefault="00E90BE1" w:rsidP="0027566C">
      <w:pPr>
        <w:overflowPunct/>
        <w:autoSpaceDE/>
        <w:autoSpaceDN/>
        <w:adjustRightInd/>
        <w:textAlignment w:val="auto"/>
        <w:rPr>
          <w:szCs w:val="24"/>
        </w:rPr>
      </w:pPr>
      <w:r w:rsidRPr="0027566C">
        <w:rPr>
          <w:szCs w:val="24"/>
        </w:rPr>
        <w:t>- проект решения о местном бюджете на очередной финансовый год и на плановый период и об исполнении местного бюджета за отчетный финансовый год (Объявления/Публичные слушания);</w:t>
      </w:r>
    </w:p>
    <w:p w:rsidR="00E90BE1" w:rsidRPr="0027566C" w:rsidRDefault="00E90BE1" w:rsidP="0027566C">
      <w:pPr>
        <w:overflowPunct/>
        <w:autoSpaceDE/>
        <w:autoSpaceDN/>
        <w:adjustRightInd/>
        <w:textAlignment w:val="auto"/>
        <w:rPr>
          <w:szCs w:val="24"/>
        </w:rPr>
      </w:pPr>
      <w:r w:rsidRPr="0027566C">
        <w:rPr>
          <w:szCs w:val="24"/>
        </w:rPr>
        <w:t>- муниципальные правовые акты финансового органа Северодвинска, регулирующие бюджетные правоотношения.</w:t>
      </w:r>
    </w:p>
    <w:p w:rsidR="00E90BE1" w:rsidRPr="0027566C" w:rsidRDefault="00E90BE1" w:rsidP="0027566C">
      <w:pPr>
        <w:overflowPunct/>
        <w:autoSpaceDE/>
        <w:autoSpaceDN/>
        <w:adjustRightInd/>
        <w:textAlignment w:val="auto"/>
        <w:rPr>
          <w:szCs w:val="24"/>
        </w:rPr>
      </w:pPr>
      <w:r w:rsidRPr="0027566C">
        <w:rPr>
          <w:szCs w:val="24"/>
        </w:rPr>
        <w:t xml:space="preserve">В целях совершенствования прозрачности (открытости) местного бюджета Северодвинска и в соответствии с методическими </w:t>
      </w:r>
      <w:hyperlink r:id="rId26" w:history="1">
        <w:r w:rsidRPr="0027566C">
          <w:rPr>
            <w:szCs w:val="24"/>
          </w:rPr>
          <w:t>рекомендациями</w:t>
        </w:r>
      </w:hyperlink>
      <w:r w:rsidRPr="0027566C">
        <w:rPr>
          <w:szCs w:val="24"/>
        </w:rPr>
        <w:t xml:space="preserve"> Минфина России</w:t>
      </w:r>
      <w:r w:rsidR="00AF4320" w:rsidRPr="0027566C">
        <w:rPr>
          <w:szCs w:val="24"/>
        </w:rPr>
        <w:t xml:space="preserve"> </w:t>
      </w:r>
      <w:r w:rsidRPr="0027566C">
        <w:rPr>
          <w:szCs w:val="24"/>
        </w:rPr>
        <w:t xml:space="preserve">от 22.09.2015 </w:t>
      </w:r>
      <w:r w:rsidR="00F61308">
        <w:rPr>
          <w:szCs w:val="24"/>
        </w:rPr>
        <w:t>№ </w:t>
      </w:r>
      <w:r w:rsidRPr="0027566C">
        <w:rPr>
          <w:szCs w:val="24"/>
        </w:rPr>
        <w:t>145н по представлению местных бюджетов и отчетов об их исполнении в доступной для граждан форме на официальном интернет-сайте Администрации Северодвинска в разделе Финансы/Бюджет для граждан размещены презентации по отчету об исполнении бюджета за 2015 год и проекту бюджета на 2017 год и на плановый период 2018 и 2019 годов.</w:t>
      </w:r>
    </w:p>
    <w:p w:rsidR="00E90BE1" w:rsidRPr="0027566C" w:rsidRDefault="00E90BE1" w:rsidP="0027566C">
      <w:pPr>
        <w:overflowPunct/>
        <w:autoSpaceDE/>
        <w:autoSpaceDN/>
        <w:adjustRightInd/>
        <w:textAlignment w:val="auto"/>
        <w:rPr>
          <w:szCs w:val="24"/>
        </w:rPr>
      </w:pPr>
      <w:r w:rsidRPr="0027566C">
        <w:rPr>
          <w:szCs w:val="24"/>
        </w:rPr>
        <w:t>На основании учетных записей системы электронного документооборота «Дело» за 2016 год направлено на согласование 19 проектов муниципальных правовых актов, рассмотрено 220 проектов муниципальных правовых актов, зарегистрировано 1 225 исходящих писем.</w:t>
      </w:r>
    </w:p>
    <w:p w:rsidR="00E90BE1" w:rsidRPr="00043849" w:rsidRDefault="00E90BE1" w:rsidP="0027566C">
      <w:pPr>
        <w:overflowPunct/>
        <w:autoSpaceDE/>
        <w:autoSpaceDN/>
        <w:adjustRightInd/>
        <w:textAlignment w:val="auto"/>
      </w:pPr>
      <w:r w:rsidRPr="0027566C">
        <w:rPr>
          <w:szCs w:val="24"/>
        </w:rPr>
        <w:t>Проекты муниципальных правовых актов направлялись в прокуратуру города Северодвинска для проведения правовой и антикоррупционной экспертизы в Порядке, утвержденном постановлением Администрации Северодвинска</w:t>
      </w:r>
      <w:r w:rsidRPr="00043849">
        <w:t xml:space="preserve"> от 18.06.2015 </w:t>
      </w:r>
      <w:r w:rsidR="00F61308">
        <w:t>№ </w:t>
      </w:r>
      <w:r w:rsidRPr="00043849">
        <w:t>305-па.</w:t>
      </w:r>
    </w:p>
    <w:p w:rsidR="00E90BE1" w:rsidRPr="00043849" w:rsidRDefault="00E90BE1" w:rsidP="00E854D5">
      <w:pPr>
        <w:tabs>
          <w:tab w:val="left" w:pos="709"/>
        </w:tabs>
        <w:ind w:firstLine="720"/>
        <w:rPr>
          <w:rStyle w:val="a9"/>
          <w:rFonts w:ascii="Times New Roman" w:hAnsi="Times New Roman"/>
          <w:b/>
        </w:rPr>
      </w:pPr>
      <w:r w:rsidRPr="00043849">
        <w:rPr>
          <w:rStyle w:val="a9"/>
          <w:rFonts w:ascii="Times New Roman" w:hAnsi="Times New Roman"/>
          <w:b/>
        </w:rPr>
        <w:t>Цели и задачи на 2017 год</w:t>
      </w:r>
    </w:p>
    <w:p w:rsidR="00E90BE1" w:rsidRPr="0027566C" w:rsidRDefault="00E90BE1" w:rsidP="0027566C">
      <w:pPr>
        <w:overflowPunct/>
        <w:autoSpaceDE/>
        <w:autoSpaceDN/>
        <w:adjustRightInd/>
        <w:textAlignment w:val="auto"/>
        <w:rPr>
          <w:szCs w:val="24"/>
        </w:rPr>
      </w:pPr>
      <w:r w:rsidRPr="00043849">
        <w:rPr>
          <w:rStyle w:val="a9"/>
          <w:rFonts w:ascii="Times New Roman" w:hAnsi="Times New Roman"/>
        </w:rPr>
        <w:t xml:space="preserve">Основные цели и задачи органов Администрации </w:t>
      </w:r>
      <w:r w:rsidRPr="0027566C">
        <w:rPr>
          <w:szCs w:val="24"/>
        </w:rPr>
        <w:t xml:space="preserve">Северодвинска на 2017 год в сфере управления финансами установлены основными направлениями бюджетной политики и основными направлениями налоговой политики на 2017 год и среднесрочную перспективу, утвержденными постановлением Администрации Северодвинска от 28.10.2016 </w:t>
      </w:r>
      <w:r w:rsidR="00F61308">
        <w:rPr>
          <w:szCs w:val="24"/>
        </w:rPr>
        <w:t>№ </w:t>
      </w:r>
      <w:r w:rsidRPr="0027566C">
        <w:rPr>
          <w:szCs w:val="24"/>
        </w:rPr>
        <w:t>354-па.</w:t>
      </w:r>
    </w:p>
    <w:p w:rsidR="00E90BE1" w:rsidRPr="0027566C" w:rsidRDefault="00E90BE1" w:rsidP="0027566C">
      <w:pPr>
        <w:overflowPunct/>
        <w:autoSpaceDE/>
        <w:autoSpaceDN/>
        <w:adjustRightInd/>
        <w:textAlignment w:val="auto"/>
        <w:rPr>
          <w:szCs w:val="24"/>
        </w:rPr>
      </w:pPr>
      <w:r w:rsidRPr="0027566C">
        <w:rPr>
          <w:szCs w:val="24"/>
        </w:rPr>
        <w:t>В сфере доходов бюджета:</w:t>
      </w:r>
    </w:p>
    <w:p w:rsidR="00E90BE1" w:rsidRPr="0027566C" w:rsidRDefault="00E90BE1" w:rsidP="0027566C">
      <w:pPr>
        <w:overflowPunct/>
        <w:autoSpaceDE/>
        <w:autoSpaceDN/>
        <w:adjustRightInd/>
        <w:textAlignment w:val="auto"/>
      </w:pPr>
      <w:r w:rsidRPr="0027566C">
        <w:t>- осуществление контроля за своевременностью и полнотой перечисления в бюджетную систему налогов и неналоговых платежей;</w:t>
      </w:r>
    </w:p>
    <w:p w:rsidR="00E90BE1" w:rsidRPr="0027566C" w:rsidRDefault="00E90BE1" w:rsidP="0027566C">
      <w:pPr>
        <w:overflowPunct/>
        <w:autoSpaceDE/>
        <w:autoSpaceDN/>
        <w:adjustRightInd/>
        <w:textAlignment w:val="auto"/>
      </w:pPr>
      <w:r w:rsidRPr="0027566C">
        <w:t xml:space="preserve">- проведение мероприятий по выявлению, постановке на налоговый учет и привлечению к налогообложению иногородних субъектов предпринимательской деятельности, имеющих имущественные объекты и рабочие места на территории </w:t>
      </w:r>
      <w:r w:rsidRPr="0027566C">
        <w:lastRenderedPageBreak/>
        <w:t>Северодвинска, а также субъектов предпринимательской деятельности, использующих теневые схемы оплаты труда и привлекающих рабочую силу без надлежащего оформления трудовых отношений;</w:t>
      </w:r>
    </w:p>
    <w:p w:rsidR="00E90BE1" w:rsidRPr="0027566C" w:rsidRDefault="00E90BE1" w:rsidP="0027566C">
      <w:pPr>
        <w:overflowPunct/>
        <w:autoSpaceDE/>
        <w:autoSpaceDN/>
        <w:adjustRightInd/>
        <w:textAlignment w:val="auto"/>
      </w:pPr>
      <w:r w:rsidRPr="0027566C">
        <w:t>- продолжение практики работы межведомственной комиссии по своевременному поступлению платежей в местный бюджет;</w:t>
      </w:r>
    </w:p>
    <w:p w:rsidR="00E90BE1" w:rsidRPr="0027566C" w:rsidRDefault="00E90BE1" w:rsidP="0027566C">
      <w:pPr>
        <w:overflowPunct/>
        <w:autoSpaceDE/>
        <w:autoSpaceDN/>
        <w:adjustRightInd/>
        <w:textAlignment w:val="auto"/>
      </w:pPr>
      <w:r w:rsidRPr="0027566C">
        <w:t>- усиление претензионно-исковой работы с неплательщиками и осуществление мер принудительного взыскания задолженности; проведение индивидуальной работы с должниками по платежам в бюджетную систему и взаимодействие с организациями по вопросу увеличения налогооблагаемой базы на территории Северодвинска;</w:t>
      </w:r>
    </w:p>
    <w:p w:rsidR="00E90BE1" w:rsidRPr="0027566C" w:rsidRDefault="00E90BE1" w:rsidP="0027566C">
      <w:pPr>
        <w:overflowPunct/>
        <w:autoSpaceDE/>
        <w:autoSpaceDN/>
        <w:adjustRightInd/>
        <w:textAlignment w:val="auto"/>
      </w:pPr>
      <w:r w:rsidRPr="0027566C">
        <w:t>- взаимодействие органов местного самоуправления Северодвинска с налоговыми органами и другими администраторами доходов в целях повышения качества администрирования платежей и сокращения недоимки, усиление ответственности администраторов доходов местного бюджета за исполнением всеми плательщиками своих обязательств перед бюджетом;</w:t>
      </w:r>
    </w:p>
    <w:p w:rsidR="00E90BE1" w:rsidRPr="0027566C" w:rsidRDefault="00E90BE1" w:rsidP="0027566C">
      <w:pPr>
        <w:overflowPunct/>
        <w:autoSpaceDE/>
        <w:autoSpaceDN/>
        <w:adjustRightInd/>
        <w:textAlignment w:val="auto"/>
      </w:pPr>
      <w:r w:rsidRPr="0027566C">
        <w:t>- проведение мероприятий по установлению с 1 января 2017 года эффективных значений корректирующего коэффициента К2 по единому налогу на вмененный доход для отдельных видов деятельности;</w:t>
      </w:r>
    </w:p>
    <w:p w:rsidR="00E90BE1" w:rsidRPr="0027566C" w:rsidRDefault="00E90BE1" w:rsidP="0027566C">
      <w:pPr>
        <w:overflowPunct/>
        <w:autoSpaceDE/>
        <w:autoSpaceDN/>
        <w:adjustRightInd/>
        <w:textAlignment w:val="auto"/>
      </w:pPr>
      <w:r w:rsidRPr="0027566C">
        <w:t>- проведение анализа соизмеримости выпадающих доходов бюджета в связи с предоставлением дополнительных муниципальных льгот по налогам и иным обязательным платежам с экономическим эффектом от их предоставления; принятие мер по отмене неэффективных и неиспользуемых льгот; сохранение на период 2017-2019 годов ограничений на принятие новых налоговых льгот по местным налогам;</w:t>
      </w:r>
    </w:p>
    <w:p w:rsidR="00E90BE1" w:rsidRPr="0027566C" w:rsidRDefault="00E90BE1" w:rsidP="0027566C">
      <w:pPr>
        <w:overflowPunct/>
        <w:autoSpaceDE/>
        <w:autoSpaceDN/>
        <w:adjustRightInd/>
        <w:textAlignment w:val="auto"/>
      </w:pPr>
      <w:r w:rsidRPr="0027566C">
        <w:t>- проведение анализа применения патентной системы налогообложения на территории Северодвинска, подготовка предложений по дальнейшему совершенствованию патентной системы налогообложения в целях установления наиболее эффективных размеров потенциально возможного к получению индивидуальными предпринимателями годового дохода по видам предпринимательской деятельности, в отношении которых применяется патентная система налогообложения;</w:t>
      </w:r>
    </w:p>
    <w:p w:rsidR="00E90BE1" w:rsidRPr="0027566C" w:rsidRDefault="00E90BE1" w:rsidP="0027566C">
      <w:pPr>
        <w:overflowPunct/>
        <w:autoSpaceDE/>
        <w:autoSpaceDN/>
        <w:adjustRightInd/>
        <w:textAlignment w:val="auto"/>
      </w:pPr>
      <w:r w:rsidRPr="0027566C">
        <w:t>- мониторинг изменений налогового законодательства Российской Федерации с целью приведения в соответствие муниципальных правовых актов по налогам и сборам;</w:t>
      </w:r>
    </w:p>
    <w:p w:rsidR="00E90BE1" w:rsidRPr="0027566C" w:rsidRDefault="00E90BE1" w:rsidP="0027566C">
      <w:pPr>
        <w:overflowPunct/>
        <w:autoSpaceDE/>
        <w:autoSpaceDN/>
        <w:adjustRightInd/>
        <w:textAlignment w:val="auto"/>
      </w:pPr>
      <w:r w:rsidRPr="0027566C">
        <w:t>- подготовка муниципального правового акта о введении торгового сбора в соответствии с главой 33 Налогового кодекса Российской Федерации после принятия соответствующего федерального закона;</w:t>
      </w:r>
    </w:p>
    <w:p w:rsidR="00E90BE1" w:rsidRPr="0027566C" w:rsidRDefault="00E90BE1" w:rsidP="0027566C">
      <w:pPr>
        <w:overflowPunct/>
        <w:autoSpaceDE/>
        <w:autoSpaceDN/>
        <w:adjustRightInd/>
        <w:textAlignment w:val="auto"/>
      </w:pPr>
      <w:r w:rsidRPr="0027566C">
        <w:t>- отстаивание интересов Северодвинска при рассмотрении и обсуждении проектов областных законов и проектов других нормативных правовых актов Архангельской области по вопросам налоговой политики;</w:t>
      </w:r>
    </w:p>
    <w:p w:rsidR="00E90BE1" w:rsidRPr="0027566C" w:rsidRDefault="00E90BE1" w:rsidP="0027566C">
      <w:pPr>
        <w:overflowPunct/>
        <w:autoSpaceDE/>
        <w:autoSpaceDN/>
        <w:adjustRightInd/>
        <w:textAlignment w:val="auto"/>
      </w:pPr>
      <w:r w:rsidRPr="0027566C">
        <w:t>- мониторинг результатов введения на территории Северодвинска налога на имущество физических лиц, исчисляемого от кадастровой стоимости объекта, продолжение работы, направленной на расширение налоговой базы по имущественным налогам, путем выявления и включения в налогооблагаемую базу имущества и земельных участков, которые до настоящего времени не зарегистрированы или зарегистрированы с неполным отражением сведений, необходимых для исчисления налогов;</w:t>
      </w:r>
    </w:p>
    <w:p w:rsidR="00E90BE1" w:rsidRPr="0027566C" w:rsidRDefault="00E90BE1" w:rsidP="0027566C">
      <w:pPr>
        <w:overflowPunct/>
        <w:autoSpaceDE/>
        <w:autoSpaceDN/>
        <w:adjustRightInd/>
        <w:textAlignment w:val="auto"/>
      </w:pPr>
      <w:r w:rsidRPr="0027566C">
        <w:t>- повышение роли доходов от использования муниципального имущества и земельных участков; продолжение работы по инвентаризации и оптимизации имущества казны Северодвинска; активизация работы по вовлечению в хозяйственный оборот или приватизации неиспользуемых объектов недвижимости и земельных участков;</w:t>
      </w:r>
    </w:p>
    <w:p w:rsidR="00E90BE1" w:rsidRPr="0027566C" w:rsidRDefault="00E90BE1" w:rsidP="0027566C">
      <w:pPr>
        <w:overflowPunct/>
        <w:autoSpaceDE/>
        <w:autoSpaceDN/>
        <w:adjustRightInd/>
        <w:textAlignment w:val="auto"/>
      </w:pPr>
      <w:r w:rsidRPr="0027566C">
        <w:t>- повышение эффективности управления муниципальными финансовыми и материальными вложениями в уставные капиталы хозяйствующих субъектов.</w:t>
      </w:r>
    </w:p>
    <w:p w:rsidR="00E90BE1" w:rsidRPr="0027566C" w:rsidRDefault="00E90BE1" w:rsidP="0027566C">
      <w:pPr>
        <w:overflowPunct/>
        <w:autoSpaceDE/>
        <w:autoSpaceDN/>
        <w:adjustRightInd/>
        <w:textAlignment w:val="auto"/>
      </w:pPr>
      <w:r w:rsidRPr="0027566C">
        <w:t>Приоритеты в сфере расходования бюджетных средств:</w:t>
      </w:r>
    </w:p>
    <w:p w:rsidR="00E90BE1" w:rsidRPr="0027566C" w:rsidRDefault="00E90BE1" w:rsidP="0027566C">
      <w:pPr>
        <w:overflowPunct/>
        <w:autoSpaceDE/>
        <w:autoSpaceDN/>
        <w:adjustRightInd/>
        <w:textAlignment w:val="auto"/>
        <w:rPr>
          <w:szCs w:val="24"/>
        </w:rPr>
      </w:pPr>
      <w:r w:rsidRPr="0027566C">
        <w:rPr>
          <w:szCs w:val="24"/>
        </w:rPr>
        <w:t>- обеспечение достижения показателей и выполнения мероприятий, утвержденных в муниципальных программах;</w:t>
      </w:r>
    </w:p>
    <w:p w:rsidR="00E90BE1" w:rsidRPr="0027566C" w:rsidRDefault="00E90BE1" w:rsidP="0027566C">
      <w:pPr>
        <w:overflowPunct/>
        <w:autoSpaceDE/>
        <w:autoSpaceDN/>
        <w:adjustRightInd/>
        <w:textAlignment w:val="auto"/>
        <w:rPr>
          <w:szCs w:val="24"/>
        </w:rPr>
      </w:pPr>
      <w:r w:rsidRPr="0027566C">
        <w:rPr>
          <w:szCs w:val="24"/>
        </w:rPr>
        <w:lastRenderedPageBreak/>
        <w:t>- непревышение значений целевых показателей заработной платы и численности отдельных категорий работников муниципальных бюджетных и автономных учреждений, установленных в отраслевых «дорожных картах»;</w:t>
      </w:r>
    </w:p>
    <w:p w:rsidR="00E90BE1" w:rsidRPr="0027566C" w:rsidRDefault="00E90BE1" w:rsidP="0027566C">
      <w:pPr>
        <w:overflowPunct/>
        <w:autoSpaceDE/>
        <w:autoSpaceDN/>
        <w:adjustRightInd/>
        <w:textAlignment w:val="auto"/>
        <w:rPr>
          <w:szCs w:val="24"/>
        </w:rPr>
      </w:pPr>
      <w:r w:rsidRPr="0027566C">
        <w:rPr>
          <w:szCs w:val="24"/>
        </w:rPr>
        <w:t>- введение моратория на увеличение численности муниципальных служащих и других работников муниципальных учреждений, содержащихся за счет средств местного бюджета;</w:t>
      </w:r>
    </w:p>
    <w:p w:rsidR="00E90BE1" w:rsidRPr="0027566C" w:rsidRDefault="00E90BE1" w:rsidP="0027566C">
      <w:pPr>
        <w:overflowPunct/>
        <w:autoSpaceDE/>
        <w:autoSpaceDN/>
        <w:adjustRightInd/>
        <w:textAlignment w:val="auto"/>
        <w:rPr>
          <w:szCs w:val="24"/>
        </w:rPr>
      </w:pPr>
      <w:r w:rsidRPr="0027566C">
        <w:rPr>
          <w:szCs w:val="24"/>
        </w:rPr>
        <w:t>- недопущение образования просроченной кредиторской задолженности по принятым обязательствам, в первую очередь, по заработной плате и социальным выплатам;</w:t>
      </w:r>
    </w:p>
    <w:p w:rsidR="00E90BE1" w:rsidRPr="0027566C" w:rsidRDefault="00E90BE1" w:rsidP="0027566C">
      <w:pPr>
        <w:overflowPunct/>
        <w:autoSpaceDE/>
        <w:autoSpaceDN/>
        <w:adjustRightInd/>
        <w:textAlignment w:val="auto"/>
        <w:rPr>
          <w:szCs w:val="24"/>
        </w:rPr>
      </w:pPr>
      <w:r w:rsidRPr="0027566C">
        <w:rPr>
          <w:szCs w:val="24"/>
        </w:rPr>
        <w:t>- повышение эффективности предоставления мер социальной поддержки;</w:t>
      </w:r>
    </w:p>
    <w:p w:rsidR="00E90BE1" w:rsidRPr="0027566C" w:rsidRDefault="00E90BE1" w:rsidP="0027566C">
      <w:pPr>
        <w:overflowPunct/>
        <w:autoSpaceDE/>
        <w:autoSpaceDN/>
        <w:adjustRightInd/>
        <w:textAlignment w:val="auto"/>
        <w:rPr>
          <w:szCs w:val="24"/>
        </w:rPr>
      </w:pPr>
      <w:r w:rsidRPr="0027566C">
        <w:rPr>
          <w:szCs w:val="24"/>
        </w:rPr>
        <w:t>- оптимизация сети учреждений на основе анализа нагрузки на учреждения, расширение доступа негосударственного сектора;</w:t>
      </w:r>
    </w:p>
    <w:p w:rsidR="00E90BE1" w:rsidRPr="0027566C" w:rsidRDefault="00E90BE1" w:rsidP="0027566C">
      <w:pPr>
        <w:overflowPunct/>
        <w:autoSpaceDE/>
        <w:autoSpaceDN/>
        <w:adjustRightInd/>
        <w:textAlignment w:val="auto"/>
        <w:rPr>
          <w:szCs w:val="24"/>
        </w:rPr>
      </w:pPr>
      <w:r w:rsidRPr="0027566C">
        <w:rPr>
          <w:szCs w:val="24"/>
        </w:rPr>
        <w:t>- уменьшение численности обслуживающего персонала и непрофильных специалистов муниципальных бюджетных и автономных учреждений;</w:t>
      </w:r>
    </w:p>
    <w:p w:rsidR="00E90BE1" w:rsidRPr="0027566C" w:rsidRDefault="00E90BE1" w:rsidP="0027566C">
      <w:pPr>
        <w:overflowPunct/>
        <w:autoSpaceDE/>
        <w:autoSpaceDN/>
        <w:adjustRightInd/>
        <w:textAlignment w:val="auto"/>
        <w:rPr>
          <w:szCs w:val="24"/>
        </w:rPr>
      </w:pPr>
      <w:r w:rsidRPr="0027566C">
        <w:rPr>
          <w:szCs w:val="24"/>
        </w:rPr>
        <w:t>- использование механизмов государственно-частного партнерства для привлечения инвестиций в социальную сферу, энергетику, жилищно-коммунальное хозяйство, дорожное строительство;</w:t>
      </w:r>
    </w:p>
    <w:p w:rsidR="00E90BE1" w:rsidRPr="00043849" w:rsidRDefault="00E90BE1" w:rsidP="0027566C">
      <w:pPr>
        <w:overflowPunct/>
        <w:autoSpaceDE/>
        <w:autoSpaceDN/>
        <w:adjustRightInd/>
        <w:textAlignment w:val="auto"/>
      </w:pPr>
      <w:r w:rsidRPr="0027566C">
        <w:rPr>
          <w:szCs w:val="24"/>
        </w:rPr>
        <w:t>- финансирование в приоритетном порядке инвестиционных объектов с высокой степенью готовности к вводу в эксплуатацию (при соблюдении нормативных сроков строительства), а также объектов, готовых к началу строительства</w:t>
      </w:r>
      <w:r w:rsidRPr="00043849">
        <w:t xml:space="preserve"> и соответствующих приоритетным задачам социально-</w:t>
      </w:r>
      <w:r w:rsidRPr="00043849">
        <w:rPr>
          <w:spacing w:val="-1"/>
        </w:rPr>
        <w:t>экономического развития.</w:t>
      </w:r>
    </w:p>
    <w:p w:rsidR="00E90BE1" w:rsidRPr="00043849" w:rsidRDefault="00E90BE1" w:rsidP="00844576">
      <w:pPr>
        <w:pStyle w:val="1"/>
      </w:pPr>
      <w:bookmarkStart w:id="238" w:name="_Toc476047443"/>
      <w:bookmarkStart w:id="239" w:name="_Toc476049437"/>
      <w:bookmarkStart w:id="240" w:name="_Toc476049733"/>
      <w:bookmarkStart w:id="241" w:name="_Toc476050411"/>
      <w:bookmarkStart w:id="242" w:name="_Toc476050597"/>
      <w:bookmarkStart w:id="243" w:name="_Toc476053335"/>
      <w:bookmarkStart w:id="244" w:name="_Toc476819941"/>
      <w:bookmarkStart w:id="245" w:name="_Toc478141747"/>
      <w:r w:rsidRPr="00043849">
        <w:t>3. ЖИЛИЩНО</w:t>
      </w:r>
      <w:r w:rsidRPr="00043849">
        <w:noBreakHyphen/>
        <w:t>КОММУНАЛЬНОЕ ХОЗЯЙСТВО, ТРАНСПОРТ И СВЯЗЬ</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38"/>
      <w:bookmarkEnd w:id="239"/>
      <w:bookmarkEnd w:id="240"/>
      <w:bookmarkEnd w:id="241"/>
      <w:bookmarkEnd w:id="242"/>
      <w:bookmarkEnd w:id="243"/>
      <w:bookmarkEnd w:id="244"/>
      <w:bookmarkEnd w:id="245"/>
    </w:p>
    <w:p w:rsidR="00E90BE1" w:rsidRPr="00043849" w:rsidRDefault="00E90BE1" w:rsidP="000956E4">
      <w:pPr>
        <w:pStyle w:val="20"/>
      </w:pPr>
      <w:bookmarkStart w:id="246" w:name="_Toc413336073"/>
      <w:bookmarkStart w:id="247" w:name="_Toc414009889"/>
      <w:bookmarkStart w:id="248" w:name="_Toc414010447"/>
      <w:bookmarkStart w:id="249" w:name="_Toc414018278"/>
      <w:bookmarkStart w:id="250" w:name="_Toc414018566"/>
      <w:bookmarkStart w:id="251" w:name="_Toc414018842"/>
      <w:bookmarkStart w:id="252" w:name="_Toc414019009"/>
      <w:bookmarkStart w:id="253" w:name="_Toc414019176"/>
      <w:bookmarkStart w:id="254" w:name="_Toc414093149"/>
      <w:bookmarkStart w:id="255" w:name="_Toc414458964"/>
      <w:bookmarkStart w:id="256" w:name="_Toc414982720"/>
      <w:bookmarkStart w:id="257" w:name="_Toc444844263"/>
      <w:bookmarkStart w:id="258" w:name="_Toc444844546"/>
      <w:bookmarkStart w:id="259" w:name="_Toc444844690"/>
      <w:bookmarkStart w:id="260" w:name="_Toc444845639"/>
      <w:bookmarkStart w:id="261" w:name="_Toc444857697"/>
      <w:bookmarkStart w:id="262" w:name="_Toc444858349"/>
      <w:bookmarkStart w:id="263" w:name="_Toc444858841"/>
      <w:bookmarkStart w:id="264" w:name="_Toc444861061"/>
      <w:bookmarkStart w:id="265" w:name="_Toc444861283"/>
      <w:bookmarkStart w:id="266" w:name="_Toc444863175"/>
      <w:bookmarkStart w:id="267" w:name="_Toc444863452"/>
      <w:bookmarkStart w:id="268" w:name="_Toc444863858"/>
      <w:bookmarkStart w:id="269" w:name="_Toc444863991"/>
      <w:bookmarkStart w:id="270" w:name="_Toc445653424"/>
      <w:bookmarkStart w:id="271" w:name="_Toc476047444"/>
      <w:bookmarkStart w:id="272" w:name="_Toc476049438"/>
      <w:bookmarkStart w:id="273" w:name="_Toc476049734"/>
      <w:bookmarkStart w:id="274" w:name="_Toc476050412"/>
      <w:bookmarkStart w:id="275" w:name="_Toc476050598"/>
      <w:bookmarkStart w:id="276" w:name="_Toc476053336"/>
      <w:bookmarkStart w:id="277" w:name="_Toc476819942"/>
      <w:bookmarkStart w:id="278" w:name="_Toc413336098"/>
      <w:bookmarkStart w:id="279" w:name="_Toc414009913"/>
      <w:bookmarkStart w:id="280" w:name="_Toc414010471"/>
      <w:bookmarkStart w:id="281" w:name="_Toc414018302"/>
      <w:bookmarkStart w:id="282" w:name="_Toc414018590"/>
      <w:bookmarkStart w:id="283" w:name="_Toc414018865"/>
      <w:bookmarkStart w:id="284" w:name="_Toc414019032"/>
      <w:bookmarkStart w:id="285" w:name="_Toc414019199"/>
      <w:bookmarkStart w:id="286" w:name="_Toc414093172"/>
      <w:bookmarkStart w:id="287" w:name="_Toc414458988"/>
      <w:bookmarkStart w:id="288" w:name="_Toc414982744"/>
      <w:bookmarkStart w:id="289" w:name="_Toc478141748"/>
      <w:r w:rsidRPr="00043849">
        <w:t>3.1. Организация содержания муниципального жилищного фонда</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89"/>
    </w:p>
    <w:p w:rsidR="00E90BE1" w:rsidRPr="0027566C" w:rsidRDefault="00E90BE1" w:rsidP="0027566C">
      <w:pPr>
        <w:overflowPunct/>
        <w:autoSpaceDE/>
        <w:autoSpaceDN/>
        <w:adjustRightInd/>
        <w:textAlignment w:val="auto"/>
        <w:rPr>
          <w:spacing w:val="-1"/>
        </w:rPr>
      </w:pPr>
      <w:bookmarkStart w:id="290" w:name="_Toc444844282"/>
      <w:bookmarkStart w:id="291" w:name="_Toc444844565"/>
      <w:bookmarkStart w:id="292" w:name="_Toc444844709"/>
      <w:bookmarkStart w:id="293" w:name="_Toc444845652"/>
      <w:bookmarkStart w:id="294" w:name="_Toc444857713"/>
      <w:bookmarkStart w:id="295" w:name="_Toc444858373"/>
      <w:bookmarkStart w:id="296" w:name="_Toc444858865"/>
      <w:bookmarkStart w:id="297" w:name="_Toc444861085"/>
      <w:bookmarkStart w:id="298" w:name="_Toc444861307"/>
      <w:bookmarkStart w:id="299" w:name="_Toc444863199"/>
      <w:bookmarkStart w:id="300" w:name="_Toc444863476"/>
      <w:bookmarkStart w:id="301" w:name="_Toc444863882"/>
      <w:bookmarkStart w:id="302" w:name="_Toc444864015"/>
      <w:bookmarkStart w:id="303" w:name="_Toc445653448"/>
      <w:r w:rsidRPr="00043849">
        <w:rPr>
          <w:bCs/>
        </w:rPr>
        <w:t xml:space="preserve">В целях </w:t>
      </w:r>
      <w:r w:rsidRPr="0027566C">
        <w:rPr>
          <w:spacing w:val="-1"/>
        </w:rPr>
        <w:t>обеспечения безопасных условий для проживания граждан, предохранения зданий от преждевременного износа, решения вопросов организации содержания муниципального жилищного фонда Администрацией Северодвинска в отчетном периоде решались следующие задачи:</w:t>
      </w:r>
    </w:p>
    <w:p w:rsidR="00E90BE1" w:rsidRPr="0027566C" w:rsidRDefault="00E90BE1" w:rsidP="0027566C">
      <w:pPr>
        <w:overflowPunct/>
        <w:autoSpaceDE/>
        <w:autoSpaceDN/>
        <w:adjustRightInd/>
        <w:textAlignment w:val="auto"/>
        <w:rPr>
          <w:spacing w:val="-1"/>
        </w:rPr>
      </w:pPr>
      <w:r w:rsidRPr="0027566C">
        <w:rPr>
          <w:spacing w:val="-1"/>
        </w:rPr>
        <w:t xml:space="preserve">- выполнение работ по содержанию и текущему ремонту жилья в соответствии с Правилами содержания общего имущества в многоквартирном доме, утвержденными постановлением Правительства РФ от 13.08.2006 </w:t>
      </w:r>
      <w:r w:rsidR="00F61308">
        <w:rPr>
          <w:spacing w:val="-1"/>
        </w:rPr>
        <w:t>№ </w:t>
      </w:r>
      <w:r w:rsidRPr="0027566C">
        <w:rPr>
          <w:spacing w:val="-1"/>
        </w:rPr>
        <w:t xml:space="preserve">491, Правилами предоставления коммунальных услуг собственникам и пользователям помещений в многоквартирных домах и жилых домах, утвержденными постановлением Правительства РФ от 06.05.2011 </w:t>
      </w:r>
      <w:r w:rsidR="00F61308">
        <w:rPr>
          <w:spacing w:val="-1"/>
        </w:rPr>
        <w:t>№ </w:t>
      </w:r>
      <w:r w:rsidRPr="0027566C">
        <w:rPr>
          <w:spacing w:val="-1"/>
        </w:rPr>
        <w:t>354.</w:t>
      </w:r>
    </w:p>
    <w:p w:rsidR="00E90BE1" w:rsidRPr="0027566C" w:rsidRDefault="00E90BE1" w:rsidP="0027566C">
      <w:pPr>
        <w:overflowPunct/>
        <w:autoSpaceDE/>
        <w:autoSpaceDN/>
        <w:adjustRightInd/>
        <w:textAlignment w:val="auto"/>
        <w:rPr>
          <w:spacing w:val="-1"/>
        </w:rPr>
      </w:pPr>
      <w:r w:rsidRPr="0027566C">
        <w:rPr>
          <w:spacing w:val="-1"/>
        </w:rPr>
        <w:t>- обеспечение реализации мер, направленных на оздоровление ситуации в сфере жилищного хозяйства Северодвинска;</w:t>
      </w:r>
    </w:p>
    <w:p w:rsidR="00E90BE1" w:rsidRPr="0027566C" w:rsidRDefault="00E90BE1" w:rsidP="0027566C">
      <w:pPr>
        <w:overflowPunct/>
        <w:autoSpaceDE/>
        <w:autoSpaceDN/>
        <w:adjustRightInd/>
        <w:textAlignment w:val="auto"/>
        <w:rPr>
          <w:spacing w:val="-1"/>
        </w:rPr>
      </w:pPr>
      <w:r w:rsidRPr="0027566C">
        <w:rPr>
          <w:spacing w:val="-1"/>
        </w:rPr>
        <w:noBreakHyphen/>
        <w:t> выполнение работ по капитальному ремонту многоквартирных домов с целью устранения неисправностей изношенных элементов, восстановления и (или) замены их на более долговечные для улучшения эксплуатационных показателей зданий;</w:t>
      </w:r>
    </w:p>
    <w:p w:rsidR="00E90BE1" w:rsidRPr="0027566C" w:rsidRDefault="00E90BE1" w:rsidP="0027566C">
      <w:pPr>
        <w:overflowPunct/>
        <w:autoSpaceDE/>
        <w:autoSpaceDN/>
        <w:adjustRightInd/>
        <w:textAlignment w:val="auto"/>
        <w:rPr>
          <w:spacing w:val="-1"/>
        </w:rPr>
      </w:pPr>
      <w:r w:rsidRPr="0027566C">
        <w:rPr>
          <w:spacing w:val="-1"/>
        </w:rPr>
        <w:t>- обеспечение финансирования выполненных работ и услуг в соответствии с заключенными муниципальными контрактами.</w:t>
      </w:r>
    </w:p>
    <w:p w:rsidR="00E90BE1" w:rsidRPr="00C255D6" w:rsidRDefault="00E90BE1" w:rsidP="0027566C">
      <w:pPr>
        <w:overflowPunct/>
        <w:autoSpaceDE/>
        <w:autoSpaceDN/>
        <w:adjustRightInd/>
        <w:textAlignment w:val="auto"/>
      </w:pPr>
      <w:r w:rsidRPr="0027566C">
        <w:rPr>
          <w:spacing w:val="-1"/>
        </w:rPr>
        <w:t>В отчетном году Администрация Северодвинска участвовала, наряду со всеми собственниками, в долевом финансировании капитального ремонта общего имущества многоквартирных домов по решениям общих собраний собственников помещений домов. Размер финансирования муниципальной</w:t>
      </w:r>
      <w:r w:rsidRPr="00043849">
        <w:t xml:space="preserve"> доли составил 773 </w:t>
      </w:r>
      <w:r w:rsidR="0037060E">
        <w:t>тыс. </w:t>
      </w:r>
      <w:r w:rsidRPr="00043849">
        <w:t>руб</w:t>
      </w:r>
      <w:r w:rsidR="0072136C">
        <w:t>., представлен в таблице</w:t>
      </w:r>
      <w:r w:rsidR="00C255D6">
        <w:t> </w:t>
      </w:r>
      <w:r w:rsidR="002C5777">
        <w:t>3</w:t>
      </w:r>
      <w:r w:rsidR="002C5777" w:rsidRPr="002C5777">
        <w:t>.</w:t>
      </w:r>
      <w:r w:rsidRPr="00043849">
        <w:t>1:</w:t>
      </w:r>
    </w:p>
    <w:p w:rsidR="00E90BE1" w:rsidRPr="00043849" w:rsidRDefault="00E90BE1" w:rsidP="009B137E">
      <w:pPr>
        <w:ind w:right="-6" w:firstLine="794"/>
        <w:jc w:val="right"/>
      </w:pPr>
      <w:r w:rsidRPr="00043849">
        <w:t>Таблица </w:t>
      </w:r>
      <w:r w:rsidR="002C5777" w:rsidRPr="002C5777">
        <w:t>3.</w:t>
      </w:r>
      <w:r w:rsidRPr="00043849">
        <w:t>1</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34"/>
        <w:gridCol w:w="3969"/>
        <w:gridCol w:w="2272"/>
      </w:tblGrid>
      <w:tr w:rsidR="00043849" w:rsidRPr="00844576" w:rsidTr="004925CC">
        <w:trPr>
          <w:trHeight w:val="540"/>
        </w:trPr>
        <w:tc>
          <w:tcPr>
            <w:tcW w:w="3134" w:type="dxa"/>
            <w:vAlign w:val="center"/>
          </w:tcPr>
          <w:p w:rsidR="00E90BE1" w:rsidRPr="00844576" w:rsidRDefault="00E90BE1" w:rsidP="004864FD">
            <w:pPr>
              <w:ind w:firstLine="0"/>
              <w:jc w:val="center"/>
              <w:rPr>
                <w:rFonts w:eastAsia="MS Mincho"/>
                <w:sz w:val="20"/>
              </w:rPr>
            </w:pPr>
            <w:r w:rsidRPr="00844576">
              <w:rPr>
                <w:rFonts w:eastAsia="MS Mincho"/>
                <w:sz w:val="20"/>
              </w:rPr>
              <w:t>Адрес</w:t>
            </w:r>
          </w:p>
        </w:tc>
        <w:tc>
          <w:tcPr>
            <w:tcW w:w="3969" w:type="dxa"/>
            <w:vAlign w:val="center"/>
          </w:tcPr>
          <w:p w:rsidR="00E90BE1" w:rsidRPr="00844576" w:rsidRDefault="00E90BE1" w:rsidP="004864FD">
            <w:pPr>
              <w:ind w:firstLine="0"/>
              <w:jc w:val="center"/>
              <w:rPr>
                <w:rFonts w:eastAsia="MS Mincho"/>
                <w:sz w:val="20"/>
              </w:rPr>
            </w:pPr>
            <w:r w:rsidRPr="00844576">
              <w:rPr>
                <w:rFonts w:eastAsia="MS Mincho"/>
                <w:sz w:val="20"/>
              </w:rPr>
              <w:t>Работы</w:t>
            </w:r>
          </w:p>
        </w:tc>
        <w:tc>
          <w:tcPr>
            <w:tcW w:w="2272" w:type="dxa"/>
            <w:vAlign w:val="center"/>
          </w:tcPr>
          <w:p w:rsidR="00E90BE1" w:rsidRPr="00844576" w:rsidRDefault="00E90BE1" w:rsidP="004864FD">
            <w:pPr>
              <w:ind w:firstLine="0"/>
              <w:jc w:val="center"/>
              <w:rPr>
                <w:rFonts w:eastAsia="MS Mincho"/>
                <w:sz w:val="20"/>
              </w:rPr>
            </w:pPr>
            <w:r w:rsidRPr="00844576">
              <w:rPr>
                <w:rFonts w:eastAsia="MS Mincho"/>
                <w:sz w:val="20"/>
              </w:rPr>
              <w:t>Доля муниципального образования,</w:t>
            </w:r>
          </w:p>
          <w:p w:rsidR="00E90BE1" w:rsidRPr="00844576" w:rsidRDefault="00E90BE1" w:rsidP="004864FD">
            <w:pPr>
              <w:ind w:firstLine="0"/>
              <w:jc w:val="center"/>
              <w:rPr>
                <w:rFonts w:eastAsia="MS Mincho"/>
                <w:sz w:val="20"/>
              </w:rPr>
            </w:pPr>
            <w:r w:rsidRPr="00844576">
              <w:rPr>
                <w:rFonts w:eastAsia="MS Mincho"/>
                <w:sz w:val="20"/>
              </w:rPr>
              <w:t>(тыс. руб.)</w:t>
            </w:r>
          </w:p>
        </w:tc>
      </w:tr>
      <w:tr w:rsidR="00043849" w:rsidRPr="00844576" w:rsidTr="004925CC">
        <w:trPr>
          <w:trHeight w:val="264"/>
        </w:trPr>
        <w:tc>
          <w:tcPr>
            <w:tcW w:w="3134" w:type="dxa"/>
          </w:tcPr>
          <w:p w:rsidR="00E90BE1" w:rsidRPr="00844576" w:rsidRDefault="00AF4320" w:rsidP="004864FD">
            <w:pPr>
              <w:ind w:firstLine="0"/>
              <w:rPr>
                <w:rFonts w:eastAsia="MS Mincho"/>
                <w:sz w:val="20"/>
              </w:rPr>
            </w:pPr>
            <w:r w:rsidRPr="00844576">
              <w:rPr>
                <w:rFonts w:eastAsia="MS Mincho"/>
                <w:sz w:val="20"/>
              </w:rPr>
              <w:t>ул. </w:t>
            </w:r>
            <w:r w:rsidR="00E90BE1" w:rsidRPr="00844576">
              <w:rPr>
                <w:rFonts w:eastAsia="MS Mincho"/>
                <w:sz w:val="20"/>
              </w:rPr>
              <w:t>Советская, дом 26</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Обследование технического состояния многоквартирного дома</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9,7</w:t>
            </w:r>
          </w:p>
        </w:tc>
      </w:tr>
      <w:tr w:rsidR="00043849" w:rsidRPr="00844576" w:rsidTr="004925CC">
        <w:trPr>
          <w:trHeight w:val="250"/>
        </w:trPr>
        <w:tc>
          <w:tcPr>
            <w:tcW w:w="3134" w:type="dxa"/>
          </w:tcPr>
          <w:p w:rsidR="00E90BE1" w:rsidRPr="00844576" w:rsidRDefault="00AF4320" w:rsidP="004864FD">
            <w:pPr>
              <w:ind w:firstLine="0"/>
              <w:rPr>
                <w:rFonts w:eastAsia="MS Mincho"/>
                <w:sz w:val="20"/>
              </w:rPr>
            </w:pPr>
            <w:r w:rsidRPr="00844576">
              <w:rPr>
                <w:rFonts w:eastAsia="MS Mincho"/>
                <w:sz w:val="20"/>
              </w:rPr>
              <w:t>ул. </w:t>
            </w:r>
            <w:r w:rsidR="00E90BE1" w:rsidRPr="00844576">
              <w:rPr>
                <w:rFonts w:eastAsia="MS Mincho"/>
                <w:sz w:val="20"/>
              </w:rPr>
              <w:t>Советская, дом 12а</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Обследование технического состояния многоквартирного дома</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13,9</w:t>
            </w:r>
          </w:p>
        </w:tc>
      </w:tr>
      <w:tr w:rsidR="00043849" w:rsidRPr="00844576" w:rsidTr="004925CC">
        <w:trPr>
          <w:trHeight w:val="270"/>
        </w:trPr>
        <w:tc>
          <w:tcPr>
            <w:tcW w:w="3134" w:type="dxa"/>
          </w:tcPr>
          <w:p w:rsidR="00E90BE1" w:rsidRPr="00844576" w:rsidRDefault="00E90BE1" w:rsidP="004864FD">
            <w:pPr>
              <w:ind w:firstLine="0"/>
              <w:rPr>
                <w:rFonts w:eastAsia="MS Mincho"/>
                <w:sz w:val="20"/>
              </w:rPr>
            </w:pPr>
            <w:r w:rsidRPr="00844576">
              <w:rPr>
                <w:rFonts w:eastAsia="MS Mincho"/>
                <w:sz w:val="20"/>
              </w:rPr>
              <w:lastRenderedPageBreak/>
              <w:t>пр. Ленина, дом 39/36</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Разработка проектно-сметной документации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17,2</w:t>
            </w:r>
          </w:p>
        </w:tc>
      </w:tr>
      <w:tr w:rsidR="00043849" w:rsidRPr="00844576" w:rsidTr="004925CC">
        <w:trPr>
          <w:trHeight w:val="270"/>
        </w:trPr>
        <w:tc>
          <w:tcPr>
            <w:tcW w:w="3134" w:type="dxa"/>
          </w:tcPr>
          <w:p w:rsidR="00E90BE1" w:rsidRPr="00844576" w:rsidRDefault="00AF4320" w:rsidP="004864FD">
            <w:pPr>
              <w:ind w:firstLine="0"/>
              <w:rPr>
                <w:rFonts w:eastAsia="MS Mincho"/>
                <w:sz w:val="20"/>
              </w:rPr>
            </w:pPr>
            <w:r w:rsidRPr="00844576">
              <w:rPr>
                <w:rFonts w:eastAsia="MS Mincho"/>
                <w:sz w:val="20"/>
              </w:rPr>
              <w:t>ул. </w:t>
            </w:r>
            <w:r w:rsidR="00E90BE1" w:rsidRPr="00844576">
              <w:rPr>
                <w:rFonts w:eastAsia="MS Mincho"/>
                <w:sz w:val="20"/>
              </w:rPr>
              <w:t>Воронина, дом 30</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Ремонт системы канализации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25,7</w:t>
            </w:r>
          </w:p>
        </w:tc>
      </w:tr>
      <w:tr w:rsidR="00043849" w:rsidRPr="00844576" w:rsidTr="004925CC">
        <w:trPr>
          <w:trHeight w:val="261"/>
        </w:trPr>
        <w:tc>
          <w:tcPr>
            <w:tcW w:w="3134" w:type="dxa"/>
          </w:tcPr>
          <w:p w:rsidR="00E90BE1" w:rsidRPr="00844576" w:rsidRDefault="00AF4320" w:rsidP="004864FD">
            <w:pPr>
              <w:ind w:firstLine="0"/>
              <w:rPr>
                <w:rFonts w:eastAsia="MS Mincho"/>
                <w:sz w:val="20"/>
              </w:rPr>
            </w:pPr>
            <w:r w:rsidRPr="00844576">
              <w:rPr>
                <w:rFonts w:eastAsia="MS Mincho"/>
                <w:sz w:val="20"/>
              </w:rPr>
              <w:t>ул. </w:t>
            </w:r>
            <w:r w:rsidR="00E90BE1" w:rsidRPr="00844576">
              <w:rPr>
                <w:rFonts w:eastAsia="MS Mincho"/>
                <w:sz w:val="20"/>
              </w:rPr>
              <w:t>Первомайская, дом 11а</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Ремонт кровли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281,2</w:t>
            </w:r>
          </w:p>
        </w:tc>
      </w:tr>
      <w:tr w:rsidR="00043849" w:rsidRPr="00844576" w:rsidTr="004925CC">
        <w:trPr>
          <w:trHeight w:val="151"/>
        </w:trPr>
        <w:tc>
          <w:tcPr>
            <w:tcW w:w="3134" w:type="dxa"/>
          </w:tcPr>
          <w:p w:rsidR="00E90BE1" w:rsidRPr="00844576" w:rsidRDefault="00E90BE1" w:rsidP="004864FD">
            <w:pPr>
              <w:ind w:firstLine="0"/>
              <w:rPr>
                <w:rFonts w:eastAsia="MS Mincho"/>
                <w:sz w:val="20"/>
              </w:rPr>
            </w:pPr>
            <w:r w:rsidRPr="00844576">
              <w:rPr>
                <w:rFonts w:eastAsia="MS Mincho"/>
                <w:sz w:val="20"/>
              </w:rPr>
              <w:t>пр. Беломорский, дом 20</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Ремонт системы канализации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30,8</w:t>
            </w:r>
          </w:p>
        </w:tc>
      </w:tr>
      <w:tr w:rsidR="00043849" w:rsidRPr="00844576" w:rsidTr="004925CC">
        <w:trPr>
          <w:trHeight w:val="232"/>
        </w:trPr>
        <w:tc>
          <w:tcPr>
            <w:tcW w:w="3134" w:type="dxa"/>
          </w:tcPr>
          <w:p w:rsidR="00E90BE1" w:rsidRPr="00844576" w:rsidRDefault="00AF4320" w:rsidP="004864FD">
            <w:pPr>
              <w:ind w:firstLine="0"/>
              <w:rPr>
                <w:rFonts w:eastAsia="MS Mincho"/>
                <w:sz w:val="20"/>
              </w:rPr>
            </w:pPr>
            <w:r w:rsidRPr="00844576">
              <w:rPr>
                <w:rFonts w:eastAsia="MS Mincho"/>
                <w:sz w:val="20"/>
              </w:rPr>
              <w:t>ул. </w:t>
            </w:r>
            <w:r w:rsidR="00E90BE1" w:rsidRPr="00844576">
              <w:rPr>
                <w:rFonts w:eastAsia="MS Mincho"/>
                <w:sz w:val="20"/>
              </w:rPr>
              <w:t>Железнодорожная, дом 13</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Ремонт розлива холодного водоснабжения</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54,5</w:t>
            </w:r>
          </w:p>
        </w:tc>
      </w:tr>
      <w:tr w:rsidR="00043849" w:rsidRPr="00844576" w:rsidTr="004925CC">
        <w:trPr>
          <w:trHeight w:val="270"/>
        </w:trPr>
        <w:tc>
          <w:tcPr>
            <w:tcW w:w="3134" w:type="dxa"/>
          </w:tcPr>
          <w:p w:rsidR="00E90BE1" w:rsidRPr="00844576" w:rsidRDefault="00AF4320" w:rsidP="004864FD">
            <w:pPr>
              <w:ind w:firstLine="0"/>
              <w:rPr>
                <w:rFonts w:eastAsia="MS Mincho"/>
                <w:sz w:val="20"/>
              </w:rPr>
            </w:pPr>
            <w:r w:rsidRPr="00844576">
              <w:rPr>
                <w:rFonts w:eastAsia="MS Mincho"/>
                <w:sz w:val="20"/>
              </w:rPr>
              <w:t>ул. </w:t>
            </w:r>
            <w:r w:rsidR="00E90BE1" w:rsidRPr="00844576">
              <w:rPr>
                <w:rFonts w:eastAsia="MS Mincho"/>
                <w:sz w:val="20"/>
              </w:rPr>
              <w:t>Торцева, дом 9а</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Обследование технического состояния многоквартирного дома</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15,5</w:t>
            </w:r>
          </w:p>
        </w:tc>
      </w:tr>
      <w:tr w:rsidR="00043849" w:rsidRPr="00844576" w:rsidTr="004925CC">
        <w:trPr>
          <w:trHeight w:val="270"/>
        </w:trPr>
        <w:tc>
          <w:tcPr>
            <w:tcW w:w="3134" w:type="dxa"/>
          </w:tcPr>
          <w:p w:rsidR="00E90BE1" w:rsidRPr="00844576" w:rsidRDefault="00AF4320" w:rsidP="004864FD">
            <w:pPr>
              <w:ind w:firstLine="0"/>
              <w:rPr>
                <w:rFonts w:eastAsia="MS Mincho"/>
                <w:sz w:val="20"/>
              </w:rPr>
            </w:pPr>
            <w:r w:rsidRPr="00844576">
              <w:rPr>
                <w:rFonts w:eastAsia="MS Mincho"/>
                <w:sz w:val="20"/>
              </w:rPr>
              <w:t>ул. </w:t>
            </w:r>
            <w:r w:rsidR="00E90BE1" w:rsidRPr="00844576">
              <w:rPr>
                <w:rFonts w:eastAsia="MS Mincho"/>
                <w:sz w:val="20"/>
              </w:rPr>
              <w:t>Полярная, дом 1а</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Ремонт системы канализации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58,8</w:t>
            </w:r>
          </w:p>
        </w:tc>
      </w:tr>
      <w:tr w:rsidR="00043849" w:rsidRPr="00844576" w:rsidTr="004925CC">
        <w:trPr>
          <w:trHeight w:val="270"/>
        </w:trPr>
        <w:tc>
          <w:tcPr>
            <w:tcW w:w="3134" w:type="dxa"/>
          </w:tcPr>
          <w:p w:rsidR="00E90BE1" w:rsidRPr="00844576" w:rsidRDefault="00AF4320" w:rsidP="004864FD">
            <w:pPr>
              <w:ind w:firstLine="0"/>
              <w:rPr>
                <w:rFonts w:eastAsia="MS Mincho"/>
                <w:sz w:val="20"/>
              </w:rPr>
            </w:pPr>
            <w:r w:rsidRPr="00844576">
              <w:rPr>
                <w:rFonts w:eastAsia="MS Mincho"/>
                <w:sz w:val="20"/>
              </w:rPr>
              <w:t>ул. </w:t>
            </w:r>
            <w:r w:rsidR="00E90BE1" w:rsidRPr="00844576">
              <w:rPr>
                <w:rFonts w:eastAsia="MS Mincho"/>
                <w:sz w:val="20"/>
              </w:rPr>
              <w:t>Ломоносова, дом 96</w:t>
            </w:r>
          </w:p>
        </w:tc>
        <w:tc>
          <w:tcPr>
            <w:tcW w:w="3969" w:type="dxa"/>
          </w:tcPr>
          <w:p w:rsidR="00E90BE1" w:rsidRPr="00844576" w:rsidRDefault="00E90BE1" w:rsidP="004864FD">
            <w:pPr>
              <w:ind w:firstLine="0"/>
              <w:jc w:val="left"/>
              <w:rPr>
                <w:sz w:val="20"/>
              </w:rPr>
            </w:pPr>
            <w:r w:rsidRPr="00844576">
              <w:rPr>
                <w:rFonts w:eastAsia="MS Mincho"/>
                <w:sz w:val="20"/>
              </w:rPr>
              <w:t>Ремонт лифта</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25,5</w:t>
            </w:r>
          </w:p>
        </w:tc>
      </w:tr>
      <w:tr w:rsidR="00043849" w:rsidRPr="00844576" w:rsidTr="004925CC">
        <w:trPr>
          <w:trHeight w:val="270"/>
        </w:trPr>
        <w:tc>
          <w:tcPr>
            <w:tcW w:w="3134" w:type="dxa"/>
          </w:tcPr>
          <w:p w:rsidR="00E90BE1" w:rsidRPr="00844576" w:rsidRDefault="00E90BE1" w:rsidP="004864FD">
            <w:pPr>
              <w:ind w:firstLine="0"/>
              <w:rPr>
                <w:rFonts w:eastAsia="MS Mincho"/>
                <w:sz w:val="20"/>
              </w:rPr>
            </w:pPr>
            <w:r w:rsidRPr="00844576">
              <w:rPr>
                <w:rFonts w:eastAsia="MS Mincho"/>
                <w:sz w:val="20"/>
              </w:rPr>
              <w:t>б-р Строителей, дом 31</w:t>
            </w:r>
          </w:p>
        </w:tc>
        <w:tc>
          <w:tcPr>
            <w:tcW w:w="3969" w:type="dxa"/>
          </w:tcPr>
          <w:p w:rsidR="00E90BE1" w:rsidRPr="00844576" w:rsidRDefault="00E90BE1" w:rsidP="004864FD">
            <w:pPr>
              <w:ind w:firstLine="0"/>
              <w:jc w:val="left"/>
              <w:rPr>
                <w:sz w:val="20"/>
              </w:rPr>
            </w:pPr>
            <w:r w:rsidRPr="00844576">
              <w:rPr>
                <w:rFonts w:eastAsia="MS Mincho"/>
                <w:sz w:val="20"/>
              </w:rPr>
              <w:t>Ремонт лифта</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8,7</w:t>
            </w:r>
          </w:p>
        </w:tc>
      </w:tr>
      <w:tr w:rsidR="00043849" w:rsidRPr="00844576" w:rsidTr="004925CC">
        <w:trPr>
          <w:trHeight w:val="270"/>
        </w:trPr>
        <w:tc>
          <w:tcPr>
            <w:tcW w:w="3134" w:type="dxa"/>
          </w:tcPr>
          <w:p w:rsidR="00E90BE1" w:rsidRPr="00844576" w:rsidRDefault="00AF4320" w:rsidP="004864FD">
            <w:pPr>
              <w:ind w:firstLine="0"/>
              <w:rPr>
                <w:rFonts w:eastAsia="MS Mincho"/>
                <w:sz w:val="20"/>
              </w:rPr>
            </w:pPr>
            <w:r w:rsidRPr="00844576">
              <w:rPr>
                <w:rFonts w:eastAsia="MS Mincho"/>
                <w:sz w:val="20"/>
              </w:rPr>
              <w:t>ул. </w:t>
            </w:r>
            <w:r w:rsidR="00E90BE1" w:rsidRPr="00844576">
              <w:rPr>
                <w:rFonts w:eastAsia="MS Mincho"/>
                <w:sz w:val="20"/>
              </w:rPr>
              <w:t>Лесная, дом 57/13</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Разработка проектно-сметной документации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19,7</w:t>
            </w:r>
          </w:p>
        </w:tc>
      </w:tr>
      <w:tr w:rsidR="00043849" w:rsidRPr="00844576" w:rsidTr="004925CC">
        <w:trPr>
          <w:trHeight w:val="270"/>
        </w:trPr>
        <w:tc>
          <w:tcPr>
            <w:tcW w:w="3134" w:type="dxa"/>
          </w:tcPr>
          <w:p w:rsidR="00E90BE1" w:rsidRPr="00844576" w:rsidRDefault="00AF4320" w:rsidP="004864FD">
            <w:pPr>
              <w:ind w:firstLine="0"/>
              <w:rPr>
                <w:rFonts w:eastAsia="MS Mincho"/>
                <w:sz w:val="20"/>
              </w:rPr>
            </w:pPr>
            <w:r w:rsidRPr="00844576">
              <w:rPr>
                <w:rFonts w:eastAsia="MS Mincho"/>
                <w:sz w:val="20"/>
              </w:rPr>
              <w:t>ул. </w:t>
            </w:r>
            <w:r w:rsidR="00E90BE1" w:rsidRPr="00844576">
              <w:rPr>
                <w:rFonts w:eastAsia="MS Mincho"/>
                <w:sz w:val="20"/>
              </w:rPr>
              <w:t>Трухинова, дом 16</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Ремонт кровли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94,9</w:t>
            </w:r>
          </w:p>
        </w:tc>
      </w:tr>
      <w:tr w:rsidR="00043849" w:rsidRPr="00844576" w:rsidTr="004925CC">
        <w:trPr>
          <w:trHeight w:val="270"/>
        </w:trPr>
        <w:tc>
          <w:tcPr>
            <w:tcW w:w="3134" w:type="dxa"/>
          </w:tcPr>
          <w:p w:rsidR="00E90BE1" w:rsidRPr="00844576" w:rsidRDefault="00AF4320" w:rsidP="004864FD">
            <w:pPr>
              <w:ind w:firstLine="0"/>
              <w:rPr>
                <w:rFonts w:eastAsia="MS Mincho"/>
                <w:sz w:val="20"/>
              </w:rPr>
            </w:pPr>
            <w:r w:rsidRPr="00844576">
              <w:rPr>
                <w:rFonts w:eastAsia="MS Mincho"/>
                <w:sz w:val="20"/>
              </w:rPr>
              <w:t>ул. </w:t>
            </w:r>
            <w:r w:rsidR="00E90BE1" w:rsidRPr="00844576">
              <w:rPr>
                <w:rFonts w:eastAsia="MS Mincho"/>
                <w:sz w:val="20"/>
              </w:rPr>
              <w:t>Лебедева, дом 10</w:t>
            </w:r>
          </w:p>
        </w:tc>
        <w:tc>
          <w:tcPr>
            <w:tcW w:w="3969" w:type="dxa"/>
          </w:tcPr>
          <w:p w:rsidR="00E90BE1" w:rsidRPr="00844576" w:rsidRDefault="00E90BE1" w:rsidP="004864FD">
            <w:pPr>
              <w:ind w:firstLine="0"/>
              <w:jc w:val="left"/>
              <w:rPr>
                <w:rFonts w:eastAsia="MS Mincho"/>
                <w:sz w:val="20"/>
              </w:rPr>
            </w:pPr>
            <w:r w:rsidRPr="00844576">
              <w:rPr>
                <w:rFonts w:eastAsia="MS Mincho"/>
                <w:sz w:val="20"/>
              </w:rPr>
              <w:t>Модернизация автоматической пожарной сигнализации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66,4</w:t>
            </w:r>
          </w:p>
        </w:tc>
      </w:tr>
      <w:tr w:rsidR="00043849" w:rsidRPr="00844576" w:rsidTr="004925CC">
        <w:trPr>
          <w:trHeight w:val="525"/>
        </w:trPr>
        <w:tc>
          <w:tcPr>
            <w:tcW w:w="3134" w:type="dxa"/>
          </w:tcPr>
          <w:p w:rsidR="00E90BE1" w:rsidRPr="00844576" w:rsidRDefault="00AF4320" w:rsidP="004864FD">
            <w:pPr>
              <w:ind w:firstLine="0"/>
              <w:jc w:val="left"/>
              <w:rPr>
                <w:rFonts w:eastAsia="MS Mincho"/>
                <w:sz w:val="20"/>
              </w:rPr>
            </w:pPr>
            <w:r w:rsidRPr="00844576">
              <w:rPr>
                <w:rFonts w:eastAsia="MS Mincho"/>
                <w:sz w:val="20"/>
              </w:rPr>
              <w:t>ул. </w:t>
            </w:r>
            <w:r w:rsidR="00E90BE1" w:rsidRPr="00844576">
              <w:rPr>
                <w:rFonts w:eastAsia="MS Mincho"/>
                <w:sz w:val="20"/>
              </w:rPr>
              <w:t>Октябрьская, дом 33</w:t>
            </w:r>
          </w:p>
        </w:tc>
        <w:tc>
          <w:tcPr>
            <w:tcW w:w="3969" w:type="dxa"/>
          </w:tcPr>
          <w:p w:rsidR="00E90BE1" w:rsidRPr="00844576" w:rsidRDefault="00E90BE1" w:rsidP="004864FD">
            <w:pPr>
              <w:ind w:firstLine="0"/>
              <w:rPr>
                <w:rFonts w:eastAsia="MS Mincho"/>
                <w:sz w:val="20"/>
              </w:rPr>
            </w:pPr>
            <w:r w:rsidRPr="00844576">
              <w:rPr>
                <w:rFonts w:eastAsia="MS Mincho"/>
                <w:sz w:val="20"/>
              </w:rPr>
              <w:t>Ремонт лифта</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17,7</w:t>
            </w:r>
          </w:p>
        </w:tc>
      </w:tr>
      <w:tr w:rsidR="00043849" w:rsidRPr="00844576" w:rsidTr="004925CC">
        <w:trPr>
          <w:trHeight w:val="270"/>
        </w:trPr>
        <w:tc>
          <w:tcPr>
            <w:tcW w:w="3134" w:type="dxa"/>
            <w:noWrap/>
          </w:tcPr>
          <w:p w:rsidR="00E90BE1" w:rsidRPr="00844576" w:rsidRDefault="00E90BE1" w:rsidP="004864FD">
            <w:pPr>
              <w:ind w:firstLine="0"/>
              <w:jc w:val="left"/>
              <w:rPr>
                <w:rFonts w:eastAsia="MS Mincho"/>
                <w:sz w:val="20"/>
              </w:rPr>
            </w:pPr>
            <w:r w:rsidRPr="00844576">
              <w:rPr>
                <w:rFonts w:eastAsia="MS Mincho"/>
                <w:sz w:val="20"/>
              </w:rPr>
              <w:t>б-р Приморский, дом 48</w:t>
            </w:r>
          </w:p>
        </w:tc>
        <w:tc>
          <w:tcPr>
            <w:tcW w:w="3969" w:type="dxa"/>
          </w:tcPr>
          <w:p w:rsidR="00E90BE1" w:rsidRPr="00844576" w:rsidRDefault="00E90BE1" w:rsidP="004864FD">
            <w:pPr>
              <w:ind w:firstLine="0"/>
              <w:rPr>
                <w:rFonts w:eastAsia="MS Mincho"/>
                <w:sz w:val="20"/>
              </w:rPr>
            </w:pPr>
            <w:r w:rsidRPr="00844576">
              <w:rPr>
                <w:rFonts w:eastAsia="MS Mincho"/>
                <w:sz w:val="20"/>
              </w:rPr>
              <w:t>Установка общедомового прибора учета электроэнергии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3,7</w:t>
            </w:r>
          </w:p>
        </w:tc>
      </w:tr>
      <w:tr w:rsidR="00043849" w:rsidRPr="00844576" w:rsidTr="004925CC">
        <w:trPr>
          <w:trHeight w:val="270"/>
        </w:trPr>
        <w:tc>
          <w:tcPr>
            <w:tcW w:w="3134" w:type="dxa"/>
            <w:noWrap/>
          </w:tcPr>
          <w:p w:rsidR="00E90BE1" w:rsidRPr="00844576" w:rsidRDefault="00AF4320" w:rsidP="004864FD">
            <w:pPr>
              <w:ind w:firstLine="0"/>
              <w:jc w:val="left"/>
              <w:rPr>
                <w:rFonts w:eastAsia="MS Mincho"/>
                <w:sz w:val="20"/>
              </w:rPr>
            </w:pPr>
            <w:r w:rsidRPr="00844576">
              <w:rPr>
                <w:rFonts w:eastAsia="MS Mincho"/>
                <w:sz w:val="20"/>
              </w:rPr>
              <w:t>ул. </w:t>
            </w:r>
            <w:r w:rsidR="00E90BE1" w:rsidRPr="00844576">
              <w:rPr>
                <w:rFonts w:eastAsia="MS Mincho"/>
                <w:sz w:val="20"/>
              </w:rPr>
              <w:t>Октябрьская, дом 41</w:t>
            </w:r>
          </w:p>
        </w:tc>
        <w:tc>
          <w:tcPr>
            <w:tcW w:w="3969" w:type="dxa"/>
          </w:tcPr>
          <w:p w:rsidR="00E90BE1" w:rsidRPr="00844576" w:rsidRDefault="00E90BE1" w:rsidP="004864FD">
            <w:pPr>
              <w:ind w:firstLine="0"/>
              <w:rPr>
                <w:rFonts w:eastAsia="MS Mincho"/>
                <w:sz w:val="20"/>
              </w:rPr>
            </w:pPr>
            <w:r w:rsidRPr="00844576">
              <w:rPr>
                <w:rFonts w:eastAsia="MS Mincho"/>
                <w:sz w:val="20"/>
              </w:rPr>
              <w:t>Установка общедомового прибора учета электроэнергии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6,8</w:t>
            </w:r>
          </w:p>
        </w:tc>
      </w:tr>
      <w:tr w:rsidR="00043849" w:rsidRPr="00844576" w:rsidTr="004925CC">
        <w:trPr>
          <w:trHeight w:val="270"/>
        </w:trPr>
        <w:tc>
          <w:tcPr>
            <w:tcW w:w="3134" w:type="dxa"/>
            <w:noWrap/>
          </w:tcPr>
          <w:p w:rsidR="00E90BE1" w:rsidRPr="00844576" w:rsidRDefault="00AF4320" w:rsidP="004864FD">
            <w:pPr>
              <w:ind w:firstLine="0"/>
              <w:jc w:val="left"/>
              <w:rPr>
                <w:rFonts w:eastAsia="MS Mincho"/>
                <w:sz w:val="20"/>
              </w:rPr>
            </w:pPr>
            <w:r w:rsidRPr="00844576">
              <w:rPr>
                <w:rFonts w:eastAsia="MS Mincho"/>
                <w:sz w:val="20"/>
              </w:rPr>
              <w:t>ул. </w:t>
            </w:r>
            <w:r w:rsidR="00E90BE1" w:rsidRPr="00844576">
              <w:rPr>
                <w:rFonts w:eastAsia="MS Mincho"/>
                <w:sz w:val="20"/>
              </w:rPr>
              <w:t>Октябрьская, дом 35</w:t>
            </w:r>
          </w:p>
        </w:tc>
        <w:tc>
          <w:tcPr>
            <w:tcW w:w="3969" w:type="dxa"/>
          </w:tcPr>
          <w:p w:rsidR="00E90BE1" w:rsidRPr="00844576" w:rsidRDefault="00E90BE1" w:rsidP="004864FD">
            <w:pPr>
              <w:ind w:firstLine="0"/>
              <w:rPr>
                <w:rFonts w:eastAsia="MS Mincho"/>
                <w:sz w:val="20"/>
              </w:rPr>
            </w:pPr>
            <w:r w:rsidRPr="00844576">
              <w:rPr>
                <w:rFonts w:eastAsia="MS Mincho"/>
                <w:sz w:val="20"/>
              </w:rPr>
              <w:t>Установка общедомового прибора учета электроэнергии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8,9</w:t>
            </w:r>
          </w:p>
        </w:tc>
      </w:tr>
      <w:tr w:rsidR="00043849" w:rsidRPr="00844576" w:rsidTr="004925CC">
        <w:trPr>
          <w:trHeight w:val="270"/>
        </w:trPr>
        <w:tc>
          <w:tcPr>
            <w:tcW w:w="3134" w:type="dxa"/>
            <w:noWrap/>
          </w:tcPr>
          <w:p w:rsidR="00E90BE1" w:rsidRPr="00844576" w:rsidRDefault="00AF4320" w:rsidP="004864FD">
            <w:pPr>
              <w:ind w:firstLine="0"/>
              <w:jc w:val="left"/>
              <w:rPr>
                <w:rFonts w:eastAsia="MS Mincho"/>
                <w:sz w:val="20"/>
              </w:rPr>
            </w:pPr>
            <w:r w:rsidRPr="00844576">
              <w:rPr>
                <w:rFonts w:eastAsia="MS Mincho"/>
                <w:sz w:val="20"/>
              </w:rPr>
              <w:t>ул. </w:t>
            </w:r>
            <w:r w:rsidR="00E90BE1" w:rsidRPr="00844576">
              <w:rPr>
                <w:rFonts w:eastAsia="MS Mincho"/>
                <w:sz w:val="20"/>
              </w:rPr>
              <w:t>Октябрьская, дом 39</w:t>
            </w:r>
          </w:p>
        </w:tc>
        <w:tc>
          <w:tcPr>
            <w:tcW w:w="3969" w:type="dxa"/>
          </w:tcPr>
          <w:p w:rsidR="00E90BE1" w:rsidRPr="00844576" w:rsidRDefault="00E90BE1" w:rsidP="004864FD">
            <w:pPr>
              <w:ind w:firstLine="0"/>
              <w:rPr>
                <w:rFonts w:eastAsia="MS Mincho"/>
                <w:sz w:val="20"/>
              </w:rPr>
            </w:pPr>
            <w:r w:rsidRPr="00844576">
              <w:rPr>
                <w:rFonts w:eastAsia="MS Mincho"/>
                <w:sz w:val="20"/>
              </w:rPr>
              <w:t>Установка общедомового прибора учета электроэнергии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9,7</w:t>
            </w:r>
          </w:p>
        </w:tc>
      </w:tr>
      <w:tr w:rsidR="00043849" w:rsidRPr="00844576" w:rsidTr="004925CC">
        <w:trPr>
          <w:trHeight w:val="525"/>
        </w:trPr>
        <w:tc>
          <w:tcPr>
            <w:tcW w:w="3134" w:type="dxa"/>
            <w:noWrap/>
          </w:tcPr>
          <w:p w:rsidR="00E90BE1" w:rsidRPr="00844576" w:rsidRDefault="00E90BE1" w:rsidP="004864FD">
            <w:pPr>
              <w:ind w:firstLine="0"/>
              <w:jc w:val="left"/>
              <w:rPr>
                <w:rFonts w:eastAsia="MS Mincho"/>
                <w:sz w:val="20"/>
              </w:rPr>
            </w:pPr>
            <w:r w:rsidRPr="00844576">
              <w:rPr>
                <w:rFonts w:eastAsia="MS Mincho"/>
                <w:sz w:val="20"/>
              </w:rPr>
              <w:t>б-р Приморский, дом 8</w:t>
            </w:r>
          </w:p>
        </w:tc>
        <w:tc>
          <w:tcPr>
            <w:tcW w:w="3969" w:type="dxa"/>
          </w:tcPr>
          <w:p w:rsidR="00E90BE1" w:rsidRPr="00844576" w:rsidRDefault="00E90BE1" w:rsidP="004864FD">
            <w:pPr>
              <w:ind w:firstLine="0"/>
              <w:rPr>
                <w:rFonts w:eastAsia="MS Mincho"/>
                <w:sz w:val="20"/>
              </w:rPr>
            </w:pPr>
            <w:r w:rsidRPr="00844576">
              <w:rPr>
                <w:rFonts w:eastAsia="MS Mincho"/>
                <w:sz w:val="20"/>
              </w:rPr>
              <w:t>Установка общедомового прибора учета электроэнергии</w:t>
            </w:r>
          </w:p>
        </w:tc>
        <w:tc>
          <w:tcPr>
            <w:tcW w:w="2272" w:type="dxa"/>
          </w:tcPr>
          <w:p w:rsidR="00E90BE1" w:rsidRPr="00844576" w:rsidRDefault="00E90BE1" w:rsidP="004864FD">
            <w:pPr>
              <w:ind w:firstLine="0"/>
              <w:jc w:val="center"/>
              <w:rPr>
                <w:rFonts w:eastAsia="MS Mincho"/>
                <w:sz w:val="20"/>
              </w:rPr>
            </w:pPr>
            <w:r w:rsidRPr="00844576">
              <w:rPr>
                <w:rFonts w:eastAsia="MS Mincho"/>
                <w:sz w:val="20"/>
              </w:rPr>
              <w:t>4,4</w:t>
            </w:r>
          </w:p>
        </w:tc>
      </w:tr>
    </w:tbl>
    <w:p w:rsidR="00E90BE1" w:rsidRPr="00B5041D" w:rsidRDefault="00E90BE1" w:rsidP="00B5041D">
      <w:pPr>
        <w:overflowPunct/>
        <w:autoSpaceDE/>
        <w:autoSpaceDN/>
        <w:adjustRightInd/>
        <w:textAlignment w:val="auto"/>
        <w:rPr>
          <w:spacing w:val="-1"/>
        </w:rPr>
      </w:pPr>
      <w:r w:rsidRPr="00043849">
        <w:t xml:space="preserve">С 2014 года в </w:t>
      </w:r>
      <w:r w:rsidRPr="00B5041D">
        <w:rPr>
          <w:spacing w:val="-1"/>
        </w:rPr>
        <w:t>муниципальном образовании реализуется региональная программа капитального ремонта общего имущества в многоквартирных домах, расположенных на территории Архангельской области, которая предусматривает выполнение работ капитального ремонта в 1 161 многоквартирном доме в период до 2043 года.</w:t>
      </w:r>
    </w:p>
    <w:p w:rsidR="00E90BE1" w:rsidRPr="00B5041D" w:rsidRDefault="00E90BE1" w:rsidP="00B5041D">
      <w:pPr>
        <w:overflowPunct/>
        <w:autoSpaceDE/>
        <w:autoSpaceDN/>
        <w:adjustRightInd/>
        <w:textAlignment w:val="auto"/>
        <w:rPr>
          <w:spacing w:val="-1"/>
        </w:rPr>
      </w:pPr>
      <w:r w:rsidRPr="00B5041D">
        <w:rPr>
          <w:spacing w:val="-1"/>
        </w:rPr>
        <w:t>В 2016 году в соответствии с утвержденным краткосрочным планом реализация региональной программы капитального ремонта общего имущества в многоквартирных домах осуществлялась по трем направлениям.</w:t>
      </w:r>
    </w:p>
    <w:p w:rsidR="00E90BE1" w:rsidRPr="00B5041D" w:rsidRDefault="00E90BE1" w:rsidP="00B5041D">
      <w:pPr>
        <w:overflowPunct/>
        <w:autoSpaceDE/>
        <w:autoSpaceDN/>
        <w:adjustRightInd/>
        <w:textAlignment w:val="auto"/>
        <w:rPr>
          <w:spacing w:val="-1"/>
        </w:rPr>
      </w:pPr>
      <w:r w:rsidRPr="00B5041D">
        <w:rPr>
          <w:spacing w:val="-1"/>
        </w:rPr>
        <w:t>1. С привлечением средств Фонда содействия реформированию жилищно</w:t>
      </w:r>
      <w:r w:rsidRPr="00B5041D">
        <w:rPr>
          <w:spacing w:val="-1"/>
        </w:rPr>
        <w:noBreakHyphen/>
        <w:t xml:space="preserve">коммунального хозяйства в соответствии с Федеральным законом от 21.07.2007 </w:t>
      </w:r>
      <w:r w:rsidR="00F61308">
        <w:rPr>
          <w:spacing w:val="-1"/>
        </w:rPr>
        <w:t>№ </w:t>
      </w:r>
      <w:r w:rsidRPr="00B5041D">
        <w:rPr>
          <w:spacing w:val="-1"/>
        </w:rPr>
        <w:t xml:space="preserve">185 ФЗ </w:t>
      </w:r>
      <w:r w:rsidR="00F61308">
        <w:rPr>
          <w:spacing w:val="-1"/>
        </w:rPr>
        <w:t>«О </w:t>
      </w:r>
      <w:r w:rsidRPr="00B5041D">
        <w:rPr>
          <w:spacing w:val="-1"/>
        </w:rPr>
        <w:t xml:space="preserve">Фонде содействия реформированию жилищно-коммунального хозяйства». </w:t>
      </w:r>
    </w:p>
    <w:p w:rsidR="00E90BE1" w:rsidRPr="00B5041D" w:rsidRDefault="00E90BE1" w:rsidP="00B5041D">
      <w:pPr>
        <w:overflowPunct/>
        <w:autoSpaceDE/>
        <w:autoSpaceDN/>
        <w:adjustRightInd/>
        <w:textAlignment w:val="auto"/>
        <w:rPr>
          <w:spacing w:val="-1"/>
        </w:rPr>
      </w:pPr>
      <w:r w:rsidRPr="00B5041D">
        <w:rPr>
          <w:spacing w:val="-1"/>
        </w:rPr>
        <w:t>В соответствии с указанным законом на 14 многоквартирных домах по решению общих собраний собственников и с привлечением их средств софинансирования были выполнены отдельные виды работ капитального ремонта общего имущества в период до 31.12.2016.</w:t>
      </w:r>
    </w:p>
    <w:p w:rsidR="00E90BE1" w:rsidRPr="00B5041D" w:rsidRDefault="00E90BE1" w:rsidP="00B5041D">
      <w:pPr>
        <w:overflowPunct/>
        <w:autoSpaceDE/>
        <w:autoSpaceDN/>
        <w:adjustRightInd/>
        <w:textAlignment w:val="auto"/>
        <w:rPr>
          <w:spacing w:val="-1"/>
        </w:rPr>
      </w:pPr>
      <w:r w:rsidRPr="00B5041D">
        <w:rPr>
          <w:spacing w:val="-1"/>
        </w:rPr>
        <w:t>Общая стоимость выполненных работ капитального ремонта составила 23 929,55</w:t>
      </w:r>
      <w:r w:rsidR="00852201" w:rsidRPr="00B5041D">
        <w:rPr>
          <w:spacing w:val="-1"/>
        </w:rPr>
        <w:t> тыс. руб</w:t>
      </w:r>
      <w:r w:rsidR="00AF4320" w:rsidRPr="00B5041D">
        <w:rPr>
          <w:spacing w:val="-1"/>
        </w:rPr>
        <w:t>.</w:t>
      </w:r>
      <w:r w:rsidRPr="00B5041D">
        <w:rPr>
          <w:spacing w:val="-1"/>
        </w:rPr>
        <w:t>, в том числе:</w:t>
      </w:r>
    </w:p>
    <w:p w:rsidR="00E90BE1" w:rsidRPr="00B5041D" w:rsidRDefault="00E90BE1" w:rsidP="00B5041D">
      <w:pPr>
        <w:overflowPunct/>
        <w:autoSpaceDE/>
        <w:autoSpaceDN/>
        <w:adjustRightInd/>
        <w:textAlignment w:val="auto"/>
        <w:rPr>
          <w:spacing w:val="-1"/>
        </w:rPr>
      </w:pPr>
      <w:r w:rsidRPr="00B5041D">
        <w:rPr>
          <w:spacing w:val="-1"/>
        </w:rPr>
        <w:t>- средства Фонда – 3 828,73</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средства местного бюджета – 5 982,39</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средства областного бюджета – 10 529,00</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средства собственников помещений многоквартирных домов – 3 589,43</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Выполнены следующие виды работ капитального ремонта: ремонт крыш, ремонт систем холодного водоснабжения и замена лифтового оборудования в многоквартирном доме по адресу: </w:t>
      </w:r>
      <w:r w:rsidR="00AF4320" w:rsidRPr="00B5041D">
        <w:rPr>
          <w:spacing w:val="-1"/>
        </w:rPr>
        <w:t>ул. </w:t>
      </w:r>
      <w:r w:rsidRPr="00B5041D">
        <w:rPr>
          <w:spacing w:val="-1"/>
        </w:rPr>
        <w:t>Торцева, д. 18.</w:t>
      </w:r>
    </w:p>
    <w:p w:rsidR="00E90BE1" w:rsidRPr="00B5041D" w:rsidRDefault="00E90BE1" w:rsidP="00B5041D">
      <w:pPr>
        <w:overflowPunct/>
        <w:autoSpaceDE/>
        <w:autoSpaceDN/>
        <w:adjustRightInd/>
        <w:textAlignment w:val="auto"/>
        <w:rPr>
          <w:spacing w:val="-1"/>
        </w:rPr>
      </w:pPr>
      <w:r w:rsidRPr="00B5041D">
        <w:rPr>
          <w:spacing w:val="-1"/>
        </w:rPr>
        <w:t>2. Капитальный ремонт общего имущества в многоквартирных домах за счет средств фонда капитального ремонта, сформированного собственниками помещений многоквартирных домов на счете регионального оператора.</w:t>
      </w:r>
    </w:p>
    <w:p w:rsidR="00E90BE1" w:rsidRPr="00B5041D" w:rsidRDefault="00E90BE1" w:rsidP="00B5041D">
      <w:pPr>
        <w:overflowPunct/>
        <w:autoSpaceDE/>
        <w:autoSpaceDN/>
        <w:adjustRightInd/>
        <w:textAlignment w:val="auto"/>
        <w:rPr>
          <w:spacing w:val="-1"/>
        </w:rPr>
      </w:pPr>
      <w:r w:rsidRPr="00B5041D">
        <w:rPr>
          <w:spacing w:val="-1"/>
        </w:rPr>
        <w:t>В краткосрочный план было включено 20 многоквартирных домов с большой комплексностью видов работ капитального ремонта общей стоимостью 240,8</w:t>
      </w:r>
      <w:r w:rsidR="002C5777" w:rsidRPr="00B5041D">
        <w:rPr>
          <w:spacing w:val="-1"/>
        </w:rPr>
        <w:t> млн руб.</w:t>
      </w:r>
      <w:r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lastRenderedPageBreak/>
        <w:t>3. Капитальный ремонт общего имущества с привлечением субсидий из областного и местного бюджетов на общую сумму более 28 851,4</w:t>
      </w:r>
      <w:r w:rsidR="00852201" w:rsidRPr="00B5041D">
        <w:rPr>
          <w:spacing w:val="-1"/>
        </w:rPr>
        <w:t> тыс. руб</w:t>
      </w:r>
      <w:r w:rsidR="00AF4320" w:rsidRPr="00B5041D">
        <w:rPr>
          <w:spacing w:val="-1"/>
        </w:rPr>
        <w:t>.</w:t>
      </w:r>
      <w:r w:rsidRPr="00B5041D">
        <w:rPr>
          <w:spacing w:val="-1"/>
        </w:rPr>
        <w:t>, в том числе:</w:t>
      </w:r>
    </w:p>
    <w:p w:rsidR="00E90BE1" w:rsidRPr="00B5041D" w:rsidRDefault="00E90BE1" w:rsidP="00B5041D">
      <w:pPr>
        <w:overflowPunct/>
        <w:autoSpaceDE/>
        <w:autoSpaceDN/>
        <w:adjustRightInd/>
        <w:textAlignment w:val="auto"/>
        <w:rPr>
          <w:spacing w:val="-1"/>
        </w:rPr>
      </w:pPr>
      <w:r w:rsidRPr="00B5041D">
        <w:rPr>
          <w:spacing w:val="-1"/>
        </w:rPr>
        <w:t>- средства областного бюджета – 20 196,0</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средства местного бюджета – 8 655,4</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С использованием указанных средств в 2016 году выполнены работы по капитальному ремонту общего имущества на 13 многоквартирных домах, из них на многоквартирном доме по адресу: пр-т Морской, дом 24 заменено лифтовое оборудование. На 12 многоквартирных домах выполнено утепление чердачного перекрытия, что не предусмотрено предельной стоимостью работ за счет фонда капитального ремонта, формируемого собственниками. Выполнение указанных работ будет способствовать энергосбережению, обеспечению комфортных условий проживания жильцов верхних этажей домов и безопасности граждан. </w:t>
      </w:r>
    </w:p>
    <w:p w:rsidR="00E90BE1" w:rsidRPr="00B5041D" w:rsidRDefault="00E90BE1" w:rsidP="00B5041D">
      <w:pPr>
        <w:overflowPunct/>
        <w:autoSpaceDE/>
        <w:autoSpaceDN/>
        <w:adjustRightInd/>
        <w:textAlignment w:val="auto"/>
        <w:rPr>
          <w:spacing w:val="-1"/>
        </w:rPr>
      </w:pPr>
      <w:r w:rsidRPr="00B5041D">
        <w:rPr>
          <w:spacing w:val="-1"/>
        </w:rPr>
        <w:t>Необходимо отметить, что в настоящее время имеются негативные ситуации при реализации региональной программы, складывающиеся по вине подрядных организаций в связи с несоблюдением сроков выполнения и отсутствием должного качества при выполнении работ в период проведения капитального ремонта на отдельных многоквартирных домах. Для их устранения вносятся изменения в законодательные акты Российской Федерации и Архангельской области.</w:t>
      </w:r>
    </w:p>
    <w:p w:rsidR="00E90BE1" w:rsidRPr="00B5041D" w:rsidRDefault="00E90BE1" w:rsidP="00B5041D">
      <w:pPr>
        <w:overflowPunct/>
        <w:autoSpaceDE/>
        <w:autoSpaceDN/>
        <w:adjustRightInd/>
        <w:textAlignment w:val="auto"/>
        <w:rPr>
          <w:spacing w:val="-1"/>
        </w:rPr>
      </w:pPr>
      <w:r w:rsidRPr="00B5041D">
        <w:rPr>
          <w:spacing w:val="-1"/>
        </w:rPr>
        <w:t>Реализация региональной программы капитального ремонта позволяет выполнять в многоквартирных домах города работы по замене внутридомовых инженерных систем, инженерного оборудования, укрепления и ремонта конструктивных элементов, что позволяет повысить уровень безопасности и комфортного проживания граждан муниципального образования.</w:t>
      </w:r>
    </w:p>
    <w:p w:rsidR="00E90BE1" w:rsidRPr="00043849" w:rsidRDefault="00E90BE1" w:rsidP="00B5041D">
      <w:pPr>
        <w:overflowPunct/>
        <w:autoSpaceDE/>
        <w:autoSpaceDN/>
        <w:adjustRightInd/>
        <w:textAlignment w:val="auto"/>
      </w:pPr>
      <w:r w:rsidRPr="00B5041D">
        <w:rPr>
          <w:spacing w:val="-1"/>
        </w:rPr>
        <w:t>В целях создания безопасных условий для проживания граждан выполнены работы по восстановлению конструкций цокольных перекрытий, инженерных сетей и частично по укреплению свайных фундаментов в многоквартирных</w:t>
      </w:r>
      <w:r w:rsidRPr="00043849">
        <w:t xml:space="preserve"> домах на сумму 1 824</w:t>
      </w:r>
      <w:r w:rsidR="006D3BC2">
        <w:t> </w:t>
      </w:r>
      <w:r w:rsidRPr="00043849">
        <w:t>111</w:t>
      </w:r>
      <w:r w:rsidR="006D3BC2">
        <w:t> </w:t>
      </w:r>
      <w:r w:rsidRPr="00043849">
        <w:t xml:space="preserve">рублей (таблица </w:t>
      </w:r>
      <w:r w:rsidR="002C5777" w:rsidRPr="002C5777">
        <w:t>3.</w:t>
      </w:r>
      <w:r w:rsidRPr="00043849">
        <w:t xml:space="preserve">2). </w:t>
      </w:r>
    </w:p>
    <w:p w:rsidR="00E90BE1" w:rsidRPr="002C5777" w:rsidRDefault="00E90BE1" w:rsidP="009B137E">
      <w:pPr>
        <w:jc w:val="right"/>
      </w:pPr>
      <w:r w:rsidRPr="002C5777">
        <w:t xml:space="preserve">Таблица </w:t>
      </w:r>
      <w:r w:rsidR="002C5777" w:rsidRPr="002C5777">
        <w:rPr>
          <w:lang w:val="en-US"/>
        </w:rPr>
        <w:t>3.</w:t>
      </w:r>
      <w:r w:rsidRPr="002C5777">
        <w:t>2</w:t>
      </w:r>
    </w:p>
    <w:tbl>
      <w:tblPr>
        <w:tblW w:w="9375" w:type="dxa"/>
        <w:tblLook w:val="00A0" w:firstRow="1" w:lastRow="0" w:firstColumn="1" w:lastColumn="0" w:noHBand="0" w:noVBand="0"/>
      </w:tblPr>
      <w:tblGrid>
        <w:gridCol w:w="6111"/>
        <w:gridCol w:w="3264"/>
      </w:tblGrid>
      <w:tr w:rsidR="00043849" w:rsidRPr="00844576" w:rsidTr="004925CC">
        <w:trPr>
          <w:trHeight w:val="591"/>
        </w:trPr>
        <w:tc>
          <w:tcPr>
            <w:tcW w:w="6111" w:type="dxa"/>
            <w:tcBorders>
              <w:top w:val="single" w:sz="4" w:space="0" w:color="auto"/>
              <w:left w:val="single" w:sz="4" w:space="0" w:color="auto"/>
              <w:bottom w:val="single" w:sz="4" w:space="0" w:color="auto"/>
              <w:right w:val="single" w:sz="4" w:space="0" w:color="auto"/>
            </w:tcBorders>
            <w:vAlign w:val="center"/>
          </w:tcPr>
          <w:p w:rsidR="00E90BE1" w:rsidRPr="00844576" w:rsidRDefault="00E90BE1" w:rsidP="004864FD">
            <w:pPr>
              <w:ind w:firstLine="0"/>
              <w:jc w:val="center"/>
              <w:rPr>
                <w:sz w:val="20"/>
              </w:rPr>
            </w:pPr>
            <w:r w:rsidRPr="00844576">
              <w:rPr>
                <w:sz w:val="20"/>
              </w:rPr>
              <w:t>Адрес</w:t>
            </w:r>
          </w:p>
        </w:tc>
        <w:tc>
          <w:tcPr>
            <w:tcW w:w="3264" w:type="dxa"/>
            <w:tcBorders>
              <w:top w:val="single" w:sz="4" w:space="0" w:color="auto"/>
              <w:left w:val="nil"/>
              <w:bottom w:val="single" w:sz="4" w:space="0" w:color="auto"/>
              <w:right w:val="single" w:sz="4" w:space="0" w:color="auto"/>
            </w:tcBorders>
            <w:vAlign w:val="center"/>
          </w:tcPr>
          <w:p w:rsidR="00E90BE1" w:rsidRPr="00844576" w:rsidRDefault="00E90BE1" w:rsidP="004864FD">
            <w:pPr>
              <w:ind w:firstLine="0"/>
              <w:jc w:val="center"/>
              <w:rPr>
                <w:sz w:val="20"/>
              </w:rPr>
            </w:pPr>
            <w:r w:rsidRPr="00844576">
              <w:rPr>
                <w:sz w:val="20"/>
              </w:rPr>
              <w:t>Сумма (тыс. руб.)</w:t>
            </w:r>
          </w:p>
        </w:tc>
      </w:tr>
      <w:tr w:rsidR="00043849" w:rsidRPr="00844576" w:rsidTr="004925CC">
        <w:trPr>
          <w:trHeight w:val="300"/>
        </w:trPr>
        <w:tc>
          <w:tcPr>
            <w:tcW w:w="6111" w:type="dxa"/>
            <w:tcBorders>
              <w:top w:val="nil"/>
              <w:left w:val="single" w:sz="4" w:space="0" w:color="auto"/>
              <w:bottom w:val="single" w:sz="4" w:space="0" w:color="auto"/>
              <w:right w:val="single" w:sz="4" w:space="0" w:color="auto"/>
            </w:tcBorders>
            <w:vAlign w:val="center"/>
          </w:tcPr>
          <w:p w:rsidR="00E90BE1" w:rsidRPr="00844576" w:rsidRDefault="00AF4320" w:rsidP="004864FD">
            <w:pPr>
              <w:ind w:firstLine="0"/>
              <w:rPr>
                <w:sz w:val="20"/>
              </w:rPr>
            </w:pPr>
            <w:r w:rsidRPr="00844576">
              <w:rPr>
                <w:sz w:val="20"/>
              </w:rPr>
              <w:t>ул. </w:t>
            </w:r>
            <w:r w:rsidR="00E90BE1" w:rsidRPr="00844576">
              <w:rPr>
                <w:sz w:val="20"/>
              </w:rPr>
              <w:t>Лесная, дом 12</w:t>
            </w:r>
          </w:p>
        </w:tc>
        <w:tc>
          <w:tcPr>
            <w:tcW w:w="3264" w:type="dxa"/>
            <w:tcBorders>
              <w:top w:val="nil"/>
              <w:left w:val="nil"/>
              <w:bottom w:val="single" w:sz="4" w:space="0" w:color="auto"/>
              <w:right w:val="single" w:sz="4" w:space="0" w:color="auto"/>
            </w:tcBorders>
            <w:vAlign w:val="center"/>
          </w:tcPr>
          <w:p w:rsidR="00E90BE1" w:rsidRPr="00844576" w:rsidRDefault="00E90BE1" w:rsidP="004864FD">
            <w:pPr>
              <w:ind w:firstLine="0"/>
              <w:jc w:val="right"/>
              <w:rPr>
                <w:sz w:val="20"/>
              </w:rPr>
            </w:pPr>
            <w:r w:rsidRPr="00844576">
              <w:rPr>
                <w:bCs/>
                <w:sz w:val="20"/>
              </w:rPr>
              <w:t>95,1</w:t>
            </w:r>
          </w:p>
        </w:tc>
      </w:tr>
      <w:tr w:rsidR="00043849" w:rsidRPr="00844576" w:rsidTr="004925CC">
        <w:trPr>
          <w:trHeight w:val="300"/>
        </w:trPr>
        <w:tc>
          <w:tcPr>
            <w:tcW w:w="6111" w:type="dxa"/>
            <w:tcBorders>
              <w:top w:val="nil"/>
              <w:left w:val="single" w:sz="4" w:space="0" w:color="auto"/>
              <w:bottom w:val="single" w:sz="4" w:space="0" w:color="auto"/>
              <w:right w:val="single" w:sz="4" w:space="0" w:color="auto"/>
            </w:tcBorders>
            <w:vAlign w:val="center"/>
          </w:tcPr>
          <w:p w:rsidR="00E90BE1" w:rsidRPr="00844576" w:rsidRDefault="00AF4320" w:rsidP="004864FD">
            <w:pPr>
              <w:ind w:firstLine="0"/>
              <w:rPr>
                <w:sz w:val="20"/>
              </w:rPr>
            </w:pPr>
            <w:r w:rsidRPr="00844576">
              <w:rPr>
                <w:sz w:val="20"/>
              </w:rPr>
              <w:t>ул. </w:t>
            </w:r>
            <w:r w:rsidR="00E90BE1" w:rsidRPr="00844576">
              <w:rPr>
                <w:sz w:val="20"/>
              </w:rPr>
              <w:t>Лесная, дом 33а</w:t>
            </w:r>
          </w:p>
          <w:p w:rsidR="00E90BE1" w:rsidRPr="00844576" w:rsidRDefault="00AF4320" w:rsidP="004864FD">
            <w:pPr>
              <w:ind w:firstLine="0"/>
              <w:rPr>
                <w:sz w:val="20"/>
              </w:rPr>
            </w:pPr>
            <w:r w:rsidRPr="00844576">
              <w:rPr>
                <w:sz w:val="20"/>
              </w:rPr>
              <w:t>ул. </w:t>
            </w:r>
            <w:r w:rsidR="00E90BE1" w:rsidRPr="00844576">
              <w:rPr>
                <w:sz w:val="20"/>
              </w:rPr>
              <w:t>Республиканская, дом 34/14</w:t>
            </w:r>
          </w:p>
        </w:tc>
        <w:tc>
          <w:tcPr>
            <w:tcW w:w="3264" w:type="dxa"/>
            <w:tcBorders>
              <w:top w:val="nil"/>
              <w:left w:val="nil"/>
              <w:bottom w:val="single" w:sz="4" w:space="0" w:color="auto"/>
              <w:right w:val="single" w:sz="4" w:space="0" w:color="auto"/>
            </w:tcBorders>
            <w:vAlign w:val="center"/>
          </w:tcPr>
          <w:p w:rsidR="00E90BE1" w:rsidRPr="00844576" w:rsidRDefault="00E90BE1" w:rsidP="004864FD">
            <w:pPr>
              <w:ind w:firstLine="0"/>
              <w:jc w:val="right"/>
              <w:rPr>
                <w:sz w:val="20"/>
              </w:rPr>
            </w:pPr>
            <w:r w:rsidRPr="00844576">
              <w:rPr>
                <w:bCs/>
                <w:sz w:val="20"/>
              </w:rPr>
              <w:t>440,0</w:t>
            </w:r>
          </w:p>
        </w:tc>
      </w:tr>
      <w:tr w:rsidR="00043849" w:rsidRPr="00844576" w:rsidTr="004925CC">
        <w:trPr>
          <w:trHeight w:val="300"/>
        </w:trPr>
        <w:tc>
          <w:tcPr>
            <w:tcW w:w="6111" w:type="dxa"/>
            <w:tcBorders>
              <w:top w:val="nil"/>
              <w:left w:val="single" w:sz="4" w:space="0" w:color="auto"/>
              <w:bottom w:val="single" w:sz="4" w:space="0" w:color="auto"/>
              <w:right w:val="single" w:sz="4" w:space="0" w:color="auto"/>
            </w:tcBorders>
            <w:vAlign w:val="center"/>
          </w:tcPr>
          <w:p w:rsidR="00E90BE1" w:rsidRPr="00844576" w:rsidRDefault="00AF4320" w:rsidP="004864FD">
            <w:pPr>
              <w:ind w:firstLine="0"/>
              <w:rPr>
                <w:sz w:val="20"/>
              </w:rPr>
            </w:pPr>
            <w:r w:rsidRPr="00844576">
              <w:rPr>
                <w:sz w:val="20"/>
              </w:rPr>
              <w:t>ул. </w:t>
            </w:r>
            <w:r w:rsidR="00E90BE1" w:rsidRPr="00844576">
              <w:rPr>
                <w:sz w:val="20"/>
              </w:rPr>
              <w:t>Комсомольская, дом 18/37</w:t>
            </w:r>
          </w:p>
        </w:tc>
        <w:tc>
          <w:tcPr>
            <w:tcW w:w="3264" w:type="dxa"/>
            <w:tcBorders>
              <w:top w:val="nil"/>
              <w:left w:val="nil"/>
              <w:bottom w:val="single" w:sz="4" w:space="0" w:color="auto"/>
              <w:right w:val="single" w:sz="4" w:space="0" w:color="auto"/>
            </w:tcBorders>
            <w:vAlign w:val="center"/>
          </w:tcPr>
          <w:p w:rsidR="00E90BE1" w:rsidRPr="00844576" w:rsidRDefault="00E90BE1" w:rsidP="004864FD">
            <w:pPr>
              <w:ind w:firstLine="0"/>
              <w:jc w:val="right"/>
              <w:rPr>
                <w:sz w:val="20"/>
              </w:rPr>
            </w:pPr>
            <w:r w:rsidRPr="00844576">
              <w:rPr>
                <w:sz w:val="20"/>
              </w:rPr>
              <w:t>378,1</w:t>
            </w:r>
          </w:p>
        </w:tc>
      </w:tr>
      <w:tr w:rsidR="00043849" w:rsidRPr="00844576" w:rsidTr="004925CC">
        <w:trPr>
          <w:trHeight w:val="300"/>
        </w:trPr>
        <w:tc>
          <w:tcPr>
            <w:tcW w:w="6111" w:type="dxa"/>
            <w:tcBorders>
              <w:top w:val="nil"/>
              <w:left w:val="single" w:sz="4" w:space="0" w:color="auto"/>
              <w:bottom w:val="single" w:sz="4" w:space="0" w:color="auto"/>
              <w:right w:val="single" w:sz="4" w:space="0" w:color="auto"/>
            </w:tcBorders>
            <w:vAlign w:val="center"/>
          </w:tcPr>
          <w:p w:rsidR="00E90BE1" w:rsidRPr="00844576" w:rsidRDefault="00AF4320" w:rsidP="004864FD">
            <w:pPr>
              <w:ind w:firstLine="0"/>
              <w:rPr>
                <w:sz w:val="20"/>
              </w:rPr>
            </w:pPr>
            <w:r w:rsidRPr="00844576">
              <w:rPr>
                <w:sz w:val="20"/>
              </w:rPr>
              <w:t>ул. </w:t>
            </w:r>
            <w:r w:rsidR="00E90BE1" w:rsidRPr="00844576">
              <w:rPr>
                <w:sz w:val="20"/>
              </w:rPr>
              <w:t>Железнодорожная, дом 20/8</w:t>
            </w:r>
          </w:p>
        </w:tc>
        <w:tc>
          <w:tcPr>
            <w:tcW w:w="3264" w:type="dxa"/>
            <w:tcBorders>
              <w:top w:val="nil"/>
              <w:left w:val="nil"/>
              <w:bottom w:val="single" w:sz="4" w:space="0" w:color="auto"/>
              <w:right w:val="single" w:sz="4" w:space="0" w:color="auto"/>
            </w:tcBorders>
            <w:vAlign w:val="center"/>
          </w:tcPr>
          <w:p w:rsidR="00E90BE1" w:rsidRPr="00844576" w:rsidRDefault="00E90BE1" w:rsidP="004864FD">
            <w:pPr>
              <w:ind w:firstLine="0"/>
              <w:jc w:val="right"/>
              <w:rPr>
                <w:sz w:val="20"/>
              </w:rPr>
            </w:pPr>
            <w:r w:rsidRPr="00844576">
              <w:rPr>
                <w:sz w:val="20"/>
              </w:rPr>
              <w:t>289,9</w:t>
            </w:r>
          </w:p>
        </w:tc>
      </w:tr>
      <w:tr w:rsidR="00043849" w:rsidRPr="00844576" w:rsidTr="004925CC">
        <w:trPr>
          <w:trHeight w:val="300"/>
        </w:trPr>
        <w:tc>
          <w:tcPr>
            <w:tcW w:w="6111" w:type="dxa"/>
            <w:tcBorders>
              <w:top w:val="nil"/>
              <w:left w:val="single" w:sz="4" w:space="0" w:color="auto"/>
              <w:bottom w:val="single" w:sz="4" w:space="0" w:color="auto"/>
              <w:right w:val="single" w:sz="4" w:space="0" w:color="auto"/>
            </w:tcBorders>
            <w:vAlign w:val="center"/>
          </w:tcPr>
          <w:p w:rsidR="00E90BE1" w:rsidRPr="00844576" w:rsidRDefault="00AF4320" w:rsidP="004864FD">
            <w:pPr>
              <w:ind w:firstLine="0"/>
              <w:rPr>
                <w:sz w:val="20"/>
              </w:rPr>
            </w:pPr>
            <w:r w:rsidRPr="00844576">
              <w:rPr>
                <w:sz w:val="20"/>
              </w:rPr>
              <w:t>ул. </w:t>
            </w:r>
            <w:r w:rsidR="00E90BE1" w:rsidRPr="00844576">
              <w:rPr>
                <w:sz w:val="20"/>
              </w:rPr>
              <w:t>Республиканская, дом 11</w:t>
            </w:r>
          </w:p>
        </w:tc>
        <w:tc>
          <w:tcPr>
            <w:tcW w:w="3264" w:type="dxa"/>
            <w:tcBorders>
              <w:top w:val="nil"/>
              <w:left w:val="nil"/>
              <w:bottom w:val="single" w:sz="4" w:space="0" w:color="auto"/>
              <w:right w:val="single" w:sz="4" w:space="0" w:color="auto"/>
            </w:tcBorders>
            <w:vAlign w:val="center"/>
          </w:tcPr>
          <w:p w:rsidR="00E90BE1" w:rsidRPr="00844576" w:rsidRDefault="00E90BE1" w:rsidP="004864FD">
            <w:pPr>
              <w:ind w:firstLine="0"/>
              <w:jc w:val="right"/>
              <w:rPr>
                <w:sz w:val="20"/>
              </w:rPr>
            </w:pPr>
            <w:r w:rsidRPr="00844576">
              <w:rPr>
                <w:sz w:val="20"/>
              </w:rPr>
              <w:t>89,6</w:t>
            </w:r>
          </w:p>
        </w:tc>
      </w:tr>
      <w:tr w:rsidR="00043849" w:rsidRPr="00844576" w:rsidTr="004925CC">
        <w:trPr>
          <w:trHeight w:val="300"/>
        </w:trPr>
        <w:tc>
          <w:tcPr>
            <w:tcW w:w="6111" w:type="dxa"/>
            <w:tcBorders>
              <w:top w:val="nil"/>
              <w:left w:val="single" w:sz="4" w:space="0" w:color="auto"/>
              <w:bottom w:val="single" w:sz="4" w:space="0" w:color="auto"/>
              <w:right w:val="single" w:sz="4" w:space="0" w:color="auto"/>
            </w:tcBorders>
            <w:vAlign w:val="center"/>
          </w:tcPr>
          <w:p w:rsidR="00E90BE1" w:rsidRPr="00844576" w:rsidRDefault="00AF4320" w:rsidP="004864FD">
            <w:pPr>
              <w:ind w:firstLine="0"/>
              <w:rPr>
                <w:sz w:val="20"/>
              </w:rPr>
            </w:pPr>
            <w:r w:rsidRPr="00844576">
              <w:rPr>
                <w:sz w:val="20"/>
              </w:rPr>
              <w:t>ул. ул. </w:t>
            </w:r>
            <w:r w:rsidR="00E90BE1" w:rsidRPr="00844576">
              <w:rPr>
                <w:sz w:val="20"/>
              </w:rPr>
              <w:t>Пионерская, дом 11</w:t>
            </w:r>
          </w:p>
        </w:tc>
        <w:tc>
          <w:tcPr>
            <w:tcW w:w="3264" w:type="dxa"/>
            <w:tcBorders>
              <w:top w:val="nil"/>
              <w:left w:val="nil"/>
              <w:bottom w:val="single" w:sz="4" w:space="0" w:color="auto"/>
              <w:right w:val="single" w:sz="4" w:space="0" w:color="auto"/>
            </w:tcBorders>
            <w:vAlign w:val="center"/>
          </w:tcPr>
          <w:p w:rsidR="00E90BE1" w:rsidRPr="00844576" w:rsidRDefault="00E90BE1" w:rsidP="004864FD">
            <w:pPr>
              <w:ind w:firstLine="0"/>
              <w:jc w:val="right"/>
              <w:rPr>
                <w:sz w:val="20"/>
              </w:rPr>
            </w:pPr>
            <w:r w:rsidRPr="00844576">
              <w:rPr>
                <w:sz w:val="20"/>
              </w:rPr>
              <w:t>231,5</w:t>
            </w:r>
          </w:p>
        </w:tc>
      </w:tr>
      <w:tr w:rsidR="00043849" w:rsidRPr="00844576" w:rsidTr="004925CC">
        <w:trPr>
          <w:trHeight w:val="300"/>
        </w:trPr>
        <w:tc>
          <w:tcPr>
            <w:tcW w:w="6111" w:type="dxa"/>
            <w:tcBorders>
              <w:top w:val="nil"/>
              <w:left w:val="single" w:sz="4" w:space="0" w:color="auto"/>
              <w:bottom w:val="single" w:sz="4" w:space="0" w:color="auto"/>
              <w:right w:val="single" w:sz="4" w:space="0" w:color="auto"/>
            </w:tcBorders>
            <w:vAlign w:val="center"/>
          </w:tcPr>
          <w:p w:rsidR="00E90BE1" w:rsidRPr="00844576" w:rsidRDefault="00AF4320" w:rsidP="004864FD">
            <w:pPr>
              <w:ind w:firstLine="0"/>
              <w:rPr>
                <w:sz w:val="20"/>
              </w:rPr>
            </w:pPr>
            <w:r w:rsidRPr="00844576">
              <w:rPr>
                <w:sz w:val="20"/>
              </w:rPr>
              <w:t>ул. </w:t>
            </w:r>
            <w:r w:rsidR="00E90BE1" w:rsidRPr="00844576">
              <w:rPr>
                <w:sz w:val="20"/>
              </w:rPr>
              <w:t>Южная, дом 103</w:t>
            </w:r>
          </w:p>
        </w:tc>
        <w:tc>
          <w:tcPr>
            <w:tcW w:w="3264" w:type="dxa"/>
            <w:tcBorders>
              <w:top w:val="nil"/>
              <w:left w:val="nil"/>
              <w:bottom w:val="single" w:sz="4" w:space="0" w:color="auto"/>
              <w:right w:val="single" w:sz="4" w:space="0" w:color="auto"/>
            </w:tcBorders>
            <w:vAlign w:val="center"/>
          </w:tcPr>
          <w:p w:rsidR="00E90BE1" w:rsidRPr="00844576" w:rsidRDefault="00E90BE1" w:rsidP="004864FD">
            <w:pPr>
              <w:ind w:firstLine="0"/>
              <w:jc w:val="right"/>
              <w:rPr>
                <w:sz w:val="20"/>
              </w:rPr>
            </w:pPr>
            <w:r w:rsidRPr="00844576">
              <w:rPr>
                <w:sz w:val="20"/>
              </w:rPr>
              <w:t>300,0</w:t>
            </w:r>
          </w:p>
        </w:tc>
      </w:tr>
    </w:tbl>
    <w:p w:rsidR="00E90BE1" w:rsidRPr="00B5041D" w:rsidRDefault="00E90BE1" w:rsidP="00B5041D">
      <w:pPr>
        <w:overflowPunct/>
        <w:autoSpaceDE/>
        <w:autoSpaceDN/>
        <w:adjustRightInd/>
        <w:textAlignment w:val="auto"/>
        <w:rPr>
          <w:spacing w:val="-1"/>
        </w:rPr>
      </w:pPr>
      <w:r w:rsidRPr="00043849">
        <w:rPr>
          <w:bCs/>
        </w:rPr>
        <w:t xml:space="preserve">В отчетном году </w:t>
      </w:r>
      <w:r w:rsidRPr="00B5041D">
        <w:rPr>
          <w:spacing w:val="-1"/>
        </w:rPr>
        <w:t xml:space="preserve">межведомственная комиссия по оценке помещений и многоквартирных домов на территории муниципального образования «Северодвинск», созданная постановлением Администрации Северодвинска от 31.07.2015 </w:t>
      </w:r>
      <w:r w:rsidR="00F61308">
        <w:rPr>
          <w:spacing w:val="-1"/>
        </w:rPr>
        <w:t>№ </w:t>
      </w:r>
      <w:r w:rsidRPr="00B5041D">
        <w:rPr>
          <w:spacing w:val="-1"/>
        </w:rPr>
        <w:t>400-па (далее – межведомственная комиссия), на основании заявлений собственников помещений, заявлений граждан (нанимателей), заключений Государственной жилищной инспекции Архангельской области проводила оценку и обследование помещений (в целях признания жилых помещений пригодными (непригодными) для проживания граждан) и многоквартирных домов (в целях признания домов аварийными и подлежащими сносу или реконструкции) на предмет соответствия указанных помещений и домов требованиям, установленным</w:t>
      </w:r>
      <w:r w:rsidR="00AF4320" w:rsidRPr="00B5041D">
        <w:rPr>
          <w:spacing w:val="-1"/>
        </w:rPr>
        <w:t xml:space="preserve"> </w:t>
      </w:r>
      <w:r w:rsidRPr="00B5041D">
        <w:rPr>
          <w:spacing w:val="-1"/>
        </w:rPr>
        <w:t xml:space="preserve">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w:t>
      </w:r>
      <w:r w:rsidR="00F61308">
        <w:rPr>
          <w:spacing w:val="-1"/>
        </w:rPr>
        <w:t>№ </w:t>
      </w:r>
      <w:r w:rsidRPr="00B5041D">
        <w:rPr>
          <w:spacing w:val="-1"/>
        </w:rPr>
        <w:t>47 (далее – Положение).</w:t>
      </w:r>
    </w:p>
    <w:p w:rsidR="00E90BE1" w:rsidRPr="00B5041D" w:rsidRDefault="00E90BE1" w:rsidP="00B5041D">
      <w:pPr>
        <w:overflowPunct/>
        <w:autoSpaceDE/>
        <w:autoSpaceDN/>
        <w:adjustRightInd/>
        <w:textAlignment w:val="auto"/>
        <w:rPr>
          <w:spacing w:val="-1"/>
        </w:rPr>
      </w:pPr>
      <w:r w:rsidRPr="00B5041D">
        <w:rPr>
          <w:spacing w:val="-1"/>
        </w:rPr>
        <w:lastRenderedPageBreak/>
        <w:t>По результатам работы в 2016 году межведомственной комиссией проведено 8</w:t>
      </w:r>
      <w:r w:rsidR="004864FD" w:rsidRPr="00B5041D">
        <w:rPr>
          <w:spacing w:val="-1"/>
        </w:rPr>
        <w:t> </w:t>
      </w:r>
      <w:r w:rsidRPr="00B5041D">
        <w:rPr>
          <w:spacing w:val="-1"/>
        </w:rPr>
        <w:t xml:space="preserve">заседаний, вынесено 28 решений, в том числе 10 решений о выявлении оснований для признания многоквартирных домов аварийными и подлежащими сносу, 9 решений о проведении дополнительного обследования, 1 решение о выявлении оснований для признания жилых помещений в доме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в Положении требованиями, 1 решение о невозможности выявления оснований (либо установления отсутствия оснований) для признания жилого помещения пригодным (непригодным) для проживания в связи с фактическим отсутствием данного помещения, 4 решения о выявлении оснований для признания жилых помещений непригодными для проживания, 3 решения о соответствии помещений требованиям, предъявляемым к жилым помещениям, и их пригодности для проживания. </w:t>
      </w:r>
    </w:p>
    <w:p w:rsidR="00E90BE1" w:rsidRPr="00B5041D" w:rsidRDefault="00E90BE1" w:rsidP="00B5041D">
      <w:pPr>
        <w:overflowPunct/>
        <w:autoSpaceDE/>
        <w:autoSpaceDN/>
        <w:adjustRightInd/>
        <w:textAlignment w:val="auto"/>
        <w:rPr>
          <w:spacing w:val="-1"/>
        </w:rPr>
      </w:pPr>
      <w:r w:rsidRPr="00B5041D">
        <w:rPr>
          <w:spacing w:val="-1"/>
        </w:rPr>
        <w:t>Во исполнение пункта 44 Положения в 2016 году специализированными организациями выполнено обследование 7 многоквартирных домов на сумму 199</w:t>
      </w:r>
      <w:r w:rsidR="006D3BC2" w:rsidRPr="00B5041D">
        <w:rPr>
          <w:spacing w:val="-1"/>
        </w:rPr>
        <w:t> </w:t>
      </w:r>
      <w:r w:rsidRPr="00B5041D">
        <w:rPr>
          <w:spacing w:val="-1"/>
        </w:rPr>
        <w:t>342</w:t>
      </w:r>
      <w:r w:rsidR="006D3BC2"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 xml:space="preserve">За отчетный период выполнены работы по проведению дополнительной экспертизы аварийного дома </w:t>
      </w:r>
      <w:r w:rsidR="00F61308">
        <w:rPr>
          <w:spacing w:val="-1"/>
        </w:rPr>
        <w:t>№ </w:t>
      </w:r>
      <w:r w:rsidRPr="00B5041D">
        <w:rPr>
          <w:spacing w:val="-1"/>
        </w:rPr>
        <w:t>5/32 по проспекту Ленина, подтверждающей степень вины ООО «Елочка»:</w:t>
      </w:r>
    </w:p>
    <w:p w:rsidR="00E90BE1" w:rsidRPr="00B5041D" w:rsidRDefault="00E90BE1" w:rsidP="00B5041D">
      <w:pPr>
        <w:overflowPunct/>
        <w:autoSpaceDE/>
        <w:autoSpaceDN/>
        <w:adjustRightInd/>
        <w:textAlignment w:val="auto"/>
        <w:rPr>
          <w:spacing w:val="-1"/>
        </w:rPr>
      </w:pPr>
      <w:r w:rsidRPr="00B5041D">
        <w:rPr>
          <w:spacing w:val="-1"/>
        </w:rPr>
        <w:t xml:space="preserve">- визуальное обследование многоквартирного дома </w:t>
      </w:r>
      <w:r w:rsidR="00F61308">
        <w:rPr>
          <w:spacing w:val="-1"/>
        </w:rPr>
        <w:t>№ </w:t>
      </w:r>
      <w:r w:rsidRPr="00B5041D">
        <w:rPr>
          <w:spacing w:val="-1"/>
        </w:rPr>
        <w:t>5/23 по пр. Ленина в городе Северодвинске в уровне первого этажа в осях 4-22 и 15-21 (нежилое помещение ООО</w:t>
      </w:r>
      <w:r w:rsidR="004864FD" w:rsidRPr="00B5041D">
        <w:rPr>
          <w:spacing w:val="-1"/>
        </w:rPr>
        <w:t> </w:t>
      </w:r>
      <w:r w:rsidRPr="00B5041D">
        <w:rPr>
          <w:spacing w:val="-1"/>
        </w:rPr>
        <w:t>«Елочка»)</w:t>
      </w:r>
      <w:r w:rsidR="00AF4320" w:rsidRPr="00B5041D">
        <w:rPr>
          <w:spacing w:val="-1"/>
        </w:rPr>
        <w:t xml:space="preserve"> </w:t>
      </w:r>
      <w:r w:rsidRPr="00B5041D">
        <w:rPr>
          <w:spacing w:val="-1"/>
        </w:rPr>
        <w:t>на сумму 55 239 руб.</w:t>
      </w:r>
    </w:p>
    <w:p w:rsidR="00E90BE1" w:rsidRPr="00B5041D" w:rsidRDefault="00E90BE1" w:rsidP="00B5041D">
      <w:pPr>
        <w:overflowPunct/>
        <w:autoSpaceDE/>
        <w:autoSpaceDN/>
        <w:adjustRightInd/>
        <w:textAlignment w:val="auto"/>
        <w:rPr>
          <w:spacing w:val="-1"/>
        </w:rPr>
      </w:pPr>
      <w:r w:rsidRPr="00B5041D">
        <w:rPr>
          <w:spacing w:val="-1"/>
        </w:rPr>
        <w:t xml:space="preserve">Обеспечена круглосуточная охрана аварийных домов, расположенных по адресам: проспект Ленина, д. 5/32 и проспект Ленина, д. 3, </w:t>
      </w:r>
      <w:r w:rsidR="00AF4320" w:rsidRPr="00B5041D">
        <w:rPr>
          <w:spacing w:val="-1"/>
        </w:rPr>
        <w:t>ул. </w:t>
      </w:r>
      <w:r w:rsidRPr="00B5041D">
        <w:rPr>
          <w:spacing w:val="-1"/>
        </w:rPr>
        <w:t xml:space="preserve">Первомайская, д.9 на сумму 1 298 376 руб. </w:t>
      </w:r>
    </w:p>
    <w:p w:rsidR="00E90BE1" w:rsidRPr="00B5041D" w:rsidRDefault="00E90BE1" w:rsidP="00B5041D">
      <w:pPr>
        <w:overflowPunct/>
        <w:autoSpaceDE/>
        <w:autoSpaceDN/>
        <w:adjustRightInd/>
        <w:textAlignment w:val="auto"/>
        <w:rPr>
          <w:spacing w:val="-1"/>
        </w:rPr>
      </w:pPr>
      <w:r w:rsidRPr="00B5041D">
        <w:rPr>
          <w:spacing w:val="-1"/>
        </w:rPr>
        <w:t xml:space="preserve">Выполнены работы по капитальному ремонту цокольного перекрытия многоквартирного дома </w:t>
      </w:r>
      <w:r w:rsidR="00F61308">
        <w:rPr>
          <w:spacing w:val="-1"/>
        </w:rPr>
        <w:t>№ </w:t>
      </w:r>
      <w:r w:rsidRPr="00B5041D">
        <w:rPr>
          <w:spacing w:val="-1"/>
        </w:rPr>
        <w:t xml:space="preserve">109 по </w:t>
      </w:r>
      <w:r w:rsidR="00AF4320" w:rsidRPr="00B5041D">
        <w:rPr>
          <w:spacing w:val="-1"/>
        </w:rPr>
        <w:t>ул. </w:t>
      </w:r>
      <w:r w:rsidRPr="00B5041D">
        <w:rPr>
          <w:spacing w:val="-1"/>
        </w:rPr>
        <w:t>Южной на сумму 556</w:t>
      </w:r>
      <w:r w:rsidR="006D3BC2" w:rsidRPr="00B5041D">
        <w:rPr>
          <w:spacing w:val="-1"/>
        </w:rPr>
        <w:t> </w:t>
      </w:r>
      <w:r w:rsidRPr="00B5041D">
        <w:rPr>
          <w:spacing w:val="-1"/>
        </w:rPr>
        <w:t>000</w:t>
      </w:r>
      <w:r w:rsidR="006D3BC2"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 xml:space="preserve">Выполнены работы по выносу радиотрансляционной линии (телефонии) с многоквартирных домов, признанных в установленном порядке аварийными и подлежащими сносу: </w:t>
      </w:r>
      <w:r w:rsidR="00F61308">
        <w:rPr>
          <w:spacing w:val="-1"/>
        </w:rPr>
        <w:t>№ </w:t>
      </w:r>
      <w:r w:rsidRPr="00B5041D">
        <w:rPr>
          <w:spacing w:val="-1"/>
        </w:rPr>
        <w:t xml:space="preserve">7, 9 и 43 по </w:t>
      </w:r>
      <w:r w:rsidR="00AF4320" w:rsidRPr="00B5041D">
        <w:rPr>
          <w:spacing w:val="-1"/>
        </w:rPr>
        <w:t>ул. </w:t>
      </w:r>
      <w:r w:rsidRPr="00B5041D">
        <w:rPr>
          <w:spacing w:val="-1"/>
        </w:rPr>
        <w:t xml:space="preserve">Торцева; </w:t>
      </w:r>
      <w:r w:rsidR="00F61308">
        <w:rPr>
          <w:spacing w:val="-1"/>
        </w:rPr>
        <w:t>№ </w:t>
      </w:r>
      <w:r w:rsidRPr="00B5041D">
        <w:rPr>
          <w:spacing w:val="-1"/>
        </w:rPr>
        <w:t xml:space="preserve">32 и 40 по </w:t>
      </w:r>
      <w:r w:rsidR="00AF4320" w:rsidRPr="00B5041D">
        <w:rPr>
          <w:spacing w:val="-1"/>
        </w:rPr>
        <w:t>ул. </w:t>
      </w:r>
      <w:r w:rsidRPr="00B5041D">
        <w:rPr>
          <w:spacing w:val="-1"/>
        </w:rPr>
        <w:t xml:space="preserve">Индустриальной; </w:t>
      </w:r>
      <w:r w:rsidR="00F61308">
        <w:rPr>
          <w:spacing w:val="-1"/>
        </w:rPr>
        <w:t>№ </w:t>
      </w:r>
      <w:r w:rsidRPr="00B5041D">
        <w:rPr>
          <w:spacing w:val="-1"/>
        </w:rPr>
        <w:t>27/33,</w:t>
      </w:r>
      <w:r w:rsidR="00AF4320" w:rsidRPr="00B5041D">
        <w:rPr>
          <w:spacing w:val="-1"/>
        </w:rPr>
        <w:t xml:space="preserve"> </w:t>
      </w:r>
      <w:r w:rsidRPr="00B5041D">
        <w:rPr>
          <w:spacing w:val="-1"/>
        </w:rPr>
        <w:t>36 и</w:t>
      </w:r>
      <w:r w:rsidR="00AF4320" w:rsidRPr="00B5041D">
        <w:rPr>
          <w:spacing w:val="-1"/>
        </w:rPr>
        <w:t xml:space="preserve"> </w:t>
      </w:r>
      <w:r w:rsidRPr="00B5041D">
        <w:rPr>
          <w:spacing w:val="-1"/>
        </w:rPr>
        <w:t xml:space="preserve">38 по </w:t>
      </w:r>
      <w:r w:rsidR="00AF4320" w:rsidRPr="00B5041D">
        <w:rPr>
          <w:spacing w:val="-1"/>
        </w:rPr>
        <w:t>ул. </w:t>
      </w:r>
      <w:r w:rsidRPr="00B5041D">
        <w:rPr>
          <w:spacing w:val="-1"/>
        </w:rPr>
        <w:t xml:space="preserve">Ломоносова; </w:t>
      </w:r>
      <w:r w:rsidR="00F61308">
        <w:rPr>
          <w:spacing w:val="-1"/>
        </w:rPr>
        <w:t>№ </w:t>
      </w:r>
      <w:r w:rsidRPr="00B5041D">
        <w:rPr>
          <w:spacing w:val="-1"/>
        </w:rPr>
        <w:t xml:space="preserve">14 по </w:t>
      </w:r>
      <w:r w:rsidR="00AF4320" w:rsidRPr="00B5041D">
        <w:rPr>
          <w:spacing w:val="-1"/>
        </w:rPr>
        <w:t>ул. </w:t>
      </w:r>
      <w:r w:rsidRPr="00B5041D">
        <w:rPr>
          <w:spacing w:val="-1"/>
        </w:rPr>
        <w:t xml:space="preserve">Чехова; </w:t>
      </w:r>
      <w:r w:rsidR="00F61308">
        <w:rPr>
          <w:spacing w:val="-1"/>
        </w:rPr>
        <w:t>№ </w:t>
      </w:r>
      <w:r w:rsidRPr="00B5041D">
        <w:rPr>
          <w:spacing w:val="-1"/>
        </w:rPr>
        <w:t xml:space="preserve">44 по </w:t>
      </w:r>
      <w:r w:rsidR="00AF4320" w:rsidRPr="00B5041D">
        <w:rPr>
          <w:spacing w:val="-1"/>
        </w:rPr>
        <w:t>ул. </w:t>
      </w:r>
      <w:r w:rsidRPr="00B5041D">
        <w:rPr>
          <w:spacing w:val="-1"/>
        </w:rPr>
        <w:t xml:space="preserve">Лесной; </w:t>
      </w:r>
      <w:r w:rsidR="00F61308">
        <w:rPr>
          <w:spacing w:val="-1"/>
        </w:rPr>
        <w:t>№ </w:t>
      </w:r>
      <w:r w:rsidRPr="00B5041D">
        <w:rPr>
          <w:spacing w:val="-1"/>
        </w:rPr>
        <w:t xml:space="preserve">5 и 35 по </w:t>
      </w:r>
      <w:r w:rsidR="00AF4320" w:rsidRPr="00B5041D">
        <w:rPr>
          <w:spacing w:val="-1"/>
        </w:rPr>
        <w:t>ул. </w:t>
      </w:r>
      <w:r w:rsidRPr="00B5041D">
        <w:rPr>
          <w:spacing w:val="-1"/>
        </w:rPr>
        <w:t xml:space="preserve">Полярной; </w:t>
      </w:r>
      <w:r w:rsidR="00F61308">
        <w:rPr>
          <w:spacing w:val="-1"/>
        </w:rPr>
        <w:t>№ </w:t>
      </w:r>
      <w:r w:rsidRPr="00B5041D">
        <w:rPr>
          <w:spacing w:val="-1"/>
        </w:rPr>
        <w:t xml:space="preserve">9А по </w:t>
      </w:r>
      <w:r w:rsidR="00AF4320" w:rsidRPr="00B5041D">
        <w:rPr>
          <w:spacing w:val="-1"/>
        </w:rPr>
        <w:t>ул. </w:t>
      </w:r>
      <w:r w:rsidRPr="00B5041D">
        <w:rPr>
          <w:spacing w:val="-1"/>
        </w:rPr>
        <w:t xml:space="preserve">Республиканской; </w:t>
      </w:r>
      <w:r w:rsidR="00F61308">
        <w:rPr>
          <w:spacing w:val="-1"/>
        </w:rPr>
        <w:t>№ </w:t>
      </w:r>
      <w:r w:rsidRPr="00B5041D">
        <w:rPr>
          <w:spacing w:val="-1"/>
        </w:rPr>
        <w:t>19 по проспекту Беломорскому на сумму 1 193</w:t>
      </w:r>
      <w:r w:rsidR="006D3BC2" w:rsidRPr="00B5041D">
        <w:rPr>
          <w:spacing w:val="-1"/>
        </w:rPr>
        <w:t> </w:t>
      </w:r>
      <w:r w:rsidRPr="00B5041D">
        <w:rPr>
          <w:spacing w:val="-1"/>
        </w:rPr>
        <w:t>889</w:t>
      </w:r>
      <w:r w:rsidR="006D3BC2"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 xml:space="preserve">Выполнены работы по сносу многоквартирных домов, признанных в установленном порядке аварийными и подлежащими сносу: </w:t>
      </w:r>
      <w:r w:rsidR="00F61308">
        <w:rPr>
          <w:spacing w:val="-1"/>
        </w:rPr>
        <w:t>№ </w:t>
      </w:r>
      <w:r w:rsidRPr="00B5041D">
        <w:rPr>
          <w:spacing w:val="-1"/>
        </w:rPr>
        <w:t xml:space="preserve">9 и 43 по </w:t>
      </w:r>
      <w:r w:rsidR="00AF4320" w:rsidRPr="00B5041D">
        <w:rPr>
          <w:spacing w:val="-1"/>
        </w:rPr>
        <w:t>ул. </w:t>
      </w:r>
      <w:r w:rsidRPr="00B5041D">
        <w:rPr>
          <w:spacing w:val="-1"/>
        </w:rPr>
        <w:t xml:space="preserve">Торцева; </w:t>
      </w:r>
      <w:r w:rsidR="00F61308">
        <w:rPr>
          <w:spacing w:val="-1"/>
        </w:rPr>
        <w:t>№ </w:t>
      </w:r>
      <w:r w:rsidRPr="00B5041D">
        <w:rPr>
          <w:spacing w:val="-1"/>
        </w:rPr>
        <w:t xml:space="preserve">14 по </w:t>
      </w:r>
      <w:r w:rsidR="00AF4320" w:rsidRPr="00B5041D">
        <w:rPr>
          <w:spacing w:val="-1"/>
        </w:rPr>
        <w:t>ул. </w:t>
      </w:r>
      <w:r w:rsidRPr="00B5041D">
        <w:rPr>
          <w:spacing w:val="-1"/>
        </w:rPr>
        <w:t xml:space="preserve">Чехова; </w:t>
      </w:r>
      <w:r w:rsidR="00F61308">
        <w:rPr>
          <w:spacing w:val="-1"/>
        </w:rPr>
        <w:t>№ </w:t>
      </w:r>
      <w:r w:rsidRPr="00B5041D">
        <w:rPr>
          <w:spacing w:val="-1"/>
        </w:rPr>
        <w:t xml:space="preserve">5, 11а и 35 по </w:t>
      </w:r>
      <w:r w:rsidR="00AF4320" w:rsidRPr="00B5041D">
        <w:rPr>
          <w:spacing w:val="-1"/>
        </w:rPr>
        <w:t>ул. </w:t>
      </w:r>
      <w:r w:rsidRPr="00B5041D">
        <w:rPr>
          <w:spacing w:val="-1"/>
        </w:rPr>
        <w:t xml:space="preserve">Полярной; </w:t>
      </w:r>
      <w:r w:rsidR="00F61308">
        <w:rPr>
          <w:spacing w:val="-1"/>
        </w:rPr>
        <w:t>№ </w:t>
      </w:r>
      <w:r w:rsidRPr="00B5041D">
        <w:rPr>
          <w:spacing w:val="-1"/>
        </w:rPr>
        <w:t xml:space="preserve">44 по </w:t>
      </w:r>
      <w:r w:rsidR="00AF4320" w:rsidRPr="00B5041D">
        <w:rPr>
          <w:spacing w:val="-1"/>
        </w:rPr>
        <w:t>ул. </w:t>
      </w:r>
      <w:r w:rsidRPr="00B5041D">
        <w:rPr>
          <w:spacing w:val="-1"/>
        </w:rPr>
        <w:t xml:space="preserve">Лесной; </w:t>
      </w:r>
      <w:r w:rsidR="00F61308">
        <w:rPr>
          <w:spacing w:val="-1"/>
        </w:rPr>
        <w:t>№ </w:t>
      </w:r>
      <w:r w:rsidRPr="00B5041D">
        <w:rPr>
          <w:spacing w:val="-1"/>
        </w:rPr>
        <w:t xml:space="preserve">32 и 40 по </w:t>
      </w:r>
      <w:r w:rsidR="00AF4320" w:rsidRPr="00B5041D">
        <w:rPr>
          <w:spacing w:val="-1"/>
        </w:rPr>
        <w:t>ул. </w:t>
      </w:r>
      <w:r w:rsidRPr="00B5041D">
        <w:rPr>
          <w:spacing w:val="-1"/>
        </w:rPr>
        <w:t xml:space="preserve">Индустриальной; </w:t>
      </w:r>
      <w:r w:rsidR="00F61308">
        <w:rPr>
          <w:spacing w:val="-1"/>
        </w:rPr>
        <w:t>№ </w:t>
      </w:r>
      <w:r w:rsidRPr="00B5041D">
        <w:rPr>
          <w:spacing w:val="-1"/>
        </w:rPr>
        <w:t xml:space="preserve">13а, 36 и 38 по </w:t>
      </w:r>
      <w:r w:rsidR="00AF4320" w:rsidRPr="00B5041D">
        <w:rPr>
          <w:spacing w:val="-1"/>
        </w:rPr>
        <w:t>ул. </w:t>
      </w:r>
      <w:r w:rsidRPr="00B5041D">
        <w:rPr>
          <w:spacing w:val="-1"/>
        </w:rPr>
        <w:t>Ломоносова на сумму 5 215</w:t>
      </w:r>
      <w:r w:rsidR="006D3BC2" w:rsidRPr="00B5041D">
        <w:rPr>
          <w:spacing w:val="-1"/>
        </w:rPr>
        <w:t> </w:t>
      </w:r>
      <w:r w:rsidRPr="00B5041D">
        <w:rPr>
          <w:spacing w:val="-1"/>
        </w:rPr>
        <w:t>713</w:t>
      </w:r>
      <w:r w:rsidR="006D3BC2" w:rsidRPr="00B5041D">
        <w:rPr>
          <w:spacing w:val="-1"/>
        </w:rPr>
        <w:t> </w:t>
      </w:r>
      <w:r w:rsidRPr="00B5041D">
        <w:rPr>
          <w:spacing w:val="-1"/>
        </w:rPr>
        <w:t>руб.</w:t>
      </w:r>
    </w:p>
    <w:p w:rsidR="00E90BE1" w:rsidRPr="00043849" w:rsidRDefault="00E90BE1" w:rsidP="00B5041D">
      <w:pPr>
        <w:overflowPunct/>
        <w:autoSpaceDE/>
        <w:autoSpaceDN/>
        <w:adjustRightInd/>
        <w:textAlignment w:val="auto"/>
        <w:rPr>
          <w:bCs/>
        </w:rPr>
      </w:pPr>
      <w:r w:rsidRPr="00B5041D">
        <w:rPr>
          <w:spacing w:val="-1"/>
        </w:rPr>
        <w:t>Динамика высвобождения</w:t>
      </w:r>
      <w:r w:rsidRPr="00043849">
        <w:rPr>
          <w:bCs/>
        </w:rPr>
        <w:t xml:space="preserve"> земельных участков под аварийными многоквартирными домами представлена в таблице </w:t>
      </w:r>
      <w:r w:rsidR="002C5777" w:rsidRPr="002C5777">
        <w:rPr>
          <w:bCs/>
        </w:rPr>
        <w:t>3.</w:t>
      </w:r>
      <w:r w:rsidR="0072136C">
        <w:rPr>
          <w:bCs/>
        </w:rPr>
        <w:t>3.</w:t>
      </w:r>
    </w:p>
    <w:p w:rsidR="00E90BE1" w:rsidRPr="00043849" w:rsidRDefault="00E90BE1" w:rsidP="009B137E">
      <w:pPr>
        <w:ind w:firstLine="851"/>
        <w:jc w:val="right"/>
        <w:rPr>
          <w:bCs/>
        </w:rPr>
      </w:pPr>
      <w:r w:rsidRPr="00043849">
        <w:rPr>
          <w:bCs/>
        </w:rPr>
        <w:t xml:space="preserve">Таблица </w:t>
      </w:r>
      <w:r w:rsidR="002C5777">
        <w:rPr>
          <w:bCs/>
          <w:lang w:val="en-US"/>
        </w:rPr>
        <w:t>3.</w:t>
      </w:r>
      <w:r w:rsidRPr="00043849">
        <w:rPr>
          <w:bCs/>
        </w:rPr>
        <w:t>3</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55"/>
        <w:gridCol w:w="1975"/>
        <w:gridCol w:w="865"/>
        <w:gridCol w:w="866"/>
        <w:gridCol w:w="866"/>
        <w:gridCol w:w="866"/>
        <w:gridCol w:w="865"/>
        <w:gridCol w:w="866"/>
        <w:gridCol w:w="866"/>
        <w:gridCol w:w="866"/>
      </w:tblGrid>
      <w:tr w:rsidR="00043849" w:rsidRPr="00043849" w:rsidTr="004925CC">
        <w:trPr>
          <w:trHeight w:val="630"/>
        </w:trPr>
        <w:tc>
          <w:tcPr>
            <w:tcW w:w="458" w:type="dxa"/>
            <w:vAlign w:val="center"/>
          </w:tcPr>
          <w:p w:rsidR="00E90BE1" w:rsidRPr="00043849" w:rsidRDefault="00F61308" w:rsidP="009B137E">
            <w:pPr>
              <w:overflowPunct/>
              <w:autoSpaceDE/>
              <w:autoSpaceDN/>
              <w:adjustRightInd/>
              <w:ind w:firstLine="0"/>
              <w:jc w:val="center"/>
              <w:textAlignment w:val="auto"/>
              <w:rPr>
                <w:sz w:val="20"/>
              </w:rPr>
            </w:pPr>
            <w:r>
              <w:rPr>
                <w:sz w:val="20"/>
              </w:rPr>
              <w:t>№ </w:t>
            </w:r>
            <w:r w:rsidR="00E90BE1" w:rsidRPr="00043849">
              <w:rPr>
                <w:sz w:val="20"/>
              </w:rPr>
              <w:t>п/п</w:t>
            </w:r>
          </w:p>
        </w:tc>
        <w:tc>
          <w:tcPr>
            <w:tcW w:w="1985" w:type="dxa"/>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Показатели</w:t>
            </w:r>
          </w:p>
        </w:tc>
        <w:tc>
          <w:tcPr>
            <w:tcW w:w="869" w:type="dxa"/>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2009 год</w:t>
            </w:r>
          </w:p>
        </w:tc>
        <w:tc>
          <w:tcPr>
            <w:tcW w:w="870" w:type="dxa"/>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2010 год</w:t>
            </w:r>
          </w:p>
        </w:tc>
        <w:tc>
          <w:tcPr>
            <w:tcW w:w="870" w:type="dxa"/>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2011 год</w:t>
            </w:r>
          </w:p>
        </w:tc>
        <w:tc>
          <w:tcPr>
            <w:tcW w:w="870" w:type="dxa"/>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2012 год</w:t>
            </w:r>
          </w:p>
        </w:tc>
        <w:tc>
          <w:tcPr>
            <w:tcW w:w="869" w:type="dxa"/>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2013 год</w:t>
            </w:r>
          </w:p>
        </w:tc>
        <w:tc>
          <w:tcPr>
            <w:tcW w:w="870" w:type="dxa"/>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2014 год</w:t>
            </w:r>
          </w:p>
        </w:tc>
        <w:tc>
          <w:tcPr>
            <w:tcW w:w="870" w:type="dxa"/>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2015 год</w:t>
            </w:r>
          </w:p>
        </w:tc>
        <w:tc>
          <w:tcPr>
            <w:tcW w:w="870" w:type="dxa"/>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2016 год</w:t>
            </w:r>
          </w:p>
        </w:tc>
      </w:tr>
      <w:tr w:rsidR="00043849" w:rsidRPr="00043849" w:rsidTr="004925CC">
        <w:trPr>
          <w:trHeight w:val="510"/>
        </w:trPr>
        <w:tc>
          <w:tcPr>
            <w:tcW w:w="458" w:type="dxa"/>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1.</w:t>
            </w:r>
          </w:p>
        </w:tc>
        <w:tc>
          <w:tcPr>
            <w:tcW w:w="1985" w:type="dxa"/>
            <w:vAlign w:val="center"/>
          </w:tcPr>
          <w:p w:rsidR="00E90BE1" w:rsidRPr="00043849" w:rsidRDefault="00E90BE1" w:rsidP="009B137E">
            <w:pPr>
              <w:overflowPunct/>
              <w:autoSpaceDE/>
              <w:autoSpaceDN/>
              <w:adjustRightInd/>
              <w:ind w:firstLine="0"/>
              <w:jc w:val="left"/>
              <w:textAlignment w:val="auto"/>
              <w:rPr>
                <w:sz w:val="20"/>
              </w:rPr>
            </w:pPr>
            <w:r w:rsidRPr="00043849">
              <w:rPr>
                <w:sz w:val="20"/>
              </w:rPr>
              <w:t>Количество домов</w:t>
            </w:r>
          </w:p>
        </w:tc>
        <w:tc>
          <w:tcPr>
            <w:tcW w:w="869"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2</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0</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3</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0</w:t>
            </w:r>
          </w:p>
        </w:tc>
        <w:tc>
          <w:tcPr>
            <w:tcW w:w="869"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4</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6</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14</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12</w:t>
            </w:r>
          </w:p>
        </w:tc>
      </w:tr>
      <w:tr w:rsidR="00043849" w:rsidRPr="00043849" w:rsidTr="004925CC">
        <w:trPr>
          <w:trHeight w:val="630"/>
        </w:trPr>
        <w:tc>
          <w:tcPr>
            <w:tcW w:w="458" w:type="dxa"/>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2.</w:t>
            </w:r>
          </w:p>
        </w:tc>
        <w:tc>
          <w:tcPr>
            <w:tcW w:w="1985" w:type="dxa"/>
            <w:vAlign w:val="center"/>
          </w:tcPr>
          <w:p w:rsidR="00E90BE1" w:rsidRPr="00043849" w:rsidRDefault="00E90BE1" w:rsidP="009B137E">
            <w:pPr>
              <w:overflowPunct/>
              <w:autoSpaceDE/>
              <w:autoSpaceDN/>
              <w:adjustRightInd/>
              <w:ind w:firstLine="0"/>
              <w:jc w:val="left"/>
              <w:textAlignment w:val="auto"/>
              <w:rPr>
                <w:sz w:val="20"/>
              </w:rPr>
            </w:pPr>
            <w:r w:rsidRPr="00043849">
              <w:rPr>
                <w:sz w:val="20"/>
              </w:rPr>
              <w:t>Освобождены для строительства земельные участки,</w:t>
            </w:r>
            <w:r w:rsidR="00AF4320" w:rsidRPr="00043849">
              <w:rPr>
                <w:sz w:val="20"/>
              </w:rPr>
              <w:t> кв. м</w:t>
            </w:r>
          </w:p>
        </w:tc>
        <w:tc>
          <w:tcPr>
            <w:tcW w:w="869"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4 190,0</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0,0</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6 612,0</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0,0</w:t>
            </w:r>
          </w:p>
        </w:tc>
        <w:tc>
          <w:tcPr>
            <w:tcW w:w="869"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9 607,0</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12 324,0</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30 606,3</w:t>
            </w:r>
          </w:p>
        </w:tc>
        <w:tc>
          <w:tcPr>
            <w:tcW w:w="870" w:type="dxa"/>
            <w:noWrap/>
            <w:vAlign w:val="center"/>
          </w:tcPr>
          <w:p w:rsidR="00E90BE1" w:rsidRPr="00043849" w:rsidRDefault="00E90BE1" w:rsidP="009B137E">
            <w:pPr>
              <w:overflowPunct/>
              <w:autoSpaceDE/>
              <w:autoSpaceDN/>
              <w:adjustRightInd/>
              <w:ind w:firstLine="0"/>
              <w:jc w:val="center"/>
              <w:textAlignment w:val="auto"/>
              <w:rPr>
                <w:sz w:val="20"/>
              </w:rPr>
            </w:pPr>
            <w:r w:rsidRPr="00043849">
              <w:rPr>
                <w:sz w:val="20"/>
              </w:rPr>
              <w:t>23 811,0</w:t>
            </w:r>
          </w:p>
        </w:tc>
      </w:tr>
    </w:tbl>
    <w:p w:rsidR="00E90BE1" w:rsidRPr="00B5041D" w:rsidRDefault="00E90BE1" w:rsidP="00B5041D">
      <w:pPr>
        <w:overflowPunct/>
        <w:autoSpaceDE/>
        <w:autoSpaceDN/>
        <w:adjustRightInd/>
        <w:textAlignment w:val="auto"/>
        <w:rPr>
          <w:spacing w:val="-1"/>
        </w:rPr>
      </w:pPr>
      <w:r w:rsidRPr="00043849">
        <w:rPr>
          <w:bCs/>
        </w:rPr>
        <w:t xml:space="preserve">В целях приведения </w:t>
      </w:r>
      <w:r w:rsidRPr="00B5041D">
        <w:rPr>
          <w:spacing w:val="-1"/>
        </w:rPr>
        <w:t>жилых помещений в состояние,</w:t>
      </w:r>
      <w:r w:rsidR="00AF4320" w:rsidRPr="00B5041D">
        <w:rPr>
          <w:spacing w:val="-1"/>
        </w:rPr>
        <w:t xml:space="preserve"> </w:t>
      </w:r>
      <w:r w:rsidRPr="00B5041D">
        <w:rPr>
          <w:spacing w:val="-1"/>
        </w:rPr>
        <w:t>пригодное для предоставления гражданам, нуждающимся в улучшении жилищных условий, в том числе переселения из ветхого и аварийного жилья, произведен ремонт:</w:t>
      </w:r>
    </w:p>
    <w:p w:rsidR="00E90BE1" w:rsidRPr="00B5041D" w:rsidRDefault="00E90BE1" w:rsidP="00B5041D">
      <w:pPr>
        <w:overflowPunct/>
        <w:autoSpaceDE/>
        <w:autoSpaceDN/>
        <w:adjustRightInd/>
        <w:textAlignment w:val="auto"/>
        <w:rPr>
          <w:spacing w:val="-1"/>
        </w:rPr>
      </w:pPr>
      <w:r w:rsidRPr="00B5041D">
        <w:rPr>
          <w:spacing w:val="-1"/>
        </w:rPr>
        <w:t>-</w:t>
      </w:r>
      <w:r w:rsidR="004864FD" w:rsidRPr="00B5041D">
        <w:rPr>
          <w:spacing w:val="-1"/>
        </w:rPr>
        <w:t> </w:t>
      </w:r>
      <w:r w:rsidRPr="00B5041D">
        <w:rPr>
          <w:spacing w:val="-1"/>
        </w:rPr>
        <w:t>в муниципальных незаселенных жилых помещениях – в 20 квартирах и 35 комнатах на сумму 965,24</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lastRenderedPageBreak/>
        <w:t>-</w:t>
      </w:r>
      <w:r w:rsidR="004864FD" w:rsidRPr="00B5041D">
        <w:rPr>
          <w:spacing w:val="-1"/>
        </w:rPr>
        <w:t> </w:t>
      </w:r>
      <w:r w:rsidRPr="00B5041D">
        <w:rPr>
          <w:spacing w:val="-1"/>
        </w:rPr>
        <w:t>в жилых помещениях маневренного фонда – в 13 квартирах и 8 комнатах на сумму 548,93</w:t>
      </w:r>
      <w:r w:rsidR="00852201" w:rsidRPr="00B5041D">
        <w:rPr>
          <w:spacing w:val="-1"/>
        </w:rPr>
        <w:t> тыс. руб</w:t>
      </w:r>
      <w:r w:rsidR="00AF4320" w:rsidRPr="00B5041D">
        <w:rPr>
          <w:spacing w:val="-1"/>
        </w:rPr>
        <w:t>.</w:t>
      </w:r>
      <w:r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В соответствии с муниципальной программой «Социальная поддержка населения Северодвинска на 2014</w:t>
      </w:r>
      <w:r w:rsidRPr="00B5041D">
        <w:rPr>
          <w:spacing w:val="-1"/>
        </w:rPr>
        <w:noBreakHyphen/>
        <w:t xml:space="preserve">2016 годы», утвержденной постановлением Администрации Северодвинска от 31.10.2013 </w:t>
      </w:r>
      <w:r w:rsidR="00F61308">
        <w:rPr>
          <w:spacing w:val="-1"/>
        </w:rPr>
        <w:t>№ </w:t>
      </w:r>
      <w:r w:rsidRPr="00B5041D">
        <w:rPr>
          <w:spacing w:val="-1"/>
        </w:rPr>
        <w:t>428</w:t>
      </w:r>
      <w:r w:rsidRPr="00B5041D">
        <w:rPr>
          <w:spacing w:val="-1"/>
        </w:rPr>
        <w:noBreakHyphen/>
        <w:t>па, за счет средств местного бюджета выполнены мероприятия по частичному ремонту квартир 11 участников и инвалидов Великой Отечественной войны на сумму 470,0</w:t>
      </w:r>
      <w:r w:rsidR="00852201" w:rsidRPr="00B5041D">
        <w:rPr>
          <w:spacing w:val="-1"/>
        </w:rPr>
        <w:t> тыс. руб</w:t>
      </w:r>
      <w:r w:rsidR="00AF4320" w:rsidRPr="00B5041D">
        <w:rPr>
          <w:spacing w:val="-1"/>
        </w:rPr>
        <w:t>.</w:t>
      </w:r>
      <w:r w:rsidRPr="00B5041D">
        <w:rPr>
          <w:spacing w:val="-1"/>
        </w:rPr>
        <w:t>, частичный ремонт одного жилого помещения детей-сирот, оставшихся без попечения родителей, на сумму 185,0</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bookmarkStart w:id="304" w:name="_Toc413336075"/>
      <w:bookmarkStart w:id="305" w:name="_Toc414009891"/>
      <w:bookmarkStart w:id="306" w:name="_Toc414010449"/>
      <w:bookmarkStart w:id="307" w:name="_Toc414018280"/>
      <w:bookmarkStart w:id="308" w:name="_Toc414018568"/>
      <w:bookmarkStart w:id="309" w:name="_Toc414018843"/>
      <w:bookmarkStart w:id="310" w:name="_Toc414019010"/>
      <w:bookmarkStart w:id="311" w:name="_Toc414019177"/>
      <w:bookmarkStart w:id="312" w:name="_Toc414093150"/>
      <w:bookmarkStart w:id="313" w:name="_Toc414458965"/>
      <w:bookmarkStart w:id="314" w:name="_Toc414982721"/>
      <w:r w:rsidRPr="00B5041D">
        <w:rPr>
          <w:spacing w:val="-1"/>
        </w:rPr>
        <w:t xml:space="preserve">В целях реализации решения Совета депутатов Северодвинска от 16.12.2015 </w:t>
      </w:r>
      <w:r w:rsidR="00F61308">
        <w:rPr>
          <w:spacing w:val="-1"/>
        </w:rPr>
        <w:t>№ </w:t>
      </w:r>
      <w:r w:rsidRPr="00B5041D">
        <w:rPr>
          <w:spacing w:val="-1"/>
        </w:rPr>
        <w:t xml:space="preserve">90 </w:t>
      </w:r>
      <w:r w:rsidR="00F61308">
        <w:rPr>
          <w:spacing w:val="-1"/>
        </w:rPr>
        <w:t>«О </w:t>
      </w:r>
      <w:r w:rsidRPr="00B5041D">
        <w:rPr>
          <w:spacing w:val="-1"/>
        </w:rPr>
        <w:t>местном бюджете на 2016 год и на плановый период 2017 и 2018 годов» разработаны Порядки предоставления субсидий из местного бюджета.</w:t>
      </w:r>
    </w:p>
    <w:p w:rsidR="00E90BE1" w:rsidRPr="00B5041D" w:rsidRDefault="00E90BE1" w:rsidP="00B5041D">
      <w:pPr>
        <w:overflowPunct/>
        <w:autoSpaceDE/>
        <w:autoSpaceDN/>
        <w:adjustRightInd/>
        <w:textAlignment w:val="auto"/>
        <w:rPr>
          <w:spacing w:val="-1"/>
        </w:rPr>
      </w:pPr>
      <w:r w:rsidRPr="00B5041D">
        <w:rPr>
          <w:spacing w:val="-1"/>
        </w:rPr>
        <w:t>В 2016 году были предоставлены субсидии управляющим организациям на общую сумму 44 765,8</w:t>
      </w:r>
      <w:r w:rsidR="00852201" w:rsidRPr="00B5041D">
        <w:rPr>
          <w:spacing w:val="-1"/>
        </w:rPr>
        <w:t> тыс. руб</w:t>
      </w:r>
      <w:r w:rsidR="00AF4320" w:rsidRPr="00B5041D">
        <w:rPr>
          <w:spacing w:val="-1"/>
        </w:rPr>
        <w:t>.</w:t>
      </w:r>
      <w:r w:rsidRPr="00B5041D">
        <w:rPr>
          <w:spacing w:val="-1"/>
        </w:rPr>
        <w:t xml:space="preserve"> в следующих случаях:</w:t>
      </w:r>
    </w:p>
    <w:p w:rsidR="00E90BE1" w:rsidRPr="00B5041D" w:rsidRDefault="00E90BE1" w:rsidP="00B5041D">
      <w:pPr>
        <w:overflowPunct/>
        <w:autoSpaceDE/>
        <w:autoSpaceDN/>
        <w:adjustRightInd/>
        <w:textAlignment w:val="auto"/>
        <w:rPr>
          <w:spacing w:val="-1"/>
        </w:rPr>
      </w:pPr>
      <w:r w:rsidRPr="00B5041D">
        <w:rPr>
          <w:spacing w:val="-1"/>
        </w:rPr>
        <w:t>- возмещение недополученных доходов управляющих организаций, возникающих при превышении платы за содержание и ремонт жилого помещения, установленной договором управления многоквартирным домом, над размером соответствующей платы, установленной для нанимателей муниципального жилья.</w:t>
      </w:r>
    </w:p>
    <w:p w:rsidR="00E90BE1" w:rsidRPr="00B5041D" w:rsidRDefault="00E90BE1" w:rsidP="00B5041D">
      <w:pPr>
        <w:overflowPunct/>
        <w:autoSpaceDE/>
        <w:autoSpaceDN/>
        <w:adjustRightInd/>
        <w:textAlignment w:val="auto"/>
        <w:rPr>
          <w:spacing w:val="-1"/>
        </w:rPr>
      </w:pPr>
      <w:r w:rsidRPr="00B5041D">
        <w:rPr>
          <w:spacing w:val="-1"/>
        </w:rPr>
        <w:t xml:space="preserve">Расчет выполняется в соответствии с Порядком, утверждённым постановлением Администрации Северодвинска от 29.01.2015 </w:t>
      </w:r>
      <w:r w:rsidR="00F61308">
        <w:rPr>
          <w:spacing w:val="-1"/>
        </w:rPr>
        <w:t>№ </w:t>
      </w:r>
      <w:r w:rsidRPr="00B5041D">
        <w:rPr>
          <w:spacing w:val="-1"/>
        </w:rPr>
        <w:t>33-па, как разница между размером платы за содержание и ремонт жилья для нанимателей и платой, установленной решениями собраний собственников, исходя из площади муниципальных квартир в многоквартирных домах. Сумма выплаченных субсидий составила 5</w:t>
      </w:r>
      <w:r w:rsidR="004864FD" w:rsidRPr="00B5041D">
        <w:rPr>
          <w:spacing w:val="-1"/>
        </w:rPr>
        <w:t> </w:t>
      </w:r>
      <w:r w:rsidRPr="00B5041D">
        <w:rPr>
          <w:spacing w:val="-1"/>
        </w:rPr>
        <w:t>173</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возмещение недополученных доходов управляющих организаций от обслуживания временно незаселенных жилых помещений.</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Порядком, утверждённым постановлением Администрации Северодвинска от 31.12.2014 </w:t>
      </w:r>
      <w:r w:rsidR="00F61308">
        <w:rPr>
          <w:spacing w:val="-1"/>
        </w:rPr>
        <w:t>№ </w:t>
      </w:r>
      <w:r w:rsidRPr="00B5041D">
        <w:rPr>
          <w:spacing w:val="-1"/>
        </w:rPr>
        <w:t>689-па, управляющим организациям должны компенсироваться убытки, возникшие от обслуживания временно незаселенных жилых помещений, принадлежащих муниципальному образованию «Северодвинск» на праве собственности, несвоевременно переданных в собственность, владение и (или) пользование по причинам, не зависящим от управляющих организаций.</w:t>
      </w:r>
    </w:p>
    <w:p w:rsidR="00E90BE1" w:rsidRPr="00B5041D" w:rsidRDefault="00E90BE1" w:rsidP="00B5041D">
      <w:pPr>
        <w:overflowPunct/>
        <w:autoSpaceDE/>
        <w:autoSpaceDN/>
        <w:adjustRightInd/>
        <w:textAlignment w:val="auto"/>
        <w:rPr>
          <w:spacing w:val="-1"/>
        </w:rPr>
      </w:pPr>
      <w:r w:rsidRPr="00B5041D">
        <w:rPr>
          <w:spacing w:val="-1"/>
        </w:rPr>
        <w:t>Управляющим организациям компенсируется 100 % оплаты жилья, расходов по отоплению и коммунальным услугам на общедомовые нужды временно незаселенных жилых помещений исходя из фактической площади. Сумма выплаченной субсидии составила 16 853,1</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возмещение недополученных доходов управляющих организаций от снижения платы за жилые помещения, признанные непригодными для проживания.</w:t>
      </w:r>
    </w:p>
    <w:p w:rsidR="00E90BE1" w:rsidRPr="00B5041D" w:rsidRDefault="00E90BE1" w:rsidP="00B5041D">
      <w:pPr>
        <w:overflowPunct/>
        <w:autoSpaceDE/>
        <w:autoSpaceDN/>
        <w:adjustRightInd/>
        <w:textAlignment w:val="auto"/>
        <w:rPr>
          <w:spacing w:val="-1"/>
        </w:rPr>
      </w:pPr>
      <w:r w:rsidRPr="00B5041D">
        <w:rPr>
          <w:spacing w:val="-1"/>
        </w:rPr>
        <w:t xml:space="preserve">На основании с решения Муниципального Совета Северодвинска от 29.12.2005 </w:t>
      </w:r>
      <w:r w:rsidR="00F61308">
        <w:rPr>
          <w:spacing w:val="-1"/>
        </w:rPr>
        <w:t>№ </w:t>
      </w:r>
      <w:r w:rsidRPr="00B5041D">
        <w:rPr>
          <w:spacing w:val="-1"/>
        </w:rPr>
        <w:t xml:space="preserve">75 </w:t>
      </w:r>
      <w:r w:rsidR="00F61308">
        <w:rPr>
          <w:spacing w:val="-1"/>
        </w:rPr>
        <w:t>«О </w:t>
      </w:r>
      <w:r w:rsidRPr="00B5041D">
        <w:rPr>
          <w:spacing w:val="-1"/>
        </w:rPr>
        <w:t xml:space="preserve">плате за жилое помещение, признанное непригодным для проживания», в соответствии с Порядком, утверждённым постановлением Администрации Северодвинска от 31.12.2014 </w:t>
      </w:r>
      <w:r w:rsidR="00F61308">
        <w:rPr>
          <w:spacing w:val="-1"/>
        </w:rPr>
        <w:t>№ </w:t>
      </w:r>
      <w:r w:rsidRPr="00B5041D">
        <w:rPr>
          <w:spacing w:val="-1"/>
        </w:rPr>
        <w:t>689-па, граждане, проживающие в таких помещениях, оплачивают 25% от действующего размера платы.</w:t>
      </w:r>
    </w:p>
    <w:p w:rsidR="00E90BE1" w:rsidRPr="00B5041D" w:rsidRDefault="00E90BE1" w:rsidP="00B5041D">
      <w:pPr>
        <w:overflowPunct/>
        <w:autoSpaceDE/>
        <w:autoSpaceDN/>
        <w:adjustRightInd/>
        <w:textAlignment w:val="auto"/>
        <w:rPr>
          <w:spacing w:val="-1"/>
        </w:rPr>
      </w:pPr>
      <w:r w:rsidRPr="00B5041D">
        <w:rPr>
          <w:spacing w:val="-1"/>
        </w:rPr>
        <w:t>Управляющим организациям предусматривается субсидия из местного бюджета в размере 75% от действующего размера платы за жилое помещение исходя из фактической площади. Сумма выплаченной субсидии составила 16 868,7</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возмещение недополученных доходов, связанных с содержанием дежурно</w:t>
      </w:r>
      <w:r w:rsidRPr="00B5041D">
        <w:rPr>
          <w:spacing w:val="-1"/>
        </w:rPr>
        <w:noBreakHyphen/>
        <w:t>вахтовой службы.</w:t>
      </w:r>
    </w:p>
    <w:p w:rsidR="00E90BE1" w:rsidRPr="00B5041D" w:rsidRDefault="00E90BE1" w:rsidP="00B5041D">
      <w:pPr>
        <w:overflowPunct/>
        <w:autoSpaceDE/>
        <w:autoSpaceDN/>
        <w:adjustRightInd/>
        <w:textAlignment w:val="auto"/>
        <w:rPr>
          <w:spacing w:val="-1"/>
        </w:rPr>
      </w:pPr>
      <w:r w:rsidRPr="00B5041D">
        <w:rPr>
          <w:spacing w:val="-1"/>
        </w:rPr>
        <w:t xml:space="preserve">Условия предоставления субсидий предусмотрены Порядком финансирования, утвержденным постановлением Администрации Северодвинска от 19.12.2011 </w:t>
      </w:r>
      <w:r w:rsidR="00F61308">
        <w:rPr>
          <w:spacing w:val="-1"/>
        </w:rPr>
        <w:t>№ </w:t>
      </w:r>
      <w:r w:rsidRPr="00B5041D">
        <w:rPr>
          <w:spacing w:val="-1"/>
        </w:rPr>
        <w:t>542-па. Недополученные доходы рассчитываются как произведение занимаемой общей площади муниципальных комнат на разницу между планово</w:t>
      </w:r>
      <w:r w:rsidRPr="00B5041D">
        <w:rPr>
          <w:spacing w:val="-1"/>
        </w:rPr>
        <w:noBreakHyphen/>
        <w:t>расчетной стоимостью прямых затрат по содержанию дежурно</w:t>
      </w:r>
      <w:r w:rsidRPr="00B5041D">
        <w:rPr>
          <w:spacing w:val="-1"/>
        </w:rPr>
        <w:noBreakHyphen/>
        <w:t>вахтовой службы на 1</w:t>
      </w:r>
      <w:r w:rsidR="00AF4320" w:rsidRPr="00B5041D">
        <w:rPr>
          <w:spacing w:val="-1"/>
        </w:rPr>
        <w:t> кв. м</w:t>
      </w:r>
      <w:r w:rsidRPr="00B5041D">
        <w:rPr>
          <w:spacing w:val="-1"/>
        </w:rPr>
        <w:t xml:space="preserve"> и размером стоимости содержания дежурно</w:t>
      </w:r>
      <w:r w:rsidRPr="00B5041D">
        <w:rPr>
          <w:spacing w:val="-1"/>
        </w:rPr>
        <w:noBreakHyphen/>
        <w:t xml:space="preserve">вахтовой службы в составе платы за жилое помещение, установленной для </w:t>
      </w:r>
      <w:r w:rsidRPr="00B5041D">
        <w:rPr>
          <w:spacing w:val="-1"/>
        </w:rPr>
        <w:lastRenderedPageBreak/>
        <w:t>нанимателей постановлением Администрации Северодвинска. Сумма выплаченной субсидии составила 1 805</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возмещение недополученных доходов, возникающих от обслуживания пустующих муниципальных нежилых помещений.</w:t>
      </w:r>
    </w:p>
    <w:p w:rsidR="00E90BE1" w:rsidRPr="00B5041D" w:rsidRDefault="00E90BE1" w:rsidP="00B5041D">
      <w:pPr>
        <w:overflowPunct/>
        <w:autoSpaceDE/>
        <w:autoSpaceDN/>
        <w:adjustRightInd/>
        <w:textAlignment w:val="auto"/>
        <w:rPr>
          <w:spacing w:val="-1"/>
        </w:rPr>
      </w:pPr>
      <w:r w:rsidRPr="00B5041D">
        <w:rPr>
          <w:spacing w:val="-1"/>
        </w:rPr>
        <w:t xml:space="preserve">Условия предоставления субсидий предусмотрены Порядком финансирования, утвержденным постановлением Администрации Северодвинска от 16.11.2012 </w:t>
      </w:r>
      <w:r w:rsidR="00F61308">
        <w:rPr>
          <w:spacing w:val="-1"/>
        </w:rPr>
        <w:t>№ </w:t>
      </w:r>
      <w:r w:rsidRPr="00B5041D">
        <w:rPr>
          <w:spacing w:val="-1"/>
        </w:rPr>
        <w:t>448</w:t>
      </w:r>
      <w:r w:rsidRPr="00B5041D">
        <w:rPr>
          <w:spacing w:val="-1"/>
        </w:rPr>
        <w:noBreakHyphen/>
        <w:t>па.</w:t>
      </w:r>
    </w:p>
    <w:p w:rsidR="00E90BE1" w:rsidRDefault="00E90BE1" w:rsidP="00B5041D">
      <w:pPr>
        <w:overflowPunct/>
        <w:autoSpaceDE/>
        <w:autoSpaceDN/>
        <w:adjustRightInd/>
        <w:textAlignment w:val="auto"/>
      </w:pPr>
      <w:r w:rsidRPr="00B5041D">
        <w:rPr>
          <w:spacing w:val="-1"/>
        </w:rPr>
        <w:t>Возмещению подлежат недополученные доходы от предоставления услуг и выполнения работ по содержанию пустующих муниципальных нежилых помещений и предоставления услуг по отоплению, а также расходы по охране, в случае если расходы по охране предусмотрены договором управления МКД на основании Перечня пустующих муниципальных нежилых помещений, утвержденного Комитетом по управлению муниципальным имуществом и земельным отношениям Администрации Северодвинска.</w:t>
      </w:r>
      <w:r w:rsidR="00D10C59">
        <w:rPr>
          <w:spacing w:val="-1"/>
        </w:rPr>
        <w:t xml:space="preserve"> </w:t>
      </w:r>
      <w:r w:rsidRPr="00B5041D">
        <w:rPr>
          <w:spacing w:val="-1"/>
        </w:rPr>
        <w:t>Сумма выплаченной субсидии составила 4 064</w:t>
      </w:r>
      <w:r w:rsidR="00852201" w:rsidRPr="00B5041D">
        <w:rPr>
          <w:spacing w:val="-1"/>
        </w:rPr>
        <w:t> тыс.</w:t>
      </w:r>
      <w:r w:rsidR="00852201" w:rsidRPr="00043849">
        <w:t> руб</w:t>
      </w:r>
      <w:r w:rsidR="00AF4320" w:rsidRPr="00043849">
        <w:t>.</w:t>
      </w:r>
    </w:p>
    <w:p w:rsidR="00D10C59" w:rsidRPr="00D10C59" w:rsidRDefault="00D10C59" w:rsidP="00D10C59">
      <w:pPr>
        <w:overflowPunct/>
        <w:autoSpaceDE/>
        <w:autoSpaceDN/>
        <w:adjustRightInd/>
        <w:textAlignment w:val="auto"/>
        <w:rPr>
          <w:b/>
        </w:rPr>
      </w:pPr>
      <w:r w:rsidRPr="00D10C59">
        <w:rPr>
          <w:b/>
        </w:rPr>
        <w:t xml:space="preserve">О перспективе сноса домов № 3 и 5 по проспекту Ленина </w:t>
      </w:r>
    </w:p>
    <w:p w:rsidR="00D10C59" w:rsidRDefault="00D10C59" w:rsidP="00D10C59">
      <w:pPr>
        <w:overflowPunct/>
        <w:autoSpaceDE/>
        <w:autoSpaceDN/>
        <w:adjustRightInd/>
        <w:textAlignment w:val="auto"/>
      </w:pPr>
      <w:r>
        <w:t>Правовые основания по сносу указанных домов возникнут у муниципального образования «Северодвинск» после завершения всех мероприятий по изъятию земельных участков для муниципальных нужд путем выкупа, в том числе и в судебном порядке, жилых и нежилых помещений, расположенных в данных домах и находящихся в частной собственности, и последующей регистрации права муниципальной собственности на все изъятые помещения.</w:t>
      </w:r>
    </w:p>
    <w:p w:rsidR="00D10C59" w:rsidRDefault="00D10C59" w:rsidP="00D10C59">
      <w:pPr>
        <w:overflowPunct/>
        <w:autoSpaceDE/>
        <w:autoSpaceDN/>
        <w:adjustRightInd/>
        <w:textAlignment w:val="auto"/>
      </w:pPr>
      <w:r>
        <w:t>С собственниками, которые до настоящего времени не обратились в судебные органы с исковым заявлением о выплате выкупной цены, запланированы мероприятия по выкупу путем заключения соглашений об изъятии недвижимости для муниципальных нужд. В отношении части данных жилых помещений уже проведены мероприятия по оценке изымаемого имущества и ведется подготовка проектов соглашений.</w:t>
      </w:r>
    </w:p>
    <w:p w:rsidR="00D10C59" w:rsidRDefault="00D10C59" w:rsidP="00D10C59">
      <w:pPr>
        <w:overflowPunct/>
        <w:autoSpaceDE/>
        <w:autoSpaceDN/>
        <w:adjustRightInd/>
        <w:textAlignment w:val="auto"/>
      </w:pPr>
      <w:r>
        <w:t>Стоимость выкупаемых жилых помещений общей площадью 555,60 кв. м, расположенных в многоквартирных домах № 5/32 и № 3 по проспекту Ленина, составит 23 024,07 тыс. руб.</w:t>
      </w:r>
    </w:p>
    <w:p w:rsidR="00D10C59" w:rsidRDefault="00D10C59" w:rsidP="00D10C59">
      <w:pPr>
        <w:overflowPunct/>
        <w:autoSpaceDE/>
        <w:autoSpaceDN/>
        <w:adjustRightInd/>
        <w:textAlignment w:val="auto"/>
      </w:pPr>
      <w:r>
        <w:t xml:space="preserve">Таким образом, принимая во внимание планируемые лимиты на 2017 год в размере 14 276,80 тыс. руб., при согласии собственников с предложенной выкупной ценой будет осуществлен выкуп всех жилых помещений, расположенных в доме № 5/32 по проспекту Ленина, и части жилых помещений, расположенных в доме № 3 по проспекту Ленина.  </w:t>
      </w:r>
    </w:p>
    <w:p w:rsidR="00D10C59" w:rsidRDefault="00D10C59" w:rsidP="00D10C59">
      <w:pPr>
        <w:overflowPunct/>
        <w:autoSpaceDE/>
        <w:autoSpaceDN/>
        <w:adjustRightInd/>
        <w:textAlignment w:val="auto"/>
      </w:pPr>
      <w:r>
        <w:t>Следует отметить, что сроки регистрации права собственности муниципального образования «Северодвинск» на помещения, собственники которых подали исковые заявления в судебные органы, зависят от вступления в законную силу судебных решений и выплаты выкупной цены по исполнительным листам.</w:t>
      </w:r>
    </w:p>
    <w:p w:rsidR="00D10C59" w:rsidRPr="00043849" w:rsidRDefault="00D10C59" w:rsidP="00D10C59">
      <w:pPr>
        <w:overflowPunct/>
        <w:autoSpaceDE/>
        <w:autoSpaceDN/>
        <w:adjustRightInd/>
        <w:textAlignment w:val="auto"/>
      </w:pPr>
      <w:r>
        <w:t xml:space="preserve"> Учитывая вышеизложенное, установить срок завершения мероприятий по изъятию земельных участков под аварийными многоквартирными домами № 5/32 и № 3 по проспекту Ленина для муниципальных нужд путем выкупа помещений у собственников не представляется возможным.</w:t>
      </w:r>
    </w:p>
    <w:p w:rsidR="00E90BE1" w:rsidRPr="00043849" w:rsidRDefault="00E90BE1" w:rsidP="000956E4">
      <w:pPr>
        <w:pStyle w:val="20"/>
      </w:pPr>
      <w:bookmarkStart w:id="315" w:name="_Toc476047445"/>
      <w:bookmarkStart w:id="316" w:name="_Toc476049439"/>
      <w:bookmarkStart w:id="317" w:name="_Toc476049735"/>
      <w:bookmarkStart w:id="318" w:name="_Toc476050413"/>
      <w:bookmarkStart w:id="319" w:name="_Toc476050599"/>
      <w:bookmarkStart w:id="320" w:name="_Toc476053337"/>
      <w:bookmarkStart w:id="321" w:name="_Toc476819943"/>
      <w:bookmarkStart w:id="322" w:name="_Toc478141749"/>
      <w:bookmarkEnd w:id="304"/>
      <w:bookmarkEnd w:id="305"/>
      <w:bookmarkEnd w:id="306"/>
      <w:bookmarkEnd w:id="307"/>
      <w:bookmarkEnd w:id="308"/>
      <w:bookmarkEnd w:id="309"/>
      <w:bookmarkEnd w:id="310"/>
      <w:bookmarkEnd w:id="311"/>
      <w:bookmarkEnd w:id="312"/>
      <w:bookmarkEnd w:id="313"/>
      <w:bookmarkEnd w:id="314"/>
      <w:r w:rsidRPr="00043849">
        <w:t>3.2. Организация работы с управляющими компаниями и собственниками жилых помещений</w:t>
      </w:r>
      <w:bookmarkEnd w:id="315"/>
      <w:bookmarkEnd w:id="316"/>
      <w:bookmarkEnd w:id="317"/>
      <w:bookmarkEnd w:id="318"/>
      <w:bookmarkEnd w:id="319"/>
      <w:bookmarkEnd w:id="320"/>
      <w:bookmarkEnd w:id="321"/>
      <w:bookmarkEnd w:id="322"/>
    </w:p>
    <w:p w:rsidR="00E90BE1" w:rsidRPr="00B5041D" w:rsidRDefault="00E90BE1" w:rsidP="00B5041D">
      <w:pPr>
        <w:overflowPunct/>
        <w:autoSpaceDE/>
        <w:autoSpaceDN/>
        <w:adjustRightInd/>
        <w:textAlignment w:val="auto"/>
        <w:rPr>
          <w:spacing w:val="-1"/>
        </w:rPr>
      </w:pPr>
      <w:r w:rsidRPr="00043849">
        <w:rPr>
          <w:bCs/>
        </w:rPr>
        <w:t xml:space="preserve">В сфере </w:t>
      </w:r>
      <w:r w:rsidRPr="00043849">
        <w:t xml:space="preserve">организации работы </w:t>
      </w:r>
      <w:r w:rsidRPr="00B5041D">
        <w:rPr>
          <w:spacing w:val="-1"/>
        </w:rPr>
        <w:t>с собственниками жилых помещений жилфонда Северодвинска в отчетном периоде Администрацией Северодвинска решались следующие задачи:</w:t>
      </w:r>
    </w:p>
    <w:p w:rsidR="00E90BE1" w:rsidRPr="00B5041D" w:rsidRDefault="00E90BE1" w:rsidP="00B5041D">
      <w:pPr>
        <w:overflowPunct/>
        <w:autoSpaceDE/>
        <w:autoSpaceDN/>
        <w:adjustRightInd/>
        <w:textAlignment w:val="auto"/>
        <w:rPr>
          <w:spacing w:val="-1"/>
        </w:rPr>
      </w:pPr>
      <w:r w:rsidRPr="00B5041D">
        <w:rPr>
          <w:spacing w:val="-1"/>
        </w:rPr>
        <w:t>- предоставление муниципальных услуг «Согласование переустройства и (или) перепланировки жилых помещений», «Перевод жилых помещений в нежилые помещения и нежилых помещений в жилые помещения», согласование работ по перепланировке и (или) переустройству муниципальных нежилых помещений;</w:t>
      </w:r>
    </w:p>
    <w:p w:rsidR="00E90BE1" w:rsidRPr="00B5041D" w:rsidRDefault="00E90BE1" w:rsidP="00B5041D">
      <w:pPr>
        <w:overflowPunct/>
        <w:autoSpaceDE/>
        <w:autoSpaceDN/>
        <w:adjustRightInd/>
        <w:textAlignment w:val="auto"/>
        <w:rPr>
          <w:spacing w:val="-1"/>
        </w:rPr>
      </w:pPr>
      <w:r w:rsidRPr="00B5041D">
        <w:rPr>
          <w:spacing w:val="-1"/>
        </w:rPr>
        <w:t>- участие в общих собраниях собственников помещений в многоквартирных домах Северодвинска;</w:t>
      </w:r>
    </w:p>
    <w:p w:rsidR="00E90BE1" w:rsidRPr="00B5041D" w:rsidRDefault="00E90BE1" w:rsidP="00B5041D">
      <w:pPr>
        <w:overflowPunct/>
        <w:autoSpaceDE/>
        <w:autoSpaceDN/>
        <w:adjustRightInd/>
        <w:textAlignment w:val="auto"/>
        <w:rPr>
          <w:spacing w:val="-1"/>
        </w:rPr>
      </w:pPr>
      <w:r w:rsidRPr="00B5041D">
        <w:rPr>
          <w:spacing w:val="-1"/>
        </w:rPr>
        <w:lastRenderedPageBreak/>
        <w:t>- участие в реализации реформы жилищно</w:t>
      </w:r>
      <w:r w:rsidRPr="00B5041D">
        <w:rPr>
          <w:spacing w:val="-1"/>
        </w:rPr>
        <w:noBreakHyphen/>
        <w:t>коммунальной сферы.</w:t>
      </w:r>
    </w:p>
    <w:p w:rsidR="00E90BE1" w:rsidRPr="00B5041D" w:rsidRDefault="00E90BE1" w:rsidP="00B5041D">
      <w:pPr>
        <w:overflowPunct/>
        <w:autoSpaceDE/>
        <w:autoSpaceDN/>
        <w:adjustRightInd/>
        <w:textAlignment w:val="auto"/>
        <w:rPr>
          <w:spacing w:val="-1"/>
        </w:rPr>
      </w:pPr>
      <w:r w:rsidRPr="00B5041D">
        <w:rPr>
          <w:spacing w:val="-1"/>
        </w:rPr>
        <w:t>В 2016 году принято 222 заявления о переустройстве и (или) перепланировке жилых помещений (в 2015 году – 229), в том числе из многофункционального центра – 37 (в 2015 году – 42), через Портал государственных и муниципальных услуг – 2, принято решений о согласовании – 194 (в 2015 году – 216), прекращено рассмотрение документов по заявлениям</w:t>
      </w:r>
      <w:r w:rsidR="0072136C">
        <w:rPr>
          <w:spacing w:val="-1"/>
        </w:rPr>
        <w:t> </w:t>
      </w:r>
      <w:r w:rsidRPr="00B5041D">
        <w:rPr>
          <w:spacing w:val="-1"/>
        </w:rPr>
        <w:t>– 5 (в 2015 году – 6), отказов в приеме документов – 4 (в 2015 году – 5), отказов в предоставлении услуги – 3 (в 2015 году – 1).</w:t>
      </w:r>
    </w:p>
    <w:p w:rsidR="00E90BE1" w:rsidRPr="00B5041D" w:rsidRDefault="00E90BE1" w:rsidP="00B5041D">
      <w:pPr>
        <w:overflowPunct/>
        <w:autoSpaceDE/>
        <w:autoSpaceDN/>
        <w:adjustRightInd/>
        <w:textAlignment w:val="auto"/>
        <w:rPr>
          <w:spacing w:val="-1"/>
        </w:rPr>
      </w:pPr>
      <w:r w:rsidRPr="00B5041D">
        <w:rPr>
          <w:spacing w:val="-1"/>
        </w:rPr>
        <w:t>В 2016 году рассмотрено 135 заявлений граждан о возможности (невозможности) сохранения жилых помещений в переустроенном и (или) перепланированном виде (в 2015 году – 217). Направлено материалов в государственную жилищную инспекцию Архангельской области в отношении лиц, выполнивших самовольное переустройство и перепланировку жилых помещений – 73</w:t>
      </w:r>
      <w:r w:rsidR="00AF4320" w:rsidRPr="00B5041D">
        <w:rPr>
          <w:spacing w:val="-1"/>
        </w:rPr>
        <w:t xml:space="preserve"> </w:t>
      </w:r>
      <w:r w:rsidRPr="00B5041D">
        <w:rPr>
          <w:spacing w:val="-1"/>
        </w:rPr>
        <w:t>(в 2015 году – 105), обращений в Отдел муниципального жилищного контроля Администрации Северодвинска – 18. Подготовлено предупреждений – 26 (в 2015 году – 85).</w:t>
      </w:r>
    </w:p>
    <w:p w:rsidR="00E90BE1" w:rsidRPr="00B5041D" w:rsidRDefault="00E90BE1" w:rsidP="00B5041D">
      <w:pPr>
        <w:overflowPunct/>
        <w:autoSpaceDE/>
        <w:autoSpaceDN/>
        <w:adjustRightInd/>
        <w:textAlignment w:val="auto"/>
        <w:rPr>
          <w:spacing w:val="-1"/>
        </w:rPr>
      </w:pPr>
      <w:r w:rsidRPr="00B5041D">
        <w:rPr>
          <w:spacing w:val="-1"/>
        </w:rPr>
        <w:t>В 2016 году организована работа приемочной комиссии по обследованию жилых помещений, муниципальных нежилых помещений на предмет соответствия результатов выполненных работ по переустройству и (или) перепланировке помещения требованиям проектной документации и действующим техническим нормам и правилам. Проведено 335 осмотров помещений (в 2015 году – 352): составлено актов приемочной комиссии о завершении переустройства и (или) перепланировки – 274, протоколов об отказе в подписании актов приемочной комиссии о завершении переустройства и (или) перепланировки – 61.</w:t>
      </w:r>
    </w:p>
    <w:p w:rsidR="00E90BE1" w:rsidRPr="00B5041D" w:rsidRDefault="00E90BE1" w:rsidP="00B5041D">
      <w:pPr>
        <w:overflowPunct/>
        <w:autoSpaceDE/>
        <w:autoSpaceDN/>
        <w:adjustRightInd/>
        <w:textAlignment w:val="auto"/>
        <w:rPr>
          <w:spacing w:val="-1"/>
        </w:rPr>
      </w:pPr>
      <w:r w:rsidRPr="00B5041D">
        <w:rPr>
          <w:spacing w:val="-1"/>
        </w:rPr>
        <w:t>В 2016 году принято заявлений на переустройство и (или)</w:t>
      </w:r>
      <w:r w:rsidR="00326687">
        <w:rPr>
          <w:spacing w:val="-1"/>
        </w:rPr>
        <w:t xml:space="preserve"> </w:t>
      </w:r>
      <w:r w:rsidRPr="00B5041D">
        <w:rPr>
          <w:spacing w:val="-1"/>
        </w:rPr>
        <w:t>перепланировку муниципальных нежилых помещений – 13 (в 2015 году – 14), в том числе подготовлено распоряжений о согласовании переустройства и (или) п</w:t>
      </w:r>
      <w:r w:rsidR="0072136C">
        <w:rPr>
          <w:spacing w:val="-1"/>
        </w:rPr>
        <w:t>ерепланировки нежилых помещений </w:t>
      </w:r>
      <w:r w:rsidRPr="00B5041D">
        <w:rPr>
          <w:spacing w:val="-1"/>
        </w:rPr>
        <w:t>– 11 (в 2015 году – 10), распоряжений об отказе в согласовании переустройства и (или) перепланировки – 0 (в 2015 году – 0), рассмотрение заявлений прекращено – 1.</w:t>
      </w:r>
    </w:p>
    <w:p w:rsidR="00E90BE1" w:rsidRPr="00B5041D" w:rsidRDefault="00E90BE1" w:rsidP="00B5041D">
      <w:pPr>
        <w:overflowPunct/>
        <w:autoSpaceDE/>
        <w:autoSpaceDN/>
        <w:adjustRightInd/>
        <w:textAlignment w:val="auto"/>
        <w:rPr>
          <w:spacing w:val="-1"/>
        </w:rPr>
      </w:pPr>
      <w:r w:rsidRPr="00B5041D">
        <w:rPr>
          <w:spacing w:val="-1"/>
        </w:rPr>
        <w:t>В 2016 году поступило 7 заявлений (в 2015 году – 14) о переводе нежилых (жилых) помещений в жилые (нежилые) помещения. Подготовлено распоряжений о переводе жилых помещений в нежилые – 2 (в 2015 году – 2), распоряжений об отказе в переводе жилых в нежилые – 5 (в 2015 году – 10), отказано в приеме документов – 2 (в 2015</w:t>
      </w:r>
      <w:r w:rsidR="00AF4320" w:rsidRPr="00B5041D">
        <w:rPr>
          <w:spacing w:val="-1"/>
        </w:rPr>
        <w:t xml:space="preserve"> </w:t>
      </w:r>
      <w:r w:rsidRPr="00B5041D">
        <w:rPr>
          <w:spacing w:val="-1"/>
        </w:rPr>
        <w:t>году – 0), рассмотрение прекращено по заявлению – 0, подготовлено уведомлений о переводе (отказе в переводе) жилого (нежилого) помещения в нежилое (жилое) помещение – 8 (в</w:t>
      </w:r>
      <w:r w:rsidR="0072136C">
        <w:rPr>
          <w:spacing w:val="-1"/>
        </w:rPr>
        <w:t> </w:t>
      </w:r>
      <w:r w:rsidRPr="00B5041D">
        <w:rPr>
          <w:spacing w:val="-1"/>
        </w:rPr>
        <w:t>2015</w:t>
      </w:r>
      <w:r w:rsidR="0072136C">
        <w:rPr>
          <w:spacing w:val="-1"/>
        </w:rPr>
        <w:t> </w:t>
      </w:r>
      <w:r w:rsidRPr="00B5041D">
        <w:rPr>
          <w:spacing w:val="-1"/>
        </w:rPr>
        <w:t>году</w:t>
      </w:r>
      <w:r w:rsidR="0072136C">
        <w:rPr>
          <w:spacing w:val="-1"/>
        </w:rPr>
        <w:t> </w:t>
      </w:r>
      <w:r w:rsidRPr="00B5041D">
        <w:rPr>
          <w:spacing w:val="-1"/>
        </w:rPr>
        <w:t>– 14).</w:t>
      </w:r>
    </w:p>
    <w:p w:rsidR="00E90BE1" w:rsidRPr="00B5041D" w:rsidRDefault="00E90BE1" w:rsidP="00B5041D">
      <w:pPr>
        <w:overflowPunct/>
        <w:autoSpaceDE/>
        <w:autoSpaceDN/>
        <w:adjustRightInd/>
        <w:textAlignment w:val="auto"/>
        <w:rPr>
          <w:spacing w:val="-1"/>
        </w:rPr>
      </w:pPr>
      <w:r w:rsidRPr="00B5041D">
        <w:rPr>
          <w:spacing w:val="-1"/>
        </w:rPr>
        <w:t>В 2016 году проконсультировано по вопросам переустройства и (или) перепланировки жилых и нежилых помещений, перевода из жилого (нежилого) помещения в нежилое (жилое) помещение более 911 человек (в 2015 году – 796 человек).</w:t>
      </w:r>
    </w:p>
    <w:p w:rsidR="00E90BE1" w:rsidRPr="00B5041D" w:rsidRDefault="00E90BE1" w:rsidP="00B5041D">
      <w:pPr>
        <w:overflowPunct/>
        <w:autoSpaceDE/>
        <w:autoSpaceDN/>
        <w:adjustRightInd/>
        <w:textAlignment w:val="auto"/>
        <w:rPr>
          <w:spacing w:val="-1"/>
        </w:rPr>
      </w:pPr>
      <w:r w:rsidRPr="00B5041D">
        <w:rPr>
          <w:spacing w:val="-1"/>
        </w:rPr>
        <w:t>В 2016 году специалисты Администрации Северодвинска приняли участие в 129 комиссиях по осмотру помещений совместно с представителями управляющих организаций (в 2015 году – 99).</w:t>
      </w:r>
    </w:p>
    <w:p w:rsidR="00E90BE1" w:rsidRPr="00043849" w:rsidRDefault="00E90BE1" w:rsidP="00B5041D">
      <w:pPr>
        <w:overflowPunct/>
        <w:autoSpaceDE/>
        <w:autoSpaceDN/>
        <w:adjustRightInd/>
        <w:textAlignment w:val="auto"/>
      </w:pPr>
      <w:r w:rsidRPr="00B5041D">
        <w:rPr>
          <w:spacing w:val="-1"/>
        </w:rPr>
        <w:t>Для предоставления муниципальных услуг «Согласование переустройства и (или) перепланировки жилого помещения», «Перевод</w:t>
      </w:r>
      <w:r w:rsidRPr="00043849">
        <w:rPr>
          <w:bCs/>
        </w:rPr>
        <w:t xml:space="preserve"> жилых помещений в нежилые помещения и нежилых помещений в жилые помещения</w:t>
      </w:r>
      <w:r w:rsidRPr="00043849">
        <w:rPr>
          <w:b/>
          <w:bCs/>
        </w:rPr>
        <w:t xml:space="preserve">» </w:t>
      </w:r>
      <w:r w:rsidRPr="00043849">
        <w:rPr>
          <w:bCs/>
        </w:rPr>
        <w:t>выполнены запросы в электронной форме – 18.</w:t>
      </w:r>
    </w:p>
    <w:p w:rsidR="00E90BE1" w:rsidRPr="00043849" w:rsidRDefault="00E90BE1" w:rsidP="004A6473">
      <w:pPr>
        <w:pStyle w:val="3"/>
      </w:pPr>
      <w:bookmarkStart w:id="323" w:name="_Toc476049440"/>
      <w:bookmarkStart w:id="324" w:name="_Toc476049736"/>
      <w:bookmarkStart w:id="325" w:name="_Toc476050414"/>
      <w:bookmarkStart w:id="326" w:name="_Toc476050600"/>
      <w:bookmarkStart w:id="327" w:name="_Toc476053338"/>
      <w:bookmarkStart w:id="328" w:name="_Toc476819944"/>
      <w:bookmarkStart w:id="329" w:name="_Toc478141750"/>
      <w:r w:rsidRPr="00844576">
        <w:t>3.2.1. Участие в общих собраниях собственников помещений в многоквартирных</w:t>
      </w:r>
      <w:r w:rsidRPr="00043849">
        <w:t xml:space="preserve"> домах</w:t>
      </w:r>
      <w:bookmarkEnd w:id="323"/>
      <w:bookmarkEnd w:id="324"/>
      <w:bookmarkEnd w:id="325"/>
      <w:bookmarkEnd w:id="326"/>
      <w:bookmarkEnd w:id="327"/>
      <w:bookmarkEnd w:id="328"/>
      <w:bookmarkEnd w:id="329"/>
    </w:p>
    <w:p w:rsidR="00E90BE1" w:rsidRPr="00B5041D" w:rsidRDefault="00E90BE1" w:rsidP="00B5041D">
      <w:pPr>
        <w:overflowPunct/>
        <w:autoSpaceDE/>
        <w:autoSpaceDN/>
        <w:adjustRightInd/>
        <w:textAlignment w:val="auto"/>
        <w:rPr>
          <w:spacing w:val="-1"/>
        </w:rPr>
      </w:pPr>
      <w:r w:rsidRPr="00043849">
        <w:t xml:space="preserve">Администрация Северодвинска как </w:t>
      </w:r>
      <w:r w:rsidRPr="00B5041D">
        <w:rPr>
          <w:spacing w:val="-1"/>
        </w:rPr>
        <w:t xml:space="preserve">собственник муниципальных помещений в многоквартирных домах в соответствии с нормами Жилищного кодекса РФ принимает участие в общих собраниях собственников помещений. В 2016 году проведены собрания по вопросам выбора способа управления многоквартирными домами и управляющих организаций, проведения реконструкции в многоквартирных домах, капитального и текущего ремонтов, распоряжения общим имуществом в многоквартирных домах. Общие </w:t>
      </w:r>
      <w:r w:rsidRPr="00B5041D">
        <w:rPr>
          <w:spacing w:val="-1"/>
        </w:rPr>
        <w:lastRenderedPageBreak/>
        <w:t>собрания собственников помещений многоквартирных домов проводились в очной и в очно-заочной форме голосования.</w:t>
      </w:r>
    </w:p>
    <w:p w:rsidR="00E90BE1" w:rsidRPr="00B5041D" w:rsidRDefault="00E90BE1" w:rsidP="00B5041D">
      <w:pPr>
        <w:overflowPunct/>
        <w:autoSpaceDE/>
        <w:autoSpaceDN/>
        <w:adjustRightInd/>
        <w:textAlignment w:val="auto"/>
        <w:rPr>
          <w:spacing w:val="-1"/>
        </w:rPr>
      </w:pPr>
      <w:r w:rsidRPr="00B5041D">
        <w:rPr>
          <w:spacing w:val="-1"/>
        </w:rPr>
        <w:t>В 2016 году проводились внеочередные общие собрания собственников многоквартирных жилых домов. На собраниях поднимались следующие вопросы:</w:t>
      </w:r>
    </w:p>
    <w:p w:rsidR="00E90BE1" w:rsidRPr="00B5041D" w:rsidRDefault="00E90BE1" w:rsidP="00B5041D">
      <w:pPr>
        <w:overflowPunct/>
        <w:autoSpaceDE/>
        <w:autoSpaceDN/>
        <w:adjustRightInd/>
        <w:textAlignment w:val="auto"/>
        <w:rPr>
          <w:spacing w:val="-1"/>
        </w:rPr>
      </w:pPr>
      <w:r w:rsidRPr="00B5041D">
        <w:rPr>
          <w:spacing w:val="-1"/>
        </w:rPr>
        <w:t>- передача части общего имущества (фасады, лестничные клетки, подвалы, земельные участки) в многоквартирном доме в пользование гражданам и юридическим лицам на условиях заключения договора аренды – 31 собрание (2015 год – 52);</w:t>
      </w:r>
    </w:p>
    <w:p w:rsidR="00E90BE1" w:rsidRPr="00B5041D" w:rsidRDefault="00E90BE1" w:rsidP="00B5041D">
      <w:pPr>
        <w:overflowPunct/>
        <w:autoSpaceDE/>
        <w:autoSpaceDN/>
        <w:adjustRightInd/>
        <w:textAlignment w:val="auto"/>
        <w:rPr>
          <w:spacing w:val="-1"/>
        </w:rPr>
      </w:pPr>
      <w:r w:rsidRPr="00B5041D">
        <w:rPr>
          <w:spacing w:val="-1"/>
        </w:rPr>
        <w:t>- выполнение работ на придомовой территории многоквартирных домов (установка детского игрового оборудования, прокладка инженерных сетей, размещение гостевых стоянок, установка леерного ограждения) – 128 собраний (2015 год – 234);</w:t>
      </w:r>
    </w:p>
    <w:p w:rsidR="00E90BE1" w:rsidRPr="00B5041D" w:rsidRDefault="00E90BE1" w:rsidP="00B5041D">
      <w:pPr>
        <w:overflowPunct/>
        <w:autoSpaceDE/>
        <w:autoSpaceDN/>
        <w:adjustRightInd/>
        <w:textAlignment w:val="auto"/>
        <w:rPr>
          <w:spacing w:val="-1"/>
        </w:rPr>
      </w:pPr>
      <w:r w:rsidRPr="00B5041D">
        <w:rPr>
          <w:spacing w:val="-1"/>
        </w:rPr>
        <w:t>- реконструкция части общего имущества в многоквартирном доме, устройство отдельного входа (крыльцо) – 6 собраний (2015 год – 18);</w:t>
      </w:r>
    </w:p>
    <w:p w:rsidR="00E90BE1" w:rsidRPr="00B5041D" w:rsidRDefault="00E90BE1" w:rsidP="00B5041D">
      <w:pPr>
        <w:overflowPunct/>
        <w:autoSpaceDE/>
        <w:autoSpaceDN/>
        <w:adjustRightInd/>
        <w:textAlignment w:val="auto"/>
        <w:rPr>
          <w:spacing w:val="-1"/>
        </w:rPr>
      </w:pPr>
      <w:r w:rsidRPr="00B5041D">
        <w:rPr>
          <w:spacing w:val="-1"/>
        </w:rPr>
        <w:t>- работы по капитальному и текущему ремонтам общего имущества в многоквартирном доме – 738 собраний (2015 год – 1374);</w:t>
      </w:r>
    </w:p>
    <w:p w:rsidR="00E90BE1" w:rsidRPr="00B5041D" w:rsidRDefault="00E90BE1" w:rsidP="00B5041D">
      <w:pPr>
        <w:overflowPunct/>
        <w:autoSpaceDE/>
        <w:autoSpaceDN/>
        <w:adjustRightInd/>
        <w:textAlignment w:val="auto"/>
        <w:rPr>
          <w:spacing w:val="-1"/>
        </w:rPr>
      </w:pPr>
      <w:r w:rsidRPr="00B5041D">
        <w:rPr>
          <w:spacing w:val="-1"/>
        </w:rPr>
        <w:t>- выбор способа формирования фонда капитального ремонта многоквартирных домов</w:t>
      </w:r>
      <w:r w:rsidR="0072136C">
        <w:rPr>
          <w:spacing w:val="-1"/>
        </w:rPr>
        <w:t> </w:t>
      </w:r>
      <w:r w:rsidRPr="00B5041D">
        <w:rPr>
          <w:spacing w:val="-1"/>
        </w:rPr>
        <w:t>– 9 собраний (2015 год – 28);</w:t>
      </w:r>
    </w:p>
    <w:p w:rsidR="00E90BE1" w:rsidRPr="00B5041D" w:rsidRDefault="00E90BE1" w:rsidP="00B5041D">
      <w:pPr>
        <w:overflowPunct/>
        <w:autoSpaceDE/>
        <w:autoSpaceDN/>
        <w:adjustRightInd/>
        <w:textAlignment w:val="auto"/>
        <w:rPr>
          <w:spacing w:val="-1"/>
        </w:rPr>
      </w:pPr>
      <w:r w:rsidRPr="00B5041D">
        <w:rPr>
          <w:spacing w:val="-1"/>
        </w:rPr>
        <w:t>- утверждение размера платы за содержание и рем</w:t>
      </w:r>
      <w:r w:rsidR="0072136C">
        <w:rPr>
          <w:spacing w:val="-1"/>
        </w:rPr>
        <w:t>онт жилого (нежилого) помещения </w:t>
      </w:r>
      <w:r w:rsidRPr="00B5041D">
        <w:rPr>
          <w:spacing w:val="-1"/>
        </w:rPr>
        <w:t>– 834 собрания (2015 год – 1374);</w:t>
      </w:r>
    </w:p>
    <w:p w:rsidR="00E90BE1" w:rsidRPr="00B5041D" w:rsidRDefault="00E90BE1" w:rsidP="00B5041D">
      <w:pPr>
        <w:overflowPunct/>
        <w:autoSpaceDE/>
        <w:autoSpaceDN/>
        <w:adjustRightInd/>
        <w:textAlignment w:val="auto"/>
        <w:rPr>
          <w:spacing w:val="-1"/>
        </w:rPr>
      </w:pPr>
      <w:r w:rsidRPr="00B5041D">
        <w:rPr>
          <w:spacing w:val="-1"/>
        </w:rPr>
        <w:t>- установка коллективных (общедомовых) приборов учета потребляемых ресурсов – 13 собраний (2015 год – 61);</w:t>
      </w:r>
    </w:p>
    <w:p w:rsidR="00E90BE1" w:rsidRPr="00B5041D" w:rsidRDefault="00E90BE1" w:rsidP="00B5041D">
      <w:pPr>
        <w:overflowPunct/>
        <w:autoSpaceDE/>
        <w:autoSpaceDN/>
        <w:adjustRightInd/>
        <w:textAlignment w:val="auto"/>
        <w:rPr>
          <w:spacing w:val="-1"/>
        </w:rPr>
      </w:pPr>
      <w:r w:rsidRPr="00B5041D">
        <w:rPr>
          <w:spacing w:val="-1"/>
        </w:rPr>
        <w:t>- выбор Совета многоквартирного дома – 212 собраний (2015 год – 128);</w:t>
      </w:r>
    </w:p>
    <w:p w:rsidR="00E90BE1" w:rsidRPr="00B5041D" w:rsidRDefault="00E90BE1" w:rsidP="00B5041D">
      <w:pPr>
        <w:overflowPunct/>
        <w:autoSpaceDE/>
        <w:autoSpaceDN/>
        <w:adjustRightInd/>
        <w:textAlignment w:val="auto"/>
        <w:rPr>
          <w:spacing w:val="-1"/>
        </w:rPr>
      </w:pPr>
      <w:r w:rsidRPr="00B5041D">
        <w:rPr>
          <w:spacing w:val="-1"/>
        </w:rPr>
        <w:t>- выбор способа управления и управляющей организации – 24 собрания (2015 год – 382).</w:t>
      </w:r>
    </w:p>
    <w:p w:rsidR="00E90BE1" w:rsidRPr="00043849" w:rsidRDefault="00E90BE1" w:rsidP="00B5041D">
      <w:pPr>
        <w:overflowPunct/>
        <w:autoSpaceDE/>
        <w:autoSpaceDN/>
        <w:adjustRightInd/>
        <w:textAlignment w:val="auto"/>
      </w:pPr>
      <w:r w:rsidRPr="00B5041D">
        <w:rPr>
          <w:spacing w:val="-1"/>
        </w:rPr>
        <w:t>В 2017 году работа в области организации</w:t>
      </w:r>
      <w:r w:rsidRPr="00043849">
        <w:t xml:space="preserve"> работы с собственниками жилых помещений Северодвинска будет продолжена.</w:t>
      </w:r>
    </w:p>
    <w:p w:rsidR="00E90BE1" w:rsidRPr="00043849" w:rsidRDefault="00E90BE1" w:rsidP="004A6473">
      <w:pPr>
        <w:pStyle w:val="3"/>
      </w:pPr>
      <w:bookmarkStart w:id="330" w:name="_Toc414458967"/>
      <w:bookmarkStart w:id="331" w:name="_Toc414982723"/>
      <w:bookmarkStart w:id="332" w:name="_Toc476047446"/>
      <w:bookmarkStart w:id="333" w:name="_Toc476049441"/>
      <w:bookmarkStart w:id="334" w:name="_Toc476049737"/>
      <w:bookmarkStart w:id="335" w:name="_Toc476050415"/>
      <w:bookmarkStart w:id="336" w:name="_Toc476050601"/>
      <w:bookmarkStart w:id="337" w:name="_Toc476053339"/>
      <w:bookmarkStart w:id="338" w:name="_Toc476819945"/>
      <w:bookmarkStart w:id="339" w:name="_Toc413336078"/>
      <w:bookmarkStart w:id="340" w:name="_Toc414009894"/>
      <w:bookmarkStart w:id="341" w:name="_Toc414010452"/>
      <w:bookmarkStart w:id="342" w:name="_Toc414018283"/>
      <w:bookmarkStart w:id="343" w:name="_Toc414018571"/>
      <w:bookmarkStart w:id="344" w:name="_Toc414018846"/>
      <w:bookmarkStart w:id="345" w:name="_Toc414019013"/>
      <w:bookmarkStart w:id="346" w:name="_Toc414019180"/>
      <w:bookmarkStart w:id="347" w:name="_Toc414093153"/>
      <w:bookmarkStart w:id="348" w:name="_Toc414458969"/>
      <w:bookmarkStart w:id="349" w:name="_Toc414982725"/>
      <w:bookmarkStart w:id="350" w:name="_Toc478141751"/>
      <w:r w:rsidRPr="00043849">
        <w:t>3.2.2. Организация работы по координации и регулированию деятельности подведомственных муниципальных предприятий сферы жилищно</w:t>
      </w:r>
      <w:r w:rsidRPr="00043849">
        <w:noBreakHyphen/>
        <w:t>коммунального хозяйства</w:t>
      </w:r>
      <w:bookmarkEnd w:id="330"/>
      <w:bookmarkEnd w:id="331"/>
      <w:bookmarkEnd w:id="332"/>
      <w:bookmarkEnd w:id="333"/>
      <w:bookmarkEnd w:id="334"/>
      <w:bookmarkEnd w:id="335"/>
      <w:bookmarkEnd w:id="336"/>
      <w:bookmarkEnd w:id="337"/>
      <w:bookmarkEnd w:id="338"/>
      <w:bookmarkEnd w:id="350"/>
    </w:p>
    <w:p w:rsidR="00E90BE1" w:rsidRPr="00B5041D" w:rsidRDefault="00E90BE1" w:rsidP="00B5041D">
      <w:pPr>
        <w:overflowPunct/>
        <w:autoSpaceDE/>
        <w:autoSpaceDN/>
        <w:adjustRightInd/>
        <w:textAlignment w:val="auto"/>
        <w:rPr>
          <w:spacing w:val="-1"/>
        </w:rPr>
      </w:pPr>
      <w:r w:rsidRPr="00043849">
        <w:rPr>
          <w:szCs w:val="24"/>
        </w:rPr>
        <w:t xml:space="preserve">Координация деятельности </w:t>
      </w:r>
      <w:r w:rsidRPr="00043849">
        <w:t>муниципальных унитарных предприятий жилищно-коммунальной сферы и транспорта</w:t>
      </w:r>
      <w:r w:rsidRPr="00043849">
        <w:rPr>
          <w:szCs w:val="24"/>
        </w:rPr>
        <w:t xml:space="preserve"> в 2016 году </w:t>
      </w:r>
      <w:r w:rsidRPr="00B5041D">
        <w:rPr>
          <w:spacing w:val="-1"/>
        </w:rPr>
        <w:t>осуществлялась в соответствии с единой производственно-технической и инвестиционной политикой, направленной на техническое и экономическое развитие потенциала предприятий.</w:t>
      </w:r>
    </w:p>
    <w:p w:rsidR="00E90BE1" w:rsidRPr="00B5041D" w:rsidRDefault="00E90BE1" w:rsidP="00B5041D">
      <w:pPr>
        <w:overflowPunct/>
        <w:autoSpaceDE/>
        <w:autoSpaceDN/>
        <w:adjustRightInd/>
        <w:textAlignment w:val="auto"/>
        <w:rPr>
          <w:spacing w:val="-1"/>
        </w:rPr>
      </w:pPr>
      <w:r w:rsidRPr="00B5041D">
        <w:rPr>
          <w:spacing w:val="-1"/>
        </w:rPr>
        <w:t>В течение отчетного года осуществлялся контроль финансово</w:t>
      </w:r>
      <w:r w:rsidRPr="00B5041D">
        <w:rPr>
          <w:spacing w:val="-1"/>
        </w:rPr>
        <w:noBreakHyphen/>
        <w:t>хозяйственной деятельности подведомственных муниципальных предприятий. Проводилось организационно</w:t>
      </w:r>
      <w:r w:rsidRPr="00B5041D">
        <w:rPr>
          <w:spacing w:val="-1"/>
        </w:rPr>
        <w:noBreakHyphen/>
        <w:t>методическое руководство экономическими службами предприятий по вопросам анализа финансово</w:t>
      </w:r>
      <w:r w:rsidRPr="00B5041D">
        <w:rPr>
          <w:spacing w:val="-1"/>
        </w:rPr>
        <w:noBreakHyphen/>
        <w:t>хозяйственной деятельности, организации оплаты труда, работы с населением и прочим вопросам.</w:t>
      </w:r>
    </w:p>
    <w:p w:rsidR="00E90BE1" w:rsidRPr="00B5041D" w:rsidRDefault="00E90BE1" w:rsidP="00B5041D">
      <w:pPr>
        <w:overflowPunct/>
        <w:autoSpaceDE/>
        <w:autoSpaceDN/>
        <w:adjustRightInd/>
        <w:textAlignment w:val="auto"/>
        <w:rPr>
          <w:spacing w:val="-1"/>
        </w:rPr>
      </w:pPr>
      <w:r w:rsidRPr="00B5041D">
        <w:rPr>
          <w:spacing w:val="-1"/>
        </w:rPr>
        <w:t xml:space="preserve">Ежегодное подведение итогов финансово-хозяйственной деятельности муниципальных унитарных предприятий Северодвинска проходит на Балансовой комиссии, в состав которой входят представители органов Администрации Северодвинска и Совета депутатов Северодвинска. После оценки результатов и анализа проделанной предприятиями за год работы подготовлены рекомендации по их дальнейшей деятельности. </w:t>
      </w:r>
    </w:p>
    <w:p w:rsidR="00E90BE1" w:rsidRPr="00B5041D" w:rsidRDefault="00E90BE1" w:rsidP="00B5041D">
      <w:pPr>
        <w:overflowPunct/>
        <w:autoSpaceDE/>
        <w:autoSpaceDN/>
        <w:adjustRightInd/>
        <w:textAlignment w:val="auto"/>
        <w:rPr>
          <w:spacing w:val="-1"/>
        </w:rPr>
      </w:pPr>
      <w:r w:rsidRPr="00B5041D">
        <w:rPr>
          <w:spacing w:val="-1"/>
        </w:rPr>
        <w:t xml:space="preserve">В течение года осуществлялся контроль за выполнением решения Балансовой комиссии. С учетом данного решения, в соответствии с постановлением Администрации Северодвинска от 01.07.2010 </w:t>
      </w:r>
      <w:r w:rsidR="00F61308">
        <w:rPr>
          <w:spacing w:val="-1"/>
        </w:rPr>
        <w:t>№ </w:t>
      </w:r>
      <w:r w:rsidRPr="00B5041D">
        <w:rPr>
          <w:spacing w:val="-1"/>
        </w:rPr>
        <w:t>266-па разработаны, согласованы и утверждены планы (программы) финансово</w:t>
      </w:r>
      <w:r w:rsidRPr="00B5041D">
        <w:rPr>
          <w:spacing w:val="-1"/>
        </w:rPr>
        <w:noBreakHyphen/>
        <w:t>хозяйственной деятельности одиннадцати муниципальных унитарных предприятий на 2017 год.</w:t>
      </w:r>
    </w:p>
    <w:p w:rsidR="00E90BE1" w:rsidRPr="00B5041D" w:rsidRDefault="00E90BE1" w:rsidP="00B5041D">
      <w:pPr>
        <w:overflowPunct/>
        <w:autoSpaceDE/>
        <w:autoSpaceDN/>
        <w:adjustRightInd/>
        <w:textAlignment w:val="auto"/>
        <w:rPr>
          <w:spacing w:val="-1"/>
        </w:rPr>
      </w:pPr>
      <w:r w:rsidRPr="00B5041D">
        <w:rPr>
          <w:spacing w:val="-1"/>
        </w:rPr>
        <w:t>Ежеквартально, в соответствии с квартальными балансовыми отчетами и отчётами по исполнению планов (программ) финансово</w:t>
      </w:r>
      <w:r w:rsidRPr="00B5041D">
        <w:rPr>
          <w:spacing w:val="-1"/>
        </w:rPr>
        <w:noBreakHyphen/>
        <w:t>хозяйственной деятельности, ежемесячно, по данным оперативной отчетности, проводилась оценка деятельности подведомственных предприятий.</w:t>
      </w:r>
    </w:p>
    <w:p w:rsidR="00E90BE1" w:rsidRPr="00B5041D" w:rsidRDefault="00E90BE1" w:rsidP="00B5041D">
      <w:pPr>
        <w:overflowPunct/>
        <w:autoSpaceDE/>
        <w:autoSpaceDN/>
        <w:adjustRightInd/>
        <w:textAlignment w:val="auto"/>
        <w:rPr>
          <w:spacing w:val="-1"/>
        </w:rPr>
      </w:pPr>
      <w:r w:rsidRPr="00B5041D">
        <w:rPr>
          <w:spacing w:val="-1"/>
        </w:rPr>
        <w:lastRenderedPageBreak/>
        <w:t xml:space="preserve">Ежемесячно проводится мониторинг кредиторской и дебиторской задолженностей предприятий, принимаются меры по их сокращению. </w:t>
      </w:r>
    </w:p>
    <w:p w:rsidR="00E90BE1" w:rsidRPr="00B5041D" w:rsidRDefault="00E90BE1" w:rsidP="00B5041D">
      <w:pPr>
        <w:overflowPunct/>
        <w:autoSpaceDE/>
        <w:autoSpaceDN/>
        <w:adjustRightInd/>
        <w:textAlignment w:val="auto"/>
        <w:rPr>
          <w:spacing w:val="-1"/>
        </w:rPr>
      </w:pPr>
      <w:r w:rsidRPr="00B5041D">
        <w:rPr>
          <w:spacing w:val="-1"/>
        </w:rPr>
        <w:t>В 2016 году процент сбора платежей населения в среднем по жилищным предприятиям составил 96,1% от начисляемых сумм, что является одним из наиболее высоких показателей в Северо</w:t>
      </w:r>
      <w:r w:rsidRPr="00B5041D">
        <w:rPr>
          <w:spacing w:val="-1"/>
        </w:rPr>
        <w:noBreakHyphen/>
        <w:t>Западном регионе. 100</w:t>
      </w:r>
      <w:r w:rsidRPr="00B5041D">
        <w:rPr>
          <w:spacing w:val="-1"/>
        </w:rPr>
        <w:noBreakHyphen/>
        <w:t>процентного сбора платежей не достигнуто по причине наличия среди плательщиков:</w:t>
      </w:r>
    </w:p>
    <w:p w:rsidR="00E90BE1" w:rsidRPr="00B5041D" w:rsidRDefault="00E90BE1" w:rsidP="00B5041D">
      <w:pPr>
        <w:overflowPunct/>
        <w:autoSpaceDE/>
        <w:autoSpaceDN/>
        <w:adjustRightInd/>
        <w:textAlignment w:val="auto"/>
        <w:rPr>
          <w:spacing w:val="-1"/>
        </w:rPr>
      </w:pPr>
      <w:r w:rsidRPr="00B5041D">
        <w:rPr>
          <w:spacing w:val="-1"/>
        </w:rPr>
        <w:t>- категории неимущих граждан, проживающих, преимущественно, в муниципальном жилищном фонде;</w:t>
      </w:r>
    </w:p>
    <w:p w:rsidR="00E90BE1" w:rsidRPr="00B5041D" w:rsidRDefault="00E90BE1" w:rsidP="00B5041D">
      <w:pPr>
        <w:overflowPunct/>
        <w:autoSpaceDE/>
        <w:autoSpaceDN/>
        <w:adjustRightInd/>
        <w:textAlignment w:val="auto"/>
        <w:rPr>
          <w:spacing w:val="-1"/>
        </w:rPr>
      </w:pPr>
      <w:r w:rsidRPr="00B5041D">
        <w:rPr>
          <w:spacing w:val="-1"/>
        </w:rPr>
        <w:t>- категории малоимущих граждан, по которым проводилась процедура судебного взыскания, но задолженность не была истребована в связи с отсутствием средств и имущества у должников.</w:t>
      </w:r>
    </w:p>
    <w:p w:rsidR="00E90BE1" w:rsidRPr="00B5041D" w:rsidRDefault="00E90BE1" w:rsidP="00B5041D">
      <w:pPr>
        <w:overflowPunct/>
        <w:autoSpaceDE/>
        <w:autoSpaceDN/>
        <w:adjustRightInd/>
        <w:textAlignment w:val="auto"/>
        <w:rPr>
          <w:spacing w:val="-1"/>
        </w:rPr>
      </w:pPr>
      <w:r w:rsidRPr="00B5041D">
        <w:rPr>
          <w:spacing w:val="-1"/>
        </w:rPr>
        <w:t>Усилены меры воздействия к злостным неплательщикам, в том числе приостановление жилищно</w:t>
      </w:r>
      <w:r w:rsidRPr="00B5041D">
        <w:rPr>
          <w:spacing w:val="-1"/>
        </w:rPr>
        <w:noBreakHyphen/>
        <w:t>коммунальных услуг (за 2016 год – 74 случая). Для принятия мер воздействия в отдел учета и распределения жилья Администрации Северодвинска управляющими организациями регулярно направляется информация о неплательщиках, проживающих в жилых помещениях, предоставленных по договорам социального найма.</w:t>
      </w:r>
    </w:p>
    <w:p w:rsidR="00E90BE1" w:rsidRPr="00B5041D" w:rsidRDefault="00E90BE1" w:rsidP="00B5041D">
      <w:pPr>
        <w:overflowPunct/>
        <w:autoSpaceDE/>
        <w:autoSpaceDN/>
        <w:adjustRightInd/>
        <w:textAlignment w:val="auto"/>
        <w:rPr>
          <w:spacing w:val="-1"/>
        </w:rPr>
      </w:pPr>
      <w:r w:rsidRPr="00B5041D">
        <w:rPr>
          <w:spacing w:val="-1"/>
        </w:rPr>
        <w:t>На предприятиях жилищно</w:t>
      </w:r>
      <w:r w:rsidRPr="00B5041D">
        <w:rPr>
          <w:spacing w:val="-1"/>
        </w:rPr>
        <w:noBreakHyphen/>
        <w:t>коммунального хозяйства активно используются следующие формы и методы работы с должниками:</w:t>
      </w:r>
    </w:p>
    <w:p w:rsidR="00E90BE1" w:rsidRPr="00B5041D" w:rsidRDefault="00E90BE1" w:rsidP="00B5041D">
      <w:pPr>
        <w:overflowPunct/>
        <w:autoSpaceDE/>
        <w:autoSpaceDN/>
        <w:adjustRightInd/>
        <w:textAlignment w:val="auto"/>
        <w:rPr>
          <w:spacing w:val="-1"/>
        </w:rPr>
      </w:pPr>
      <w:r w:rsidRPr="00B5041D">
        <w:rPr>
          <w:spacing w:val="-1"/>
        </w:rPr>
        <w:t>- размещение в платежных документах напоминаний о необходимости своевременной оплаты услуг жилищно</w:t>
      </w:r>
      <w:r w:rsidRPr="00B5041D">
        <w:rPr>
          <w:spacing w:val="-1"/>
        </w:rPr>
        <w:noBreakHyphen/>
        <w:t>коммунального хозяйства;</w:t>
      </w:r>
    </w:p>
    <w:p w:rsidR="00E90BE1" w:rsidRPr="00B5041D" w:rsidRDefault="00E90BE1" w:rsidP="00B5041D">
      <w:pPr>
        <w:overflowPunct/>
        <w:autoSpaceDE/>
        <w:autoSpaceDN/>
        <w:adjustRightInd/>
        <w:textAlignment w:val="auto"/>
        <w:rPr>
          <w:spacing w:val="-1"/>
        </w:rPr>
      </w:pPr>
      <w:r w:rsidRPr="00B5041D">
        <w:rPr>
          <w:spacing w:val="-1"/>
        </w:rPr>
        <w:t>- письменные предупреждения о возможном приостановлении услуг в случае неполной оплаты;</w:t>
      </w:r>
    </w:p>
    <w:p w:rsidR="00E90BE1" w:rsidRPr="00B5041D" w:rsidRDefault="00E90BE1" w:rsidP="00B5041D">
      <w:pPr>
        <w:overflowPunct/>
        <w:autoSpaceDE/>
        <w:autoSpaceDN/>
        <w:adjustRightInd/>
        <w:textAlignment w:val="auto"/>
        <w:rPr>
          <w:spacing w:val="-1"/>
        </w:rPr>
      </w:pPr>
      <w:r w:rsidRPr="00B5041D">
        <w:rPr>
          <w:spacing w:val="-1"/>
        </w:rPr>
        <w:t>- сбор денежных средств по бланкам строгой отчетности непосредственно по адресу проживания должника;</w:t>
      </w:r>
    </w:p>
    <w:p w:rsidR="00E90BE1" w:rsidRPr="00B5041D" w:rsidRDefault="00E90BE1" w:rsidP="00B5041D">
      <w:pPr>
        <w:overflowPunct/>
        <w:autoSpaceDE/>
        <w:autoSpaceDN/>
        <w:adjustRightInd/>
        <w:textAlignment w:val="auto"/>
        <w:rPr>
          <w:spacing w:val="-1"/>
        </w:rPr>
      </w:pPr>
      <w:r w:rsidRPr="00B5041D">
        <w:rPr>
          <w:spacing w:val="-1"/>
        </w:rPr>
        <w:t>- соглашения о рассрочке платежа;</w:t>
      </w:r>
    </w:p>
    <w:p w:rsidR="00E90BE1" w:rsidRPr="00B5041D" w:rsidRDefault="00E90BE1" w:rsidP="00B5041D">
      <w:pPr>
        <w:overflowPunct/>
        <w:autoSpaceDE/>
        <w:autoSpaceDN/>
        <w:adjustRightInd/>
        <w:textAlignment w:val="auto"/>
        <w:rPr>
          <w:spacing w:val="-1"/>
        </w:rPr>
      </w:pPr>
      <w:r w:rsidRPr="00B5041D">
        <w:rPr>
          <w:spacing w:val="-1"/>
        </w:rPr>
        <w:t>- предупреждение о взыскании задолженности через суд;</w:t>
      </w:r>
    </w:p>
    <w:p w:rsidR="00E90BE1" w:rsidRPr="00B5041D" w:rsidRDefault="00E90BE1" w:rsidP="00B5041D">
      <w:pPr>
        <w:overflowPunct/>
        <w:autoSpaceDE/>
        <w:autoSpaceDN/>
        <w:adjustRightInd/>
        <w:textAlignment w:val="auto"/>
        <w:rPr>
          <w:spacing w:val="-1"/>
        </w:rPr>
      </w:pPr>
      <w:r w:rsidRPr="00B5041D">
        <w:rPr>
          <w:spacing w:val="-1"/>
        </w:rPr>
        <w:t>- взыскание задолженности в судебном порядке.</w:t>
      </w:r>
    </w:p>
    <w:p w:rsidR="00E90BE1" w:rsidRPr="00B5041D" w:rsidRDefault="00E90BE1" w:rsidP="00B5041D">
      <w:pPr>
        <w:overflowPunct/>
        <w:autoSpaceDE/>
        <w:autoSpaceDN/>
        <w:adjustRightInd/>
        <w:textAlignment w:val="auto"/>
        <w:rPr>
          <w:spacing w:val="-1"/>
        </w:rPr>
      </w:pPr>
      <w:r w:rsidRPr="00B5041D">
        <w:rPr>
          <w:spacing w:val="-1"/>
        </w:rPr>
        <w:t>В 2016 году предприятиями, обслуживающими жилищный фонд, подано 4 132 судебных иска на сумму 41 021,8</w:t>
      </w:r>
      <w:r w:rsidR="00852201" w:rsidRPr="00B5041D">
        <w:rPr>
          <w:spacing w:val="-1"/>
        </w:rPr>
        <w:t> тыс. руб</w:t>
      </w:r>
      <w:r w:rsidR="00AF4320" w:rsidRPr="00B5041D">
        <w:rPr>
          <w:spacing w:val="-1"/>
        </w:rPr>
        <w:t>.</w:t>
      </w:r>
      <w:r w:rsidRPr="00B5041D">
        <w:rPr>
          <w:spacing w:val="-1"/>
        </w:rPr>
        <w:t>, что в сравнении с прошлым годом меньше на 1 904 судебных иска (или на 30%) и 7 559</w:t>
      </w:r>
      <w:r w:rsidR="00852201" w:rsidRPr="00B5041D">
        <w:rPr>
          <w:spacing w:val="-1"/>
        </w:rPr>
        <w:t> тыс. руб</w:t>
      </w:r>
      <w:r w:rsidR="00AF4320" w:rsidRPr="00B5041D">
        <w:rPr>
          <w:spacing w:val="-1"/>
        </w:rPr>
        <w:t>.</w:t>
      </w:r>
      <w:r w:rsidRPr="00B5041D">
        <w:rPr>
          <w:spacing w:val="-1"/>
        </w:rPr>
        <w:t xml:space="preserve"> (или на 15%). Снижение объясняется уменьшение</w:t>
      </w:r>
      <w:r w:rsidR="00834FCD" w:rsidRPr="00B5041D">
        <w:rPr>
          <w:spacing w:val="-1"/>
        </w:rPr>
        <w:t>м</w:t>
      </w:r>
      <w:r w:rsidRPr="00B5041D">
        <w:rPr>
          <w:spacing w:val="-1"/>
        </w:rPr>
        <w:t xml:space="preserve"> проср</w:t>
      </w:r>
      <w:r w:rsidR="00834FCD" w:rsidRPr="00B5041D">
        <w:rPr>
          <w:spacing w:val="-1"/>
        </w:rPr>
        <w:t>оченной задолженности населения.</w:t>
      </w:r>
    </w:p>
    <w:p w:rsidR="00E90BE1" w:rsidRPr="00B5041D" w:rsidRDefault="00E90BE1" w:rsidP="00B5041D">
      <w:pPr>
        <w:overflowPunct/>
        <w:autoSpaceDE/>
        <w:autoSpaceDN/>
        <w:adjustRightInd/>
        <w:textAlignment w:val="auto"/>
        <w:rPr>
          <w:spacing w:val="-1"/>
        </w:rPr>
      </w:pPr>
      <w:r w:rsidRPr="00B5041D">
        <w:rPr>
          <w:spacing w:val="-1"/>
        </w:rPr>
        <w:t>Исполнено 3 560 судебных решений в размере 15 945,2</w:t>
      </w:r>
      <w:r w:rsidR="00852201" w:rsidRPr="00B5041D">
        <w:rPr>
          <w:spacing w:val="-1"/>
        </w:rPr>
        <w:t> тыс. руб</w:t>
      </w:r>
      <w:r w:rsidR="00AF4320" w:rsidRPr="00B5041D">
        <w:rPr>
          <w:spacing w:val="-1"/>
        </w:rPr>
        <w:t>.</w:t>
      </w:r>
      <w:r w:rsidRPr="00B5041D">
        <w:rPr>
          <w:spacing w:val="-1"/>
        </w:rPr>
        <w:t>, что в сравнении с 2015 годом меньше на 121 судебный иск (или на 3%) на 4 061,5</w:t>
      </w:r>
      <w:r w:rsidR="00852201" w:rsidRPr="00B5041D">
        <w:rPr>
          <w:spacing w:val="-1"/>
        </w:rPr>
        <w:t> тыс. руб</w:t>
      </w:r>
      <w:r w:rsidR="00AF4320" w:rsidRPr="00B5041D">
        <w:rPr>
          <w:spacing w:val="-1"/>
        </w:rPr>
        <w:t>.</w:t>
      </w:r>
      <w:r w:rsidRPr="00B5041D">
        <w:rPr>
          <w:spacing w:val="-1"/>
        </w:rPr>
        <w:t xml:space="preserve"> (или на 20%).</w:t>
      </w:r>
    </w:p>
    <w:p w:rsidR="00E90BE1" w:rsidRPr="00B5041D" w:rsidRDefault="00E90BE1" w:rsidP="00B5041D">
      <w:pPr>
        <w:overflowPunct/>
        <w:autoSpaceDE/>
        <w:autoSpaceDN/>
        <w:adjustRightInd/>
        <w:textAlignment w:val="auto"/>
        <w:rPr>
          <w:spacing w:val="-1"/>
        </w:rPr>
      </w:pPr>
      <w:r w:rsidRPr="00B5041D">
        <w:rPr>
          <w:spacing w:val="-1"/>
        </w:rPr>
        <w:t>Действия, направленные на повышение уровня сбора платежей населения, призваны создать благоприятные предпосылки для более устойчивого экономического положения жилищно</w:t>
      </w:r>
      <w:r w:rsidRPr="00B5041D">
        <w:rPr>
          <w:spacing w:val="-1"/>
        </w:rPr>
        <w:noBreakHyphen/>
        <w:t xml:space="preserve">эксплуатационных предприятий, их технического развития, </w:t>
      </w:r>
      <w:r w:rsidR="00834FCD" w:rsidRPr="00B5041D">
        <w:rPr>
          <w:spacing w:val="-1"/>
        </w:rPr>
        <w:t>а следовательно</w:t>
      </w:r>
      <w:r w:rsidRPr="00B5041D">
        <w:rPr>
          <w:spacing w:val="-1"/>
        </w:rPr>
        <w:t>, повышение их конкурентоспособности.</w:t>
      </w:r>
    </w:p>
    <w:p w:rsidR="00E90BE1" w:rsidRPr="00B5041D" w:rsidRDefault="00E90BE1" w:rsidP="00B5041D">
      <w:pPr>
        <w:overflowPunct/>
        <w:autoSpaceDE/>
        <w:autoSpaceDN/>
        <w:adjustRightInd/>
        <w:textAlignment w:val="auto"/>
        <w:rPr>
          <w:spacing w:val="-1"/>
        </w:rPr>
      </w:pPr>
      <w:r w:rsidRPr="00B5041D">
        <w:rPr>
          <w:spacing w:val="-1"/>
        </w:rPr>
        <w:t xml:space="preserve">Большое внимание уделяется кадровому составу предприятий. Во исполнение постановления Правительства Архангельской области от 24.09.2013 </w:t>
      </w:r>
      <w:r w:rsidR="00F61308">
        <w:rPr>
          <w:spacing w:val="-1"/>
        </w:rPr>
        <w:t>№ </w:t>
      </w:r>
      <w:r w:rsidRPr="00B5041D">
        <w:rPr>
          <w:spacing w:val="-1"/>
        </w:rPr>
        <w:t xml:space="preserve">440-пп </w:t>
      </w:r>
      <w:r w:rsidR="00F61308">
        <w:rPr>
          <w:spacing w:val="-1"/>
        </w:rPr>
        <w:t>«Об </w:t>
      </w:r>
      <w:r w:rsidRPr="00B5041D">
        <w:rPr>
          <w:spacing w:val="-1"/>
        </w:rPr>
        <w:t>утверждении Порядка формирования и исполнения государственного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Архангельской области» ежегодно формируется информация о текущей и перспективной потребности в кадрах организаций в сфере жилищно-коммунального хозяйства.</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распоряжением Мэра Северодвинска от 11.06.2009 </w:t>
      </w:r>
      <w:r w:rsidR="00F61308">
        <w:rPr>
          <w:spacing w:val="-1"/>
        </w:rPr>
        <w:t>№ </w:t>
      </w:r>
      <w:r w:rsidRPr="00B5041D">
        <w:rPr>
          <w:spacing w:val="-1"/>
        </w:rPr>
        <w:t>163</w:t>
      </w:r>
      <w:r w:rsidRPr="00B5041D">
        <w:rPr>
          <w:spacing w:val="-1"/>
        </w:rPr>
        <w:noBreakHyphen/>
        <w:t>р организована работа по формированию резерва управленческих кадров Администрации Северодвинска в соответствии с перечнем должностей муниципальной службы, должностей руководителей организаций жилищно-коммунальной сферы и транспорта.</w:t>
      </w:r>
    </w:p>
    <w:p w:rsidR="00E90BE1" w:rsidRPr="00B5041D" w:rsidRDefault="00E90BE1" w:rsidP="00B5041D">
      <w:pPr>
        <w:overflowPunct/>
        <w:autoSpaceDE/>
        <w:autoSpaceDN/>
        <w:adjustRightInd/>
        <w:textAlignment w:val="auto"/>
        <w:rPr>
          <w:spacing w:val="-1"/>
        </w:rPr>
      </w:pPr>
      <w:r w:rsidRPr="00B5041D">
        <w:rPr>
          <w:spacing w:val="-1"/>
        </w:rPr>
        <w:t xml:space="preserve">Организовано и проведено обучение сотрудников муниципальных предприятий по вопросам применения Федерального закона от 05.04.2013 </w:t>
      </w:r>
      <w:r w:rsidR="00F61308">
        <w:rPr>
          <w:spacing w:val="-1"/>
        </w:rPr>
        <w:t>№ </w:t>
      </w:r>
      <w:r w:rsidRPr="00B5041D">
        <w:rPr>
          <w:spacing w:val="-1"/>
        </w:rPr>
        <w:t xml:space="preserve">44-ФЗ </w:t>
      </w:r>
      <w:r w:rsidR="00F61308">
        <w:rPr>
          <w:spacing w:val="-1"/>
        </w:rPr>
        <w:t>«О </w:t>
      </w:r>
      <w:r w:rsidRPr="00B5041D">
        <w:rPr>
          <w:spacing w:val="-1"/>
        </w:rPr>
        <w:t xml:space="preserve">контрактной системе </w:t>
      </w:r>
      <w:r w:rsidRPr="00B5041D">
        <w:rPr>
          <w:spacing w:val="-1"/>
        </w:rPr>
        <w:lastRenderedPageBreak/>
        <w:t>в сфере закупок товаров, работ, услуг для обеспечения государственных и муниципальных нужд».</w:t>
      </w:r>
    </w:p>
    <w:p w:rsidR="00E90BE1" w:rsidRPr="00B5041D" w:rsidRDefault="00E90BE1" w:rsidP="00B5041D">
      <w:pPr>
        <w:overflowPunct/>
        <w:autoSpaceDE/>
        <w:autoSpaceDN/>
        <w:adjustRightInd/>
        <w:textAlignment w:val="auto"/>
        <w:rPr>
          <w:spacing w:val="-1"/>
        </w:rPr>
      </w:pPr>
      <w:r w:rsidRPr="00B5041D">
        <w:rPr>
          <w:spacing w:val="-1"/>
        </w:rPr>
        <w:t>В течение 2016 года муниципальные унитарные предприятия жилищно-коммунальной сферы активно участвовали в открытых конкурсах по закупкам работ, услуг для муниципальных нужд, проводимых Администрацией Северодвинска.</w:t>
      </w:r>
    </w:p>
    <w:p w:rsidR="00E90BE1" w:rsidRPr="00B5041D" w:rsidRDefault="00E90BE1" w:rsidP="00B5041D">
      <w:pPr>
        <w:overflowPunct/>
        <w:autoSpaceDE/>
        <w:autoSpaceDN/>
        <w:adjustRightInd/>
        <w:textAlignment w:val="auto"/>
        <w:rPr>
          <w:spacing w:val="-1"/>
        </w:rPr>
      </w:pPr>
      <w:r w:rsidRPr="00B5041D">
        <w:rPr>
          <w:spacing w:val="-1"/>
        </w:rPr>
        <w:t xml:space="preserve">Для организации конкурсных процедур организована работа по подготовке и согласованию расчетов для обоснования начальной (максимальной) цены муниципальных контрактов, в том числе необходимых исходных показателей: размера накладных расходов, стоимости 1 маш/час машин и механизмов, численности работающих (нормативная, штатная, фактическая), действующих на предприятиях тарифных ставок рабочих. При необходимости рассматривались условия договоров с подрядчиками и управляющими организациями немуниципальных форм собственности. </w:t>
      </w:r>
    </w:p>
    <w:p w:rsidR="00E90BE1" w:rsidRPr="00B5041D" w:rsidRDefault="00E90BE1" w:rsidP="00B5041D">
      <w:pPr>
        <w:overflowPunct/>
        <w:autoSpaceDE/>
        <w:autoSpaceDN/>
        <w:adjustRightInd/>
        <w:textAlignment w:val="auto"/>
        <w:rPr>
          <w:spacing w:val="-1"/>
        </w:rPr>
      </w:pPr>
      <w:r w:rsidRPr="00B5041D">
        <w:rPr>
          <w:spacing w:val="-1"/>
        </w:rPr>
        <w:t>С целью определения производственно</w:t>
      </w:r>
      <w:r w:rsidRPr="00B5041D">
        <w:rPr>
          <w:spacing w:val="-1"/>
        </w:rPr>
        <w:noBreakHyphen/>
        <w:t>технического потенциала подведомственных муниципальных предприятий, определения дальнейших путей развития, рассмотрения возможности консолидированных действий между предприятиями жилищно-коммунального хозяйства проводятся выездные совещания в подведомственные муниципальные предприятия с участием заместителя Главы Администрации по городскому хозяйству, председателя и специалистов Комитета ЖКХ, ТиС, руководителей муниципальных предприятий.</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планом проверок на 2016 год, утвержденным постановлением Администрации от 07.12.2015 </w:t>
      </w:r>
      <w:r w:rsidR="00F61308">
        <w:rPr>
          <w:spacing w:val="-1"/>
        </w:rPr>
        <w:t>№ </w:t>
      </w:r>
      <w:r w:rsidRPr="00B5041D">
        <w:rPr>
          <w:spacing w:val="-1"/>
        </w:rPr>
        <w:t>595, в установленные сроки проведена ведомственная проверка СМУП ЖКХ «ГОРВИК» и комплексная</w:t>
      </w:r>
      <w:r w:rsidR="00AF4320" w:rsidRPr="00B5041D">
        <w:rPr>
          <w:spacing w:val="-1"/>
        </w:rPr>
        <w:t xml:space="preserve"> </w:t>
      </w:r>
      <w:r w:rsidRPr="00B5041D">
        <w:rPr>
          <w:spacing w:val="-1"/>
        </w:rPr>
        <w:t>проверка Муниципального производственного жилищного ремонтно-эксплуатационного предприятия.</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постановлением Администрации Северодвинска от 26.11.2010 </w:t>
      </w:r>
      <w:r w:rsidR="00F61308">
        <w:rPr>
          <w:spacing w:val="-1"/>
        </w:rPr>
        <w:t>№ </w:t>
      </w:r>
      <w:r w:rsidRPr="00B5041D">
        <w:rPr>
          <w:spacing w:val="-1"/>
        </w:rPr>
        <w:t>442</w:t>
      </w:r>
      <w:r w:rsidRPr="00B5041D">
        <w:rPr>
          <w:spacing w:val="-1"/>
        </w:rPr>
        <w:noBreakHyphen/>
        <w:t xml:space="preserve">па </w:t>
      </w:r>
      <w:r w:rsidR="00F61308">
        <w:rPr>
          <w:spacing w:val="-1"/>
        </w:rPr>
        <w:t>«О </w:t>
      </w:r>
      <w:r w:rsidRPr="00B5041D">
        <w:rPr>
          <w:spacing w:val="-1"/>
        </w:rPr>
        <w:t>реализации прав собственника имущества муниципальных унитарных предприятий и акционера по акциям, находящимся в собственности муниципального образования «Северодвинск» осуществляются полномочия и функции при реализации прав собственника имущества муниципальных унитарных предприятий, в том числе как работодателя для руководителей подведомственных муниципальных предприятий.</w:t>
      </w:r>
    </w:p>
    <w:p w:rsidR="00E90BE1" w:rsidRPr="00B5041D" w:rsidRDefault="00E90BE1" w:rsidP="00B5041D">
      <w:pPr>
        <w:overflowPunct/>
        <w:autoSpaceDE/>
        <w:autoSpaceDN/>
        <w:adjustRightInd/>
        <w:textAlignment w:val="auto"/>
        <w:rPr>
          <w:spacing w:val="-1"/>
        </w:rPr>
      </w:pPr>
      <w:r w:rsidRPr="00B5041D">
        <w:rPr>
          <w:spacing w:val="-1"/>
        </w:rPr>
        <w:t>Информация и отчеты о деятельности подведомственных жилищно-коммунальных предприятий регулярно направляются в министерство ТЭК и ЖКХ Архангельской области. В установленные сроки предоставляется отчетность в государственные органы статистики.</w:t>
      </w:r>
    </w:p>
    <w:p w:rsidR="00E90BE1" w:rsidRPr="00043849" w:rsidRDefault="00E90BE1" w:rsidP="00B5041D">
      <w:pPr>
        <w:overflowPunct/>
        <w:autoSpaceDE/>
        <w:autoSpaceDN/>
        <w:adjustRightInd/>
        <w:textAlignment w:val="auto"/>
      </w:pPr>
      <w:r w:rsidRPr="00B5041D">
        <w:rPr>
          <w:spacing w:val="-1"/>
        </w:rPr>
        <w:t>В целом отрасль жилищно</w:t>
      </w:r>
      <w:r w:rsidRPr="00B5041D">
        <w:rPr>
          <w:spacing w:val="-1"/>
        </w:rPr>
        <w:noBreakHyphen/>
        <w:t>коммунального хозяйства Северодвинска профинансирована в 2016 году на 98% от запланированной</w:t>
      </w:r>
      <w:r w:rsidRPr="00043849">
        <w:t xml:space="preserve"> суммы бюджетных ассигнований, что на 0,3% выше в сравнении с предыдущим годом.</w:t>
      </w:r>
    </w:p>
    <w:p w:rsidR="00E90BE1" w:rsidRPr="00043849" w:rsidRDefault="0072136C" w:rsidP="009B137E">
      <w:pPr>
        <w:jc w:val="right"/>
      </w:pPr>
      <w:r>
        <w:t>Таблица</w:t>
      </w:r>
      <w:r w:rsidR="00E90BE1" w:rsidRPr="00043849">
        <w:t xml:space="preserve"> </w:t>
      </w:r>
      <w:r w:rsidR="002C5777">
        <w:rPr>
          <w:lang w:val="en-US"/>
        </w:rPr>
        <w:t>3.</w:t>
      </w:r>
      <w:r w:rsidR="00E90BE1" w:rsidRPr="00043849">
        <w:t>4</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75"/>
        <w:gridCol w:w="1134"/>
        <w:gridCol w:w="1417"/>
        <w:gridCol w:w="1276"/>
        <w:gridCol w:w="1134"/>
        <w:gridCol w:w="1559"/>
        <w:gridCol w:w="1277"/>
      </w:tblGrid>
      <w:tr w:rsidR="00043849" w:rsidRPr="00C255D6" w:rsidTr="004925CC">
        <w:trPr>
          <w:trHeight w:val="1275"/>
        </w:trPr>
        <w:tc>
          <w:tcPr>
            <w:tcW w:w="1575" w:type="dxa"/>
            <w:vAlign w:val="center"/>
          </w:tcPr>
          <w:p w:rsidR="00E90BE1" w:rsidRPr="00C255D6" w:rsidRDefault="00E90BE1" w:rsidP="009B137E">
            <w:pPr>
              <w:pStyle w:val="102"/>
              <w:jc w:val="center"/>
              <w:rPr>
                <w:szCs w:val="20"/>
              </w:rPr>
            </w:pPr>
          </w:p>
        </w:tc>
        <w:tc>
          <w:tcPr>
            <w:tcW w:w="1134" w:type="dxa"/>
            <w:vAlign w:val="center"/>
          </w:tcPr>
          <w:p w:rsidR="00E90BE1" w:rsidRPr="00C255D6" w:rsidRDefault="00E90BE1" w:rsidP="009B137E">
            <w:pPr>
              <w:pStyle w:val="102"/>
              <w:jc w:val="center"/>
              <w:rPr>
                <w:szCs w:val="20"/>
              </w:rPr>
            </w:pPr>
            <w:r w:rsidRPr="00C255D6">
              <w:rPr>
                <w:szCs w:val="20"/>
              </w:rPr>
              <w:t xml:space="preserve">Ассигно-вания </w:t>
            </w:r>
          </w:p>
          <w:p w:rsidR="00E90BE1" w:rsidRPr="00C255D6" w:rsidRDefault="00E90BE1" w:rsidP="00713F8E">
            <w:pPr>
              <w:pStyle w:val="102"/>
              <w:jc w:val="center"/>
              <w:rPr>
                <w:szCs w:val="20"/>
              </w:rPr>
            </w:pPr>
            <w:r w:rsidRPr="00C255D6">
              <w:rPr>
                <w:szCs w:val="20"/>
              </w:rPr>
              <w:t>в 2015 году (тыс.</w:t>
            </w:r>
            <w:r w:rsidR="00713F8E" w:rsidRPr="00C255D6">
              <w:rPr>
                <w:szCs w:val="20"/>
                <w:lang w:val="en-US"/>
              </w:rPr>
              <w:t> </w:t>
            </w:r>
            <w:r w:rsidR="00713F8E" w:rsidRPr="00C255D6">
              <w:rPr>
                <w:szCs w:val="20"/>
              </w:rPr>
              <w:t>руб.</w:t>
            </w:r>
            <w:r w:rsidRPr="00C255D6">
              <w:rPr>
                <w:szCs w:val="20"/>
              </w:rPr>
              <w:t>)</w:t>
            </w:r>
          </w:p>
        </w:tc>
        <w:tc>
          <w:tcPr>
            <w:tcW w:w="1417" w:type="dxa"/>
            <w:vAlign w:val="center"/>
          </w:tcPr>
          <w:p w:rsidR="00E90BE1" w:rsidRPr="00C255D6" w:rsidRDefault="00E90BE1" w:rsidP="009B137E">
            <w:pPr>
              <w:pStyle w:val="102"/>
              <w:jc w:val="center"/>
              <w:rPr>
                <w:szCs w:val="20"/>
              </w:rPr>
            </w:pPr>
            <w:r w:rsidRPr="00C255D6">
              <w:rPr>
                <w:szCs w:val="20"/>
              </w:rPr>
              <w:t>Профинанси</w:t>
            </w:r>
            <w:r w:rsidRPr="00C255D6">
              <w:rPr>
                <w:szCs w:val="20"/>
              </w:rPr>
              <w:noBreakHyphen/>
            </w:r>
          </w:p>
          <w:p w:rsidR="00E90BE1" w:rsidRPr="00C255D6" w:rsidRDefault="00E90BE1" w:rsidP="00713F8E">
            <w:pPr>
              <w:pStyle w:val="102"/>
              <w:jc w:val="center"/>
              <w:rPr>
                <w:szCs w:val="20"/>
              </w:rPr>
            </w:pPr>
            <w:r w:rsidRPr="00C255D6">
              <w:rPr>
                <w:szCs w:val="20"/>
              </w:rPr>
              <w:t>ровано в 2015 году (тыс.</w:t>
            </w:r>
            <w:r w:rsidR="00713F8E" w:rsidRPr="00C255D6">
              <w:rPr>
                <w:szCs w:val="20"/>
                <w:lang w:val="en-US"/>
              </w:rPr>
              <w:t> </w:t>
            </w:r>
            <w:r w:rsidR="00713F8E" w:rsidRPr="00C255D6">
              <w:rPr>
                <w:szCs w:val="20"/>
              </w:rPr>
              <w:t>руб.</w:t>
            </w:r>
            <w:r w:rsidRPr="00C255D6">
              <w:rPr>
                <w:szCs w:val="20"/>
              </w:rPr>
              <w:t>)</w:t>
            </w:r>
          </w:p>
        </w:tc>
        <w:tc>
          <w:tcPr>
            <w:tcW w:w="1276" w:type="dxa"/>
            <w:vAlign w:val="center"/>
          </w:tcPr>
          <w:p w:rsidR="00E90BE1" w:rsidRPr="00C255D6" w:rsidRDefault="00E90BE1" w:rsidP="009B137E">
            <w:pPr>
              <w:pStyle w:val="102"/>
              <w:jc w:val="center"/>
              <w:rPr>
                <w:szCs w:val="20"/>
              </w:rPr>
            </w:pPr>
            <w:r w:rsidRPr="00C255D6">
              <w:rPr>
                <w:szCs w:val="20"/>
              </w:rPr>
              <w:t>Профинан</w:t>
            </w:r>
            <w:r w:rsidRPr="00C255D6">
              <w:rPr>
                <w:szCs w:val="20"/>
              </w:rPr>
              <w:noBreakHyphen/>
            </w:r>
            <w:r w:rsidRPr="00C255D6">
              <w:rPr>
                <w:szCs w:val="20"/>
              </w:rPr>
              <w:br/>
              <w:t xml:space="preserve">сировано </w:t>
            </w:r>
          </w:p>
          <w:p w:rsidR="00E90BE1" w:rsidRPr="00C255D6" w:rsidRDefault="00E90BE1" w:rsidP="009B137E">
            <w:pPr>
              <w:pStyle w:val="102"/>
              <w:jc w:val="center"/>
              <w:rPr>
                <w:szCs w:val="20"/>
              </w:rPr>
            </w:pPr>
            <w:r w:rsidRPr="00C255D6">
              <w:rPr>
                <w:szCs w:val="20"/>
              </w:rPr>
              <w:t xml:space="preserve">от суммы ассигнова-ний </w:t>
            </w:r>
            <w:r w:rsidR="00713F8E" w:rsidRPr="00C255D6">
              <w:rPr>
                <w:szCs w:val="20"/>
              </w:rPr>
              <w:t>(%)</w:t>
            </w:r>
          </w:p>
        </w:tc>
        <w:tc>
          <w:tcPr>
            <w:tcW w:w="1134" w:type="dxa"/>
            <w:vAlign w:val="center"/>
          </w:tcPr>
          <w:p w:rsidR="00E90BE1" w:rsidRPr="00C255D6" w:rsidRDefault="00E90BE1" w:rsidP="009B137E">
            <w:pPr>
              <w:pStyle w:val="102"/>
              <w:jc w:val="center"/>
              <w:rPr>
                <w:szCs w:val="20"/>
              </w:rPr>
            </w:pPr>
            <w:r w:rsidRPr="00C255D6">
              <w:rPr>
                <w:szCs w:val="20"/>
              </w:rPr>
              <w:t xml:space="preserve">Ассигно-вания </w:t>
            </w:r>
          </w:p>
          <w:p w:rsidR="00E90BE1" w:rsidRPr="00C255D6" w:rsidRDefault="00E90BE1" w:rsidP="009B137E">
            <w:pPr>
              <w:pStyle w:val="102"/>
              <w:jc w:val="center"/>
              <w:rPr>
                <w:szCs w:val="20"/>
              </w:rPr>
            </w:pPr>
            <w:r w:rsidRPr="00C255D6">
              <w:rPr>
                <w:szCs w:val="20"/>
              </w:rPr>
              <w:t>в 2016 году (тыс.</w:t>
            </w:r>
            <w:r w:rsidR="00713F8E" w:rsidRPr="00C255D6">
              <w:rPr>
                <w:szCs w:val="20"/>
                <w:lang w:val="en-US"/>
              </w:rPr>
              <w:t> </w:t>
            </w:r>
            <w:r w:rsidR="00713F8E" w:rsidRPr="00C255D6">
              <w:rPr>
                <w:szCs w:val="20"/>
              </w:rPr>
              <w:t>руб.</w:t>
            </w:r>
            <w:r w:rsidRPr="00C255D6">
              <w:rPr>
                <w:szCs w:val="20"/>
              </w:rPr>
              <w:t>)</w:t>
            </w:r>
          </w:p>
        </w:tc>
        <w:tc>
          <w:tcPr>
            <w:tcW w:w="1559" w:type="dxa"/>
            <w:vAlign w:val="center"/>
          </w:tcPr>
          <w:p w:rsidR="00E90BE1" w:rsidRPr="00C255D6" w:rsidRDefault="00E90BE1" w:rsidP="009B137E">
            <w:pPr>
              <w:pStyle w:val="102"/>
              <w:jc w:val="center"/>
              <w:rPr>
                <w:szCs w:val="20"/>
              </w:rPr>
            </w:pPr>
            <w:r w:rsidRPr="00C255D6">
              <w:rPr>
                <w:szCs w:val="20"/>
              </w:rPr>
              <w:t>Профинанси</w:t>
            </w:r>
            <w:r w:rsidRPr="00C255D6">
              <w:rPr>
                <w:szCs w:val="20"/>
              </w:rPr>
              <w:noBreakHyphen/>
            </w:r>
          </w:p>
          <w:p w:rsidR="00E90BE1" w:rsidRPr="00C255D6" w:rsidRDefault="00E90BE1" w:rsidP="009B137E">
            <w:pPr>
              <w:pStyle w:val="102"/>
              <w:jc w:val="center"/>
              <w:rPr>
                <w:szCs w:val="20"/>
              </w:rPr>
            </w:pPr>
            <w:r w:rsidRPr="00C255D6">
              <w:rPr>
                <w:szCs w:val="20"/>
              </w:rPr>
              <w:t>ровано в 2016 году (тыс.</w:t>
            </w:r>
            <w:r w:rsidR="00713F8E" w:rsidRPr="00C255D6">
              <w:rPr>
                <w:szCs w:val="20"/>
              </w:rPr>
              <w:t> руб.</w:t>
            </w:r>
            <w:r w:rsidRPr="00C255D6">
              <w:rPr>
                <w:szCs w:val="20"/>
              </w:rPr>
              <w:t>)</w:t>
            </w:r>
          </w:p>
        </w:tc>
        <w:tc>
          <w:tcPr>
            <w:tcW w:w="1277" w:type="dxa"/>
          </w:tcPr>
          <w:p w:rsidR="00E90BE1" w:rsidRPr="00C255D6" w:rsidRDefault="00E90BE1" w:rsidP="009B137E">
            <w:pPr>
              <w:pStyle w:val="102"/>
              <w:jc w:val="center"/>
              <w:rPr>
                <w:szCs w:val="20"/>
              </w:rPr>
            </w:pPr>
            <w:r w:rsidRPr="00C255D6">
              <w:rPr>
                <w:szCs w:val="20"/>
              </w:rPr>
              <w:t>Профинан</w:t>
            </w:r>
            <w:r w:rsidRPr="00C255D6">
              <w:rPr>
                <w:szCs w:val="20"/>
              </w:rPr>
              <w:noBreakHyphen/>
            </w:r>
            <w:r w:rsidRPr="00C255D6">
              <w:rPr>
                <w:szCs w:val="20"/>
              </w:rPr>
              <w:br/>
              <w:t xml:space="preserve">сировано </w:t>
            </w:r>
          </w:p>
          <w:p w:rsidR="00E90BE1" w:rsidRPr="00C255D6" w:rsidRDefault="00E90BE1" w:rsidP="009B137E">
            <w:pPr>
              <w:pStyle w:val="102"/>
              <w:jc w:val="center"/>
              <w:rPr>
                <w:szCs w:val="20"/>
              </w:rPr>
            </w:pPr>
            <w:r w:rsidRPr="00C255D6">
              <w:rPr>
                <w:szCs w:val="20"/>
              </w:rPr>
              <w:t xml:space="preserve">от суммы ассигнова-ний </w:t>
            </w:r>
            <w:r w:rsidR="00713F8E" w:rsidRPr="00C255D6">
              <w:rPr>
                <w:szCs w:val="20"/>
              </w:rPr>
              <w:t>(%)</w:t>
            </w:r>
          </w:p>
        </w:tc>
      </w:tr>
      <w:tr w:rsidR="00043849" w:rsidRPr="00C255D6" w:rsidTr="004925CC">
        <w:trPr>
          <w:trHeight w:val="300"/>
        </w:trPr>
        <w:tc>
          <w:tcPr>
            <w:tcW w:w="1575" w:type="dxa"/>
            <w:vAlign w:val="bottom"/>
          </w:tcPr>
          <w:p w:rsidR="00E90BE1" w:rsidRPr="00C255D6" w:rsidRDefault="00E90BE1" w:rsidP="009B137E">
            <w:pPr>
              <w:pStyle w:val="102"/>
              <w:rPr>
                <w:szCs w:val="20"/>
              </w:rPr>
            </w:pPr>
            <w:r w:rsidRPr="00C255D6">
              <w:rPr>
                <w:szCs w:val="20"/>
              </w:rPr>
              <w:t>Всего,</w:t>
            </w:r>
          </w:p>
        </w:tc>
        <w:tc>
          <w:tcPr>
            <w:tcW w:w="1134" w:type="dxa"/>
            <w:vAlign w:val="bottom"/>
          </w:tcPr>
          <w:p w:rsidR="00E90BE1" w:rsidRPr="00C255D6" w:rsidRDefault="00E90BE1" w:rsidP="009B137E">
            <w:pPr>
              <w:pStyle w:val="102"/>
              <w:jc w:val="right"/>
              <w:rPr>
                <w:szCs w:val="20"/>
              </w:rPr>
            </w:pPr>
            <w:r w:rsidRPr="00C255D6">
              <w:rPr>
                <w:szCs w:val="20"/>
              </w:rPr>
              <w:t>832 411,5</w:t>
            </w:r>
          </w:p>
        </w:tc>
        <w:tc>
          <w:tcPr>
            <w:tcW w:w="1417" w:type="dxa"/>
            <w:vAlign w:val="bottom"/>
          </w:tcPr>
          <w:p w:rsidR="00E90BE1" w:rsidRPr="00C255D6" w:rsidRDefault="00E90BE1" w:rsidP="009B137E">
            <w:pPr>
              <w:pStyle w:val="102"/>
              <w:jc w:val="right"/>
              <w:rPr>
                <w:szCs w:val="20"/>
              </w:rPr>
            </w:pPr>
            <w:r w:rsidRPr="00C255D6">
              <w:rPr>
                <w:szCs w:val="20"/>
              </w:rPr>
              <w:t>812 986,2</w:t>
            </w:r>
          </w:p>
        </w:tc>
        <w:tc>
          <w:tcPr>
            <w:tcW w:w="1276" w:type="dxa"/>
            <w:noWrap/>
            <w:vAlign w:val="bottom"/>
          </w:tcPr>
          <w:p w:rsidR="00E90BE1" w:rsidRPr="00C255D6" w:rsidRDefault="00E90BE1" w:rsidP="009B137E">
            <w:pPr>
              <w:pStyle w:val="102"/>
              <w:jc w:val="right"/>
              <w:rPr>
                <w:szCs w:val="20"/>
              </w:rPr>
            </w:pPr>
            <w:r w:rsidRPr="00C255D6">
              <w:rPr>
                <w:szCs w:val="20"/>
              </w:rPr>
              <w:t>97,7</w:t>
            </w:r>
          </w:p>
        </w:tc>
        <w:tc>
          <w:tcPr>
            <w:tcW w:w="1134" w:type="dxa"/>
            <w:noWrap/>
            <w:vAlign w:val="bottom"/>
          </w:tcPr>
          <w:p w:rsidR="00E90BE1" w:rsidRPr="00C255D6" w:rsidRDefault="00E90BE1" w:rsidP="009B137E">
            <w:pPr>
              <w:pStyle w:val="102"/>
              <w:jc w:val="right"/>
              <w:rPr>
                <w:szCs w:val="20"/>
              </w:rPr>
            </w:pPr>
            <w:r w:rsidRPr="00C255D6">
              <w:rPr>
                <w:szCs w:val="20"/>
              </w:rPr>
              <w:t>741 637,9</w:t>
            </w:r>
          </w:p>
        </w:tc>
        <w:tc>
          <w:tcPr>
            <w:tcW w:w="1559" w:type="dxa"/>
            <w:noWrap/>
            <w:vAlign w:val="bottom"/>
          </w:tcPr>
          <w:p w:rsidR="00E90BE1" w:rsidRPr="00C255D6" w:rsidRDefault="00E90BE1" w:rsidP="009B137E">
            <w:pPr>
              <w:pStyle w:val="102"/>
              <w:jc w:val="right"/>
              <w:rPr>
                <w:szCs w:val="20"/>
              </w:rPr>
            </w:pPr>
            <w:r w:rsidRPr="00C255D6">
              <w:rPr>
                <w:szCs w:val="20"/>
              </w:rPr>
              <w:t>725 916,3</w:t>
            </w:r>
          </w:p>
        </w:tc>
        <w:tc>
          <w:tcPr>
            <w:tcW w:w="1277" w:type="dxa"/>
            <w:vAlign w:val="bottom"/>
          </w:tcPr>
          <w:p w:rsidR="00E90BE1" w:rsidRPr="00C255D6" w:rsidRDefault="00E90BE1" w:rsidP="009B137E">
            <w:pPr>
              <w:pStyle w:val="102"/>
              <w:jc w:val="right"/>
              <w:rPr>
                <w:szCs w:val="20"/>
              </w:rPr>
            </w:pPr>
            <w:r w:rsidRPr="00C255D6">
              <w:rPr>
                <w:szCs w:val="20"/>
              </w:rPr>
              <w:t>98</w:t>
            </w:r>
          </w:p>
        </w:tc>
      </w:tr>
      <w:tr w:rsidR="00043849" w:rsidRPr="00C255D6" w:rsidTr="004925CC">
        <w:trPr>
          <w:trHeight w:val="300"/>
        </w:trPr>
        <w:tc>
          <w:tcPr>
            <w:tcW w:w="1575" w:type="dxa"/>
            <w:vAlign w:val="bottom"/>
          </w:tcPr>
          <w:p w:rsidR="00E90BE1" w:rsidRPr="00C255D6" w:rsidRDefault="00E90BE1" w:rsidP="009B137E">
            <w:pPr>
              <w:pStyle w:val="102"/>
              <w:rPr>
                <w:szCs w:val="20"/>
              </w:rPr>
            </w:pPr>
            <w:r w:rsidRPr="00C255D6">
              <w:rPr>
                <w:szCs w:val="20"/>
              </w:rPr>
              <w:t>в том числе:</w:t>
            </w:r>
          </w:p>
        </w:tc>
        <w:tc>
          <w:tcPr>
            <w:tcW w:w="1134" w:type="dxa"/>
            <w:vAlign w:val="bottom"/>
          </w:tcPr>
          <w:p w:rsidR="00E90BE1" w:rsidRPr="00C255D6" w:rsidRDefault="00E90BE1" w:rsidP="009B137E">
            <w:pPr>
              <w:pStyle w:val="102"/>
              <w:jc w:val="right"/>
              <w:rPr>
                <w:szCs w:val="20"/>
              </w:rPr>
            </w:pPr>
          </w:p>
        </w:tc>
        <w:tc>
          <w:tcPr>
            <w:tcW w:w="1417" w:type="dxa"/>
            <w:vAlign w:val="bottom"/>
          </w:tcPr>
          <w:p w:rsidR="00E90BE1" w:rsidRPr="00C255D6" w:rsidRDefault="00E90BE1" w:rsidP="009B137E">
            <w:pPr>
              <w:pStyle w:val="102"/>
              <w:jc w:val="right"/>
              <w:rPr>
                <w:szCs w:val="20"/>
              </w:rPr>
            </w:pPr>
          </w:p>
        </w:tc>
        <w:tc>
          <w:tcPr>
            <w:tcW w:w="1276" w:type="dxa"/>
            <w:noWrap/>
            <w:vAlign w:val="bottom"/>
          </w:tcPr>
          <w:p w:rsidR="00E90BE1" w:rsidRPr="00C255D6" w:rsidRDefault="00E90BE1" w:rsidP="009B137E">
            <w:pPr>
              <w:pStyle w:val="102"/>
              <w:jc w:val="right"/>
              <w:rPr>
                <w:szCs w:val="20"/>
              </w:rPr>
            </w:pPr>
          </w:p>
        </w:tc>
        <w:tc>
          <w:tcPr>
            <w:tcW w:w="1134" w:type="dxa"/>
            <w:noWrap/>
            <w:vAlign w:val="bottom"/>
          </w:tcPr>
          <w:p w:rsidR="00E90BE1" w:rsidRPr="00C255D6" w:rsidRDefault="00E90BE1" w:rsidP="009B137E">
            <w:pPr>
              <w:pStyle w:val="102"/>
              <w:jc w:val="right"/>
              <w:rPr>
                <w:szCs w:val="20"/>
              </w:rPr>
            </w:pPr>
          </w:p>
        </w:tc>
        <w:tc>
          <w:tcPr>
            <w:tcW w:w="1559" w:type="dxa"/>
            <w:noWrap/>
            <w:vAlign w:val="bottom"/>
          </w:tcPr>
          <w:p w:rsidR="00E90BE1" w:rsidRPr="00C255D6" w:rsidRDefault="00E90BE1" w:rsidP="009B137E">
            <w:pPr>
              <w:pStyle w:val="102"/>
              <w:jc w:val="right"/>
              <w:rPr>
                <w:szCs w:val="20"/>
              </w:rPr>
            </w:pPr>
          </w:p>
        </w:tc>
        <w:tc>
          <w:tcPr>
            <w:tcW w:w="1277" w:type="dxa"/>
            <w:vAlign w:val="bottom"/>
          </w:tcPr>
          <w:p w:rsidR="00E90BE1" w:rsidRPr="00C255D6" w:rsidRDefault="00E90BE1" w:rsidP="009B137E">
            <w:pPr>
              <w:pStyle w:val="102"/>
              <w:jc w:val="right"/>
              <w:rPr>
                <w:szCs w:val="20"/>
              </w:rPr>
            </w:pPr>
          </w:p>
        </w:tc>
      </w:tr>
      <w:tr w:rsidR="00043849" w:rsidRPr="00C255D6" w:rsidTr="004925CC">
        <w:trPr>
          <w:trHeight w:val="300"/>
        </w:trPr>
        <w:tc>
          <w:tcPr>
            <w:tcW w:w="1575" w:type="dxa"/>
            <w:vAlign w:val="bottom"/>
          </w:tcPr>
          <w:p w:rsidR="00E90BE1" w:rsidRPr="00C255D6" w:rsidRDefault="00E90BE1" w:rsidP="009B137E">
            <w:pPr>
              <w:pStyle w:val="102"/>
              <w:rPr>
                <w:szCs w:val="20"/>
              </w:rPr>
            </w:pPr>
            <w:r w:rsidRPr="00C255D6">
              <w:rPr>
                <w:szCs w:val="20"/>
              </w:rPr>
              <w:t>федеральный бюджет</w:t>
            </w:r>
          </w:p>
        </w:tc>
        <w:tc>
          <w:tcPr>
            <w:tcW w:w="1134" w:type="dxa"/>
            <w:vAlign w:val="bottom"/>
          </w:tcPr>
          <w:p w:rsidR="00E90BE1" w:rsidRPr="00C255D6" w:rsidRDefault="00E90BE1" w:rsidP="009B137E">
            <w:pPr>
              <w:pStyle w:val="102"/>
              <w:jc w:val="right"/>
              <w:rPr>
                <w:szCs w:val="20"/>
              </w:rPr>
            </w:pPr>
            <w:r w:rsidRPr="00C255D6">
              <w:rPr>
                <w:szCs w:val="20"/>
              </w:rPr>
              <w:t>625,1</w:t>
            </w:r>
          </w:p>
        </w:tc>
        <w:tc>
          <w:tcPr>
            <w:tcW w:w="1417" w:type="dxa"/>
            <w:vAlign w:val="bottom"/>
          </w:tcPr>
          <w:p w:rsidR="00E90BE1" w:rsidRPr="00C255D6" w:rsidRDefault="00E90BE1" w:rsidP="009B137E">
            <w:pPr>
              <w:pStyle w:val="102"/>
              <w:jc w:val="right"/>
              <w:rPr>
                <w:szCs w:val="20"/>
              </w:rPr>
            </w:pPr>
            <w:r w:rsidRPr="00C255D6">
              <w:rPr>
                <w:szCs w:val="20"/>
              </w:rPr>
              <w:t>599,4</w:t>
            </w:r>
          </w:p>
        </w:tc>
        <w:tc>
          <w:tcPr>
            <w:tcW w:w="1276" w:type="dxa"/>
            <w:noWrap/>
            <w:vAlign w:val="bottom"/>
          </w:tcPr>
          <w:p w:rsidR="00E90BE1" w:rsidRPr="00C255D6" w:rsidRDefault="00E90BE1" w:rsidP="009B137E">
            <w:pPr>
              <w:pStyle w:val="102"/>
              <w:jc w:val="right"/>
              <w:rPr>
                <w:szCs w:val="20"/>
              </w:rPr>
            </w:pPr>
          </w:p>
        </w:tc>
        <w:tc>
          <w:tcPr>
            <w:tcW w:w="1134" w:type="dxa"/>
            <w:noWrap/>
            <w:vAlign w:val="bottom"/>
          </w:tcPr>
          <w:p w:rsidR="00E90BE1" w:rsidRPr="00C255D6" w:rsidRDefault="00E90BE1" w:rsidP="009B137E">
            <w:pPr>
              <w:pStyle w:val="102"/>
              <w:jc w:val="right"/>
              <w:rPr>
                <w:szCs w:val="20"/>
              </w:rPr>
            </w:pPr>
            <w:r w:rsidRPr="00C255D6">
              <w:rPr>
                <w:szCs w:val="20"/>
              </w:rPr>
              <w:t>25,7</w:t>
            </w:r>
          </w:p>
        </w:tc>
        <w:tc>
          <w:tcPr>
            <w:tcW w:w="1559" w:type="dxa"/>
            <w:noWrap/>
            <w:vAlign w:val="bottom"/>
          </w:tcPr>
          <w:p w:rsidR="00E90BE1" w:rsidRPr="00C255D6" w:rsidRDefault="00E90BE1" w:rsidP="009B137E">
            <w:pPr>
              <w:pStyle w:val="102"/>
              <w:jc w:val="right"/>
              <w:rPr>
                <w:szCs w:val="20"/>
              </w:rPr>
            </w:pPr>
            <w:r w:rsidRPr="00C255D6">
              <w:rPr>
                <w:szCs w:val="20"/>
              </w:rPr>
              <w:t>25,7</w:t>
            </w:r>
          </w:p>
        </w:tc>
        <w:tc>
          <w:tcPr>
            <w:tcW w:w="1277" w:type="dxa"/>
            <w:vAlign w:val="bottom"/>
          </w:tcPr>
          <w:p w:rsidR="00E90BE1" w:rsidRPr="00C255D6" w:rsidRDefault="00E90BE1" w:rsidP="009B137E">
            <w:pPr>
              <w:pStyle w:val="102"/>
              <w:jc w:val="right"/>
              <w:rPr>
                <w:szCs w:val="20"/>
              </w:rPr>
            </w:pPr>
          </w:p>
        </w:tc>
      </w:tr>
      <w:tr w:rsidR="00043849" w:rsidRPr="00C255D6" w:rsidTr="004925CC">
        <w:trPr>
          <w:trHeight w:val="300"/>
        </w:trPr>
        <w:tc>
          <w:tcPr>
            <w:tcW w:w="1575" w:type="dxa"/>
            <w:vAlign w:val="bottom"/>
          </w:tcPr>
          <w:p w:rsidR="00E90BE1" w:rsidRPr="00C255D6" w:rsidRDefault="00E90BE1" w:rsidP="009B137E">
            <w:pPr>
              <w:pStyle w:val="102"/>
              <w:rPr>
                <w:szCs w:val="20"/>
              </w:rPr>
            </w:pPr>
            <w:r w:rsidRPr="00C255D6">
              <w:rPr>
                <w:szCs w:val="20"/>
              </w:rPr>
              <w:t>областной бюджет</w:t>
            </w:r>
          </w:p>
        </w:tc>
        <w:tc>
          <w:tcPr>
            <w:tcW w:w="1134" w:type="dxa"/>
            <w:vAlign w:val="bottom"/>
          </w:tcPr>
          <w:p w:rsidR="00E90BE1" w:rsidRPr="00C255D6" w:rsidRDefault="00E90BE1" w:rsidP="009B137E">
            <w:pPr>
              <w:pStyle w:val="102"/>
              <w:jc w:val="right"/>
              <w:rPr>
                <w:szCs w:val="20"/>
              </w:rPr>
            </w:pPr>
            <w:r w:rsidRPr="00C255D6">
              <w:rPr>
                <w:szCs w:val="20"/>
              </w:rPr>
              <w:t>88 236,3</w:t>
            </w:r>
          </w:p>
        </w:tc>
        <w:tc>
          <w:tcPr>
            <w:tcW w:w="1417" w:type="dxa"/>
            <w:vAlign w:val="bottom"/>
          </w:tcPr>
          <w:p w:rsidR="00E90BE1" w:rsidRPr="00C255D6" w:rsidRDefault="00E90BE1" w:rsidP="009B137E">
            <w:pPr>
              <w:pStyle w:val="102"/>
              <w:jc w:val="right"/>
              <w:rPr>
                <w:szCs w:val="20"/>
              </w:rPr>
            </w:pPr>
            <w:r w:rsidRPr="00C255D6">
              <w:rPr>
                <w:szCs w:val="20"/>
              </w:rPr>
              <w:t>88 231,5</w:t>
            </w:r>
          </w:p>
        </w:tc>
        <w:tc>
          <w:tcPr>
            <w:tcW w:w="1276" w:type="dxa"/>
            <w:noWrap/>
            <w:vAlign w:val="bottom"/>
          </w:tcPr>
          <w:p w:rsidR="00E90BE1" w:rsidRPr="00C255D6" w:rsidRDefault="00E90BE1" w:rsidP="009B137E">
            <w:pPr>
              <w:pStyle w:val="102"/>
              <w:jc w:val="right"/>
              <w:rPr>
                <w:szCs w:val="20"/>
              </w:rPr>
            </w:pPr>
          </w:p>
        </w:tc>
        <w:tc>
          <w:tcPr>
            <w:tcW w:w="1134" w:type="dxa"/>
            <w:noWrap/>
            <w:vAlign w:val="bottom"/>
          </w:tcPr>
          <w:p w:rsidR="00E90BE1" w:rsidRPr="00C255D6" w:rsidRDefault="00E90BE1" w:rsidP="009B137E">
            <w:pPr>
              <w:pStyle w:val="102"/>
              <w:jc w:val="right"/>
              <w:rPr>
                <w:szCs w:val="20"/>
              </w:rPr>
            </w:pPr>
            <w:r w:rsidRPr="00C255D6">
              <w:rPr>
                <w:szCs w:val="20"/>
              </w:rPr>
              <w:t>137 995,1</w:t>
            </w:r>
          </w:p>
        </w:tc>
        <w:tc>
          <w:tcPr>
            <w:tcW w:w="1559" w:type="dxa"/>
            <w:noWrap/>
            <w:vAlign w:val="bottom"/>
          </w:tcPr>
          <w:p w:rsidR="00E90BE1" w:rsidRPr="00C255D6" w:rsidRDefault="00E90BE1" w:rsidP="009B137E">
            <w:pPr>
              <w:pStyle w:val="102"/>
              <w:jc w:val="right"/>
              <w:rPr>
                <w:szCs w:val="20"/>
              </w:rPr>
            </w:pPr>
            <w:r w:rsidRPr="00C255D6">
              <w:rPr>
                <w:szCs w:val="20"/>
              </w:rPr>
              <w:t>137 841,5</w:t>
            </w:r>
          </w:p>
        </w:tc>
        <w:tc>
          <w:tcPr>
            <w:tcW w:w="1277" w:type="dxa"/>
            <w:vAlign w:val="bottom"/>
          </w:tcPr>
          <w:p w:rsidR="00E90BE1" w:rsidRPr="00C255D6" w:rsidRDefault="00E90BE1" w:rsidP="009B137E">
            <w:pPr>
              <w:pStyle w:val="102"/>
              <w:jc w:val="right"/>
              <w:rPr>
                <w:szCs w:val="20"/>
              </w:rPr>
            </w:pPr>
          </w:p>
        </w:tc>
      </w:tr>
      <w:tr w:rsidR="00043849" w:rsidRPr="00C255D6" w:rsidTr="004925CC">
        <w:trPr>
          <w:trHeight w:val="300"/>
        </w:trPr>
        <w:tc>
          <w:tcPr>
            <w:tcW w:w="1575" w:type="dxa"/>
            <w:vAlign w:val="bottom"/>
          </w:tcPr>
          <w:p w:rsidR="00E90BE1" w:rsidRPr="00C255D6" w:rsidRDefault="00E90BE1" w:rsidP="009B137E">
            <w:pPr>
              <w:pStyle w:val="102"/>
              <w:rPr>
                <w:szCs w:val="20"/>
              </w:rPr>
            </w:pPr>
            <w:r w:rsidRPr="00C255D6">
              <w:rPr>
                <w:szCs w:val="20"/>
              </w:rPr>
              <w:t>местный бюджет</w:t>
            </w:r>
          </w:p>
        </w:tc>
        <w:tc>
          <w:tcPr>
            <w:tcW w:w="1134" w:type="dxa"/>
            <w:vAlign w:val="bottom"/>
          </w:tcPr>
          <w:p w:rsidR="00E90BE1" w:rsidRPr="00C255D6" w:rsidRDefault="00E90BE1" w:rsidP="009B137E">
            <w:pPr>
              <w:pStyle w:val="102"/>
              <w:jc w:val="right"/>
              <w:rPr>
                <w:szCs w:val="20"/>
              </w:rPr>
            </w:pPr>
            <w:r w:rsidRPr="00C255D6">
              <w:rPr>
                <w:szCs w:val="20"/>
              </w:rPr>
              <w:t>743 550,1</w:t>
            </w:r>
          </w:p>
        </w:tc>
        <w:tc>
          <w:tcPr>
            <w:tcW w:w="1417" w:type="dxa"/>
            <w:vAlign w:val="bottom"/>
          </w:tcPr>
          <w:p w:rsidR="00E90BE1" w:rsidRPr="00C255D6" w:rsidRDefault="00E90BE1" w:rsidP="009B137E">
            <w:pPr>
              <w:pStyle w:val="102"/>
              <w:jc w:val="right"/>
              <w:rPr>
                <w:szCs w:val="20"/>
              </w:rPr>
            </w:pPr>
            <w:r w:rsidRPr="00C255D6">
              <w:rPr>
                <w:szCs w:val="20"/>
              </w:rPr>
              <w:t>724 155,3</w:t>
            </w:r>
          </w:p>
        </w:tc>
        <w:tc>
          <w:tcPr>
            <w:tcW w:w="1276" w:type="dxa"/>
            <w:noWrap/>
            <w:vAlign w:val="bottom"/>
          </w:tcPr>
          <w:p w:rsidR="00E90BE1" w:rsidRPr="00C255D6" w:rsidRDefault="00E90BE1" w:rsidP="009B137E">
            <w:pPr>
              <w:pStyle w:val="102"/>
              <w:jc w:val="right"/>
              <w:rPr>
                <w:szCs w:val="20"/>
              </w:rPr>
            </w:pPr>
          </w:p>
        </w:tc>
        <w:tc>
          <w:tcPr>
            <w:tcW w:w="1134" w:type="dxa"/>
            <w:noWrap/>
            <w:vAlign w:val="bottom"/>
          </w:tcPr>
          <w:p w:rsidR="00E90BE1" w:rsidRPr="00C255D6" w:rsidRDefault="00E90BE1" w:rsidP="009B137E">
            <w:pPr>
              <w:pStyle w:val="102"/>
              <w:jc w:val="right"/>
              <w:rPr>
                <w:szCs w:val="20"/>
              </w:rPr>
            </w:pPr>
            <w:r w:rsidRPr="00C255D6">
              <w:rPr>
                <w:szCs w:val="20"/>
              </w:rPr>
              <w:t>603 617,1</w:t>
            </w:r>
          </w:p>
        </w:tc>
        <w:tc>
          <w:tcPr>
            <w:tcW w:w="1559" w:type="dxa"/>
            <w:noWrap/>
            <w:vAlign w:val="bottom"/>
          </w:tcPr>
          <w:p w:rsidR="00E90BE1" w:rsidRPr="00C255D6" w:rsidRDefault="00E90BE1" w:rsidP="009B137E">
            <w:pPr>
              <w:pStyle w:val="102"/>
              <w:jc w:val="right"/>
              <w:rPr>
                <w:szCs w:val="20"/>
              </w:rPr>
            </w:pPr>
            <w:r w:rsidRPr="00C255D6">
              <w:rPr>
                <w:szCs w:val="20"/>
              </w:rPr>
              <w:t>588 049,1</w:t>
            </w:r>
          </w:p>
        </w:tc>
        <w:tc>
          <w:tcPr>
            <w:tcW w:w="1277" w:type="dxa"/>
            <w:vAlign w:val="bottom"/>
          </w:tcPr>
          <w:p w:rsidR="00E90BE1" w:rsidRPr="00C255D6" w:rsidRDefault="00E90BE1" w:rsidP="009B137E">
            <w:pPr>
              <w:pStyle w:val="102"/>
              <w:jc w:val="right"/>
              <w:rPr>
                <w:szCs w:val="20"/>
              </w:rPr>
            </w:pPr>
          </w:p>
        </w:tc>
      </w:tr>
    </w:tbl>
    <w:p w:rsidR="00E90BE1" w:rsidRPr="00B5041D" w:rsidRDefault="00E90BE1" w:rsidP="00B5041D">
      <w:pPr>
        <w:overflowPunct/>
        <w:autoSpaceDE/>
        <w:autoSpaceDN/>
        <w:adjustRightInd/>
        <w:textAlignment w:val="auto"/>
        <w:rPr>
          <w:spacing w:val="-1"/>
        </w:rPr>
      </w:pPr>
      <w:r w:rsidRPr="00043849">
        <w:t xml:space="preserve">По состоянию на 01.01.2017 </w:t>
      </w:r>
      <w:r w:rsidRPr="00B5041D">
        <w:rPr>
          <w:spacing w:val="-1"/>
        </w:rPr>
        <w:t>кредиторская задолженность отсутствует.</w:t>
      </w:r>
    </w:p>
    <w:p w:rsidR="00E90BE1" w:rsidRPr="00B5041D" w:rsidRDefault="00E90BE1" w:rsidP="00B5041D">
      <w:pPr>
        <w:overflowPunct/>
        <w:autoSpaceDE/>
        <w:autoSpaceDN/>
        <w:adjustRightInd/>
        <w:textAlignment w:val="auto"/>
        <w:rPr>
          <w:spacing w:val="-1"/>
        </w:rPr>
      </w:pPr>
      <w:r w:rsidRPr="00B5041D">
        <w:rPr>
          <w:spacing w:val="-1"/>
        </w:rPr>
        <w:t xml:space="preserve">По результатам размещения заказов для муниципальных нужд в сфере жилищно-коммунального хозяйства и транспорта за 2016 год получено экономии бюджетных средств </w:t>
      </w:r>
      <w:r w:rsidRPr="00B5041D">
        <w:rPr>
          <w:spacing w:val="-1"/>
        </w:rPr>
        <w:lastRenderedPageBreak/>
        <w:t>на сумму 122 627,1</w:t>
      </w:r>
      <w:r w:rsidR="00852201" w:rsidRPr="00B5041D">
        <w:rPr>
          <w:spacing w:val="-1"/>
        </w:rPr>
        <w:t> тыс. руб</w:t>
      </w:r>
      <w:r w:rsidR="00AF4320" w:rsidRPr="00B5041D">
        <w:rPr>
          <w:spacing w:val="-1"/>
        </w:rPr>
        <w:t>.</w:t>
      </w:r>
      <w:r w:rsidRPr="00B5041D">
        <w:rPr>
          <w:spacing w:val="-1"/>
        </w:rPr>
        <w:t>, которая была использована на решение приоритетных городских задач.</w:t>
      </w:r>
    </w:p>
    <w:p w:rsidR="00E90BE1" w:rsidRPr="00043849" w:rsidRDefault="00E90BE1" w:rsidP="000956E4">
      <w:pPr>
        <w:pStyle w:val="20"/>
      </w:pPr>
      <w:bookmarkStart w:id="351" w:name="_Toc476053340"/>
      <w:bookmarkStart w:id="352" w:name="_Toc476819946"/>
      <w:bookmarkStart w:id="353" w:name="_Toc478141752"/>
      <w:r w:rsidRPr="00043849">
        <w:t>3.3. Участие в реализации жилищно-коммунальной реформы</w:t>
      </w:r>
      <w:bookmarkEnd w:id="351"/>
      <w:bookmarkEnd w:id="352"/>
      <w:bookmarkEnd w:id="353"/>
      <w:r w:rsidRPr="00043849">
        <w:t xml:space="preserve"> </w:t>
      </w:r>
    </w:p>
    <w:p w:rsidR="00E90BE1" w:rsidRPr="00B5041D" w:rsidRDefault="00E90BE1" w:rsidP="00B5041D">
      <w:pPr>
        <w:overflowPunct/>
        <w:autoSpaceDE/>
        <w:autoSpaceDN/>
        <w:adjustRightInd/>
        <w:textAlignment w:val="auto"/>
        <w:rPr>
          <w:spacing w:val="-1"/>
        </w:rPr>
      </w:pPr>
      <w:r w:rsidRPr="00043849">
        <w:t xml:space="preserve">В целях создания безопасных и </w:t>
      </w:r>
      <w:r w:rsidRPr="00B5041D">
        <w:rPr>
          <w:spacing w:val="-1"/>
        </w:rPr>
        <w:t xml:space="preserve">благоприятных условий проживания граждан, повышения качества проведения реформы жилищно-коммунального хозяйства и осуществления финансовой поддержки муниципальных образований в 2007 году была создана государственная корпорация – Фонд содействия реформированию ЖКХ. </w:t>
      </w:r>
    </w:p>
    <w:p w:rsidR="00E90BE1" w:rsidRPr="00B5041D" w:rsidRDefault="00E90BE1" w:rsidP="00B5041D">
      <w:pPr>
        <w:overflowPunct/>
        <w:autoSpaceDE/>
        <w:autoSpaceDN/>
        <w:adjustRightInd/>
        <w:textAlignment w:val="auto"/>
        <w:rPr>
          <w:spacing w:val="-1"/>
        </w:rPr>
      </w:pPr>
      <w:r w:rsidRPr="00B5041D">
        <w:rPr>
          <w:spacing w:val="-1"/>
        </w:rPr>
        <w:t xml:space="preserve">За время работы Фонда Архангельская область получала значительную финансовую поддержку на капитальный ремонт многоквартирных домов в течение нескольких последних лет, что положительным образом отразилось на общем состоянии жилищного фонда региона. В течение 2010–2011 годов Администрацией Северодвинска и управляющими организациями города была проведена работа по реформированию системы ЖКХ. В настоящее время Северодвинск участвует в мероприятиях, связанных с реализацией программ по капитальному ремонту многоквартирных домов и переселением граждан из ветхого и аварийного жилья. Все условия, предусмотренные Федеральным законом от 21.06.2007 </w:t>
      </w:r>
      <w:r w:rsidR="00F61308">
        <w:rPr>
          <w:spacing w:val="-1"/>
        </w:rPr>
        <w:t>№ </w:t>
      </w:r>
      <w:r w:rsidRPr="00B5041D">
        <w:rPr>
          <w:spacing w:val="-1"/>
        </w:rPr>
        <w:t xml:space="preserve">185-ФЗ </w:t>
      </w:r>
      <w:r w:rsidR="00F61308">
        <w:rPr>
          <w:spacing w:val="-1"/>
        </w:rPr>
        <w:t>«О </w:t>
      </w:r>
      <w:r w:rsidRPr="00B5041D">
        <w:rPr>
          <w:spacing w:val="-1"/>
        </w:rPr>
        <w:t>Фонде содействия реформированию жилищно-коммунального хозяйства», городом выполнены.</w:t>
      </w:r>
    </w:p>
    <w:p w:rsidR="00E90BE1" w:rsidRPr="00B5041D" w:rsidRDefault="00E90BE1" w:rsidP="00B5041D">
      <w:pPr>
        <w:overflowPunct/>
        <w:autoSpaceDE/>
        <w:autoSpaceDN/>
        <w:adjustRightInd/>
        <w:textAlignment w:val="auto"/>
        <w:rPr>
          <w:spacing w:val="-1"/>
        </w:rPr>
      </w:pPr>
      <w:r w:rsidRPr="00B5041D">
        <w:rPr>
          <w:spacing w:val="-1"/>
        </w:rPr>
        <w:t>На территории Северодвинска на 31.12.2016 управление многоквартирными домами и оказание услуг по содержанию и ремонту общего имущества в многоквартирных домах осуществляют 26 управляющих организаций, в том числе: 6</w:t>
      </w:r>
      <w:r w:rsidR="004864FD" w:rsidRPr="00B5041D">
        <w:rPr>
          <w:spacing w:val="-1"/>
        </w:rPr>
        <w:t> </w:t>
      </w:r>
      <w:r w:rsidRPr="00B5041D">
        <w:rPr>
          <w:spacing w:val="-1"/>
        </w:rPr>
        <w:t>муниципальных унитарных предприятий, 5 акционерных обществ (с участием 25% МУП), 9 обществ с ограниченной ответственностью (с участием 25% МУП) и 6 обществ с ограниченной ответственностью</w:t>
      </w:r>
      <w:r w:rsidR="00AF4320" w:rsidRPr="00B5041D">
        <w:rPr>
          <w:spacing w:val="-1"/>
        </w:rPr>
        <w:t xml:space="preserve"> </w:t>
      </w:r>
      <w:r w:rsidRPr="00B5041D">
        <w:rPr>
          <w:spacing w:val="-1"/>
        </w:rPr>
        <w:t>полностью коммерческих (ООО «ЖКХ-Север», ООО</w:t>
      </w:r>
      <w:r w:rsidR="004864FD" w:rsidRPr="00B5041D">
        <w:rPr>
          <w:spacing w:val="-1"/>
        </w:rPr>
        <w:t> </w:t>
      </w:r>
      <w:r w:rsidRPr="00B5041D">
        <w:rPr>
          <w:spacing w:val="-1"/>
        </w:rPr>
        <w:t>«ЖКХ-Норд», ООО «Новострой, ООО «Вибс-Инвест», ООО «Домострой», ООО</w:t>
      </w:r>
      <w:r w:rsidR="004864FD" w:rsidRPr="00B5041D">
        <w:rPr>
          <w:spacing w:val="-1"/>
        </w:rPr>
        <w:t> </w:t>
      </w:r>
      <w:r w:rsidRPr="00B5041D">
        <w:rPr>
          <w:spacing w:val="-1"/>
        </w:rPr>
        <w:t>«ГУ</w:t>
      </w:r>
      <w:r w:rsidR="004864FD" w:rsidRPr="00B5041D">
        <w:rPr>
          <w:spacing w:val="-1"/>
        </w:rPr>
        <w:t> </w:t>
      </w:r>
      <w:r w:rsidRPr="00B5041D">
        <w:rPr>
          <w:spacing w:val="-1"/>
        </w:rPr>
        <w:t>ЖФ»).</w:t>
      </w:r>
    </w:p>
    <w:p w:rsidR="00E90BE1" w:rsidRPr="00B5041D" w:rsidRDefault="00E90BE1" w:rsidP="00B5041D">
      <w:pPr>
        <w:overflowPunct/>
        <w:autoSpaceDE/>
        <w:autoSpaceDN/>
        <w:adjustRightInd/>
        <w:textAlignment w:val="auto"/>
        <w:rPr>
          <w:spacing w:val="-1"/>
        </w:rPr>
      </w:pPr>
      <w:r w:rsidRPr="00B5041D">
        <w:rPr>
          <w:spacing w:val="-1"/>
        </w:rPr>
        <w:t>Всеми Управляющими организациями, осуществляющими деятельность в сфере управления многоквартирными домами на территории муниципального образования «Северодвинск», получены лицензии на осуществление предпринимательской деятельности по управлению многоквартирными домами.</w:t>
      </w:r>
    </w:p>
    <w:p w:rsidR="00E90BE1" w:rsidRPr="00B5041D" w:rsidRDefault="00E90BE1" w:rsidP="00B5041D">
      <w:pPr>
        <w:overflowPunct/>
        <w:autoSpaceDE/>
        <w:autoSpaceDN/>
        <w:adjustRightInd/>
        <w:textAlignment w:val="auto"/>
        <w:rPr>
          <w:spacing w:val="-1"/>
        </w:rPr>
      </w:pPr>
      <w:r w:rsidRPr="00B5041D">
        <w:rPr>
          <w:spacing w:val="-1"/>
        </w:rPr>
        <w:t xml:space="preserve">В средствах массовой информации и на телевидении Северодвинска регулярно проводится освещение следующих вопросов: </w:t>
      </w:r>
    </w:p>
    <w:p w:rsidR="00E90BE1" w:rsidRPr="00B5041D" w:rsidRDefault="00E90BE1" w:rsidP="00B5041D">
      <w:pPr>
        <w:overflowPunct/>
        <w:autoSpaceDE/>
        <w:autoSpaceDN/>
        <w:adjustRightInd/>
        <w:textAlignment w:val="auto"/>
        <w:rPr>
          <w:spacing w:val="-1"/>
        </w:rPr>
      </w:pPr>
      <w:r w:rsidRPr="00B5041D">
        <w:rPr>
          <w:spacing w:val="-1"/>
        </w:rPr>
        <w:t xml:space="preserve">- совершенствование системы управления жилищным фондом и контроль за качеством предоставления жилищно-коммунальных услуг; </w:t>
      </w:r>
    </w:p>
    <w:p w:rsidR="00E90BE1" w:rsidRPr="00B5041D" w:rsidRDefault="00E90BE1" w:rsidP="00B5041D">
      <w:pPr>
        <w:overflowPunct/>
        <w:autoSpaceDE/>
        <w:autoSpaceDN/>
        <w:adjustRightInd/>
        <w:textAlignment w:val="auto"/>
        <w:rPr>
          <w:spacing w:val="-1"/>
        </w:rPr>
      </w:pPr>
      <w:r w:rsidRPr="00B5041D">
        <w:rPr>
          <w:spacing w:val="-1"/>
        </w:rPr>
        <w:t xml:space="preserve">- тарифное регулирование и плата за жилищно-коммунальные услуги; </w:t>
      </w:r>
    </w:p>
    <w:p w:rsidR="00E90BE1" w:rsidRPr="00B5041D" w:rsidRDefault="00E90BE1" w:rsidP="00B5041D">
      <w:pPr>
        <w:overflowPunct/>
        <w:autoSpaceDE/>
        <w:autoSpaceDN/>
        <w:adjustRightInd/>
        <w:textAlignment w:val="auto"/>
        <w:rPr>
          <w:spacing w:val="-1"/>
        </w:rPr>
      </w:pPr>
      <w:r w:rsidRPr="00B5041D">
        <w:rPr>
          <w:spacing w:val="-1"/>
        </w:rPr>
        <w:t>- работа региональных систем капитального ремонта многоквартирных домов; переселение граждан из аварийного жилья;</w:t>
      </w:r>
    </w:p>
    <w:p w:rsidR="00E90BE1" w:rsidRPr="00B5041D" w:rsidRDefault="00E90BE1" w:rsidP="00B5041D">
      <w:pPr>
        <w:overflowPunct/>
        <w:autoSpaceDE/>
        <w:autoSpaceDN/>
        <w:adjustRightInd/>
        <w:textAlignment w:val="auto"/>
        <w:rPr>
          <w:spacing w:val="-1"/>
        </w:rPr>
      </w:pPr>
      <w:r w:rsidRPr="00B5041D">
        <w:rPr>
          <w:spacing w:val="-1"/>
        </w:rPr>
        <w:t>- модернизация, энергосбережение и энергоэффективность;</w:t>
      </w:r>
    </w:p>
    <w:p w:rsidR="00E90BE1" w:rsidRPr="00B5041D" w:rsidRDefault="00E90BE1" w:rsidP="00B5041D">
      <w:pPr>
        <w:overflowPunct/>
        <w:autoSpaceDE/>
        <w:autoSpaceDN/>
        <w:adjustRightInd/>
        <w:textAlignment w:val="auto"/>
        <w:rPr>
          <w:spacing w:val="-1"/>
        </w:rPr>
      </w:pPr>
      <w:r w:rsidRPr="00B5041D">
        <w:rPr>
          <w:spacing w:val="-1"/>
        </w:rPr>
        <w:t xml:space="preserve">- общественный контроль в сфере жилищно-коммунального хозяйства; </w:t>
      </w:r>
    </w:p>
    <w:p w:rsidR="00E90BE1" w:rsidRPr="00B5041D" w:rsidRDefault="00E90BE1" w:rsidP="00B5041D">
      <w:pPr>
        <w:overflowPunct/>
        <w:autoSpaceDE/>
        <w:autoSpaceDN/>
        <w:adjustRightInd/>
        <w:textAlignment w:val="auto"/>
        <w:rPr>
          <w:spacing w:val="-1"/>
        </w:rPr>
      </w:pPr>
      <w:r w:rsidRPr="00B5041D">
        <w:rPr>
          <w:spacing w:val="-1"/>
        </w:rPr>
        <w:t>- работа Советов многоквартирных домов.</w:t>
      </w:r>
    </w:p>
    <w:p w:rsidR="00E90BE1" w:rsidRPr="00B5041D" w:rsidRDefault="00E90BE1" w:rsidP="00B5041D">
      <w:pPr>
        <w:overflowPunct/>
        <w:autoSpaceDE/>
        <w:autoSpaceDN/>
        <w:adjustRightInd/>
        <w:textAlignment w:val="auto"/>
        <w:rPr>
          <w:spacing w:val="-1"/>
        </w:rPr>
      </w:pPr>
      <w:r w:rsidRPr="00B5041D">
        <w:rPr>
          <w:spacing w:val="-1"/>
        </w:rPr>
        <w:t>Регулярно оказывается методическая помощь собственникам помещений в многоквартирных домах в организации и проведении общих собраний по вопросам, принятие которых законодательством отнесено к компетенции собственников помещений. Администрация Северодвинска как собственник муниципальных помещений в многоквартирных домах в соответствии с нормами Жилищного кодекса РФ на постоянной основе принимает участие в общих собраниях собственников помещений.</w:t>
      </w:r>
    </w:p>
    <w:p w:rsidR="00E90BE1" w:rsidRPr="00B5041D" w:rsidRDefault="00E90BE1" w:rsidP="00B5041D">
      <w:pPr>
        <w:overflowPunct/>
        <w:autoSpaceDE/>
        <w:autoSpaceDN/>
        <w:adjustRightInd/>
        <w:textAlignment w:val="auto"/>
        <w:rPr>
          <w:spacing w:val="-1"/>
        </w:rPr>
      </w:pPr>
      <w:r w:rsidRPr="00B5041D">
        <w:rPr>
          <w:spacing w:val="-1"/>
        </w:rPr>
        <w:t>Организованы консультации граждан для расширения знаний жителей в сфере обслуживания и управления многоквартирными домами, стимулирования собственников и нанимателей помещений к объединению для управления многоквартирными домами в целях повышения качества предоставляемых услуг посредством взаимодействия с управляющими организациями и контроля за их деятельностью,</w:t>
      </w:r>
      <w:r w:rsidR="00AF4320" w:rsidRPr="00B5041D">
        <w:rPr>
          <w:spacing w:val="-1"/>
        </w:rPr>
        <w:t xml:space="preserve"> </w:t>
      </w:r>
      <w:r w:rsidRPr="00B5041D">
        <w:rPr>
          <w:spacing w:val="-1"/>
        </w:rPr>
        <w:t xml:space="preserve">в том числе: правовые и экономические основы в области управления многоквартирными домами; порядок и условия заключения </w:t>
      </w:r>
      <w:r w:rsidRPr="00B5041D">
        <w:rPr>
          <w:spacing w:val="-1"/>
        </w:rPr>
        <w:lastRenderedPageBreak/>
        <w:t xml:space="preserve">договоров на оказание коммунальных и иных услуг; осуществление контроля за выполнением работ по обслуживанию, содержанию и ремонту многоквартирного дома. </w:t>
      </w:r>
    </w:p>
    <w:p w:rsidR="00E90BE1" w:rsidRPr="00043849" w:rsidRDefault="00E90BE1" w:rsidP="000956E4">
      <w:pPr>
        <w:pStyle w:val="20"/>
      </w:pPr>
      <w:bookmarkStart w:id="354" w:name="_Toc476047447"/>
      <w:bookmarkStart w:id="355" w:name="_Toc476049442"/>
      <w:bookmarkStart w:id="356" w:name="_Toc476049738"/>
      <w:bookmarkStart w:id="357" w:name="_Toc476050416"/>
      <w:bookmarkStart w:id="358" w:name="_Toc476050602"/>
      <w:bookmarkStart w:id="359" w:name="_Toc476053341"/>
      <w:bookmarkStart w:id="360" w:name="_Toc476819947"/>
      <w:bookmarkStart w:id="361" w:name="_Toc478141753"/>
      <w:r w:rsidRPr="00043849">
        <w:t>3.4. Организация благоустройства и озеленения территории Северодвинска</w:t>
      </w:r>
      <w:bookmarkEnd w:id="339"/>
      <w:bookmarkEnd w:id="340"/>
      <w:bookmarkEnd w:id="341"/>
      <w:bookmarkEnd w:id="342"/>
      <w:bookmarkEnd w:id="343"/>
      <w:bookmarkEnd w:id="344"/>
      <w:bookmarkEnd w:id="345"/>
      <w:bookmarkEnd w:id="346"/>
      <w:bookmarkEnd w:id="347"/>
      <w:bookmarkEnd w:id="348"/>
      <w:bookmarkEnd w:id="349"/>
      <w:bookmarkEnd w:id="354"/>
      <w:bookmarkEnd w:id="355"/>
      <w:bookmarkEnd w:id="356"/>
      <w:bookmarkEnd w:id="357"/>
      <w:bookmarkEnd w:id="358"/>
      <w:bookmarkEnd w:id="359"/>
      <w:bookmarkEnd w:id="360"/>
      <w:bookmarkEnd w:id="361"/>
    </w:p>
    <w:p w:rsidR="00E90BE1" w:rsidRPr="00B5041D" w:rsidRDefault="00E90BE1" w:rsidP="00B5041D">
      <w:pPr>
        <w:overflowPunct/>
        <w:autoSpaceDE/>
        <w:autoSpaceDN/>
        <w:adjustRightInd/>
        <w:textAlignment w:val="auto"/>
        <w:rPr>
          <w:spacing w:val="-1"/>
        </w:rPr>
      </w:pPr>
      <w:r w:rsidRPr="00043849">
        <w:t xml:space="preserve">Организация благоустройства и </w:t>
      </w:r>
      <w:r w:rsidRPr="00B5041D">
        <w:rPr>
          <w:spacing w:val="-1"/>
        </w:rPr>
        <w:t xml:space="preserve">озеленения территории Северодвинска производится в соответствии с Правилами благоустройства территории муниципального образования «Северодвинск», утвержденными решением Совета депутатов Северодвинска от 20.12.2012 </w:t>
      </w:r>
      <w:r w:rsidR="00F61308">
        <w:rPr>
          <w:spacing w:val="-1"/>
        </w:rPr>
        <w:t>№ </w:t>
      </w:r>
      <w:r w:rsidRPr="00B5041D">
        <w:rPr>
          <w:spacing w:val="-1"/>
        </w:rPr>
        <w:t xml:space="preserve">124. </w:t>
      </w:r>
    </w:p>
    <w:p w:rsidR="00E90BE1" w:rsidRPr="00B5041D" w:rsidRDefault="00E90BE1" w:rsidP="00B5041D">
      <w:pPr>
        <w:overflowPunct/>
        <w:autoSpaceDE/>
        <w:autoSpaceDN/>
        <w:adjustRightInd/>
        <w:textAlignment w:val="auto"/>
        <w:rPr>
          <w:spacing w:val="-1"/>
        </w:rPr>
      </w:pPr>
      <w:r w:rsidRPr="00B5041D">
        <w:rPr>
          <w:spacing w:val="-1"/>
        </w:rPr>
        <w:t>В целях обеспечения чистоты и порядка на территории Северодвинска Правилами установлены требования по благоустройству и содержанию прилегающих территорий субъектами благоустройства.</w:t>
      </w:r>
    </w:p>
    <w:p w:rsidR="00D10C59" w:rsidRDefault="00E90BE1" w:rsidP="00B5041D">
      <w:pPr>
        <w:overflowPunct/>
        <w:autoSpaceDE/>
        <w:autoSpaceDN/>
        <w:adjustRightInd/>
        <w:textAlignment w:val="auto"/>
        <w:rPr>
          <w:spacing w:val="-1"/>
        </w:rPr>
      </w:pPr>
      <w:r w:rsidRPr="00B5041D">
        <w:rPr>
          <w:spacing w:val="-1"/>
        </w:rPr>
        <w:t>В 2016 году выполнен ремонт внутриквартальных проездов в 59 дворах на сумму 36 566,2</w:t>
      </w:r>
      <w:r w:rsidR="00852201" w:rsidRPr="00B5041D">
        <w:rPr>
          <w:spacing w:val="-1"/>
        </w:rPr>
        <w:t> тыс. руб</w:t>
      </w:r>
      <w:r w:rsidR="00AF4320" w:rsidRPr="00B5041D">
        <w:rPr>
          <w:spacing w:val="-1"/>
        </w:rPr>
        <w:t>.</w:t>
      </w:r>
      <w:r w:rsidRPr="00B5041D">
        <w:rPr>
          <w:spacing w:val="-1"/>
        </w:rPr>
        <w:t xml:space="preserve"> за счет средс</w:t>
      </w:r>
      <w:r w:rsidR="00D10C59">
        <w:rPr>
          <w:spacing w:val="-1"/>
        </w:rPr>
        <w:t>тв дорожного фонда, в том числе:</w:t>
      </w:r>
    </w:p>
    <w:p w:rsidR="00D10C59" w:rsidRDefault="00D10C59" w:rsidP="00B5041D">
      <w:pPr>
        <w:overflowPunct/>
        <w:autoSpaceDE/>
        <w:autoSpaceDN/>
        <w:adjustRightInd/>
        <w:textAlignment w:val="auto"/>
        <w:rPr>
          <w:spacing w:val="-1"/>
        </w:rPr>
      </w:pPr>
      <w:r>
        <w:rPr>
          <w:spacing w:val="-1"/>
        </w:rPr>
        <w:t>- </w:t>
      </w:r>
      <w:r w:rsidR="00E90BE1" w:rsidRPr="00B5041D">
        <w:rPr>
          <w:spacing w:val="-1"/>
        </w:rPr>
        <w:t>1 472,5</w:t>
      </w:r>
      <w:r w:rsidR="00852201" w:rsidRPr="00B5041D">
        <w:rPr>
          <w:spacing w:val="-1"/>
        </w:rPr>
        <w:t> тыс. руб</w:t>
      </w:r>
      <w:r>
        <w:rPr>
          <w:spacing w:val="-1"/>
        </w:rPr>
        <w:t>.</w:t>
      </w:r>
      <w:r w:rsidRPr="00D10C59">
        <w:rPr>
          <w:spacing w:val="-1"/>
        </w:rPr>
        <w:t>– местный бюджет;</w:t>
      </w:r>
    </w:p>
    <w:p w:rsidR="00D10C59" w:rsidRPr="00B5041D" w:rsidRDefault="00D10C59" w:rsidP="00B5041D">
      <w:pPr>
        <w:overflowPunct/>
        <w:autoSpaceDE/>
        <w:autoSpaceDN/>
        <w:adjustRightInd/>
        <w:textAlignment w:val="auto"/>
        <w:rPr>
          <w:spacing w:val="-1"/>
        </w:rPr>
      </w:pPr>
      <w:r w:rsidRPr="00D10C59">
        <w:rPr>
          <w:spacing w:val="-1"/>
        </w:rPr>
        <w:t>-</w:t>
      </w:r>
      <w:r>
        <w:rPr>
          <w:spacing w:val="-1"/>
        </w:rPr>
        <w:t> </w:t>
      </w:r>
      <w:r w:rsidRPr="00D10C59">
        <w:rPr>
          <w:spacing w:val="-1"/>
        </w:rPr>
        <w:t>35 093,64 тыс. руб. – областной бюджет.</w:t>
      </w:r>
    </w:p>
    <w:p w:rsidR="00E90BE1" w:rsidRPr="00B5041D" w:rsidRDefault="00E90BE1" w:rsidP="00B5041D">
      <w:pPr>
        <w:overflowPunct/>
        <w:autoSpaceDE/>
        <w:autoSpaceDN/>
        <w:adjustRightInd/>
        <w:textAlignment w:val="auto"/>
        <w:rPr>
          <w:spacing w:val="-1"/>
        </w:rPr>
      </w:pPr>
      <w:r w:rsidRPr="00B5041D">
        <w:rPr>
          <w:spacing w:val="-1"/>
        </w:rPr>
        <w:t>Отремонтированная площадь внутриквартальных проездов составляет 29 318,5</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 2016 году проведены работы по устройству шести гостевых стоянок для парковки автотранспорта в районе многоквартирных домов общей площадью 1 552,5</w:t>
      </w:r>
      <w:r w:rsidR="00AF4320" w:rsidRPr="00B5041D">
        <w:rPr>
          <w:spacing w:val="-1"/>
        </w:rPr>
        <w:t> кв. м</w:t>
      </w:r>
      <w:r w:rsidRPr="00B5041D">
        <w:rPr>
          <w:spacing w:val="-1"/>
        </w:rPr>
        <w:t xml:space="preserve"> на сумму 1 637,58тыс. руб.</w:t>
      </w:r>
    </w:p>
    <w:p w:rsidR="00E90BE1" w:rsidRPr="00B5041D" w:rsidRDefault="00E90BE1" w:rsidP="00B5041D">
      <w:pPr>
        <w:overflowPunct/>
        <w:autoSpaceDE/>
        <w:autoSpaceDN/>
        <w:adjustRightInd/>
        <w:textAlignment w:val="auto"/>
        <w:rPr>
          <w:spacing w:val="-1"/>
        </w:rPr>
      </w:pPr>
      <w:r w:rsidRPr="00B5041D">
        <w:rPr>
          <w:spacing w:val="-1"/>
        </w:rPr>
        <w:t xml:space="preserve">Выполнено обустройство пешеходных дорожек на придомовых территориях многоквартирных домов по </w:t>
      </w:r>
      <w:r w:rsidR="00AF4320" w:rsidRPr="00B5041D">
        <w:rPr>
          <w:spacing w:val="-1"/>
        </w:rPr>
        <w:t>ул. </w:t>
      </w:r>
      <w:r w:rsidRPr="00B5041D">
        <w:rPr>
          <w:spacing w:val="-1"/>
        </w:rPr>
        <w:t>Индустриальной, д. 50</w:t>
      </w:r>
      <w:r w:rsidR="00AF4320" w:rsidRPr="00B5041D">
        <w:rPr>
          <w:spacing w:val="-1"/>
        </w:rPr>
        <w:t xml:space="preserve"> </w:t>
      </w:r>
      <w:r w:rsidRPr="00B5041D">
        <w:rPr>
          <w:spacing w:val="-1"/>
        </w:rPr>
        <w:t>на сумму 138</w:t>
      </w:r>
      <w:r w:rsidR="00233A41" w:rsidRPr="00B5041D">
        <w:rPr>
          <w:spacing w:val="-1"/>
        </w:rPr>
        <w:t> </w:t>
      </w:r>
      <w:r w:rsidRPr="00B5041D">
        <w:rPr>
          <w:spacing w:val="-1"/>
        </w:rPr>
        <w:t>158 руб., по бульвару Строителей, д. 29</w:t>
      </w:r>
      <w:r w:rsidR="00AF4320" w:rsidRPr="00B5041D">
        <w:rPr>
          <w:spacing w:val="-1"/>
        </w:rPr>
        <w:t xml:space="preserve"> </w:t>
      </w:r>
      <w:r w:rsidRPr="00B5041D">
        <w:rPr>
          <w:spacing w:val="-1"/>
        </w:rPr>
        <w:t>на сумму 138 046</w:t>
      </w:r>
      <w:r w:rsidR="00233A41" w:rsidRPr="00B5041D">
        <w:rPr>
          <w:spacing w:val="-1"/>
        </w:rPr>
        <w:t xml:space="preserve"> руб</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Выполнены в полном объеме мероприятия по комплексному благоустройству четырнадцати дворов многоквартирных домов (</w:t>
      </w:r>
      <w:r w:rsidR="00AF4320" w:rsidRPr="00B5041D">
        <w:rPr>
          <w:spacing w:val="-1"/>
        </w:rPr>
        <w:t>ул. </w:t>
      </w:r>
      <w:r w:rsidRPr="00B5041D">
        <w:rPr>
          <w:spacing w:val="-1"/>
        </w:rPr>
        <w:t xml:space="preserve">Северная, д. 8, 10; </w:t>
      </w:r>
      <w:r w:rsidR="00AF4320" w:rsidRPr="00B5041D">
        <w:rPr>
          <w:spacing w:val="-1"/>
        </w:rPr>
        <w:t>ул. </w:t>
      </w:r>
      <w:r w:rsidRPr="00B5041D">
        <w:rPr>
          <w:spacing w:val="-1"/>
        </w:rPr>
        <w:t xml:space="preserve">Индустриальная, д. 51, 53, 55, 57; пр. Морской, д. 68/2; </w:t>
      </w:r>
      <w:r w:rsidR="00AF4320" w:rsidRPr="00B5041D">
        <w:rPr>
          <w:spacing w:val="-1"/>
        </w:rPr>
        <w:t>ул. </w:t>
      </w:r>
      <w:r w:rsidRPr="00B5041D">
        <w:rPr>
          <w:spacing w:val="-1"/>
        </w:rPr>
        <w:t xml:space="preserve">Корабельная, д. 5; </w:t>
      </w:r>
      <w:r w:rsidR="00AF4320" w:rsidRPr="00B5041D">
        <w:rPr>
          <w:spacing w:val="-1"/>
        </w:rPr>
        <w:t>ул. </w:t>
      </w:r>
      <w:r w:rsidRPr="00B5041D">
        <w:rPr>
          <w:spacing w:val="-1"/>
        </w:rPr>
        <w:t xml:space="preserve">Коновалова, д. 20; </w:t>
      </w:r>
      <w:r w:rsidR="00AF4320" w:rsidRPr="00B5041D">
        <w:rPr>
          <w:spacing w:val="-1"/>
        </w:rPr>
        <w:t>ул. </w:t>
      </w:r>
      <w:r w:rsidRPr="00B5041D">
        <w:rPr>
          <w:spacing w:val="-1"/>
        </w:rPr>
        <w:t xml:space="preserve">Карла Маркса, д. 1, д. 3 – </w:t>
      </w:r>
      <w:r w:rsidR="00AF4320" w:rsidRPr="00B5041D">
        <w:rPr>
          <w:spacing w:val="-1"/>
        </w:rPr>
        <w:t>ул. </w:t>
      </w:r>
      <w:r w:rsidRPr="00B5041D">
        <w:rPr>
          <w:spacing w:val="-1"/>
        </w:rPr>
        <w:t xml:space="preserve">Гагарина, д. 16; пр. Труда, д. 28, д. 30; </w:t>
      </w:r>
      <w:r w:rsidR="00AF4320" w:rsidRPr="00B5041D">
        <w:rPr>
          <w:spacing w:val="-1"/>
        </w:rPr>
        <w:t>ул. </w:t>
      </w:r>
      <w:r w:rsidRPr="00B5041D">
        <w:rPr>
          <w:spacing w:val="-1"/>
        </w:rPr>
        <w:t xml:space="preserve">Карла Маркса, д. 26; </w:t>
      </w:r>
      <w:r w:rsidR="00AF4320" w:rsidRPr="00B5041D">
        <w:rPr>
          <w:spacing w:val="-1"/>
        </w:rPr>
        <w:t>ул. </w:t>
      </w:r>
      <w:r w:rsidRPr="00B5041D">
        <w:rPr>
          <w:spacing w:val="-1"/>
        </w:rPr>
        <w:t xml:space="preserve">Портовая, д. 9–13; пр. Морской, д. 12г, 12б; </w:t>
      </w:r>
      <w:r w:rsidR="00AF4320" w:rsidRPr="00B5041D">
        <w:rPr>
          <w:spacing w:val="-1"/>
        </w:rPr>
        <w:t>ул. </w:t>
      </w:r>
      <w:r w:rsidRPr="00B5041D">
        <w:rPr>
          <w:spacing w:val="-1"/>
        </w:rPr>
        <w:t xml:space="preserve">Трухинова, д. 7–13; </w:t>
      </w:r>
      <w:r w:rsidR="00AF4320" w:rsidRPr="00B5041D">
        <w:rPr>
          <w:spacing w:val="-1"/>
        </w:rPr>
        <w:t>ул. </w:t>
      </w:r>
      <w:r w:rsidRPr="00B5041D">
        <w:rPr>
          <w:spacing w:val="-1"/>
        </w:rPr>
        <w:t xml:space="preserve">Торцева, д. 18; </w:t>
      </w:r>
      <w:r w:rsidR="00AF4320" w:rsidRPr="00B5041D">
        <w:rPr>
          <w:spacing w:val="-1"/>
        </w:rPr>
        <w:t>ул. </w:t>
      </w:r>
      <w:r w:rsidRPr="00B5041D">
        <w:rPr>
          <w:spacing w:val="-1"/>
        </w:rPr>
        <w:t>Ломоносова, д. 102) на сумму 6 700,5</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Выполнены мероприятия по модернизации детского игрового оборудования в 7 дворах (</w:t>
      </w:r>
      <w:r w:rsidR="00AF4320" w:rsidRPr="00B5041D">
        <w:rPr>
          <w:spacing w:val="-1"/>
        </w:rPr>
        <w:t>ул. </w:t>
      </w:r>
      <w:r w:rsidRPr="00B5041D">
        <w:rPr>
          <w:spacing w:val="-1"/>
        </w:rPr>
        <w:t xml:space="preserve">Советская, д. 5; </w:t>
      </w:r>
      <w:r w:rsidR="00AF4320" w:rsidRPr="00B5041D">
        <w:rPr>
          <w:spacing w:val="-1"/>
        </w:rPr>
        <w:t>ул. </w:t>
      </w:r>
      <w:r w:rsidRPr="00B5041D">
        <w:rPr>
          <w:spacing w:val="-1"/>
        </w:rPr>
        <w:t xml:space="preserve">Индустриальная, д. 70; </w:t>
      </w:r>
      <w:r w:rsidR="00AF4320" w:rsidRPr="00B5041D">
        <w:rPr>
          <w:spacing w:val="-1"/>
        </w:rPr>
        <w:t>ул. </w:t>
      </w:r>
      <w:r w:rsidRPr="00B5041D">
        <w:rPr>
          <w:spacing w:val="-1"/>
        </w:rPr>
        <w:t xml:space="preserve">Чехова, д. 18–20 – пер. Трудовой, д. 9; </w:t>
      </w:r>
      <w:r w:rsidR="00AF4320" w:rsidRPr="00B5041D">
        <w:rPr>
          <w:spacing w:val="-1"/>
        </w:rPr>
        <w:t>ул. </w:t>
      </w:r>
      <w:r w:rsidRPr="00B5041D">
        <w:rPr>
          <w:spacing w:val="-1"/>
        </w:rPr>
        <w:t xml:space="preserve">Макаренко, д. 16; </w:t>
      </w:r>
      <w:r w:rsidR="00AF4320" w:rsidRPr="00B5041D">
        <w:rPr>
          <w:spacing w:val="-1"/>
        </w:rPr>
        <w:t>ул. </w:t>
      </w:r>
      <w:r w:rsidRPr="00B5041D">
        <w:rPr>
          <w:spacing w:val="-1"/>
        </w:rPr>
        <w:t xml:space="preserve">Лебедева, д. 1б; </w:t>
      </w:r>
      <w:r w:rsidR="00AF4320" w:rsidRPr="00B5041D">
        <w:rPr>
          <w:spacing w:val="-1"/>
        </w:rPr>
        <w:t>ул. </w:t>
      </w:r>
      <w:r w:rsidRPr="00B5041D">
        <w:rPr>
          <w:spacing w:val="-1"/>
        </w:rPr>
        <w:t xml:space="preserve">Юбилейная, д. 23; </w:t>
      </w:r>
      <w:r w:rsidR="00AF4320" w:rsidRPr="00B5041D">
        <w:rPr>
          <w:spacing w:val="-1"/>
        </w:rPr>
        <w:t>ул. </w:t>
      </w:r>
      <w:r w:rsidRPr="00B5041D">
        <w:rPr>
          <w:spacing w:val="-1"/>
        </w:rPr>
        <w:t>Лебедева, д.2) на сумму 2 752,99</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 2016 году организован и проведен конкурс «Лучший по профессии». Победители награждены благодарственными письмами Администрации Северодвинска и денежными премиями.</w:t>
      </w:r>
    </w:p>
    <w:p w:rsidR="00E90BE1" w:rsidRPr="00043849" w:rsidRDefault="00E90BE1" w:rsidP="00B5041D">
      <w:pPr>
        <w:overflowPunct/>
        <w:autoSpaceDE/>
        <w:autoSpaceDN/>
        <w:adjustRightInd/>
        <w:textAlignment w:val="auto"/>
      </w:pPr>
      <w:r w:rsidRPr="00B5041D">
        <w:rPr>
          <w:spacing w:val="-1"/>
        </w:rPr>
        <w:t>В 2016 году организовано со</w:t>
      </w:r>
      <w:r w:rsidRPr="00043849">
        <w:t xml:space="preserve">держание и эксплуатация следующих объектов внешнего благоустройства: </w:t>
      </w:r>
    </w:p>
    <w:p w:rsidR="00E90BE1" w:rsidRPr="00043849" w:rsidRDefault="0072136C" w:rsidP="009B137E">
      <w:pPr>
        <w:jc w:val="right"/>
      </w:pPr>
      <w:r>
        <w:t>Таблица</w:t>
      </w:r>
      <w:r w:rsidR="00E90BE1" w:rsidRPr="00043849">
        <w:t xml:space="preserve"> </w:t>
      </w:r>
      <w:r w:rsidR="00713F8E">
        <w:rPr>
          <w:lang w:val="en-US"/>
        </w:rPr>
        <w:t>3.</w:t>
      </w:r>
      <w:r w:rsidR="00E90BE1" w:rsidRPr="00043849">
        <w:t>5</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835"/>
        <w:gridCol w:w="3521"/>
      </w:tblGrid>
      <w:tr w:rsidR="00043849" w:rsidRPr="00043849" w:rsidTr="004925CC">
        <w:trPr>
          <w:trHeight w:val="507"/>
        </w:trPr>
        <w:tc>
          <w:tcPr>
            <w:tcW w:w="5835" w:type="dxa"/>
            <w:vAlign w:val="center"/>
          </w:tcPr>
          <w:p w:rsidR="00E90BE1" w:rsidRPr="00043849" w:rsidRDefault="00E90BE1" w:rsidP="009B137E">
            <w:pPr>
              <w:pStyle w:val="102"/>
              <w:jc w:val="center"/>
              <w:rPr>
                <w:sz w:val="22"/>
              </w:rPr>
            </w:pPr>
            <w:r w:rsidRPr="00043849">
              <w:t>Наименование объекта</w:t>
            </w:r>
          </w:p>
        </w:tc>
        <w:tc>
          <w:tcPr>
            <w:tcW w:w="3521" w:type="dxa"/>
            <w:vAlign w:val="center"/>
          </w:tcPr>
          <w:p w:rsidR="00E90BE1" w:rsidRPr="00043849" w:rsidRDefault="00E90BE1" w:rsidP="009B137E">
            <w:pPr>
              <w:pStyle w:val="102"/>
              <w:jc w:val="center"/>
              <w:rPr>
                <w:sz w:val="22"/>
              </w:rPr>
            </w:pPr>
            <w:r w:rsidRPr="00043849">
              <w:t>Количество</w:t>
            </w:r>
          </w:p>
        </w:tc>
      </w:tr>
      <w:tr w:rsidR="00043849" w:rsidRPr="00043849" w:rsidTr="004925CC">
        <w:trPr>
          <w:trHeight w:val="68"/>
        </w:trPr>
        <w:tc>
          <w:tcPr>
            <w:tcW w:w="5835" w:type="dxa"/>
          </w:tcPr>
          <w:p w:rsidR="00E90BE1" w:rsidRPr="00043849" w:rsidRDefault="00E90BE1" w:rsidP="009B137E">
            <w:pPr>
              <w:pStyle w:val="102"/>
              <w:rPr>
                <w:sz w:val="22"/>
              </w:rPr>
            </w:pPr>
            <w:r w:rsidRPr="00043849">
              <w:t>Газоны</w:t>
            </w:r>
          </w:p>
        </w:tc>
        <w:tc>
          <w:tcPr>
            <w:tcW w:w="3521" w:type="dxa"/>
          </w:tcPr>
          <w:p w:rsidR="00E90BE1" w:rsidRPr="00043849" w:rsidRDefault="00E90BE1" w:rsidP="009B137E">
            <w:pPr>
              <w:pStyle w:val="102"/>
              <w:rPr>
                <w:sz w:val="22"/>
              </w:rPr>
            </w:pPr>
            <w:r w:rsidRPr="00043849">
              <w:t>2 456,97 тыс.</w:t>
            </w:r>
            <w:r w:rsidR="00AF4320" w:rsidRPr="00043849">
              <w:t> кв. м</w:t>
            </w:r>
          </w:p>
        </w:tc>
      </w:tr>
      <w:tr w:rsidR="00043849" w:rsidRPr="00043849" w:rsidTr="004925CC">
        <w:trPr>
          <w:trHeight w:val="68"/>
        </w:trPr>
        <w:tc>
          <w:tcPr>
            <w:tcW w:w="5835" w:type="dxa"/>
          </w:tcPr>
          <w:p w:rsidR="00E90BE1" w:rsidRPr="00043849" w:rsidRDefault="00E90BE1" w:rsidP="009B137E">
            <w:pPr>
              <w:pStyle w:val="102"/>
              <w:rPr>
                <w:sz w:val="22"/>
              </w:rPr>
            </w:pPr>
            <w:r w:rsidRPr="00043849">
              <w:t>Тротуары</w:t>
            </w:r>
          </w:p>
        </w:tc>
        <w:tc>
          <w:tcPr>
            <w:tcW w:w="3521" w:type="dxa"/>
          </w:tcPr>
          <w:p w:rsidR="00E90BE1" w:rsidRPr="00043849" w:rsidRDefault="00E90BE1" w:rsidP="009B137E">
            <w:pPr>
              <w:pStyle w:val="102"/>
              <w:rPr>
                <w:sz w:val="22"/>
              </w:rPr>
            </w:pPr>
            <w:r w:rsidRPr="00043849">
              <w:t>807 837,75</w:t>
            </w:r>
            <w:r w:rsidR="00AF4320" w:rsidRPr="00043849">
              <w:t> кв. м</w:t>
            </w:r>
          </w:p>
        </w:tc>
      </w:tr>
      <w:tr w:rsidR="00043849" w:rsidRPr="00043849" w:rsidTr="004925CC">
        <w:trPr>
          <w:trHeight w:val="68"/>
        </w:trPr>
        <w:tc>
          <w:tcPr>
            <w:tcW w:w="5835" w:type="dxa"/>
          </w:tcPr>
          <w:p w:rsidR="00E90BE1" w:rsidRPr="00043849" w:rsidRDefault="00E90BE1" w:rsidP="009B137E">
            <w:pPr>
              <w:pStyle w:val="102"/>
              <w:rPr>
                <w:sz w:val="22"/>
              </w:rPr>
            </w:pPr>
            <w:r w:rsidRPr="00043849">
              <w:t>Зеленые насаждения (деревья и кустарники)</w:t>
            </w:r>
          </w:p>
        </w:tc>
        <w:tc>
          <w:tcPr>
            <w:tcW w:w="3521" w:type="dxa"/>
          </w:tcPr>
          <w:p w:rsidR="00E90BE1" w:rsidRPr="00043849" w:rsidRDefault="00E90BE1" w:rsidP="009B137E">
            <w:pPr>
              <w:pStyle w:val="102"/>
              <w:rPr>
                <w:sz w:val="22"/>
              </w:rPr>
            </w:pPr>
            <w:r w:rsidRPr="00043849">
              <w:t>98 568 зеленых насаждений</w:t>
            </w:r>
          </w:p>
        </w:tc>
      </w:tr>
      <w:tr w:rsidR="00043849" w:rsidRPr="00043849" w:rsidTr="004925CC">
        <w:trPr>
          <w:trHeight w:val="68"/>
        </w:trPr>
        <w:tc>
          <w:tcPr>
            <w:tcW w:w="5835" w:type="dxa"/>
          </w:tcPr>
          <w:p w:rsidR="00E90BE1" w:rsidRPr="00043849" w:rsidRDefault="00E90BE1" w:rsidP="009B137E">
            <w:pPr>
              <w:pStyle w:val="102"/>
              <w:rPr>
                <w:sz w:val="22"/>
              </w:rPr>
            </w:pPr>
            <w:r w:rsidRPr="00043849">
              <w:t xml:space="preserve">Цветники </w:t>
            </w:r>
          </w:p>
        </w:tc>
        <w:tc>
          <w:tcPr>
            <w:tcW w:w="3521" w:type="dxa"/>
          </w:tcPr>
          <w:p w:rsidR="00E90BE1" w:rsidRPr="00043849" w:rsidRDefault="00E90BE1" w:rsidP="009B137E">
            <w:pPr>
              <w:pStyle w:val="102"/>
              <w:rPr>
                <w:sz w:val="22"/>
              </w:rPr>
            </w:pPr>
            <w:r w:rsidRPr="00043849">
              <w:rPr>
                <w:lang w:val="en-US"/>
              </w:rPr>
              <w:t>866</w:t>
            </w:r>
            <w:r w:rsidR="00AF4320" w:rsidRPr="00043849">
              <w:t> кв. м</w:t>
            </w:r>
          </w:p>
        </w:tc>
      </w:tr>
      <w:tr w:rsidR="00043849" w:rsidRPr="00043849" w:rsidTr="004925CC">
        <w:trPr>
          <w:trHeight w:val="68"/>
        </w:trPr>
        <w:tc>
          <w:tcPr>
            <w:tcW w:w="5835" w:type="dxa"/>
          </w:tcPr>
          <w:p w:rsidR="00E90BE1" w:rsidRPr="00043849" w:rsidRDefault="00E90BE1" w:rsidP="009B137E">
            <w:pPr>
              <w:pStyle w:val="102"/>
              <w:rPr>
                <w:sz w:val="22"/>
              </w:rPr>
            </w:pPr>
            <w:r w:rsidRPr="00043849">
              <w:t>Дороги</w:t>
            </w:r>
          </w:p>
        </w:tc>
        <w:tc>
          <w:tcPr>
            <w:tcW w:w="3521" w:type="dxa"/>
          </w:tcPr>
          <w:p w:rsidR="00E90BE1" w:rsidRPr="00043849" w:rsidRDefault="00E90BE1" w:rsidP="009B137E">
            <w:pPr>
              <w:pStyle w:val="102"/>
              <w:rPr>
                <w:sz w:val="22"/>
              </w:rPr>
            </w:pPr>
            <w:r w:rsidRPr="00043849">
              <w:t>1 494 тыс.</w:t>
            </w:r>
            <w:r w:rsidR="00AF4320" w:rsidRPr="00043849">
              <w:t> кв. м</w:t>
            </w:r>
            <w:r w:rsidRPr="00043849">
              <w:t>/ 166,1 км</w:t>
            </w:r>
          </w:p>
        </w:tc>
      </w:tr>
      <w:tr w:rsidR="00043849" w:rsidRPr="00043849" w:rsidTr="004925CC">
        <w:trPr>
          <w:trHeight w:val="68"/>
        </w:trPr>
        <w:tc>
          <w:tcPr>
            <w:tcW w:w="5835" w:type="dxa"/>
          </w:tcPr>
          <w:p w:rsidR="00E90BE1" w:rsidRPr="00043849" w:rsidRDefault="00E90BE1" w:rsidP="009B137E">
            <w:pPr>
              <w:pStyle w:val="102"/>
              <w:rPr>
                <w:sz w:val="22"/>
              </w:rPr>
            </w:pPr>
            <w:r w:rsidRPr="00043849">
              <w:t>Воинский мемориальный комплекс о. Ягры</w:t>
            </w:r>
          </w:p>
        </w:tc>
        <w:tc>
          <w:tcPr>
            <w:tcW w:w="3521" w:type="dxa"/>
          </w:tcPr>
          <w:p w:rsidR="00E90BE1" w:rsidRPr="00043849" w:rsidRDefault="00E90BE1" w:rsidP="009B137E">
            <w:pPr>
              <w:pStyle w:val="102"/>
              <w:rPr>
                <w:sz w:val="22"/>
              </w:rPr>
            </w:pPr>
            <w:r w:rsidRPr="00043849">
              <w:t>44 200</w:t>
            </w:r>
            <w:r w:rsidR="00AF4320" w:rsidRPr="00043849">
              <w:t> кв. м</w:t>
            </w:r>
          </w:p>
        </w:tc>
      </w:tr>
      <w:tr w:rsidR="00043849" w:rsidRPr="00043849" w:rsidTr="004925CC">
        <w:trPr>
          <w:trHeight w:val="68"/>
        </w:trPr>
        <w:tc>
          <w:tcPr>
            <w:tcW w:w="5835" w:type="dxa"/>
          </w:tcPr>
          <w:p w:rsidR="00E90BE1" w:rsidRPr="00043849" w:rsidRDefault="00E90BE1" w:rsidP="009B137E">
            <w:pPr>
              <w:pStyle w:val="102"/>
              <w:rPr>
                <w:sz w:val="22"/>
              </w:rPr>
            </w:pPr>
            <w:r w:rsidRPr="00043849">
              <w:t>Сосновый бор о. Ягры</w:t>
            </w:r>
          </w:p>
        </w:tc>
        <w:tc>
          <w:tcPr>
            <w:tcW w:w="3521" w:type="dxa"/>
          </w:tcPr>
          <w:p w:rsidR="00E90BE1" w:rsidRPr="00043849" w:rsidRDefault="00E90BE1" w:rsidP="009B137E">
            <w:pPr>
              <w:pStyle w:val="102"/>
              <w:rPr>
                <w:sz w:val="22"/>
              </w:rPr>
            </w:pPr>
            <w:r w:rsidRPr="00043849">
              <w:t>2 445,0 тыс.</w:t>
            </w:r>
            <w:r w:rsidR="00AF4320" w:rsidRPr="00043849">
              <w:t> кв. м</w:t>
            </w:r>
          </w:p>
        </w:tc>
      </w:tr>
      <w:tr w:rsidR="00043849" w:rsidRPr="00043849" w:rsidTr="004925CC">
        <w:trPr>
          <w:trHeight w:val="68"/>
        </w:trPr>
        <w:tc>
          <w:tcPr>
            <w:tcW w:w="5835" w:type="dxa"/>
          </w:tcPr>
          <w:p w:rsidR="00E90BE1" w:rsidRPr="00043849" w:rsidRDefault="00E90BE1" w:rsidP="009B137E">
            <w:pPr>
              <w:pStyle w:val="102"/>
              <w:rPr>
                <w:sz w:val="22"/>
              </w:rPr>
            </w:pPr>
            <w:r w:rsidRPr="00043849">
              <w:t>Пляжная зона о. Ягры</w:t>
            </w:r>
          </w:p>
        </w:tc>
        <w:tc>
          <w:tcPr>
            <w:tcW w:w="3521" w:type="dxa"/>
          </w:tcPr>
          <w:p w:rsidR="00E90BE1" w:rsidRPr="00043849" w:rsidRDefault="00E90BE1" w:rsidP="009B137E">
            <w:pPr>
              <w:pStyle w:val="102"/>
              <w:rPr>
                <w:sz w:val="22"/>
              </w:rPr>
            </w:pPr>
            <w:r w:rsidRPr="00043849">
              <w:t>189 840,0</w:t>
            </w:r>
            <w:r w:rsidR="00AF4320" w:rsidRPr="00043849">
              <w:t> кв. м</w:t>
            </w:r>
          </w:p>
        </w:tc>
      </w:tr>
      <w:tr w:rsidR="00043849" w:rsidRPr="00043849" w:rsidTr="004925CC">
        <w:trPr>
          <w:trHeight w:val="68"/>
        </w:trPr>
        <w:tc>
          <w:tcPr>
            <w:tcW w:w="5835" w:type="dxa"/>
          </w:tcPr>
          <w:p w:rsidR="00E90BE1" w:rsidRPr="00043849" w:rsidRDefault="00E90BE1" w:rsidP="009B137E">
            <w:pPr>
              <w:pStyle w:val="102"/>
              <w:rPr>
                <w:sz w:val="22"/>
              </w:rPr>
            </w:pPr>
            <w:r w:rsidRPr="00043849">
              <w:t>Автобусные остановки</w:t>
            </w:r>
          </w:p>
        </w:tc>
        <w:tc>
          <w:tcPr>
            <w:tcW w:w="3521" w:type="dxa"/>
          </w:tcPr>
          <w:p w:rsidR="00E90BE1" w:rsidRPr="00043849" w:rsidRDefault="00E90BE1" w:rsidP="009B137E">
            <w:pPr>
              <w:pStyle w:val="102"/>
              <w:rPr>
                <w:sz w:val="22"/>
              </w:rPr>
            </w:pPr>
            <w:r w:rsidRPr="00043849">
              <w:t>118 остановок (15 966,2</w:t>
            </w:r>
            <w:r w:rsidR="00AF4320" w:rsidRPr="00043849">
              <w:t> кв. м</w:t>
            </w:r>
            <w:r w:rsidR="004925CC">
              <w:t>), 73 </w:t>
            </w:r>
            <w:r w:rsidRPr="00043849">
              <w:t>штуки (навесы и павильоны)</w:t>
            </w:r>
          </w:p>
        </w:tc>
      </w:tr>
      <w:tr w:rsidR="00043849" w:rsidRPr="00043849" w:rsidTr="004925CC">
        <w:trPr>
          <w:trHeight w:val="68"/>
        </w:trPr>
        <w:tc>
          <w:tcPr>
            <w:tcW w:w="5835" w:type="dxa"/>
          </w:tcPr>
          <w:p w:rsidR="00E90BE1" w:rsidRPr="00043849" w:rsidRDefault="00E90BE1" w:rsidP="00713F8E">
            <w:pPr>
              <w:pStyle w:val="102"/>
              <w:rPr>
                <w:sz w:val="22"/>
              </w:rPr>
            </w:pPr>
            <w:r w:rsidRPr="00043849">
              <w:t>Общественные туалеты</w:t>
            </w:r>
          </w:p>
        </w:tc>
        <w:tc>
          <w:tcPr>
            <w:tcW w:w="3521" w:type="dxa"/>
          </w:tcPr>
          <w:p w:rsidR="00E90BE1" w:rsidRPr="00043849" w:rsidRDefault="00E90BE1" w:rsidP="009B137E">
            <w:pPr>
              <w:pStyle w:val="102"/>
              <w:rPr>
                <w:sz w:val="22"/>
              </w:rPr>
            </w:pPr>
            <w:r w:rsidRPr="00043849">
              <w:t>1 туалет</w:t>
            </w:r>
          </w:p>
        </w:tc>
      </w:tr>
      <w:tr w:rsidR="00043849" w:rsidRPr="00043849" w:rsidTr="004925CC">
        <w:trPr>
          <w:trHeight w:val="68"/>
        </w:trPr>
        <w:tc>
          <w:tcPr>
            <w:tcW w:w="5835" w:type="dxa"/>
          </w:tcPr>
          <w:p w:rsidR="00E90BE1" w:rsidRPr="00043849" w:rsidRDefault="00E90BE1" w:rsidP="009B137E">
            <w:pPr>
              <w:pStyle w:val="102"/>
            </w:pPr>
            <w:r w:rsidRPr="00043849">
              <w:t>Урны/скамейки/вазоны/игровое и спортивное оборудование на территориях общего пользования</w:t>
            </w:r>
          </w:p>
        </w:tc>
        <w:tc>
          <w:tcPr>
            <w:tcW w:w="3521" w:type="dxa"/>
          </w:tcPr>
          <w:p w:rsidR="00E90BE1" w:rsidRPr="00043849" w:rsidRDefault="00E90BE1" w:rsidP="009B137E">
            <w:pPr>
              <w:pStyle w:val="102"/>
            </w:pPr>
            <w:r w:rsidRPr="00043849">
              <w:t>841/385/87/40 (штук)</w:t>
            </w:r>
          </w:p>
        </w:tc>
      </w:tr>
      <w:tr w:rsidR="00043849" w:rsidRPr="00043849" w:rsidTr="004925CC">
        <w:trPr>
          <w:trHeight w:val="68"/>
        </w:trPr>
        <w:tc>
          <w:tcPr>
            <w:tcW w:w="5835" w:type="dxa"/>
          </w:tcPr>
          <w:p w:rsidR="00E90BE1" w:rsidRPr="00043849" w:rsidRDefault="00E90BE1" w:rsidP="009B137E">
            <w:pPr>
              <w:pStyle w:val="102"/>
              <w:rPr>
                <w:sz w:val="22"/>
              </w:rPr>
            </w:pPr>
            <w:r w:rsidRPr="00043849">
              <w:lastRenderedPageBreak/>
              <w:t>Искусственные сооружения (автодорожные и пешеходные мосты, путепровод, переходные мосты, мостовой переход)</w:t>
            </w:r>
          </w:p>
        </w:tc>
        <w:tc>
          <w:tcPr>
            <w:tcW w:w="3521" w:type="dxa"/>
          </w:tcPr>
          <w:p w:rsidR="00E90BE1" w:rsidRPr="00043849" w:rsidRDefault="00E90BE1" w:rsidP="009B137E">
            <w:pPr>
              <w:pStyle w:val="102"/>
              <w:rPr>
                <w:sz w:val="22"/>
              </w:rPr>
            </w:pPr>
            <w:r w:rsidRPr="00043849">
              <w:t>19 сооружений</w:t>
            </w:r>
          </w:p>
        </w:tc>
      </w:tr>
      <w:tr w:rsidR="00043849" w:rsidRPr="00043849" w:rsidTr="004925CC">
        <w:trPr>
          <w:trHeight w:val="68"/>
        </w:trPr>
        <w:tc>
          <w:tcPr>
            <w:tcW w:w="5835" w:type="dxa"/>
          </w:tcPr>
          <w:p w:rsidR="00E90BE1" w:rsidRPr="00043849" w:rsidRDefault="00E90BE1" w:rsidP="009B137E">
            <w:pPr>
              <w:pStyle w:val="102"/>
            </w:pPr>
            <w:r w:rsidRPr="00043849">
              <w:t>Ливневая канализация</w:t>
            </w:r>
          </w:p>
        </w:tc>
        <w:tc>
          <w:tcPr>
            <w:tcW w:w="3521" w:type="dxa"/>
          </w:tcPr>
          <w:p w:rsidR="00E90BE1" w:rsidRPr="00043849" w:rsidRDefault="00E90BE1" w:rsidP="009B137E">
            <w:pPr>
              <w:pStyle w:val="102"/>
              <w:rPr>
                <w:szCs w:val="20"/>
              </w:rPr>
            </w:pPr>
            <w:r w:rsidRPr="00043849">
              <w:rPr>
                <w:szCs w:val="20"/>
              </w:rPr>
              <w:t>155,7 км</w:t>
            </w:r>
          </w:p>
        </w:tc>
      </w:tr>
      <w:tr w:rsidR="00043849" w:rsidRPr="00043849" w:rsidTr="004925CC">
        <w:trPr>
          <w:trHeight w:val="68"/>
        </w:trPr>
        <w:tc>
          <w:tcPr>
            <w:tcW w:w="5835" w:type="dxa"/>
          </w:tcPr>
          <w:p w:rsidR="00E90BE1" w:rsidRPr="00043849" w:rsidRDefault="00E90BE1" w:rsidP="009B137E">
            <w:pPr>
              <w:pStyle w:val="102"/>
              <w:rPr>
                <w:sz w:val="22"/>
              </w:rPr>
            </w:pPr>
            <w:r w:rsidRPr="00043849">
              <w:t>Инженерные сети (водопровод, фекальная канализация)</w:t>
            </w:r>
          </w:p>
        </w:tc>
        <w:tc>
          <w:tcPr>
            <w:tcW w:w="3521" w:type="dxa"/>
          </w:tcPr>
          <w:p w:rsidR="00E90BE1" w:rsidRPr="00043849" w:rsidRDefault="00E90BE1" w:rsidP="009B137E">
            <w:pPr>
              <w:ind w:firstLine="0"/>
              <w:jc w:val="left"/>
              <w:rPr>
                <w:rStyle w:val="222"/>
                <w:sz w:val="20"/>
                <w:u w:val="none"/>
              </w:rPr>
            </w:pPr>
            <w:r w:rsidRPr="00043849">
              <w:rPr>
                <w:rStyle w:val="222"/>
                <w:sz w:val="20"/>
                <w:u w:val="none"/>
              </w:rPr>
              <w:t>98,76 км</w:t>
            </w:r>
          </w:p>
        </w:tc>
      </w:tr>
      <w:tr w:rsidR="00043849" w:rsidRPr="00043849" w:rsidTr="004925CC">
        <w:trPr>
          <w:trHeight w:val="68"/>
        </w:trPr>
        <w:tc>
          <w:tcPr>
            <w:tcW w:w="5835" w:type="dxa"/>
          </w:tcPr>
          <w:p w:rsidR="00E90BE1" w:rsidRPr="00043849" w:rsidRDefault="00E90BE1" w:rsidP="009B137E">
            <w:pPr>
              <w:pStyle w:val="102"/>
              <w:rPr>
                <w:sz w:val="22"/>
              </w:rPr>
            </w:pPr>
            <w:r w:rsidRPr="00043849">
              <w:t>ПНС ливневой канализации</w:t>
            </w:r>
          </w:p>
        </w:tc>
        <w:tc>
          <w:tcPr>
            <w:tcW w:w="3521" w:type="dxa"/>
          </w:tcPr>
          <w:p w:rsidR="00E90BE1" w:rsidRPr="00043849" w:rsidRDefault="00E90BE1" w:rsidP="009B137E">
            <w:pPr>
              <w:ind w:firstLine="0"/>
              <w:jc w:val="left"/>
              <w:rPr>
                <w:rStyle w:val="222"/>
                <w:sz w:val="20"/>
                <w:u w:val="none"/>
              </w:rPr>
            </w:pPr>
            <w:r w:rsidRPr="00043849">
              <w:rPr>
                <w:rStyle w:val="222"/>
                <w:sz w:val="20"/>
                <w:u w:val="none"/>
              </w:rPr>
              <w:t>1 станция</w:t>
            </w:r>
          </w:p>
        </w:tc>
      </w:tr>
      <w:tr w:rsidR="00043849" w:rsidRPr="00043849" w:rsidTr="004925CC">
        <w:trPr>
          <w:trHeight w:val="68"/>
        </w:trPr>
        <w:tc>
          <w:tcPr>
            <w:tcW w:w="5835" w:type="dxa"/>
          </w:tcPr>
          <w:p w:rsidR="00E90BE1" w:rsidRPr="00043849" w:rsidRDefault="00E90BE1" w:rsidP="009B137E">
            <w:pPr>
              <w:pStyle w:val="102"/>
              <w:rPr>
                <w:sz w:val="22"/>
              </w:rPr>
            </w:pPr>
            <w:r w:rsidRPr="00043849">
              <w:t>КНС ливневой канализации</w:t>
            </w:r>
          </w:p>
        </w:tc>
        <w:tc>
          <w:tcPr>
            <w:tcW w:w="3521" w:type="dxa"/>
          </w:tcPr>
          <w:p w:rsidR="00E90BE1" w:rsidRPr="00043849" w:rsidRDefault="00E90BE1" w:rsidP="009B137E">
            <w:pPr>
              <w:ind w:firstLine="0"/>
              <w:jc w:val="left"/>
              <w:rPr>
                <w:rStyle w:val="222"/>
                <w:sz w:val="20"/>
                <w:u w:val="none"/>
              </w:rPr>
            </w:pPr>
            <w:r w:rsidRPr="00043849">
              <w:rPr>
                <w:rStyle w:val="222"/>
                <w:sz w:val="20"/>
                <w:u w:val="none"/>
              </w:rPr>
              <w:t>4 станции</w:t>
            </w:r>
          </w:p>
        </w:tc>
      </w:tr>
      <w:tr w:rsidR="00043849" w:rsidRPr="00043849" w:rsidTr="004925CC">
        <w:trPr>
          <w:trHeight w:val="68"/>
        </w:trPr>
        <w:tc>
          <w:tcPr>
            <w:tcW w:w="5835" w:type="dxa"/>
          </w:tcPr>
          <w:p w:rsidR="00E90BE1" w:rsidRPr="00043849" w:rsidRDefault="00E90BE1" w:rsidP="009B137E">
            <w:pPr>
              <w:pStyle w:val="102"/>
              <w:rPr>
                <w:sz w:val="22"/>
              </w:rPr>
            </w:pPr>
            <w:r w:rsidRPr="00043849">
              <w:t>КНС бытовых стоков</w:t>
            </w:r>
          </w:p>
        </w:tc>
        <w:tc>
          <w:tcPr>
            <w:tcW w:w="3521" w:type="dxa"/>
          </w:tcPr>
          <w:p w:rsidR="00E90BE1" w:rsidRPr="00043849" w:rsidRDefault="00E90BE1" w:rsidP="009B137E">
            <w:pPr>
              <w:ind w:firstLine="0"/>
              <w:jc w:val="left"/>
              <w:rPr>
                <w:rStyle w:val="222"/>
                <w:sz w:val="20"/>
                <w:u w:val="none"/>
              </w:rPr>
            </w:pPr>
            <w:r w:rsidRPr="00043849">
              <w:rPr>
                <w:rStyle w:val="222"/>
                <w:sz w:val="20"/>
                <w:u w:val="none"/>
              </w:rPr>
              <w:t>2 станции</w:t>
            </w:r>
          </w:p>
        </w:tc>
      </w:tr>
      <w:tr w:rsidR="00043849" w:rsidRPr="00043849" w:rsidTr="004925CC">
        <w:trPr>
          <w:trHeight w:val="197"/>
        </w:trPr>
        <w:tc>
          <w:tcPr>
            <w:tcW w:w="5835" w:type="dxa"/>
          </w:tcPr>
          <w:p w:rsidR="00E90BE1" w:rsidRPr="00043849" w:rsidRDefault="00E90BE1" w:rsidP="009B137E">
            <w:pPr>
              <w:pStyle w:val="102"/>
              <w:rPr>
                <w:sz w:val="22"/>
              </w:rPr>
            </w:pPr>
            <w:r w:rsidRPr="00043849">
              <w:t>Локальные очистные сооружения (ЛОС)</w:t>
            </w:r>
          </w:p>
        </w:tc>
        <w:tc>
          <w:tcPr>
            <w:tcW w:w="3521" w:type="dxa"/>
          </w:tcPr>
          <w:p w:rsidR="00E90BE1" w:rsidRPr="00043849" w:rsidRDefault="00E90BE1" w:rsidP="009B137E">
            <w:pPr>
              <w:ind w:firstLine="0"/>
              <w:jc w:val="left"/>
              <w:rPr>
                <w:rStyle w:val="222"/>
                <w:sz w:val="20"/>
                <w:u w:val="none"/>
              </w:rPr>
            </w:pPr>
            <w:r w:rsidRPr="00043849">
              <w:rPr>
                <w:rStyle w:val="222"/>
                <w:sz w:val="20"/>
                <w:u w:val="none"/>
              </w:rPr>
              <w:t>1 сооружение</w:t>
            </w:r>
          </w:p>
        </w:tc>
      </w:tr>
      <w:tr w:rsidR="00043849" w:rsidRPr="00043849" w:rsidTr="004925CC">
        <w:trPr>
          <w:trHeight w:val="197"/>
        </w:trPr>
        <w:tc>
          <w:tcPr>
            <w:tcW w:w="5835" w:type="dxa"/>
          </w:tcPr>
          <w:p w:rsidR="00E90BE1" w:rsidRPr="00043849" w:rsidRDefault="00E90BE1" w:rsidP="009B137E">
            <w:pPr>
              <w:pStyle w:val="102"/>
            </w:pPr>
            <w:r w:rsidRPr="00043849">
              <w:t>Количество пешеходных переходов</w:t>
            </w:r>
          </w:p>
        </w:tc>
        <w:tc>
          <w:tcPr>
            <w:tcW w:w="3521" w:type="dxa"/>
          </w:tcPr>
          <w:p w:rsidR="00E90BE1" w:rsidRPr="00043849" w:rsidRDefault="00E90BE1" w:rsidP="009B137E">
            <w:pPr>
              <w:pStyle w:val="102"/>
            </w:pPr>
            <w:r w:rsidRPr="00043849">
              <w:t>296 пешеходных переходов</w:t>
            </w:r>
          </w:p>
        </w:tc>
      </w:tr>
      <w:tr w:rsidR="00043849" w:rsidRPr="00043849" w:rsidTr="004925CC">
        <w:trPr>
          <w:trHeight w:val="197"/>
        </w:trPr>
        <w:tc>
          <w:tcPr>
            <w:tcW w:w="5835" w:type="dxa"/>
          </w:tcPr>
          <w:p w:rsidR="00E90BE1" w:rsidRPr="00043849" w:rsidRDefault="00E90BE1" w:rsidP="009B137E">
            <w:pPr>
              <w:pStyle w:val="102"/>
            </w:pPr>
            <w:r w:rsidRPr="00043849">
              <w:t>Светофорные объекты</w:t>
            </w:r>
          </w:p>
        </w:tc>
        <w:tc>
          <w:tcPr>
            <w:tcW w:w="3521" w:type="dxa"/>
          </w:tcPr>
          <w:p w:rsidR="00E90BE1" w:rsidRPr="00043849" w:rsidRDefault="00E90BE1" w:rsidP="009B137E">
            <w:pPr>
              <w:pStyle w:val="102"/>
            </w:pPr>
            <w:r w:rsidRPr="00043849">
              <w:t>57 объектов</w:t>
            </w:r>
          </w:p>
        </w:tc>
      </w:tr>
      <w:tr w:rsidR="00043849" w:rsidRPr="00043849" w:rsidTr="004925CC">
        <w:trPr>
          <w:trHeight w:val="197"/>
        </w:trPr>
        <w:tc>
          <w:tcPr>
            <w:tcW w:w="5835" w:type="dxa"/>
          </w:tcPr>
          <w:p w:rsidR="00E90BE1" w:rsidRPr="00043849" w:rsidRDefault="00E90BE1" w:rsidP="009B137E">
            <w:pPr>
              <w:pStyle w:val="102"/>
            </w:pPr>
            <w:r w:rsidRPr="00043849">
              <w:t>Количество дорожных знаков</w:t>
            </w:r>
          </w:p>
        </w:tc>
        <w:tc>
          <w:tcPr>
            <w:tcW w:w="3521" w:type="dxa"/>
          </w:tcPr>
          <w:p w:rsidR="00E90BE1" w:rsidRPr="00043849" w:rsidRDefault="00E90BE1" w:rsidP="009B137E">
            <w:pPr>
              <w:pStyle w:val="102"/>
            </w:pPr>
            <w:r w:rsidRPr="00043849">
              <w:t>3 777 знаков</w:t>
            </w:r>
          </w:p>
        </w:tc>
      </w:tr>
      <w:tr w:rsidR="00043849" w:rsidRPr="00043849" w:rsidTr="004925CC">
        <w:trPr>
          <w:trHeight w:val="197"/>
        </w:trPr>
        <w:tc>
          <w:tcPr>
            <w:tcW w:w="5835" w:type="dxa"/>
          </w:tcPr>
          <w:p w:rsidR="00E90BE1" w:rsidRPr="00043849" w:rsidRDefault="00E90BE1" w:rsidP="009B137E">
            <w:pPr>
              <w:pStyle w:val="102"/>
            </w:pPr>
            <w:r w:rsidRPr="00043849">
              <w:t>Количество искусственных неровностей, в том числе:</w:t>
            </w:r>
          </w:p>
          <w:p w:rsidR="00E90BE1" w:rsidRPr="00043849" w:rsidRDefault="00E90BE1" w:rsidP="009B137E">
            <w:pPr>
              <w:pStyle w:val="102"/>
            </w:pPr>
            <w:r w:rsidRPr="00043849">
              <w:t xml:space="preserve">асфальтобетонное/сборно-разборное </w:t>
            </w:r>
          </w:p>
        </w:tc>
        <w:tc>
          <w:tcPr>
            <w:tcW w:w="3521" w:type="dxa"/>
          </w:tcPr>
          <w:p w:rsidR="00E90BE1" w:rsidRPr="00043849" w:rsidRDefault="00E90BE1" w:rsidP="009B137E">
            <w:pPr>
              <w:pStyle w:val="102"/>
            </w:pPr>
            <w:r w:rsidRPr="00043849">
              <w:t>47</w:t>
            </w:r>
          </w:p>
          <w:p w:rsidR="00E90BE1" w:rsidRPr="00043849" w:rsidRDefault="00E90BE1" w:rsidP="009B137E">
            <w:pPr>
              <w:pStyle w:val="102"/>
            </w:pPr>
            <w:r w:rsidRPr="00043849">
              <w:t>26/21</w:t>
            </w:r>
          </w:p>
        </w:tc>
      </w:tr>
      <w:tr w:rsidR="00043849" w:rsidRPr="00043849" w:rsidTr="004925CC">
        <w:trPr>
          <w:trHeight w:val="197"/>
        </w:trPr>
        <w:tc>
          <w:tcPr>
            <w:tcW w:w="5835" w:type="dxa"/>
          </w:tcPr>
          <w:p w:rsidR="00E90BE1" w:rsidRPr="00043849" w:rsidRDefault="00E90BE1" w:rsidP="009B137E">
            <w:pPr>
              <w:pStyle w:val="102"/>
            </w:pPr>
            <w:r w:rsidRPr="00043849">
              <w:t>Количество леерного ограждения на территориях общего пользования</w:t>
            </w:r>
          </w:p>
        </w:tc>
        <w:tc>
          <w:tcPr>
            <w:tcW w:w="3521" w:type="dxa"/>
          </w:tcPr>
          <w:p w:rsidR="00E90BE1" w:rsidRPr="00043849" w:rsidRDefault="00E90BE1" w:rsidP="009B137E">
            <w:pPr>
              <w:pStyle w:val="102"/>
            </w:pPr>
            <w:r w:rsidRPr="00043849">
              <w:t>31 812 метров погонных</w:t>
            </w:r>
          </w:p>
        </w:tc>
      </w:tr>
    </w:tbl>
    <w:p w:rsidR="00E90BE1" w:rsidRPr="00B5041D" w:rsidRDefault="00E90BE1" w:rsidP="00B5041D">
      <w:pPr>
        <w:overflowPunct/>
        <w:autoSpaceDE/>
        <w:autoSpaceDN/>
        <w:adjustRightInd/>
        <w:textAlignment w:val="auto"/>
        <w:rPr>
          <w:spacing w:val="-1"/>
        </w:rPr>
      </w:pPr>
      <w:r w:rsidRPr="00043849">
        <w:t xml:space="preserve">Во исполнение распоряжений </w:t>
      </w:r>
      <w:r w:rsidRPr="00B5041D">
        <w:rPr>
          <w:spacing w:val="-1"/>
        </w:rPr>
        <w:t xml:space="preserve">Губернатора Архангельской области от 04.04.2016 </w:t>
      </w:r>
      <w:r w:rsidR="00F61308">
        <w:rPr>
          <w:spacing w:val="-1"/>
        </w:rPr>
        <w:t>№ </w:t>
      </w:r>
      <w:r w:rsidRPr="00B5041D">
        <w:rPr>
          <w:spacing w:val="-1"/>
        </w:rPr>
        <w:t xml:space="preserve">251-р </w:t>
      </w:r>
      <w:r w:rsidR="00F61308">
        <w:rPr>
          <w:spacing w:val="-1"/>
        </w:rPr>
        <w:t>«О </w:t>
      </w:r>
      <w:r w:rsidRPr="00B5041D">
        <w:rPr>
          <w:spacing w:val="-1"/>
        </w:rPr>
        <w:t xml:space="preserve">подготовке и проведении месячника по благоустройству территорий в населенных пунктах муниципальных образований Архангельской области» и Администрации Северодвинска от 30.03.2016 </w:t>
      </w:r>
      <w:r w:rsidR="00F61308">
        <w:rPr>
          <w:spacing w:val="-1"/>
        </w:rPr>
        <w:t>№ </w:t>
      </w:r>
      <w:r w:rsidRPr="00B5041D">
        <w:rPr>
          <w:spacing w:val="-1"/>
        </w:rPr>
        <w:t>61</w:t>
      </w:r>
      <w:r w:rsidRPr="00B5041D">
        <w:rPr>
          <w:spacing w:val="-1"/>
        </w:rPr>
        <w:noBreakHyphen/>
        <w:t xml:space="preserve">ра </w:t>
      </w:r>
      <w:r w:rsidR="00F61308">
        <w:rPr>
          <w:spacing w:val="-1"/>
        </w:rPr>
        <w:t>«Об </w:t>
      </w:r>
      <w:r w:rsidRPr="00B5041D">
        <w:rPr>
          <w:spacing w:val="-1"/>
        </w:rPr>
        <w:t>утверждении Плана мероприятий по проведению работ по уборке, благоустройству территории Северодвинска в весенний период 2016 года» организованы и выполнены следующие работы по уборке и благоустройству Северодвинска:</w:t>
      </w:r>
    </w:p>
    <w:p w:rsidR="00E90BE1" w:rsidRPr="00B5041D" w:rsidRDefault="00E90BE1" w:rsidP="00B5041D">
      <w:pPr>
        <w:overflowPunct/>
        <w:autoSpaceDE/>
        <w:autoSpaceDN/>
        <w:adjustRightInd/>
        <w:textAlignment w:val="auto"/>
        <w:rPr>
          <w:spacing w:val="-1"/>
        </w:rPr>
      </w:pPr>
      <w:r w:rsidRPr="00B5041D">
        <w:rPr>
          <w:spacing w:val="-1"/>
        </w:rPr>
        <w:t>- проведены дни благоустройства территории Северодвинска, в которых приняло участие 11 986 чел., в том числе жители города, работники жилищно</w:t>
      </w:r>
      <w:r w:rsidRPr="00B5041D">
        <w:rPr>
          <w:spacing w:val="-1"/>
        </w:rPr>
        <w:noBreakHyphen/>
        <w:t>коммунального хозяйства, предприятий, организаций, учащиеся школ, студенты;</w:t>
      </w:r>
    </w:p>
    <w:p w:rsidR="00E90BE1" w:rsidRPr="00B5041D" w:rsidRDefault="00E90BE1" w:rsidP="00B5041D">
      <w:pPr>
        <w:overflowPunct/>
        <w:autoSpaceDE/>
        <w:autoSpaceDN/>
        <w:adjustRightInd/>
        <w:textAlignment w:val="auto"/>
        <w:rPr>
          <w:spacing w:val="-1"/>
        </w:rPr>
      </w:pPr>
      <w:r w:rsidRPr="00B5041D">
        <w:rPr>
          <w:spacing w:val="-1"/>
        </w:rPr>
        <w:t>- приведены в порядок малые архитектурные формы, оборудованы детские и спортивные площадки, контейнерные площадки, контейнеры под ТБО, всего – 2 124 ед.;</w:t>
      </w:r>
    </w:p>
    <w:p w:rsidR="00E90BE1" w:rsidRPr="00B5041D" w:rsidRDefault="00E90BE1" w:rsidP="00B5041D">
      <w:pPr>
        <w:overflowPunct/>
        <w:autoSpaceDE/>
        <w:autoSpaceDN/>
        <w:adjustRightInd/>
        <w:textAlignment w:val="auto"/>
        <w:rPr>
          <w:spacing w:val="-1"/>
        </w:rPr>
      </w:pPr>
      <w:r w:rsidRPr="00B5041D">
        <w:rPr>
          <w:spacing w:val="-1"/>
        </w:rPr>
        <w:t>- произведен ремонт и установлено вновь 1 568 погонных метров леерного ограждения, что на 953 погонных метра больше, чем в 2015 году;</w:t>
      </w:r>
    </w:p>
    <w:p w:rsidR="00E90BE1" w:rsidRPr="00B5041D" w:rsidRDefault="00E90BE1" w:rsidP="00B5041D">
      <w:pPr>
        <w:overflowPunct/>
        <w:autoSpaceDE/>
        <w:autoSpaceDN/>
        <w:adjustRightInd/>
        <w:textAlignment w:val="auto"/>
        <w:rPr>
          <w:spacing w:val="-1"/>
        </w:rPr>
      </w:pPr>
      <w:r w:rsidRPr="00B5041D">
        <w:rPr>
          <w:spacing w:val="-1"/>
        </w:rPr>
        <w:t>- выполнена очистка территорий газонов, тротуаров, площадей, автобусных остановок, внутриквартальных территорий после весеннего снеготаяния;</w:t>
      </w:r>
    </w:p>
    <w:p w:rsidR="00E90BE1" w:rsidRPr="00B5041D" w:rsidRDefault="00E90BE1" w:rsidP="00B5041D">
      <w:pPr>
        <w:overflowPunct/>
        <w:autoSpaceDE/>
        <w:autoSpaceDN/>
        <w:adjustRightInd/>
        <w:textAlignment w:val="auto"/>
        <w:rPr>
          <w:spacing w:val="-1"/>
        </w:rPr>
      </w:pPr>
      <w:r w:rsidRPr="00B5041D">
        <w:rPr>
          <w:spacing w:val="-1"/>
        </w:rPr>
        <w:t>- выполнена уборка территорий гаражно</w:t>
      </w:r>
      <w:r w:rsidRPr="00B5041D">
        <w:rPr>
          <w:spacing w:val="-1"/>
        </w:rPr>
        <w:noBreakHyphen/>
        <w:t>строительных кооперативов, территорий садовых некоммерческих товариществ;</w:t>
      </w:r>
    </w:p>
    <w:p w:rsidR="00E90BE1" w:rsidRDefault="00E90BE1" w:rsidP="00B5041D">
      <w:pPr>
        <w:overflowPunct/>
        <w:autoSpaceDE/>
        <w:autoSpaceDN/>
        <w:adjustRightInd/>
        <w:textAlignment w:val="auto"/>
        <w:rPr>
          <w:spacing w:val="-1"/>
        </w:rPr>
      </w:pPr>
      <w:r w:rsidRPr="00B5041D">
        <w:rPr>
          <w:spacing w:val="-1"/>
        </w:rPr>
        <w:t>- проведено 122 согласования производства земляных работ (разрытий), приняты работы по восстановлению благоустройства.</w:t>
      </w:r>
    </w:p>
    <w:p w:rsidR="00463564" w:rsidRPr="00463564" w:rsidRDefault="00463564" w:rsidP="00463564">
      <w:pPr>
        <w:overflowPunct/>
        <w:autoSpaceDE/>
        <w:autoSpaceDN/>
        <w:adjustRightInd/>
        <w:textAlignment w:val="auto"/>
        <w:rPr>
          <w:b/>
          <w:spacing w:val="-1"/>
        </w:rPr>
      </w:pPr>
      <w:r w:rsidRPr="00463564">
        <w:rPr>
          <w:b/>
          <w:spacing w:val="-1"/>
        </w:rPr>
        <w:t xml:space="preserve">Установка леерного ограждения проезжих частей автомобильных дорог по улице Гагарина </w:t>
      </w:r>
    </w:p>
    <w:p w:rsidR="00463564" w:rsidRPr="00B5041D" w:rsidRDefault="00463564" w:rsidP="00463564">
      <w:pPr>
        <w:overflowPunct/>
        <w:autoSpaceDE/>
        <w:autoSpaceDN/>
        <w:adjustRightInd/>
        <w:textAlignment w:val="auto"/>
        <w:rPr>
          <w:spacing w:val="-1"/>
        </w:rPr>
      </w:pPr>
      <w:r w:rsidRPr="00463564">
        <w:rPr>
          <w:spacing w:val="-1"/>
        </w:rPr>
        <w:t>В рамках муниципального контракта выполнены работы по установке пешеходного ограждения по нечетной стороне ул. Гагарина на участке от ул. Индустриальной до ул. Плюснина с целью отделения проезжей части от тротуара и обеспечения безопасности движения пешеходов на данном участке дороги в соответствии с требованиями ГОСТ</w:t>
      </w:r>
      <w:r>
        <w:rPr>
          <w:spacing w:val="-1"/>
        </w:rPr>
        <w:t> </w:t>
      </w:r>
      <w:r w:rsidRPr="00463564">
        <w:rPr>
          <w:spacing w:val="-1"/>
        </w:rPr>
        <w:t>Р</w:t>
      </w:r>
      <w:r>
        <w:rPr>
          <w:spacing w:val="-1"/>
        </w:rPr>
        <w:t> </w:t>
      </w:r>
      <w:r w:rsidRPr="00463564">
        <w:rPr>
          <w:spacing w:val="-1"/>
        </w:rPr>
        <w:t>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Установка данного ограждения выполнена с учетом разработанного проекта по капитальному ремонту данной улицы и устройству парковочного кармана.</w:t>
      </w:r>
    </w:p>
    <w:p w:rsidR="00E90BE1" w:rsidRPr="00B5041D" w:rsidRDefault="00E90BE1" w:rsidP="00B5041D">
      <w:pPr>
        <w:overflowPunct/>
        <w:autoSpaceDE/>
        <w:autoSpaceDN/>
        <w:adjustRightInd/>
        <w:textAlignment w:val="auto"/>
        <w:rPr>
          <w:spacing w:val="-1"/>
        </w:rPr>
      </w:pPr>
      <w:r w:rsidRPr="00B5041D">
        <w:rPr>
          <w:spacing w:val="-1"/>
        </w:rPr>
        <w:t>Подготовлены и выданы 30 технических условий на подключение объектов к сетям ливневой канализации и благоустройство для проектирования, строительства, реконструкции объектов.</w:t>
      </w:r>
    </w:p>
    <w:p w:rsidR="00E90BE1" w:rsidRPr="00B5041D" w:rsidRDefault="00E90BE1" w:rsidP="00B5041D">
      <w:pPr>
        <w:overflowPunct/>
        <w:autoSpaceDE/>
        <w:autoSpaceDN/>
        <w:adjustRightInd/>
        <w:textAlignment w:val="auto"/>
        <w:rPr>
          <w:spacing w:val="-1"/>
        </w:rPr>
      </w:pPr>
      <w:r w:rsidRPr="00B5041D">
        <w:rPr>
          <w:spacing w:val="-1"/>
        </w:rPr>
        <w:t>Рассмотрено 145 проектов, представленных на согласование, для нового строительства, реконструкции, капитального ремонта объектов, производства работ.</w:t>
      </w:r>
    </w:p>
    <w:p w:rsidR="00E90BE1" w:rsidRPr="00B5041D" w:rsidRDefault="00E90BE1" w:rsidP="00B5041D">
      <w:pPr>
        <w:overflowPunct/>
        <w:autoSpaceDE/>
        <w:autoSpaceDN/>
        <w:adjustRightInd/>
        <w:textAlignment w:val="auto"/>
        <w:rPr>
          <w:spacing w:val="-1"/>
        </w:rPr>
      </w:pPr>
      <w:r w:rsidRPr="00B5041D">
        <w:rPr>
          <w:spacing w:val="-1"/>
        </w:rPr>
        <w:t xml:space="preserve">Проведены согласования санитарного и технического содержания, благоустройства территорий собственников, владельцев, пользователей земельных участков, расположенных </w:t>
      </w:r>
      <w:r w:rsidRPr="00B5041D">
        <w:rPr>
          <w:spacing w:val="-1"/>
        </w:rPr>
        <w:lastRenderedPageBreak/>
        <w:t xml:space="preserve">на территории Северодвинска, в соответствии Правилами благоустройства территории муниципального образования «Северодвинск». </w:t>
      </w:r>
    </w:p>
    <w:p w:rsidR="00E90BE1" w:rsidRPr="00B5041D" w:rsidRDefault="00E90BE1" w:rsidP="00B5041D">
      <w:pPr>
        <w:overflowPunct/>
        <w:autoSpaceDE/>
        <w:autoSpaceDN/>
        <w:adjustRightInd/>
        <w:textAlignment w:val="auto"/>
        <w:rPr>
          <w:spacing w:val="-1"/>
        </w:rPr>
      </w:pPr>
      <w:r w:rsidRPr="00B5041D">
        <w:rPr>
          <w:spacing w:val="-1"/>
        </w:rPr>
        <w:t xml:space="preserve">В рамках исполнения муниципальной программы «Охрана окружающей среды Северодвинска на 2014–2016 годы», утвержденной постановлением Администрации Северодвинска от 03.03.2013 </w:t>
      </w:r>
      <w:r w:rsidR="00F61308">
        <w:rPr>
          <w:spacing w:val="-1"/>
        </w:rPr>
        <w:t>№ </w:t>
      </w:r>
      <w:r w:rsidRPr="00B5041D">
        <w:rPr>
          <w:spacing w:val="-1"/>
        </w:rPr>
        <w:t>317</w:t>
      </w:r>
      <w:r w:rsidRPr="00B5041D">
        <w:rPr>
          <w:spacing w:val="-1"/>
        </w:rPr>
        <w:noBreakHyphen/>
        <w:t>па, реализованы следующие мероприятия:</w:t>
      </w:r>
    </w:p>
    <w:p w:rsidR="00E90BE1" w:rsidRPr="00B5041D" w:rsidRDefault="00E90BE1" w:rsidP="00B5041D">
      <w:pPr>
        <w:overflowPunct/>
        <w:autoSpaceDE/>
        <w:autoSpaceDN/>
        <w:adjustRightInd/>
        <w:textAlignment w:val="auto"/>
        <w:rPr>
          <w:spacing w:val="-1"/>
        </w:rPr>
      </w:pPr>
      <w:r w:rsidRPr="00B5041D">
        <w:rPr>
          <w:spacing w:val="-1"/>
        </w:rPr>
        <w:t>- организованы и выполнены работы по содержани</w:t>
      </w:r>
      <w:r w:rsidR="0072136C">
        <w:rPr>
          <w:spacing w:val="-1"/>
        </w:rPr>
        <w:t>ю территорий общего пользования </w:t>
      </w:r>
      <w:r w:rsidRPr="00B5041D">
        <w:rPr>
          <w:spacing w:val="-1"/>
        </w:rPr>
        <w:t>– берегов рек, озер, водоемов площадью 288 288</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организована работа по выявлению и ликвидации несанкционированных свалок мусора на территориях города Северодвинска. За счет средств местного бюджета ликвидировано с последующим размещением отходов на полигоне ТБО 710,5 куб. м мусора;</w:t>
      </w:r>
    </w:p>
    <w:p w:rsidR="00E90BE1" w:rsidRPr="00B5041D" w:rsidRDefault="00E90BE1" w:rsidP="00B5041D">
      <w:pPr>
        <w:overflowPunct/>
        <w:autoSpaceDE/>
        <w:autoSpaceDN/>
        <w:adjustRightInd/>
        <w:textAlignment w:val="auto"/>
        <w:rPr>
          <w:spacing w:val="-1"/>
        </w:rPr>
      </w:pPr>
      <w:r w:rsidRPr="00B5041D">
        <w:rPr>
          <w:spacing w:val="-1"/>
        </w:rPr>
        <w:t xml:space="preserve">- организованы и выполнены работы по ликвидации несанкционированных свалок в селе Ненокса </w:t>
      </w:r>
      <w:r w:rsidR="00844576" w:rsidRPr="00B5041D">
        <w:rPr>
          <w:spacing w:val="-1"/>
        </w:rPr>
        <w:t>(40</w:t>
      </w:r>
      <w:r w:rsidRPr="00B5041D">
        <w:rPr>
          <w:spacing w:val="-1"/>
        </w:rPr>
        <w:t xml:space="preserve"> куб. м мусора) и поселке Белое озеро (30 куб. м мусора) с последующим размещением отходов на полигоне ТБО на общую сумму 77</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организован вывоз отсортированных отходов;</w:t>
      </w:r>
    </w:p>
    <w:p w:rsidR="00E90BE1" w:rsidRPr="00B5041D" w:rsidRDefault="00E90BE1" w:rsidP="00B5041D">
      <w:pPr>
        <w:overflowPunct/>
        <w:autoSpaceDE/>
        <w:autoSpaceDN/>
        <w:adjustRightInd/>
        <w:textAlignment w:val="auto"/>
        <w:rPr>
          <w:spacing w:val="-1"/>
        </w:rPr>
      </w:pPr>
      <w:r w:rsidRPr="00B5041D">
        <w:rPr>
          <w:spacing w:val="-1"/>
        </w:rPr>
        <w:t>- проведено обустройство временной площадки для временного хранения ТБО в селе Ненокса на сумму 383</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приобретена тракторная техника-бульдозер марки ТМ-10 на гусеничном тракторе в количестве одной единицы</w:t>
      </w:r>
      <w:r w:rsidR="00AF4320" w:rsidRPr="00B5041D">
        <w:rPr>
          <w:spacing w:val="-1"/>
        </w:rPr>
        <w:t xml:space="preserve"> </w:t>
      </w:r>
      <w:r w:rsidRPr="00B5041D">
        <w:rPr>
          <w:spacing w:val="-1"/>
        </w:rPr>
        <w:t>на сумму 4 760,2</w:t>
      </w:r>
      <w:r w:rsidR="00852201" w:rsidRPr="00B5041D">
        <w:rPr>
          <w:spacing w:val="-1"/>
        </w:rPr>
        <w:t> тыс. руб</w:t>
      </w:r>
      <w:r w:rsidR="00AF4320" w:rsidRPr="00B5041D">
        <w:rPr>
          <w:spacing w:val="-1"/>
        </w:rPr>
        <w:t>.</w:t>
      </w:r>
      <w:r w:rsidRPr="00B5041D">
        <w:rPr>
          <w:spacing w:val="-1"/>
        </w:rPr>
        <w:t xml:space="preserve"> для проведения работ СМУП «Спецавтохозяйство» на полигоне ТБО Северодвинска.</w:t>
      </w:r>
    </w:p>
    <w:p w:rsidR="00E90BE1" w:rsidRPr="00B5041D" w:rsidRDefault="00E90BE1" w:rsidP="00B5041D">
      <w:pPr>
        <w:overflowPunct/>
        <w:autoSpaceDE/>
        <w:autoSpaceDN/>
        <w:adjustRightInd/>
        <w:textAlignment w:val="auto"/>
        <w:rPr>
          <w:spacing w:val="-1"/>
        </w:rPr>
      </w:pPr>
      <w:r w:rsidRPr="00B5041D">
        <w:rPr>
          <w:spacing w:val="-1"/>
        </w:rPr>
        <w:t>Организованы и выполнены работы по содержанию мест массового отдыха горожан:</w:t>
      </w:r>
    </w:p>
    <w:p w:rsidR="00E90BE1" w:rsidRPr="00B5041D" w:rsidRDefault="00E90BE1" w:rsidP="00B5041D">
      <w:pPr>
        <w:overflowPunct/>
        <w:autoSpaceDE/>
        <w:autoSpaceDN/>
        <w:adjustRightInd/>
        <w:textAlignment w:val="auto"/>
        <w:rPr>
          <w:spacing w:val="-1"/>
        </w:rPr>
      </w:pPr>
      <w:r w:rsidRPr="00B5041D">
        <w:rPr>
          <w:spacing w:val="-1"/>
        </w:rPr>
        <w:t>- особо охраняемой природной территории местного значения – зеленой зоны «Сосновый бор острова Ягры», рекреационной зоны севернее Воинского мемориала площадью 2 445 000</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пляжной зоны острова Ягры на площади 189 840</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территорий воинских захоронений на Воинском мемориальном комплексе на острове Ягры площадью 44 200</w:t>
      </w:r>
      <w:r w:rsidR="00AF4320" w:rsidRPr="00B5041D">
        <w:rPr>
          <w:spacing w:val="-1"/>
        </w:rPr>
        <w:t> кв. м</w:t>
      </w:r>
      <w:r w:rsidRPr="00B5041D">
        <w:rPr>
          <w:spacing w:val="-1"/>
        </w:rPr>
        <w:t>. Приведены в порядок места воинских захоронений и территории, прилегающие к мемориальным и памятным доскам, Памятному знаку жертвам Ягринлага. В сентябре 2016 года проведена акция, приуроченная к празднованию 75-летия конвоя «Дервиш», по посадке на</w:t>
      </w:r>
      <w:r w:rsidR="00AF4320" w:rsidRPr="00B5041D">
        <w:rPr>
          <w:spacing w:val="-1"/>
        </w:rPr>
        <w:t xml:space="preserve"> </w:t>
      </w:r>
      <w:r w:rsidRPr="00B5041D">
        <w:rPr>
          <w:spacing w:val="-1"/>
        </w:rPr>
        <w:t>территории воинских захоронений Воинского мемориального комплекса острова Ягры деревьев (сосна) в количестве 90 штук.</w:t>
      </w:r>
    </w:p>
    <w:p w:rsidR="00E90BE1" w:rsidRPr="00B5041D" w:rsidRDefault="00E90BE1" w:rsidP="00B5041D">
      <w:pPr>
        <w:overflowPunct/>
        <w:autoSpaceDE/>
        <w:autoSpaceDN/>
        <w:adjustRightInd/>
        <w:textAlignment w:val="auto"/>
        <w:rPr>
          <w:spacing w:val="-1"/>
        </w:rPr>
      </w:pPr>
      <w:r w:rsidRPr="00B5041D">
        <w:rPr>
          <w:spacing w:val="-1"/>
        </w:rPr>
        <w:t>В рамках обеспечения содержания, ремонта объектов озеленения вдоль городских улиц выполнены следующие работы:</w:t>
      </w:r>
    </w:p>
    <w:p w:rsidR="00E90BE1" w:rsidRPr="00B5041D" w:rsidRDefault="00E90BE1" w:rsidP="00B5041D">
      <w:pPr>
        <w:overflowPunct/>
        <w:autoSpaceDE/>
        <w:autoSpaceDN/>
        <w:adjustRightInd/>
        <w:textAlignment w:val="auto"/>
        <w:rPr>
          <w:spacing w:val="-1"/>
        </w:rPr>
      </w:pPr>
      <w:r w:rsidRPr="00B5041D">
        <w:rPr>
          <w:spacing w:val="-1"/>
        </w:rPr>
        <w:t>- омолаживающая обрезка 889 деревьев (тополей), расположенных вдоль городских дорог;</w:t>
      </w:r>
    </w:p>
    <w:p w:rsidR="00E90BE1" w:rsidRPr="00B5041D" w:rsidRDefault="00E90BE1" w:rsidP="00B5041D">
      <w:pPr>
        <w:overflowPunct/>
        <w:autoSpaceDE/>
        <w:autoSpaceDN/>
        <w:adjustRightInd/>
        <w:textAlignment w:val="auto"/>
        <w:rPr>
          <w:spacing w:val="-1"/>
        </w:rPr>
      </w:pPr>
      <w:r w:rsidRPr="00B5041D">
        <w:rPr>
          <w:spacing w:val="-1"/>
        </w:rPr>
        <w:t>- ликвидация аварийных и сухостойных деревьев в количестве 135 штук;</w:t>
      </w:r>
    </w:p>
    <w:p w:rsidR="00E90BE1" w:rsidRPr="00B5041D" w:rsidRDefault="00E90BE1" w:rsidP="00B5041D">
      <w:pPr>
        <w:overflowPunct/>
        <w:autoSpaceDE/>
        <w:autoSpaceDN/>
        <w:adjustRightInd/>
        <w:textAlignment w:val="auto"/>
        <w:rPr>
          <w:spacing w:val="-1"/>
        </w:rPr>
      </w:pPr>
      <w:r w:rsidRPr="00B5041D">
        <w:rPr>
          <w:spacing w:val="-1"/>
        </w:rPr>
        <w:t xml:space="preserve">- по пересадке кустарников в количестве 50 штук; </w:t>
      </w:r>
    </w:p>
    <w:p w:rsidR="00E90BE1" w:rsidRPr="00B5041D" w:rsidRDefault="00E90BE1" w:rsidP="00B5041D">
      <w:pPr>
        <w:overflowPunct/>
        <w:autoSpaceDE/>
        <w:autoSpaceDN/>
        <w:adjustRightInd/>
        <w:textAlignment w:val="auto"/>
        <w:rPr>
          <w:spacing w:val="-1"/>
        </w:rPr>
      </w:pPr>
      <w:r w:rsidRPr="00B5041D">
        <w:rPr>
          <w:spacing w:val="-1"/>
        </w:rPr>
        <w:t>- организовано и обеспечено содержание территорий общего пользования (тротуаров, газонов, автобусных остановок, расположенных вдоль городских улиц, внутриквартальных скверов и территорий, не включенных в придомовые территории и предназначенных для использования неограниченным кругом лиц, скверов городского значения). В 2016 году на эти цели освоено 59 245,9</w:t>
      </w:r>
      <w:r w:rsidR="00852201" w:rsidRPr="00B5041D">
        <w:rPr>
          <w:spacing w:val="-1"/>
        </w:rPr>
        <w:t> тыс. руб</w:t>
      </w:r>
      <w:r w:rsidR="00AF4320" w:rsidRPr="00B5041D">
        <w:rPr>
          <w:spacing w:val="-1"/>
        </w:rPr>
        <w:t>.</w:t>
      </w:r>
      <w:r w:rsidRPr="00B5041D">
        <w:rPr>
          <w:spacing w:val="-1"/>
        </w:rPr>
        <w:t xml:space="preserve"> бюджетных ассигнований;</w:t>
      </w:r>
    </w:p>
    <w:p w:rsidR="00E90BE1" w:rsidRPr="00B5041D" w:rsidRDefault="00E90BE1" w:rsidP="00B5041D">
      <w:pPr>
        <w:overflowPunct/>
        <w:autoSpaceDE/>
        <w:autoSpaceDN/>
        <w:adjustRightInd/>
        <w:textAlignment w:val="auto"/>
        <w:rPr>
          <w:spacing w:val="-1"/>
        </w:rPr>
      </w:pPr>
      <w:r w:rsidRPr="00B5041D">
        <w:rPr>
          <w:spacing w:val="-1"/>
        </w:rPr>
        <w:t>- по устройству цветников на площади 866</w:t>
      </w:r>
      <w:r w:rsidR="00AF4320" w:rsidRPr="00B5041D">
        <w:rPr>
          <w:spacing w:val="-1"/>
        </w:rPr>
        <w:t> кв. м</w:t>
      </w:r>
      <w:r w:rsidRPr="00B5041D">
        <w:rPr>
          <w:spacing w:val="-1"/>
        </w:rPr>
        <w:t xml:space="preserve"> на сумму 2 146,8</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по срезке грунтовых наносов с тротуаров и прилегающих к тротуарам участков газонов территорий общего пользования объемом 2416,5 м3 на сумму 800</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bookmarkStart w:id="362" w:name="_Toc413336079"/>
      <w:bookmarkStart w:id="363" w:name="_Toc414009895"/>
      <w:bookmarkStart w:id="364" w:name="_Toc414010453"/>
      <w:bookmarkStart w:id="365" w:name="_Toc414018284"/>
      <w:bookmarkStart w:id="366" w:name="_Toc414018572"/>
      <w:bookmarkStart w:id="367" w:name="_Toc414018847"/>
      <w:bookmarkStart w:id="368" w:name="_Toc414019014"/>
      <w:bookmarkStart w:id="369" w:name="_Toc414019181"/>
      <w:bookmarkStart w:id="370" w:name="_Toc414093154"/>
      <w:bookmarkStart w:id="371" w:name="_Toc414458970"/>
      <w:bookmarkStart w:id="372" w:name="_Toc414982726"/>
      <w:r w:rsidRPr="00B5041D">
        <w:rPr>
          <w:spacing w:val="-1"/>
        </w:rPr>
        <w:t xml:space="preserve">Проведен капитальный ремонт участков сети ливневой канализации в районе дома </w:t>
      </w:r>
      <w:r w:rsidR="00F61308">
        <w:rPr>
          <w:spacing w:val="-1"/>
        </w:rPr>
        <w:t>№ </w:t>
      </w:r>
      <w:r w:rsidRPr="00B5041D">
        <w:rPr>
          <w:spacing w:val="-1"/>
        </w:rPr>
        <w:t xml:space="preserve">32 по бульвару Приморскому, в районе дома </w:t>
      </w:r>
      <w:r w:rsidR="00F61308">
        <w:rPr>
          <w:spacing w:val="-1"/>
        </w:rPr>
        <w:t>№ </w:t>
      </w:r>
      <w:r w:rsidRPr="00B5041D">
        <w:rPr>
          <w:spacing w:val="-1"/>
        </w:rPr>
        <w:t xml:space="preserve">50 по </w:t>
      </w:r>
      <w:r w:rsidR="00AF4320" w:rsidRPr="00B5041D">
        <w:rPr>
          <w:spacing w:val="-1"/>
        </w:rPr>
        <w:t>ул. </w:t>
      </w:r>
      <w:r w:rsidRPr="00B5041D">
        <w:rPr>
          <w:spacing w:val="-1"/>
        </w:rPr>
        <w:t xml:space="preserve">Советской и в районе дома </w:t>
      </w:r>
      <w:r w:rsidR="00F61308">
        <w:rPr>
          <w:spacing w:val="-1"/>
        </w:rPr>
        <w:t>№ </w:t>
      </w:r>
      <w:r w:rsidRPr="00B5041D">
        <w:rPr>
          <w:spacing w:val="-1"/>
        </w:rPr>
        <w:t>47 по проспекту Ленина, произведен капитальный ремонт 96 колодцев МЛК и ВЛК, израсходовано 1 692</w:t>
      </w:r>
      <w:r w:rsidR="006D3BC2" w:rsidRPr="00B5041D">
        <w:rPr>
          <w:spacing w:val="-1"/>
        </w:rPr>
        <w:t> </w:t>
      </w:r>
      <w:r w:rsidRPr="00B5041D">
        <w:rPr>
          <w:spacing w:val="-1"/>
        </w:rPr>
        <w:t>755</w:t>
      </w:r>
      <w:r w:rsidR="006D3BC2" w:rsidRPr="00B5041D">
        <w:rPr>
          <w:spacing w:val="-1"/>
        </w:rPr>
        <w:t> </w:t>
      </w:r>
      <w:r w:rsidRPr="00B5041D">
        <w:rPr>
          <w:spacing w:val="-1"/>
        </w:rPr>
        <w:t xml:space="preserve">руб. </w:t>
      </w:r>
    </w:p>
    <w:p w:rsidR="00E90BE1" w:rsidRPr="00B5041D" w:rsidRDefault="00E90BE1" w:rsidP="00B5041D">
      <w:pPr>
        <w:overflowPunct/>
        <w:autoSpaceDE/>
        <w:autoSpaceDN/>
        <w:adjustRightInd/>
        <w:textAlignment w:val="auto"/>
        <w:rPr>
          <w:spacing w:val="-1"/>
        </w:rPr>
      </w:pPr>
      <w:r w:rsidRPr="00B5041D">
        <w:rPr>
          <w:spacing w:val="-1"/>
        </w:rPr>
        <w:t xml:space="preserve">В 2016 году организовано содержание общественного туалета, расположенного по </w:t>
      </w:r>
      <w:r w:rsidR="00AF4320" w:rsidRPr="00B5041D">
        <w:rPr>
          <w:spacing w:val="-1"/>
        </w:rPr>
        <w:t>ул. </w:t>
      </w:r>
      <w:r w:rsidRPr="00B5041D">
        <w:rPr>
          <w:spacing w:val="-1"/>
        </w:rPr>
        <w:t xml:space="preserve">Мира, дом 11в, на общую сумму 427 098 руб. При выполнении работ по содержанию туалета обеспечена уборка с применением дезинфицирующих средств, своевременный </w:t>
      </w:r>
      <w:r w:rsidRPr="00B5041D">
        <w:rPr>
          <w:spacing w:val="-1"/>
        </w:rPr>
        <w:lastRenderedPageBreak/>
        <w:t>ремонт, устранение засоров, текущие работы. Выполнен текущий ремонт теплового пункта на сумму 38 800 руб.</w:t>
      </w:r>
    </w:p>
    <w:p w:rsidR="00E90BE1" w:rsidRDefault="00E90BE1" w:rsidP="00B5041D">
      <w:pPr>
        <w:overflowPunct/>
        <w:autoSpaceDE/>
        <w:autoSpaceDN/>
        <w:adjustRightInd/>
        <w:textAlignment w:val="auto"/>
      </w:pPr>
      <w:r w:rsidRPr="00B5041D">
        <w:rPr>
          <w:spacing w:val="-1"/>
        </w:rPr>
        <w:t xml:space="preserve">В 2016 году выполнены работы по сбору павших животных, приёму животных от населения и организаций, эвтаназии принятых животных, утилизации трупов животных, а также содержанию пункта приёма животных, расположенного по адресу: город Северодвинск, </w:t>
      </w:r>
      <w:r w:rsidR="00AF4320" w:rsidRPr="00B5041D">
        <w:rPr>
          <w:spacing w:val="-1"/>
        </w:rPr>
        <w:t>ул. </w:t>
      </w:r>
      <w:r w:rsidRPr="00B5041D">
        <w:rPr>
          <w:spacing w:val="-1"/>
        </w:rPr>
        <w:t>Коммунальная, дом 9, на сумму 1 873 432 руб. Всего собрано и принято от населения и организаций 264 кошки, 287</w:t>
      </w:r>
      <w:r w:rsidRPr="00043849">
        <w:t xml:space="preserve"> собак, 5 других животных.</w:t>
      </w:r>
    </w:p>
    <w:p w:rsidR="00463564" w:rsidRPr="00463564" w:rsidRDefault="00463564" w:rsidP="00463564">
      <w:pPr>
        <w:overflowPunct/>
        <w:autoSpaceDE/>
        <w:autoSpaceDN/>
        <w:adjustRightInd/>
        <w:textAlignment w:val="auto"/>
        <w:rPr>
          <w:b/>
        </w:rPr>
      </w:pPr>
      <w:r w:rsidRPr="00463564">
        <w:rPr>
          <w:b/>
        </w:rPr>
        <w:t xml:space="preserve">Об оборудовании мест для стоянок детских колясок в местах общего пользования (у магазинов, почты и так далее) </w:t>
      </w:r>
    </w:p>
    <w:p w:rsidR="00463564" w:rsidRDefault="00463564" w:rsidP="00463564">
      <w:pPr>
        <w:overflowPunct/>
        <w:autoSpaceDE/>
        <w:autoSpaceDN/>
        <w:adjustRightInd/>
        <w:textAlignment w:val="auto"/>
      </w:pPr>
      <w:r>
        <w:t xml:space="preserve">Законодательством не установлены требования по оборудованию стоянок для детских колясок в местах общего пользования (больницы, магазины, аптеки, почты и т.п.). </w:t>
      </w:r>
    </w:p>
    <w:p w:rsidR="00463564" w:rsidRDefault="00463564" w:rsidP="00463564">
      <w:pPr>
        <w:overflowPunct/>
        <w:autoSpaceDE/>
        <w:autoSpaceDN/>
        <w:adjustRightInd/>
        <w:textAlignment w:val="auto"/>
      </w:pPr>
      <w:r>
        <w:t>Оборудование мест для стоянок для детских колясок в местах общего пользования может осуществляться по инициативе пользователей земельных участков.</w:t>
      </w:r>
    </w:p>
    <w:p w:rsidR="00D10C59" w:rsidRPr="00D10C59" w:rsidRDefault="00D10C59" w:rsidP="00D10C59">
      <w:pPr>
        <w:overflowPunct/>
        <w:autoSpaceDE/>
        <w:autoSpaceDN/>
        <w:adjustRightInd/>
        <w:textAlignment w:val="auto"/>
        <w:rPr>
          <w:b/>
        </w:rPr>
      </w:pPr>
      <w:r w:rsidRPr="00D10C59">
        <w:rPr>
          <w:b/>
        </w:rPr>
        <w:t xml:space="preserve">Об установке детских игровых площадок в 2016 году </w:t>
      </w:r>
    </w:p>
    <w:p w:rsidR="00D10C59" w:rsidRDefault="00D10C59" w:rsidP="00D10C59">
      <w:pPr>
        <w:overflowPunct/>
        <w:autoSpaceDE/>
        <w:autoSpaceDN/>
        <w:adjustRightInd/>
        <w:textAlignment w:val="auto"/>
      </w:pPr>
      <w:r>
        <w:t xml:space="preserve">В сентябре 2016 года заключены два муниципальных контракта на модернизацию детского игрового оборудования и строительство гостевой стоянки. </w:t>
      </w:r>
    </w:p>
    <w:p w:rsidR="00D10C59" w:rsidRDefault="00D10C59" w:rsidP="00D10C59">
      <w:pPr>
        <w:overflowPunct/>
        <w:autoSpaceDE/>
        <w:autoSpaceDN/>
        <w:adjustRightInd/>
        <w:textAlignment w:val="auto"/>
      </w:pPr>
      <w:r>
        <w:t>1. Муниципальный контракт № 0258_16_КЖКХ от 13.09.2016 (ул. Корабельная, д. 5; ул. Торцева, д. 18; ул. К.Маркса, д. 1 - д. 3 – ул. Гагарина, д. 16; ул. Индустриальная, д. 57, д. 55, д. 53; пр. Труда, д. 28 – д. 30; ул. К. Маркса, д. 26; ул. Портовая, д. 9 – д. 13; ул. Ломоносова, д. 102; пр. Морской, д. 12г, в; ул. Трухинова, д. 7-д. 13; ул. Коновалова, д. 20).</w:t>
      </w:r>
    </w:p>
    <w:p w:rsidR="00D10C59" w:rsidRDefault="00D10C59" w:rsidP="00D10C59">
      <w:pPr>
        <w:overflowPunct/>
        <w:autoSpaceDE/>
        <w:autoSpaceDN/>
        <w:adjustRightInd/>
        <w:textAlignment w:val="auto"/>
      </w:pPr>
      <w:r>
        <w:t xml:space="preserve">Для реализации проектов по модернизации спортивно - игровых площадок и строительству гостевой стоянки, разработанных в рамках муниципальной ведомственной целевой программы «Улучшение благоустройства дворов многоквартирных жилых домов Северодвинска «Наш уютный двор» на 2012-2014 годы», в 2016 году требовалось 8 071 572 руб. </w:t>
      </w:r>
    </w:p>
    <w:p w:rsidR="00D10C59" w:rsidRDefault="00D10C59" w:rsidP="00D10C59">
      <w:pPr>
        <w:overflowPunct/>
        <w:autoSpaceDE/>
        <w:autoSpaceDN/>
        <w:adjustRightInd/>
        <w:textAlignment w:val="auto"/>
      </w:pPr>
      <w:r>
        <w:t xml:space="preserve">По предложениям депутатов Совета депутатов Северодвинска на реализацию проектов были выделены денежные средства в размере 4 721 942 руб. </w:t>
      </w:r>
    </w:p>
    <w:p w:rsidR="00D10C59" w:rsidRDefault="00D10C59" w:rsidP="00D10C59">
      <w:pPr>
        <w:overflowPunct/>
        <w:autoSpaceDE/>
        <w:autoSpaceDN/>
        <w:adjustRightInd/>
        <w:textAlignment w:val="auto"/>
      </w:pPr>
      <w:r>
        <w:t>В июне 2016 года в соответствии с решением Совета депутатов Северодвинска выделены дополнительные средства в размере 3 349 630 руб.</w:t>
      </w:r>
    </w:p>
    <w:p w:rsidR="00D10C59" w:rsidRDefault="00D10C59" w:rsidP="00D10C59">
      <w:pPr>
        <w:overflowPunct/>
        <w:autoSpaceDE/>
        <w:autoSpaceDN/>
        <w:adjustRightInd/>
        <w:textAlignment w:val="auto"/>
      </w:pPr>
      <w:r>
        <w:t>Необходимая документация для осуществления муниципальной закупки работ «Модернизация спортивно - игровых площадок и строительство гостевой стоянки» была направлена в Управление муниципального заказа (письмо № 03-01-40/5437 от 17.06.2016).</w:t>
      </w:r>
    </w:p>
    <w:p w:rsidR="00D10C59" w:rsidRDefault="00D10C59" w:rsidP="00D10C59">
      <w:pPr>
        <w:overflowPunct/>
        <w:autoSpaceDE/>
        <w:autoSpaceDN/>
        <w:adjustRightInd/>
        <w:textAlignment w:val="auto"/>
      </w:pPr>
      <w:r>
        <w:t xml:space="preserve">Аукцион не состоялся по причине неправильного оформления единственной заявки участником аукциона. Комитетом ЖКХ, ТиС было направлено письмо в Управление муниципального заказа № 03-01-40/8018 от 08.08.2017 о повторном размещении закупки. </w:t>
      </w:r>
    </w:p>
    <w:p w:rsidR="00D10C59" w:rsidRDefault="00D10C59" w:rsidP="00D10C59">
      <w:pPr>
        <w:overflowPunct/>
        <w:autoSpaceDE/>
        <w:autoSpaceDN/>
        <w:adjustRightInd/>
        <w:textAlignment w:val="auto"/>
      </w:pPr>
      <w:r>
        <w:t>В результате проведения повторного аукциона определена подрядная организация ООО «Компания «Элина».</w:t>
      </w:r>
    </w:p>
    <w:p w:rsidR="00D10C59" w:rsidRDefault="00D10C59" w:rsidP="00D10C59">
      <w:pPr>
        <w:overflowPunct/>
        <w:autoSpaceDE/>
        <w:autoSpaceDN/>
        <w:adjustRightInd/>
        <w:textAlignment w:val="auto"/>
      </w:pPr>
      <w:r>
        <w:t xml:space="preserve">В связи с неблагоприятными погодными условиями контракт не был исполнен в установленный срок. </w:t>
      </w:r>
    </w:p>
    <w:p w:rsidR="00D10C59" w:rsidRDefault="00D10C59" w:rsidP="00D10C59">
      <w:pPr>
        <w:overflowPunct/>
        <w:autoSpaceDE/>
        <w:autoSpaceDN/>
        <w:adjustRightInd/>
        <w:textAlignment w:val="auto"/>
      </w:pPr>
      <w:r>
        <w:t>Комитет ЖКХ, ТиС на основании пункта 7.4 муниципального контракта направил ООО «Компания «Элина» требование об уплате неустойки (пени) за просрочку исполнения обязательств, предусмотренных контрактом, в размере 17 650 руб.</w:t>
      </w:r>
    </w:p>
    <w:p w:rsidR="00D10C59" w:rsidRDefault="00D10C59" w:rsidP="00D10C59">
      <w:pPr>
        <w:overflowPunct/>
        <w:autoSpaceDE/>
        <w:autoSpaceDN/>
        <w:adjustRightInd/>
        <w:textAlignment w:val="auto"/>
      </w:pPr>
      <w:r>
        <w:t>2. Муниципальный контракт № 0281_16_КЖКХ от 27.09.2016.</w:t>
      </w:r>
    </w:p>
    <w:p w:rsidR="00D10C59" w:rsidRPr="00043849" w:rsidRDefault="00D10C59" w:rsidP="00D10C59">
      <w:pPr>
        <w:overflowPunct/>
        <w:autoSpaceDE/>
        <w:autoSpaceDN/>
        <w:adjustRightInd/>
        <w:textAlignment w:val="auto"/>
      </w:pPr>
      <w:r>
        <w:t>Для выполнения работ по модернизации спортивно-игровых площадок на дворовых территориях многоквартирных домов города Северодвинска по адресам: ул. Лебедева, дом № 1Б (обустройство детской игровой площадки); ул. Юбилейная, дом № 23 (модернизация детской игровой площадки); ул. Лебедева, дом № 2 (модернизация хоккейной коробки) из резервного фонда Правительства Архангельской области выделены денежные средства в размере 1 699 102 руб. Средства поступили на счет Комитета ЖКХ, ТиС 05.09.2016. В данных обстоятельствах муниципальный контракт был заключен только 27.09.2016.</w:t>
      </w:r>
    </w:p>
    <w:p w:rsidR="00E90BE1" w:rsidRPr="00043849" w:rsidRDefault="00E90BE1" w:rsidP="000956E4">
      <w:pPr>
        <w:pStyle w:val="20"/>
      </w:pPr>
      <w:bookmarkStart w:id="373" w:name="_Toc476047448"/>
      <w:bookmarkStart w:id="374" w:name="_Toc476049443"/>
      <w:bookmarkStart w:id="375" w:name="_Toc476049739"/>
      <w:bookmarkStart w:id="376" w:name="_Toc476050417"/>
      <w:bookmarkStart w:id="377" w:name="_Toc476050603"/>
      <w:bookmarkStart w:id="378" w:name="_Toc476053342"/>
      <w:bookmarkStart w:id="379" w:name="_Toc476819948"/>
      <w:bookmarkStart w:id="380" w:name="_Toc478141754"/>
      <w:r w:rsidRPr="00043849">
        <w:lastRenderedPageBreak/>
        <w:t>3.5. Организация городского освещения</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E90BE1" w:rsidRPr="00B5041D" w:rsidRDefault="00E90BE1" w:rsidP="00B5041D">
      <w:pPr>
        <w:overflowPunct/>
        <w:autoSpaceDE/>
        <w:autoSpaceDN/>
        <w:adjustRightInd/>
        <w:textAlignment w:val="auto"/>
        <w:rPr>
          <w:spacing w:val="-1"/>
        </w:rPr>
      </w:pPr>
      <w:r w:rsidRPr="00043849">
        <w:t xml:space="preserve">Организация освещения улиц на </w:t>
      </w:r>
      <w:r w:rsidRPr="00B5041D">
        <w:rPr>
          <w:spacing w:val="-1"/>
        </w:rPr>
        <w:t>территории Северодвинска производится в соответствии с Правилами благоустройства и озеленения территории Северодвинска.</w:t>
      </w:r>
    </w:p>
    <w:p w:rsidR="00E90BE1" w:rsidRPr="00B5041D" w:rsidRDefault="00E90BE1" w:rsidP="00B5041D">
      <w:pPr>
        <w:overflowPunct/>
        <w:autoSpaceDE/>
        <w:autoSpaceDN/>
        <w:adjustRightInd/>
        <w:textAlignment w:val="auto"/>
        <w:rPr>
          <w:spacing w:val="-1"/>
        </w:rPr>
      </w:pPr>
      <w:r w:rsidRPr="00B5041D">
        <w:rPr>
          <w:spacing w:val="-1"/>
        </w:rPr>
        <w:t>Наружные сети электроосвещения Северодвинска включают в себя: кабельные линии – 91,996 км, воздушные линии – 187,609 км, световые опоры – 7 869 шт., светильники – 8 376 шт., пункты электропитания, включая оборудование и системы учета электроэнергии, – 160 шт., 10 исполнительных пунктов, 1 автоматизированную систему управления наружным освещением (АСУНО).</w:t>
      </w:r>
    </w:p>
    <w:p w:rsidR="00E90BE1" w:rsidRPr="00B5041D" w:rsidRDefault="00E90BE1" w:rsidP="00B5041D">
      <w:pPr>
        <w:overflowPunct/>
        <w:autoSpaceDE/>
        <w:autoSpaceDN/>
        <w:adjustRightInd/>
        <w:textAlignment w:val="auto"/>
        <w:rPr>
          <w:spacing w:val="-1"/>
        </w:rPr>
      </w:pPr>
      <w:r w:rsidRPr="00B5041D">
        <w:rPr>
          <w:spacing w:val="-1"/>
        </w:rPr>
        <w:t>В перечень указанных электрических сетей входят городские сети освещения и сети освещения в деревнях Большая Кудьма, Солза, селе Ненокса, поселке Белое Озеро.</w:t>
      </w:r>
    </w:p>
    <w:p w:rsidR="00E90BE1" w:rsidRPr="00B5041D" w:rsidRDefault="00E90BE1" w:rsidP="00B5041D">
      <w:pPr>
        <w:overflowPunct/>
        <w:autoSpaceDE/>
        <w:autoSpaceDN/>
        <w:adjustRightInd/>
        <w:textAlignment w:val="auto"/>
        <w:rPr>
          <w:spacing w:val="-1"/>
        </w:rPr>
      </w:pPr>
      <w:r w:rsidRPr="00B5041D">
        <w:rPr>
          <w:spacing w:val="-1"/>
        </w:rPr>
        <w:t>В целях поддержания заданных режимов работы наружного освещения, обеспечения бесперебойности и надежности работы системы освещения улиц и кварталов на территории Северодвинска в 2016 году перед Администрацией Северодвинска решались следующие задачи:</w:t>
      </w:r>
    </w:p>
    <w:p w:rsidR="00E90BE1" w:rsidRPr="00B5041D" w:rsidRDefault="00E90BE1" w:rsidP="00B5041D">
      <w:pPr>
        <w:overflowPunct/>
        <w:autoSpaceDE/>
        <w:autoSpaceDN/>
        <w:adjustRightInd/>
        <w:textAlignment w:val="auto"/>
        <w:rPr>
          <w:spacing w:val="-1"/>
        </w:rPr>
      </w:pPr>
      <w:r w:rsidRPr="00B5041D">
        <w:rPr>
          <w:spacing w:val="-1"/>
        </w:rPr>
        <w:t>1) выполнение работ по содержанию и текущему ремонту наружных сетей электроосвещения;</w:t>
      </w:r>
    </w:p>
    <w:p w:rsidR="00E90BE1" w:rsidRPr="00B5041D" w:rsidRDefault="00E90BE1" w:rsidP="00B5041D">
      <w:pPr>
        <w:overflowPunct/>
        <w:autoSpaceDE/>
        <w:autoSpaceDN/>
        <w:adjustRightInd/>
        <w:textAlignment w:val="auto"/>
        <w:rPr>
          <w:spacing w:val="-1"/>
        </w:rPr>
      </w:pPr>
      <w:r w:rsidRPr="00B5041D">
        <w:rPr>
          <w:spacing w:val="-1"/>
        </w:rPr>
        <w:t>2) обеспечение реализации мер, направленных на улучшение ситуации в сфере коммунального хозяйства Северодвинска (Северодвинское муниципальное унитарное предприятие «Горсвет»);</w:t>
      </w:r>
    </w:p>
    <w:p w:rsidR="00E90BE1" w:rsidRPr="00B5041D" w:rsidRDefault="00E90BE1" w:rsidP="00B5041D">
      <w:pPr>
        <w:overflowPunct/>
        <w:autoSpaceDE/>
        <w:autoSpaceDN/>
        <w:adjustRightInd/>
        <w:textAlignment w:val="auto"/>
        <w:rPr>
          <w:spacing w:val="-1"/>
        </w:rPr>
      </w:pPr>
      <w:r w:rsidRPr="00B5041D">
        <w:rPr>
          <w:spacing w:val="-1"/>
        </w:rPr>
        <w:t>3) выполнение работ по капитальному ремонту сетей наружного освещения.</w:t>
      </w:r>
    </w:p>
    <w:p w:rsidR="00E90BE1" w:rsidRPr="00B5041D" w:rsidRDefault="00E90BE1" w:rsidP="00B5041D">
      <w:pPr>
        <w:overflowPunct/>
        <w:autoSpaceDE/>
        <w:autoSpaceDN/>
        <w:adjustRightInd/>
        <w:textAlignment w:val="auto"/>
        <w:rPr>
          <w:spacing w:val="-1"/>
        </w:rPr>
      </w:pPr>
      <w:r w:rsidRPr="00B5041D">
        <w:rPr>
          <w:spacing w:val="-1"/>
        </w:rPr>
        <w:t>В соответствии с заключенным договором на предоставление субсидий на возмещение затрат, связанных с оказанием услуг по уличному освещению, Северодвинским муниципальным унитарным предприятием «Горсвет», а также по муниципальным контрактам по сетям наружного освещения, не переданным в хозяйственное ведение предприятиям, в течение отчетного года в соответствии с требованиями и нормами законодательства в сфере электроэнергетики осуществлялся комплекс работ по техническому обслуживанию и текущему ремонту сетей наружного освещения, в том числе:</w:t>
      </w:r>
    </w:p>
    <w:p w:rsidR="00E90BE1" w:rsidRPr="00B5041D" w:rsidRDefault="00E90BE1" w:rsidP="00B5041D">
      <w:pPr>
        <w:overflowPunct/>
        <w:autoSpaceDE/>
        <w:autoSpaceDN/>
        <w:adjustRightInd/>
        <w:textAlignment w:val="auto"/>
        <w:rPr>
          <w:spacing w:val="-1"/>
        </w:rPr>
      </w:pPr>
      <w:r w:rsidRPr="00B5041D">
        <w:rPr>
          <w:spacing w:val="-1"/>
        </w:rPr>
        <w:t>- надзор за исправностью электросетей, оборудования и сооружений;</w:t>
      </w:r>
    </w:p>
    <w:p w:rsidR="00E90BE1" w:rsidRPr="00B5041D" w:rsidRDefault="00E90BE1" w:rsidP="00B5041D">
      <w:pPr>
        <w:overflowPunct/>
        <w:autoSpaceDE/>
        <w:autoSpaceDN/>
        <w:adjustRightInd/>
        <w:textAlignment w:val="auto"/>
        <w:rPr>
          <w:spacing w:val="-1"/>
        </w:rPr>
      </w:pPr>
      <w:r w:rsidRPr="00B5041D">
        <w:rPr>
          <w:spacing w:val="-1"/>
        </w:rPr>
        <w:t xml:space="preserve">- устранение повреждений электросетей, осветительной арматуры и оборудования; </w:t>
      </w:r>
    </w:p>
    <w:p w:rsidR="00E90BE1" w:rsidRPr="00B5041D" w:rsidRDefault="00E90BE1" w:rsidP="00B5041D">
      <w:pPr>
        <w:overflowPunct/>
        <w:autoSpaceDE/>
        <w:autoSpaceDN/>
        <w:adjustRightInd/>
        <w:textAlignment w:val="auto"/>
        <w:rPr>
          <w:spacing w:val="-1"/>
        </w:rPr>
      </w:pPr>
      <w:r w:rsidRPr="00B5041D">
        <w:rPr>
          <w:spacing w:val="-1"/>
        </w:rPr>
        <w:t>- профилактические испытания электрооборудования;</w:t>
      </w:r>
    </w:p>
    <w:p w:rsidR="00E90BE1" w:rsidRPr="00B5041D" w:rsidRDefault="00E90BE1" w:rsidP="00B5041D">
      <w:pPr>
        <w:overflowPunct/>
        <w:autoSpaceDE/>
        <w:autoSpaceDN/>
        <w:adjustRightInd/>
        <w:textAlignment w:val="auto"/>
        <w:rPr>
          <w:spacing w:val="-1"/>
        </w:rPr>
      </w:pPr>
      <w:r w:rsidRPr="00B5041D">
        <w:rPr>
          <w:spacing w:val="-1"/>
        </w:rPr>
        <w:t xml:space="preserve">- проверка уровня напряжения в сетях и нагрузок по фазам; </w:t>
      </w:r>
    </w:p>
    <w:p w:rsidR="00E90BE1" w:rsidRPr="00B5041D" w:rsidRDefault="00E90BE1" w:rsidP="00B5041D">
      <w:pPr>
        <w:overflowPunct/>
        <w:autoSpaceDE/>
        <w:autoSpaceDN/>
        <w:adjustRightInd/>
        <w:textAlignment w:val="auto"/>
        <w:rPr>
          <w:spacing w:val="-1"/>
        </w:rPr>
      </w:pPr>
      <w:r w:rsidRPr="00B5041D">
        <w:rPr>
          <w:spacing w:val="-1"/>
        </w:rPr>
        <w:t>- техническое обслуживание исполнительных пунктов; пульта автоматизированной системы управления наружным освещением (АСУНО);</w:t>
      </w:r>
    </w:p>
    <w:p w:rsidR="00E90BE1" w:rsidRPr="00B5041D" w:rsidRDefault="00E90BE1" w:rsidP="00B5041D">
      <w:pPr>
        <w:overflowPunct/>
        <w:autoSpaceDE/>
        <w:autoSpaceDN/>
        <w:adjustRightInd/>
        <w:textAlignment w:val="auto"/>
        <w:rPr>
          <w:spacing w:val="-1"/>
        </w:rPr>
      </w:pPr>
      <w:r w:rsidRPr="00B5041D">
        <w:rPr>
          <w:spacing w:val="-1"/>
        </w:rPr>
        <w:t>- проведение осмотров воздушных и кабельных линий, установок наружного освещения с выполнением проверки состояния проводов, изоляторов;</w:t>
      </w:r>
    </w:p>
    <w:p w:rsidR="00E90BE1" w:rsidRPr="00B5041D" w:rsidRDefault="00E90BE1" w:rsidP="00B5041D">
      <w:pPr>
        <w:overflowPunct/>
        <w:autoSpaceDE/>
        <w:autoSpaceDN/>
        <w:adjustRightInd/>
        <w:textAlignment w:val="auto"/>
        <w:rPr>
          <w:spacing w:val="-1"/>
        </w:rPr>
      </w:pPr>
      <w:r w:rsidRPr="00B5041D">
        <w:rPr>
          <w:spacing w:val="-1"/>
        </w:rPr>
        <w:t>- проверка изоляции кабельных линий, осмотры пунктов электроснабжения, устройств телемеханического управления.</w:t>
      </w:r>
    </w:p>
    <w:p w:rsidR="00E90BE1" w:rsidRPr="00B5041D" w:rsidRDefault="00E90BE1" w:rsidP="00B5041D">
      <w:pPr>
        <w:overflowPunct/>
        <w:autoSpaceDE/>
        <w:autoSpaceDN/>
        <w:adjustRightInd/>
        <w:textAlignment w:val="auto"/>
        <w:rPr>
          <w:spacing w:val="-1"/>
        </w:rPr>
      </w:pPr>
      <w:r w:rsidRPr="00B5041D">
        <w:rPr>
          <w:spacing w:val="-1"/>
        </w:rPr>
        <w:t>Проведены работы по замене кабельных и воздушных линий, периодической очистке оптической части светильников, замене электрических ламп, устранению повреждений электросетей.</w:t>
      </w:r>
    </w:p>
    <w:p w:rsidR="00E90BE1" w:rsidRPr="00B5041D" w:rsidRDefault="00E90BE1" w:rsidP="00B5041D">
      <w:pPr>
        <w:overflowPunct/>
        <w:autoSpaceDE/>
        <w:autoSpaceDN/>
        <w:adjustRightInd/>
        <w:textAlignment w:val="auto"/>
        <w:rPr>
          <w:spacing w:val="-1"/>
        </w:rPr>
      </w:pPr>
      <w:r w:rsidRPr="00B5041D">
        <w:rPr>
          <w:spacing w:val="-1"/>
        </w:rPr>
        <w:t xml:space="preserve">Включение и отключение наружного освещения производилось в соответствии с графиком, утвержденным заместителем Главы Администрации по городскому хозяйству. </w:t>
      </w:r>
    </w:p>
    <w:p w:rsidR="00E90BE1" w:rsidRPr="00B5041D" w:rsidRDefault="00E90BE1" w:rsidP="00B5041D">
      <w:pPr>
        <w:overflowPunct/>
        <w:autoSpaceDE/>
        <w:autoSpaceDN/>
        <w:adjustRightInd/>
        <w:textAlignment w:val="auto"/>
        <w:rPr>
          <w:spacing w:val="-1"/>
        </w:rPr>
      </w:pPr>
      <w:r w:rsidRPr="00B5041D">
        <w:rPr>
          <w:spacing w:val="-1"/>
        </w:rPr>
        <w:t>Показатель качества выполненных работ по содержанию объектов наружного освещения – коэффициент горения светильников составил более 97,5% (процент горения светильников определяется как отношение числа горящих светильников к общему числу светильников) при нормативном показателе 95,0%.</w:t>
      </w:r>
    </w:p>
    <w:p w:rsidR="00E90BE1" w:rsidRPr="00B5041D" w:rsidRDefault="00E90BE1" w:rsidP="00B5041D">
      <w:pPr>
        <w:overflowPunct/>
        <w:autoSpaceDE/>
        <w:autoSpaceDN/>
        <w:adjustRightInd/>
        <w:textAlignment w:val="auto"/>
        <w:rPr>
          <w:spacing w:val="-1"/>
        </w:rPr>
      </w:pPr>
      <w:r w:rsidRPr="00B5041D">
        <w:rPr>
          <w:spacing w:val="-1"/>
        </w:rPr>
        <w:t xml:space="preserve">В рамках подготовки к началу осветительного осенне-зимнего периода 2016-2017 года осуществлялся контроль за проведением текущих и капитальных ремонтов объектов сетей наружного освещения: </w:t>
      </w:r>
    </w:p>
    <w:p w:rsidR="00E90BE1" w:rsidRPr="00B5041D" w:rsidRDefault="00E90BE1" w:rsidP="00B5041D">
      <w:pPr>
        <w:overflowPunct/>
        <w:autoSpaceDE/>
        <w:autoSpaceDN/>
        <w:adjustRightInd/>
        <w:textAlignment w:val="auto"/>
        <w:rPr>
          <w:spacing w:val="-1"/>
        </w:rPr>
      </w:pPr>
      <w:r w:rsidRPr="00B5041D">
        <w:rPr>
          <w:spacing w:val="-1"/>
        </w:rPr>
        <w:t>- восстановление объектов наружного освещения путем замены опор в количестве 30 штук;</w:t>
      </w:r>
    </w:p>
    <w:p w:rsidR="00E90BE1" w:rsidRPr="00B5041D" w:rsidRDefault="00E90BE1" w:rsidP="00B5041D">
      <w:pPr>
        <w:overflowPunct/>
        <w:autoSpaceDE/>
        <w:autoSpaceDN/>
        <w:adjustRightInd/>
        <w:textAlignment w:val="auto"/>
        <w:rPr>
          <w:spacing w:val="-1"/>
        </w:rPr>
      </w:pPr>
      <w:r w:rsidRPr="00B5041D">
        <w:rPr>
          <w:spacing w:val="-1"/>
        </w:rPr>
        <w:lastRenderedPageBreak/>
        <w:t>- замена воздушных линий на самонесущий изолированный провод протяженностью 4,435 км по текущему ремонту и 4,0 км по капитальному ремонту;</w:t>
      </w:r>
    </w:p>
    <w:p w:rsidR="00E90BE1" w:rsidRPr="00B5041D" w:rsidRDefault="00E90BE1" w:rsidP="00B5041D">
      <w:pPr>
        <w:overflowPunct/>
        <w:autoSpaceDE/>
        <w:autoSpaceDN/>
        <w:adjustRightInd/>
        <w:textAlignment w:val="auto"/>
        <w:rPr>
          <w:spacing w:val="-1"/>
        </w:rPr>
      </w:pPr>
      <w:r w:rsidRPr="00B5041D">
        <w:rPr>
          <w:spacing w:val="-1"/>
        </w:rPr>
        <w:t>- замена кабельных линий протяженностью 1,018 км;</w:t>
      </w:r>
    </w:p>
    <w:p w:rsidR="00E90BE1" w:rsidRPr="00B5041D" w:rsidRDefault="00E90BE1" w:rsidP="00B5041D">
      <w:pPr>
        <w:overflowPunct/>
        <w:autoSpaceDE/>
        <w:autoSpaceDN/>
        <w:adjustRightInd/>
        <w:textAlignment w:val="auto"/>
        <w:rPr>
          <w:spacing w:val="-1"/>
        </w:rPr>
      </w:pPr>
      <w:r w:rsidRPr="00B5041D">
        <w:rPr>
          <w:spacing w:val="-1"/>
        </w:rPr>
        <w:t>- проведены электромонтажные работы по замене энергоемких светильников на улицах и в кварталах на энергоэффективные в количестве 484 штук, в том числе по замене 28 светильников на светодиодные «Волна» на Привокзальной площади, а также 83 светильников на светодиодные «Циклоп» на внутриквартальных сетях освещения.</w:t>
      </w:r>
    </w:p>
    <w:p w:rsidR="00E90BE1" w:rsidRPr="00B5041D" w:rsidRDefault="00E90BE1" w:rsidP="00B5041D">
      <w:pPr>
        <w:overflowPunct/>
        <w:autoSpaceDE/>
        <w:autoSpaceDN/>
        <w:adjustRightInd/>
        <w:textAlignment w:val="auto"/>
        <w:rPr>
          <w:spacing w:val="-1"/>
        </w:rPr>
      </w:pPr>
      <w:r w:rsidRPr="00B5041D">
        <w:rPr>
          <w:spacing w:val="-1"/>
        </w:rPr>
        <w:t>По предписаниям отделов ГИБДД и МВД России проводилась проверка соответствия нормативам освещенности территорий города, устранены замечания, приведена в соответствие горизонтальная освещенность проезжей части дорог,</w:t>
      </w:r>
      <w:r w:rsidR="00C57F8D" w:rsidRPr="00B5041D">
        <w:rPr>
          <w:spacing w:val="-1"/>
        </w:rPr>
        <w:t xml:space="preserve"> </w:t>
      </w:r>
      <w:r w:rsidRPr="00B5041D">
        <w:rPr>
          <w:spacing w:val="-1"/>
        </w:rPr>
        <w:t>внутридворовых территорий, пешеходных переходов.</w:t>
      </w:r>
    </w:p>
    <w:p w:rsidR="00E90BE1" w:rsidRPr="00B5041D" w:rsidRDefault="00E90BE1" w:rsidP="00B5041D">
      <w:pPr>
        <w:overflowPunct/>
        <w:autoSpaceDE/>
        <w:autoSpaceDN/>
        <w:adjustRightInd/>
        <w:textAlignment w:val="auto"/>
        <w:rPr>
          <w:spacing w:val="-1"/>
        </w:rPr>
      </w:pPr>
      <w:r w:rsidRPr="00B5041D">
        <w:rPr>
          <w:spacing w:val="-1"/>
        </w:rPr>
        <w:t>В течение ноября-декабря осуществлялся контроль состояния работоспособности световых конструкций, смонтированных на опорах наружного освещения, проведены ремонтные работы на месте или демонтаж для ремонта в мастерских.</w:t>
      </w:r>
    </w:p>
    <w:p w:rsidR="00E90BE1" w:rsidRPr="00B5041D" w:rsidRDefault="00E90BE1" w:rsidP="00B5041D">
      <w:pPr>
        <w:overflowPunct/>
        <w:autoSpaceDE/>
        <w:autoSpaceDN/>
        <w:adjustRightInd/>
        <w:textAlignment w:val="auto"/>
        <w:rPr>
          <w:spacing w:val="-1"/>
        </w:rPr>
      </w:pPr>
      <w:r w:rsidRPr="00B5041D">
        <w:rPr>
          <w:spacing w:val="-1"/>
        </w:rPr>
        <w:t>Также выполнены работы по содержанию сетей наружного освещения в поселке Белое озеро на сумму 313 562 руб.</w:t>
      </w:r>
    </w:p>
    <w:p w:rsidR="00463564" w:rsidRDefault="00E90BE1" w:rsidP="00463564">
      <w:pPr>
        <w:overflowPunct/>
        <w:autoSpaceDE/>
        <w:autoSpaceDN/>
        <w:adjustRightInd/>
        <w:textAlignment w:val="auto"/>
      </w:pPr>
      <w:r w:rsidRPr="00B5041D">
        <w:rPr>
          <w:spacing w:val="-1"/>
        </w:rPr>
        <w:t>Финансирование работ по организации наружного освещения Северодвинска в 2016 году составило 100%.</w:t>
      </w:r>
    </w:p>
    <w:p w:rsidR="00463564" w:rsidRPr="00463564" w:rsidRDefault="00463564" w:rsidP="00463564">
      <w:pPr>
        <w:overflowPunct/>
        <w:autoSpaceDE/>
        <w:autoSpaceDN/>
        <w:adjustRightInd/>
        <w:textAlignment w:val="auto"/>
        <w:rPr>
          <w:b/>
          <w:spacing w:val="-1"/>
        </w:rPr>
      </w:pPr>
      <w:r w:rsidRPr="00463564">
        <w:rPr>
          <w:b/>
          <w:spacing w:val="-1"/>
        </w:rPr>
        <w:t xml:space="preserve">О содержании электросетей в деревне Солза </w:t>
      </w:r>
    </w:p>
    <w:p w:rsidR="00463564" w:rsidRPr="00463564" w:rsidRDefault="00463564" w:rsidP="00463564">
      <w:pPr>
        <w:overflowPunct/>
        <w:autoSpaceDE/>
        <w:autoSpaceDN/>
        <w:adjustRightInd/>
        <w:textAlignment w:val="auto"/>
        <w:rPr>
          <w:spacing w:val="-1"/>
        </w:rPr>
      </w:pPr>
      <w:r w:rsidRPr="00463564">
        <w:rPr>
          <w:spacing w:val="-1"/>
        </w:rPr>
        <w:t xml:space="preserve">Воздушные линии электропередач напряжением 0,4 кВ протяженностью 1621,0 м, расположенные в д. Солза, включены в состав казны Северодвинска (постановление Администрации Северодвинска от 10.04.2013 № 137-па). Право собственности зарегистрировано. </w:t>
      </w:r>
    </w:p>
    <w:p w:rsidR="00E90BE1" w:rsidRDefault="00463564" w:rsidP="00463564">
      <w:pPr>
        <w:overflowPunct/>
        <w:autoSpaceDE/>
        <w:autoSpaceDN/>
        <w:adjustRightInd/>
        <w:textAlignment w:val="auto"/>
        <w:rPr>
          <w:spacing w:val="-1"/>
        </w:rPr>
      </w:pPr>
      <w:r w:rsidRPr="00463564">
        <w:rPr>
          <w:spacing w:val="-1"/>
        </w:rPr>
        <w:t>Муниципальные сети д. Солза технологически связаны с сетями электроснабжения д. Солза, принадлежащими и обслуживаемыми специалистами ПАО «МРСК Северо-Запада» «Архэнерго». Комитетом ЖКХ,ТиС и КУМИиЗО Администрации Северодвинска предпринимаются меры по передаче сетей электроснабжения, в том числе д. Солза, в пользование ПАО «МРСК Северо-Запада» «Архэнерго» по договору от 31.12.2010 № 03 22/004-10 или передаче в концессию.</w:t>
      </w:r>
    </w:p>
    <w:p w:rsidR="00463564" w:rsidRPr="00463564" w:rsidRDefault="00463564" w:rsidP="00463564">
      <w:pPr>
        <w:overflowPunct/>
        <w:autoSpaceDE/>
        <w:autoSpaceDN/>
        <w:adjustRightInd/>
        <w:textAlignment w:val="auto"/>
        <w:rPr>
          <w:b/>
          <w:spacing w:val="-1"/>
        </w:rPr>
      </w:pPr>
      <w:r w:rsidRPr="00463564">
        <w:rPr>
          <w:b/>
          <w:spacing w:val="-1"/>
        </w:rPr>
        <w:t xml:space="preserve">Об обеспечении наружного освещения в деревне Лахта </w:t>
      </w:r>
    </w:p>
    <w:p w:rsidR="00463564" w:rsidRPr="00463564" w:rsidRDefault="00463564" w:rsidP="00463564">
      <w:pPr>
        <w:overflowPunct/>
        <w:autoSpaceDE/>
        <w:autoSpaceDN/>
        <w:adjustRightInd/>
        <w:textAlignment w:val="auto"/>
        <w:rPr>
          <w:spacing w:val="-1"/>
        </w:rPr>
      </w:pPr>
      <w:r w:rsidRPr="00463564">
        <w:rPr>
          <w:spacing w:val="-1"/>
        </w:rPr>
        <w:t>Наружное освещение, расположенное непосредственно в деревне Лахта, не состоит на учете в реестре муниципального имущества муниципального образования «Северодвинск», а также не учитывается в перечне бесхозяйного имущества.</w:t>
      </w:r>
    </w:p>
    <w:p w:rsidR="00463564" w:rsidRPr="00B5041D" w:rsidRDefault="00463564" w:rsidP="00463564">
      <w:pPr>
        <w:overflowPunct/>
        <w:autoSpaceDE/>
        <w:autoSpaceDN/>
        <w:adjustRightInd/>
        <w:textAlignment w:val="auto"/>
        <w:rPr>
          <w:spacing w:val="-1"/>
        </w:rPr>
      </w:pPr>
      <w:r w:rsidRPr="00463564">
        <w:rPr>
          <w:spacing w:val="-1"/>
        </w:rPr>
        <w:t>Выделение финансовых средств на работы по содержанию сетей наружного освещения осуществляется только на объекты, переданные в хозяйственное ведение из состава казны Северодвинска.</w:t>
      </w:r>
    </w:p>
    <w:p w:rsidR="00E90BE1" w:rsidRPr="00043849" w:rsidRDefault="00E90BE1" w:rsidP="000956E4">
      <w:pPr>
        <w:pStyle w:val="20"/>
      </w:pPr>
      <w:bookmarkStart w:id="381" w:name="_Toc413336080"/>
      <w:bookmarkStart w:id="382" w:name="_Toc414009896"/>
      <w:bookmarkStart w:id="383" w:name="_Toc414010454"/>
      <w:bookmarkStart w:id="384" w:name="_Toc414018285"/>
      <w:bookmarkStart w:id="385" w:name="_Toc414018573"/>
      <w:bookmarkStart w:id="386" w:name="_Toc414018848"/>
      <w:bookmarkStart w:id="387" w:name="_Toc414019015"/>
      <w:bookmarkStart w:id="388" w:name="_Toc414019182"/>
      <w:bookmarkStart w:id="389" w:name="_Toc414093155"/>
      <w:bookmarkStart w:id="390" w:name="_Toc414458971"/>
      <w:bookmarkStart w:id="391" w:name="_Toc414982727"/>
      <w:bookmarkStart w:id="392" w:name="_Toc476047449"/>
      <w:bookmarkStart w:id="393" w:name="_Toc476049444"/>
      <w:bookmarkStart w:id="394" w:name="_Toc476049740"/>
      <w:bookmarkStart w:id="395" w:name="_Toc476050418"/>
      <w:bookmarkStart w:id="396" w:name="_Toc476050604"/>
      <w:bookmarkStart w:id="397" w:name="_Toc476053343"/>
      <w:bookmarkStart w:id="398" w:name="_Toc476819949"/>
      <w:bookmarkStart w:id="399" w:name="_Toc478141755"/>
      <w:r w:rsidRPr="00043849">
        <w:t>3.6. Организация в границах Северодвинска электро</w:t>
      </w:r>
      <w:r w:rsidRPr="00043849">
        <w:noBreakHyphen/>
        <w:t>, тепло</w:t>
      </w:r>
      <w:r w:rsidRPr="00043849">
        <w:noBreakHyphen/>
        <w:t>, газо</w:t>
      </w:r>
      <w:r w:rsidRPr="00043849">
        <w:noBreakHyphen/>
        <w:t> и водоснабжения населения, водоотведения, снабжения населения топливом</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E90BE1" w:rsidRPr="00B5041D" w:rsidRDefault="00E90BE1" w:rsidP="00B5041D">
      <w:pPr>
        <w:overflowPunct/>
        <w:autoSpaceDE/>
        <w:autoSpaceDN/>
        <w:adjustRightInd/>
        <w:textAlignment w:val="auto"/>
        <w:rPr>
          <w:spacing w:val="-1"/>
        </w:rPr>
      </w:pPr>
      <w:r w:rsidRPr="00043849">
        <w:rPr>
          <w:bCs/>
        </w:rPr>
        <w:t xml:space="preserve">В целях поддержания </w:t>
      </w:r>
      <w:r w:rsidRPr="00043849">
        <w:t xml:space="preserve">в работоспособном </w:t>
      </w:r>
      <w:r w:rsidRPr="00B5041D">
        <w:rPr>
          <w:spacing w:val="-1"/>
        </w:rPr>
        <w:t>состоянии всех систем жизнеобеспечения муниципального жилищно</w:t>
      </w:r>
      <w:r w:rsidRPr="00B5041D">
        <w:rPr>
          <w:spacing w:val="-1"/>
        </w:rPr>
        <w:noBreakHyphen/>
        <w:t>коммунального комплекса Северодвинска в 2016 году Администрацией Северодвинска решались следующие задачи:</w:t>
      </w:r>
    </w:p>
    <w:p w:rsidR="00E90BE1" w:rsidRPr="00B5041D" w:rsidRDefault="00E90BE1" w:rsidP="00B5041D">
      <w:pPr>
        <w:overflowPunct/>
        <w:autoSpaceDE/>
        <w:autoSpaceDN/>
        <w:adjustRightInd/>
        <w:textAlignment w:val="auto"/>
        <w:rPr>
          <w:spacing w:val="-1"/>
        </w:rPr>
      </w:pPr>
      <w:r w:rsidRPr="00B5041D">
        <w:rPr>
          <w:spacing w:val="-1"/>
        </w:rPr>
        <w:t>- обеспечение содержания и текущий ремонт, в том числе своевременное устранение аварийных ситуаций на инженерных сетях электро</w:t>
      </w:r>
      <w:r w:rsidRPr="00B5041D">
        <w:rPr>
          <w:spacing w:val="-1"/>
        </w:rPr>
        <w:noBreakHyphen/>
        <w:t>, тепло</w:t>
      </w:r>
      <w:r w:rsidRPr="00B5041D">
        <w:rPr>
          <w:spacing w:val="-1"/>
        </w:rPr>
        <w:noBreakHyphen/>
        <w:t>, газо</w:t>
      </w:r>
      <w:r w:rsidRPr="00B5041D">
        <w:rPr>
          <w:spacing w:val="-1"/>
        </w:rPr>
        <w:noBreakHyphen/>
        <w:t> и водоснабжения, канализации, находящихся в муниципальной собственности;</w:t>
      </w:r>
    </w:p>
    <w:p w:rsidR="00E90BE1" w:rsidRPr="00B5041D" w:rsidRDefault="00E90BE1" w:rsidP="00B5041D">
      <w:pPr>
        <w:overflowPunct/>
        <w:autoSpaceDE/>
        <w:autoSpaceDN/>
        <w:adjustRightInd/>
        <w:textAlignment w:val="auto"/>
        <w:rPr>
          <w:spacing w:val="-1"/>
        </w:rPr>
      </w:pPr>
      <w:r w:rsidRPr="00B5041D">
        <w:rPr>
          <w:spacing w:val="-1"/>
        </w:rPr>
        <w:t>- недопущение отключения потребителей коммунальных услуг от систем коммунального теплоснабжения, газоснабжения, водоснабжения и хозяйственно</w:t>
      </w:r>
      <w:r w:rsidRPr="00B5041D">
        <w:rPr>
          <w:spacing w:val="-1"/>
        </w:rPr>
        <w:noBreakHyphen/>
        <w:t>бытовой канализации в результате различного рода аварийных ситуаций на инженерных сетях;</w:t>
      </w:r>
    </w:p>
    <w:p w:rsidR="00E90BE1" w:rsidRPr="00B5041D" w:rsidRDefault="00E90BE1" w:rsidP="00B5041D">
      <w:pPr>
        <w:overflowPunct/>
        <w:autoSpaceDE/>
        <w:autoSpaceDN/>
        <w:adjustRightInd/>
        <w:textAlignment w:val="auto"/>
        <w:rPr>
          <w:spacing w:val="-1"/>
        </w:rPr>
      </w:pPr>
      <w:r w:rsidRPr="00B5041D">
        <w:rPr>
          <w:spacing w:val="-1"/>
        </w:rPr>
        <w:t>- организация работы по капитальному ремонту электросетей, инженерных сетей водопровода и канализации и сооружений на них;</w:t>
      </w:r>
    </w:p>
    <w:p w:rsidR="00E90BE1" w:rsidRPr="00B5041D" w:rsidRDefault="00E90BE1" w:rsidP="00B5041D">
      <w:pPr>
        <w:overflowPunct/>
        <w:autoSpaceDE/>
        <w:autoSpaceDN/>
        <w:adjustRightInd/>
        <w:textAlignment w:val="auto"/>
        <w:rPr>
          <w:spacing w:val="-1"/>
        </w:rPr>
      </w:pPr>
      <w:r w:rsidRPr="00B5041D">
        <w:rPr>
          <w:spacing w:val="-1"/>
        </w:rPr>
        <w:t xml:space="preserve">- обеспечение бесперебойного теплоснабжения населения, проживающего в многоквартирных домах на </w:t>
      </w:r>
      <w:r w:rsidR="00AF4320" w:rsidRPr="00B5041D">
        <w:rPr>
          <w:spacing w:val="-1"/>
        </w:rPr>
        <w:t>ул. </w:t>
      </w:r>
      <w:r w:rsidRPr="00B5041D">
        <w:rPr>
          <w:spacing w:val="-1"/>
        </w:rPr>
        <w:t>Водогон, пос. Белое Озеро и селе Ненокса;</w:t>
      </w:r>
    </w:p>
    <w:p w:rsidR="00E90BE1" w:rsidRPr="00B5041D" w:rsidRDefault="00E90BE1" w:rsidP="00B5041D">
      <w:pPr>
        <w:overflowPunct/>
        <w:autoSpaceDE/>
        <w:autoSpaceDN/>
        <w:adjustRightInd/>
        <w:textAlignment w:val="auto"/>
        <w:rPr>
          <w:spacing w:val="-1"/>
        </w:rPr>
      </w:pPr>
      <w:r w:rsidRPr="00B5041D">
        <w:rPr>
          <w:spacing w:val="-1"/>
        </w:rPr>
        <w:lastRenderedPageBreak/>
        <w:t>- обеспечение бесперебойно</w:t>
      </w:r>
      <w:r w:rsidR="00C57F8D" w:rsidRPr="00B5041D">
        <w:rPr>
          <w:spacing w:val="-1"/>
        </w:rPr>
        <w:t xml:space="preserve">го снабжения топливом (дровами) </w:t>
      </w:r>
      <w:r w:rsidRPr="00B5041D">
        <w:rPr>
          <w:spacing w:val="-1"/>
        </w:rPr>
        <w:t>населения, проживающего в жилых домах с печным отоплением.</w:t>
      </w:r>
    </w:p>
    <w:p w:rsidR="00E90BE1" w:rsidRPr="00043849" w:rsidRDefault="00E90BE1" w:rsidP="004A6473">
      <w:pPr>
        <w:pStyle w:val="3"/>
      </w:pPr>
      <w:bookmarkStart w:id="400" w:name="_Toc413336081"/>
      <w:bookmarkStart w:id="401" w:name="_Toc414009897"/>
      <w:bookmarkStart w:id="402" w:name="_Toc414010455"/>
      <w:bookmarkStart w:id="403" w:name="_Toc414018286"/>
      <w:bookmarkStart w:id="404" w:name="_Toc414018574"/>
      <w:bookmarkStart w:id="405" w:name="_Toc414018849"/>
      <w:bookmarkStart w:id="406" w:name="_Toc414019016"/>
      <w:bookmarkStart w:id="407" w:name="_Toc414019183"/>
      <w:bookmarkStart w:id="408" w:name="_Toc414093156"/>
      <w:bookmarkStart w:id="409" w:name="_Toc414458972"/>
      <w:bookmarkStart w:id="410" w:name="_Toc414982728"/>
      <w:bookmarkStart w:id="411" w:name="_Toc476047450"/>
      <w:bookmarkStart w:id="412" w:name="_Toc476049445"/>
      <w:bookmarkStart w:id="413" w:name="_Toc476049741"/>
      <w:bookmarkStart w:id="414" w:name="_Toc476050419"/>
      <w:bookmarkStart w:id="415" w:name="_Toc476050605"/>
      <w:bookmarkStart w:id="416" w:name="_Toc476053344"/>
      <w:bookmarkStart w:id="417" w:name="_Toc476819950"/>
      <w:bookmarkStart w:id="418" w:name="_Toc478141756"/>
      <w:r w:rsidRPr="00043849">
        <w:t>3.6.1. Организация энергоснабжения объектов муниципального хозяйства</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E90BE1" w:rsidRPr="00B5041D" w:rsidRDefault="00E90BE1" w:rsidP="00B5041D">
      <w:pPr>
        <w:overflowPunct/>
        <w:autoSpaceDE/>
        <w:autoSpaceDN/>
        <w:adjustRightInd/>
        <w:textAlignment w:val="auto"/>
        <w:rPr>
          <w:spacing w:val="-1"/>
        </w:rPr>
      </w:pPr>
      <w:r w:rsidRPr="00043849">
        <w:t xml:space="preserve">В течение 2016 года </w:t>
      </w:r>
      <w:r w:rsidRPr="00B5041D">
        <w:rPr>
          <w:spacing w:val="-1"/>
        </w:rPr>
        <w:t>проводилось организационно</w:t>
      </w:r>
      <w:r w:rsidRPr="00B5041D">
        <w:rPr>
          <w:spacing w:val="-1"/>
        </w:rPr>
        <w:noBreakHyphen/>
        <w:t>методическое руководство энергетическими службами предприятий ЖКХ и учреждений социальной сферы Северодвинска по вопросам проведения и подготовки отопительных периодов 2015–2016 года и 2016–2017 года.</w:t>
      </w:r>
    </w:p>
    <w:p w:rsidR="00E90BE1" w:rsidRPr="00B5041D" w:rsidRDefault="00E90BE1" w:rsidP="00B5041D">
      <w:pPr>
        <w:overflowPunct/>
        <w:autoSpaceDE/>
        <w:autoSpaceDN/>
        <w:adjustRightInd/>
        <w:textAlignment w:val="auto"/>
        <w:rPr>
          <w:spacing w:val="-1"/>
        </w:rPr>
      </w:pPr>
      <w:r w:rsidRPr="00B5041D">
        <w:rPr>
          <w:spacing w:val="-1"/>
        </w:rPr>
        <w:t xml:space="preserve">Постановлением Администрации Северодвинска от 23.05.2016 </w:t>
      </w:r>
      <w:r w:rsidR="00F61308">
        <w:rPr>
          <w:spacing w:val="-1"/>
        </w:rPr>
        <w:t>№ </w:t>
      </w:r>
      <w:r w:rsidRPr="00B5041D">
        <w:rPr>
          <w:spacing w:val="-1"/>
        </w:rPr>
        <w:t>149</w:t>
      </w:r>
      <w:r w:rsidRPr="00B5041D">
        <w:rPr>
          <w:spacing w:val="-1"/>
        </w:rPr>
        <w:noBreakHyphen/>
        <w:t>па утвержден План мероприятий по подготовке городского хозяйства муниципального образования «Северодвинск» к работе в осенне</w:t>
      </w:r>
      <w:r w:rsidRPr="00B5041D">
        <w:rPr>
          <w:spacing w:val="-1"/>
        </w:rPr>
        <w:noBreakHyphen/>
        <w:t>зимний период 2016</w:t>
      </w:r>
      <w:r w:rsidRPr="00B5041D">
        <w:rPr>
          <w:spacing w:val="-1"/>
        </w:rPr>
        <w:noBreakHyphen/>
        <w:t>2017 года». Осуществлялся постоянный контроль за его исполнением и своевременным представлением информации о ходе подготовки в федеральные, государственные и региональные органы власти. Все мероприятия плана выполнены.</w:t>
      </w:r>
    </w:p>
    <w:p w:rsidR="00E90BE1" w:rsidRPr="00B5041D" w:rsidRDefault="00E90BE1" w:rsidP="00B5041D">
      <w:pPr>
        <w:overflowPunct/>
        <w:autoSpaceDE/>
        <w:autoSpaceDN/>
        <w:adjustRightInd/>
        <w:textAlignment w:val="auto"/>
        <w:rPr>
          <w:spacing w:val="-1"/>
        </w:rPr>
      </w:pPr>
      <w:r w:rsidRPr="00B5041D">
        <w:rPr>
          <w:spacing w:val="-1"/>
        </w:rPr>
        <w:t xml:space="preserve">Отопительный период в соответствии с постановлением Администрации Северодвинска от 08.09.2016 </w:t>
      </w:r>
      <w:r w:rsidR="00F61308">
        <w:rPr>
          <w:spacing w:val="-1"/>
        </w:rPr>
        <w:t>№ </w:t>
      </w:r>
      <w:r w:rsidRPr="00B5041D">
        <w:rPr>
          <w:spacing w:val="-1"/>
        </w:rPr>
        <w:t>307</w:t>
      </w:r>
      <w:r w:rsidRPr="00B5041D">
        <w:rPr>
          <w:spacing w:val="-1"/>
        </w:rPr>
        <w:noBreakHyphen/>
        <w:t>па в муниципальном образовании «Северодвинск» начат с 12.09.2016.</w:t>
      </w:r>
    </w:p>
    <w:p w:rsidR="00E90BE1" w:rsidRPr="00B5041D" w:rsidRDefault="00E90BE1" w:rsidP="00B5041D">
      <w:pPr>
        <w:overflowPunct/>
        <w:autoSpaceDE/>
        <w:autoSpaceDN/>
        <w:adjustRightInd/>
        <w:textAlignment w:val="auto"/>
        <w:rPr>
          <w:spacing w:val="-1"/>
        </w:rPr>
      </w:pPr>
      <w:r w:rsidRPr="00B5041D">
        <w:rPr>
          <w:spacing w:val="-1"/>
        </w:rPr>
        <w:t xml:space="preserve">Комиссией, утвержденной распоряжением Администрации Северодвинска от 23.05.2016 </w:t>
      </w:r>
      <w:r w:rsidR="00F61308">
        <w:rPr>
          <w:spacing w:val="-1"/>
        </w:rPr>
        <w:t>№ </w:t>
      </w:r>
      <w:r w:rsidRPr="00B5041D">
        <w:rPr>
          <w:spacing w:val="-1"/>
        </w:rPr>
        <w:t>45</w:t>
      </w:r>
      <w:r w:rsidRPr="00B5041D">
        <w:rPr>
          <w:spacing w:val="-1"/>
        </w:rPr>
        <w:noBreakHyphen/>
        <w:t>рг, с 23.08.2016 по 21.09.2016 проведены проверки готовности к отопительному периоду 2016</w:t>
      </w:r>
      <w:r w:rsidRPr="00B5041D">
        <w:rPr>
          <w:spacing w:val="-1"/>
        </w:rPr>
        <w:noBreakHyphen/>
        <w:t>2017 года 19 управляющих организаций, 78 объектов социальной сферы, 6 теплоснабжающих и теплосетевых организаций Северодвинска.</w:t>
      </w:r>
    </w:p>
    <w:p w:rsidR="00E90BE1" w:rsidRPr="00B5041D" w:rsidRDefault="00E90BE1" w:rsidP="00B5041D">
      <w:pPr>
        <w:overflowPunct/>
        <w:autoSpaceDE/>
        <w:autoSpaceDN/>
        <w:adjustRightInd/>
        <w:textAlignment w:val="auto"/>
        <w:rPr>
          <w:spacing w:val="-1"/>
        </w:rPr>
      </w:pPr>
      <w:r w:rsidRPr="00B5041D">
        <w:rPr>
          <w:spacing w:val="-1"/>
        </w:rPr>
        <w:t>Объектов ЖКХ, не готовых к прохождению отопительного периода, не выявлено.</w:t>
      </w:r>
    </w:p>
    <w:p w:rsidR="00E90BE1" w:rsidRPr="00B5041D" w:rsidRDefault="00E90BE1" w:rsidP="00B5041D">
      <w:pPr>
        <w:overflowPunct/>
        <w:autoSpaceDE/>
        <w:autoSpaceDN/>
        <w:adjustRightInd/>
        <w:textAlignment w:val="auto"/>
        <w:rPr>
          <w:spacing w:val="-1"/>
        </w:rPr>
      </w:pPr>
      <w:r w:rsidRPr="00B5041D">
        <w:rPr>
          <w:spacing w:val="-1"/>
        </w:rPr>
        <w:t>По результатам проведенных проверок в порядке, предусмотренном Программой проверки, оформлено 103 акта, на основании которых выданы паспорта готовности к отопительному периоду 2016–2017 года управляющих организаций, объектов социальной сферы, теплоснабжающих и теплосетевых организаций Северодвинска.</w:t>
      </w:r>
    </w:p>
    <w:p w:rsidR="00E90BE1" w:rsidRPr="00B5041D" w:rsidRDefault="00E90BE1" w:rsidP="00B5041D">
      <w:pPr>
        <w:overflowPunct/>
        <w:autoSpaceDE/>
        <w:autoSpaceDN/>
        <w:adjustRightInd/>
        <w:textAlignment w:val="auto"/>
        <w:rPr>
          <w:spacing w:val="-1"/>
        </w:rPr>
      </w:pPr>
      <w:r w:rsidRPr="00B5041D">
        <w:rPr>
          <w:spacing w:val="-1"/>
        </w:rPr>
        <w:t>31.08.2016 проведена совместная противоаварийная тренировка с участием Северодвинских тепловых сетей, предприятий ЖКХ (СМУП «ЖКХ», МПЖРЭП, МУП</w:t>
      </w:r>
      <w:r w:rsidR="00C57F8D" w:rsidRPr="00B5041D">
        <w:rPr>
          <w:spacing w:val="-1"/>
        </w:rPr>
        <w:t> </w:t>
      </w:r>
      <w:r w:rsidRPr="00B5041D">
        <w:rPr>
          <w:spacing w:val="-1"/>
        </w:rPr>
        <w:t>«ЖКК» Северодвинска, СМУП ЖКТ, СМУП ПЖКО «Ягры», ООО «ЖКХ-Север»), МКУ ЦОФООС, Комитета ЖКХ, ТиС Администрации Северодвинска, СМУП ЖКХ «Горвик», АО «ПО «Севмаш», АО «ЦС</w:t>
      </w:r>
      <w:r w:rsidR="00AF4320" w:rsidRPr="00B5041D">
        <w:rPr>
          <w:spacing w:val="-1"/>
        </w:rPr>
        <w:t xml:space="preserve"> </w:t>
      </w:r>
      <w:r w:rsidRPr="00B5041D">
        <w:rPr>
          <w:spacing w:val="-1"/>
        </w:rPr>
        <w:t>«Звездочка», ООО «ГУ ЖФ». По итогам проведенной тренировки составлен соответствующий акт, оценена работа аварийно</w:t>
      </w:r>
      <w:r w:rsidRPr="00B5041D">
        <w:rPr>
          <w:spacing w:val="-1"/>
        </w:rPr>
        <w:noBreakHyphen/>
        <w:t>диспетчерского персонала организаций, выданы рекомендации управляющим организациям.</w:t>
      </w:r>
    </w:p>
    <w:p w:rsidR="00E90BE1" w:rsidRPr="00B5041D" w:rsidRDefault="00E90BE1" w:rsidP="00B5041D">
      <w:pPr>
        <w:overflowPunct/>
        <w:autoSpaceDE/>
        <w:autoSpaceDN/>
        <w:adjustRightInd/>
        <w:textAlignment w:val="auto"/>
        <w:rPr>
          <w:spacing w:val="-1"/>
        </w:rPr>
      </w:pPr>
      <w:r w:rsidRPr="00B5041D">
        <w:rPr>
          <w:spacing w:val="-1"/>
        </w:rPr>
        <w:t>С 17.10.2016 по 21.10.2016 и с 10.11.2016 по 14.11.2016 Северо</w:t>
      </w:r>
      <w:r w:rsidRPr="00B5041D">
        <w:rPr>
          <w:spacing w:val="-1"/>
        </w:rPr>
        <w:noBreakHyphen/>
        <w:t>Западным управлением Ростехнадзора проведены проверки готовности муниципального образования «Северодвинск» к отопительному периоду 2016–2017 года. В результате проверок выдан Акт проверки, с выводом комиссии: муниципальное образование «Северодвинск» готово к отопительному периоду 2016/2017 года.</w:t>
      </w:r>
      <w:r w:rsidR="00AF4320" w:rsidRPr="00B5041D">
        <w:rPr>
          <w:spacing w:val="-1"/>
        </w:rPr>
        <w:t xml:space="preserve"> </w:t>
      </w:r>
      <w:r w:rsidRPr="00B5041D">
        <w:rPr>
          <w:spacing w:val="-1"/>
        </w:rPr>
        <w:t>На основании данного Акта муниципальному образованию «Северодвинск» выдан Паспорт готовности к отопительному периоду 2016/2017 года.</w:t>
      </w:r>
    </w:p>
    <w:p w:rsidR="00E90BE1" w:rsidRPr="00B5041D" w:rsidRDefault="00E90BE1" w:rsidP="00B5041D">
      <w:pPr>
        <w:overflowPunct/>
        <w:autoSpaceDE/>
        <w:autoSpaceDN/>
        <w:adjustRightInd/>
        <w:textAlignment w:val="auto"/>
        <w:rPr>
          <w:spacing w:val="-1"/>
        </w:rPr>
      </w:pPr>
      <w:r w:rsidRPr="00B5041D">
        <w:rPr>
          <w:spacing w:val="-1"/>
        </w:rPr>
        <w:t>В течение 2016 года осуществлялся постоянный контроль за параметрами работы тепловых сетей, их анализ, разработка необходимых мероприятий по улучшению теплоснабжения объектов муниципального хозяйства.</w:t>
      </w:r>
    </w:p>
    <w:p w:rsidR="00E90BE1" w:rsidRPr="00B5041D" w:rsidRDefault="00E90BE1" w:rsidP="00B5041D">
      <w:pPr>
        <w:overflowPunct/>
        <w:autoSpaceDE/>
        <w:autoSpaceDN/>
        <w:adjustRightInd/>
        <w:textAlignment w:val="auto"/>
        <w:rPr>
          <w:spacing w:val="-1"/>
        </w:rPr>
      </w:pPr>
      <w:r w:rsidRPr="00B5041D">
        <w:rPr>
          <w:spacing w:val="-1"/>
        </w:rPr>
        <w:t>По обращениям граждан на снижение качества отопления проводились обследования температурного режима помещений и регулирования систем отопления многоквартирных домов для устранения причин нарушения режимов теплоснабжения.</w:t>
      </w:r>
    </w:p>
    <w:p w:rsidR="00E90BE1" w:rsidRPr="00B5041D" w:rsidRDefault="00E90BE1" w:rsidP="00B5041D">
      <w:pPr>
        <w:overflowPunct/>
        <w:autoSpaceDE/>
        <w:autoSpaceDN/>
        <w:adjustRightInd/>
        <w:textAlignment w:val="auto"/>
        <w:rPr>
          <w:spacing w:val="-1"/>
        </w:rPr>
      </w:pPr>
      <w:r w:rsidRPr="00B5041D">
        <w:rPr>
          <w:spacing w:val="-1"/>
        </w:rPr>
        <w:t>Разработана проектно-сметная документация и проведены работы капитального ремонта сетей электроснабжения к жилым домам и объектам в кварталах 214, 215 (п.</w:t>
      </w:r>
      <w:r w:rsidR="00C57F8D" w:rsidRPr="00B5041D">
        <w:rPr>
          <w:spacing w:val="-1"/>
        </w:rPr>
        <w:t> </w:t>
      </w:r>
      <w:r w:rsidRPr="00B5041D">
        <w:rPr>
          <w:spacing w:val="-1"/>
        </w:rPr>
        <w:t>Камбалица) на общую сумму 2 168</w:t>
      </w:r>
      <w:r w:rsidR="006D3BC2" w:rsidRPr="00B5041D">
        <w:rPr>
          <w:spacing w:val="-1"/>
        </w:rPr>
        <w:t> </w:t>
      </w:r>
      <w:r w:rsidRPr="00B5041D">
        <w:rPr>
          <w:spacing w:val="-1"/>
        </w:rPr>
        <w:t>316</w:t>
      </w:r>
      <w:r w:rsidR="006D3BC2"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Разработана проектно-сметная документация и проведен капитальный ремонт сетей электроосвещения квартала 109 на общую сумму 82</w:t>
      </w:r>
      <w:r w:rsidR="006D3BC2" w:rsidRPr="00B5041D">
        <w:rPr>
          <w:spacing w:val="-1"/>
        </w:rPr>
        <w:t> </w:t>
      </w:r>
      <w:r w:rsidRPr="00B5041D">
        <w:rPr>
          <w:spacing w:val="-1"/>
        </w:rPr>
        <w:t>798</w:t>
      </w:r>
      <w:r w:rsidR="006D3BC2" w:rsidRPr="00B5041D">
        <w:rPr>
          <w:spacing w:val="-1"/>
        </w:rPr>
        <w:t> </w:t>
      </w:r>
      <w:r w:rsidRPr="00B5041D">
        <w:rPr>
          <w:spacing w:val="-1"/>
        </w:rPr>
        <w:t xml:space="preserve">руб. Сети наружного освещения квартала 109 приняты в казну Северодвинска от застройщика в технически неисправном </w:t>
      </w:r>
      <w:r w:rsidRPr="00B5041D">
        <w:rPr>
          <w:spacing w:val="-1"/>
        </w:rPr>
        <w:lastRenderedPageBreak/>
        <w:t xml:space="preserve">состоянии, после проведенного капитального ремонта наружное освещение придомовых территории квартала 109 приведено в технически исправное работоспособное состояние. </w:t>
      </w:r>
    </w:p>
    <w:p w:rsidR="00E90BE1" w:rsidRPr="00B5041D" w:rsidRDefault="00E90BE1" w:rsidP="00B5041D">
      <w:pPr>
        <w:overflowPunct/>
        <w:autoSpaceDE/>
        <w:autoSpaceDN/>
        <w:adjustRightInd/>
        <w:textAlignment w:val="auto"/>
        <w:rPr>
          <w:spacing w:val="-1"/>
        </w:rPr>
      </w:pPr>
      <w:r w:rsidRPr="00B5041D">
        <w:rPr>
          <w:spacing w:val="-1"/>
        </w:rPr>
        <w:t>Организовано техническое обслуживание сетей и объектов электроснабжения, находящихся в казне Северодвинска: трансформаторной подстанции в квартале 009 и кабельной линии 10 кВ на сумму 59</w:t>
      </w:r>
      <w:r w:rsidR="00713F8E" w:rsidRPr="00B5041D">
        <w:rPr>
          <w:spacing w:val="-1"/>
        </w:rPr>
        <w:t> </w:t>
      </w:r>
      <w:r w:rsidRPr="00B5041D">
        <w:rPr>
          <w:spacing w:val="-1"/>
        </w:rPr>
        <w:t>162</w:t>
      </w:r>
      <w:r w:rsidR="00713F8E" w:rsidRPr="00B5041D">
        <w:rPr>
          <w:spacing w:val="-1"/>
        </w:rPr>
        <w:t> </w:t>
      </w:r>
      <w:r w:rsidRPr="00B5041D">
        <w:rPr>
          <w:spacing w:val="-1"/>
        </w:rPr>
        <w:t>рублей; сетей электроснабжения домов по</w:t>
      </w:r>
      <w:r w:rsidR="00AF4320" w:rsidRPr="00B5041D">
        <w:rPr>
          <w:spacing w:val="-1"/>
        </w:rPr>
        <w:t xml:space="preserve"> ул. </w:t>
      </w:r>
      <w:r w:rsidRPr="00B5041D">
        <w:rPr>
          <w:spacing w:val="-1"/>
        </w:rPr>
        <w:t>П</w:t>
      </w:r>
      <w:r w:rsidR="00844576" w:rsidRPr="00B5041D">
        <w:rPr>
          <w:spacing w:val="-1"/>
        </w:rPr>
        <w:t xml:space="preserve">авлика </w:t>
      </w:r>
      <w:r w:rsidRPr="00B5041D">
        <w:rPr>
          <w:spacing w:val="-1"/>
        </w:rPr>
        <w:t xml:space="preserve">Морозова, </w:t>
      </w:r>
      <w:r w:rsidR="00AF4320" w:rsidRPr="00B5041D">
        <w:rPr>
          <w:spacing w:val="-1"/>
        </w:rPr>
        <w:t>ул. </w:t>
      </w:r>
      <w:r w:rsidRPr="00B5041D">
        <w:rPr>
          <w:spacing w:val="-1"/>
        </w:rPr>
        <w:t>З</w:t>
      </w:r>
      <w:r w:rsidR="00844576" w:rsidRPr="00B5041D">
        <w:rPr>
          <w:spacing w:val="-1"/>
        </w:rPr>
        <w:t xml:space="preserve">ои </w:t>
      </w:r>
      <w:r w:rsidRPr="00B5041D">
        <w:rPr>
          <w:spacing w:val="-1"/>
        </w:rPr>
        <w:t xml:space="preserve">Космодемьянской, </w:t>
      </w:r>
      <w:r w:rsidR="00AF4320" w:rsidRPr="00B5041D">
        <w:rPr>
          <w:spacing w:val="-1"/>
        </w:rPr>
        <w:t>ул. </w:t>
      </w:r>
      <w:r w:rsidRPr="00B5041D">
        <w:rPr>
          <w:spacing w:val="-1"/>
        </w:rPr>
        <w:t>Речная на сумму 102</w:t>
      </w:r>
      <w:r w:rsidR="00713F8E" w:rsidRPr="00B5041D">
        <w:rPr>
          <w:spacing w:val="-1"/>
        </w:rPr>
        <w:t> </w:t>
      </w:r>
      <w:r w:rsidRPr="00B5041D">
        <w:rPr>
          <w:spacing w:val="-1"/>
        </w:rPr>
        <w:t>100</w:t>
      </w:r>
      <w:r w:rsidR="00713F8E" w:rsidRPr="00B5041D">
        <w:rPr>
          <w:spacing w:val="-1"/>
        </w:rPr>
        <w:t> </w:t>
      </w:r>
      <w:r w:rsidRPr="00B5041D">
        <w:rPr>
          <w:spacing w:val="-1"/>
        </w:rPr>
        <w:t xml:space="preserve">руб.; сетей наружного освещения в квартале 109, в квартале 225, 025, на </w:t>
      </w:r>
      <w:r w:rsidR="00AF4320" w:rsidRPr="00B5041D">
        <w:rPr>
          <w:spacing w:val="-1"/>
        </w:rPr>
        <w:t>ул. </w:t>
      </w:r>
      <w:r w:rsidRPr="00B5041D">
        <w:rPr>
          <w:spacing w:val="-1"/>
        </w:rPr>
        <w:t xml:space="preserve">Кирилкина, проспекте Беломорском, архитектурной композиции «Мир и труд» на проспекте Морском и </w:t>
      </w:r>
      <w:r w:rsidR="00AF4320" w:rsidRPr="00B5041D">
        <w:rPr>
          <w:spacing w:val="-1"/>
        </w:rPr>
        <w:t>ул. </w:t>
      </w:r>
      <w:r w:rsidRPr="00B5041D">
        <w:rPr>
          <w:spacing w:val="-1"/>
        </w:rPr>
        <w:t>Ломоносова г. Северодвинска на общую сумму 115</w:t>
      </w:r>
      <w:r w:rsidR="00713F8E" w:rsidRPr="00B5041D">
        <w:rPr>
          <w:spacing w:val="-1"/>
        </w:rPr>
        <w:t> </w:t>
      </w:r>
      <w:r w:rsidRPr="00B5041D">
        <w:rPr>
          <w:spacing w:val="-1"/>
        </w:rPr>
        <w:t>806</w:t>
      </w:r>
      <w:r w:rsidR="00713F8E" w:rsidRPr="00B5041D">
        <w:rPr>
          <w:spacing w:val="-1"/>
        </w:rPr>
        <w:t> </w:t>
      </w:r>
      <w:r w:rsidRPr="00B5041D">
        <w:rPr>
          <w:spacing w:val="-1"/>
        </w:rPr>
        <w:t>руб.; проспекте Победы на сумму 74</w:t>
      </w:r>
      <w:r w:rsidR="00713F8E" w:rsidRPr="00B5041D">
        <w:rPr>
          <w:spacing w:val="-1"/>
        </w:rPr>
        <w:t> </w:t>
      </w:r>
      <w:r w:rsidRPr="00B5041D">
        <w:rPr>
          <w:spacing w:val="-1"/>
        </w:rPr>
        <w:t>597</w:t>
      </w:r>
      <w:r w:rsidR="00713F8E" w:rsidRPr="00B5041D">
        <w:rPr>
          <w:spacing w:val="-1"/>
        </w:rPr>
        <w:t> руб.;</w:t>
      </w:r>
      <w:r w:rsidRPr="00B5041D">
        <w:rPr>
          <w:spacing w:val="-1"/>
        </w:rPr>
        <w:t xml:space="preserve"> въездного знака на Архангельском шоссе в районе 3 км на сумму 38</w:t>
      </w:r>
      <w:r w:rsidR="00713F8E" w:rsidRPr="00B5041D">
        <w:rPr>
          <w:spacing w:val="-1"/>
        </w:rPr>
        <w:t> </w:t>
      </w:r>
      <w:r w:rsidRPr="00B5041D">
        <w:rPr>
          <w:spacing w:val="-1"/>
        </w:rPr>
        <w:t>136</w:t>
      </w:r>
      <w:r w:rsidR="00713F8E" w:rsidRPr="00B5041D">
        <w:rPr>
          <w:spacing w:val="-1"/>
        </w:rPr>
        <w:t> </w:t>
      </w:r>
      <w:r w:rsidRPr="00B5041D">
        <w:rPr>
          <w:spacing w:val="-1"/>
        </w:rPr>
        <w:t>руб., включая оплату электроэнергии, потребленной сетями наружного освещения объектов.</w:t>
      </w:r>
    </w:p>
    <w:p w:rsidR="00E90BE1" w:rsidRPr="00B5041D" w:rsidRDefault="00E90BE1" w:rsidP="00B5041D">
      <w:pPr>
        <w:overflowPunct/>
        <w:autoSpaceDE/>
        <w:autoSpaceDN/>
        <w:adjustRightInd/>
        <w:textAlignment w:val="auto"/>
        <w:rPr>
          <w:spacing w:val="-1"/>
        </w:rPr>
      </w:pPr>
      <w:r w:rsidRPr="00B5041D">
        <w:rPr>
          <w:spacing w:val="-1"/>
        </w:rPr>
        <w:t>В сжатые сроки согласно разработанной проектно-сметной документации выполнен комплекс работ по устройству сети электроснабжения для освещения въездного знака города Северодвинска на 3 км Архангельского шоссе, приобретены необходимые материалы и оборудование, в том числе понижающий трансформатор, общей стоимостью работ 179</w:t>
      </w:r>
      <w:r w:rsidR="00C255D6" w:rsidRPr="00B5041D">
        <w:rPr>
          <w:spacing w:val="-1"/>
        </w:rPr>
        <w:t> </w:t>
      </w:r>
      <w:r w:rsidRPr="00B5041D">
        <w:rPr>
          <w:spacing w:val="-1"/>
        </w:rPr>
        <w:t>934</w:t>
      </w:r>
      <w:r w:rsidR="00C255D6"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Организовано оборудование наружным освещением спортивной площадки на набережной А</w:t>
      </w:r>
      <w:r w:rsidR="00844576" w:rsidRPr="00B5041D">
        <w:rPr>
          <w:spacing w:val="-1"/>
        </w:rPr>
        <w:t>лександра</w:t>
      </w:r>
      <w:r w:rsidRPr="00B5041D">
        <w:rPr>
          <w:spacing w:val="-1"/>
        </w:rPr>
        <w:t xml:space="preserve"> Зрячева на сумму 59</w:t>
      </w:r>
      <w:r w:rsidR="00713F8E" w:rsidRPr="00B5041D">
        <w:rPr>
          <w:spacing w:val="-1"/>
        </w:rPr>
        <w:t> </w:t>
      </w:r>
      <w:r w:rsidRPr="00B5041D">
        <w:rPr>
          <w:spacing w:val="-1"/>
        </w:rPr>
        <w:t>839</w:t>
      </w:r>
      <w:r w:rsidR="00713F8E" w:rsidRPr="00B5041D">
        <w:rPr>
          <w:spacing w:val="-1"/>
        </w:rPr>
        <w:t> </w:t>
      </w:r>
      <w:r w:rsidRPr="00B5041D">
        <w:rPr>
          <w:spacing w:val="-1"/>
        </w:rPr>
        <w:t xml:space="preserve">руб. и детской площадки по </w:t>
      </w:r>
      <w:r w:rsidR="00AF4320" w:rsidRPr="00B5041D">
        <w:rPr>
          <w:spacing w:val="-1"/>
        </w:rPr>
        <w:t>ул. </w:t>
      </w:r>
      <w:r w:rsidRPr="00B5041D">
        <w:rPr>
          <w:spacing w:val="-1"/>
        </w:rPr>
        <w:t>Дзержинского, д.3а на сумму 20</w:t>
      </w:r>
      <w:r w:rsidR="00713F8E" w:rsidRPr="00B5041D">
        <w:rPr>
          <w:spacing w:val="-1"/>
        </w:rPr>
        <w:t> </w:t>
      </w:r>
      <w:r w:rsidRPr="00B5041D">
        <w:rPr>
          <w:spacing w:val="-1"/>
        </w:rPr>
        <w:t>300</w:t>
      </w:r>
      <w:r w:rsidR="00713F8E"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Проведен значительный объем подготовительных и организационных работ по установке световых конструкций для украшения улиц города Северодвинска к новогодним праздничным мероприятиям. Закуплены и установлены светодиодные конструкции на опорах наружного освещения на территории города Северодвинска, на Новогодней Елке общей стоимостью 1 982</w:t>
      </w:r>
      <w:r w:rsidR="006D3BC2" w:rsidRPr="00B5041D">
        <w:rPr>
          <w:spacing w:val="-1"/>
        </w:rPr>
        <w:t> </w:t>
      </w:r>
      <w:r w:rsidRPr="00B5041D">
        <w:rPr>
          <w:spacing w:val="-1"/>
        </w:rPr>
        <w:t>544</w:t>
      </w:r>
      <w:r w:rsidR="006D3BC2"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 xml:space="preserve">Для приведения освещенности на перекрестках и пешеходных переходах до нормативных значений проведены работы по установке дополнительного оборудования на сетях наружного освещения на участках: перекресток </w:t>
      </w:r>
      <w:r w:rsidR="00AF4320" w:rsidRPr="00B5041D">
        <w:rPr>
          <w:spacing w:val="-1"/>
        </w:rPr>
        <w:t>ул. </w:t>
      </w:r>
      <w:r w:rsidRPr="00B5041D">
        <w:rPr>
          <w:spacing w:val="-1"/>
        </w:rPr>
        <w:t xml:space="preserve">Первомайской – проспекта Труда, перекресток </w:t>
      </w:r>
      <w:r w:rsidR="00AF4320" w:rsidRPr="00B5041D">
        <w:rPr>
          <w:spacing w:val="-1"/>
        </w:rPr>
        <w:t>ул. </w:t>
      </w:r>
      <w:r w:rsidRPr="00B5041D">
        <w:rPr>
          <w:spacing w:val="-1"/>
        </w:rPr>
        <w:t>К</w:t>
      </w:r>
      <w:r w:rsidR="00844576" w:rsidRPr="00B5041D">
        <w:rPr>
          <w:spacing w:val="-1"/>
        </w:rPr>
        <w:t xml:space="preserve">арла </w:t>
      </w:r>
      <w:r w:rsidRPr="00B5041D">
        <w:rPr>
          <w:spacing w:val="-1"/>
        </w:rPr>
        <w:t>Маркса – проспекта Труда на общую сумму 294</w:t>
      </w:r>
      <w:r w:rsidR="00713F8E" w:rsidRPr="00B5041D">
        <w:rPr>
          <w:spacing w:val="-1"/>
        </w:rPr>
        <w:t> </w:t>
      </w:r>
      <w:r w:rsidRPr="00B5041D">
        <w:rPr>
          <w:spacing w:val="-1"/>
        </w:rPr>
        <w:t>340</w:t>
      </w:r>
      <w:r w:rsidR="00713F8E" w:rsidRPr="00B5041D">
        <w:rPr>
          <w:spacing w:val="-1"/>
        </w:rPr>
        <w:t> </w:t>
      </w:r>
      <w:r w:rsidRPr="00B5041D">
        <w:rPr>
          <w:spacing w:val="-1"/>
        </w:rPr>
        <w:t>руб.</w:t>
      </w:r>
    </w:p>
    <w:p w:rsidR="005E0D4A" w:rsidRPr="00B5041D" w:rsidRDefault="00E90BE1" w:rsidP="00B5041D">
      <w:pPr>
        <w:overflowPunct/>
        <w:autoSpaceDE/>
        <w:autoSpaceDN/>
        <w:adjustRightInd/>
        <w:textAlignment w:val="auto"/>
        <w:rPr>
          <w:spacing w:val="-1"/>
        </w:rPr>
      </w:pPr>
      <w:r w:rsidRPr="00B5041D">
        <w:rPr>
          <w:spacing w:val="-1"/>
        </w:rPr>
        <w:t xml:space="preserve">Для обеспечения безаварийной работы и исключения обрывов сетей наружного освещения в условиях ветровых нагрузок проведены ремонтные работы по замене воздушных линий на самонесущий изолированный провод на Ягринском шоссе и </w:t>
      </w:r>
      <w:r w:rsidR="00AF4320" w:rsidRPr="00B5041D">
        <w:rPr>
          <w:spacing w:val="-1"/>
        </w:rPr>
        <w:t>ул. </w:t>
      </w:r>
      <w:r w:rsidRPr="00B5041D">
        <w:rPr>
          <w:spacing w:val="-1"/>
        </w:rPr>
        <w:t>Республиканской общей протяженностью 3 км 777 м, стоимостью 934</w:t>
      </w:r>
      <w:r w:rsidR="00713F8E" w:rsidRPr="00B5041D">
        <w:rPr>
          <w:spacing w:val="-1"/>
        </w:rPr>
        <w:t> </w:t>
      </w:r>
      <w:r w:rsidRPr="00B5041D">
        <w:rPr>
          <w:spacing w:val="-1"/>
        </w:rPr>
        <w:t>766</w:t>
      </w:r>
      <w:r w:rsidR="00713F8E"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 xml:space="preserve">Для целей проектирования отопления, вентиляции и кондиционирования, разработки схемы теплоснабжения, установления нормативов потребления коммунальных услуг по отоплению, определения соответствия качества, объема и порядка предоставления коммунальных услуг, установленных Правилами предоставления коммунальных услуг собственникам и пользователям помещений в МКД и жилых домов, утвержденных постановлением Правительства Российской Федерации от 06.05.2011 </w:t>
      </w:r>
      <w:r w:rsidR="00F61308">
        <w:rPr>
          <w:spacing w:val="-1"/>
        </w:rPr>
        <w:t>№ </w:t>
      </w:r>
      <w:r w:rsidRPr="00B5041D">
        <w:rPr>
          <w:spacing w:val="-1"/>
        </w:rPr>
        <w:t>354, согласно условиям муниципального контракта ФГБУ «Северное Управление по гидрометеорологии и мониторингу окружающей среды» предоставлена информация о климатических параметрах холодного периода года для г.</w:t>
      </w:r>
      <w:r w:rsidR="00C57F8D" w:rsidRPr="00B5041D">
        <w:rPr>
          <w:spacing w:val="-1"/>
        </w:rPr>
        <w:t> </w:t>
      </w:r>
      <w:r w:rsidRPr="00B5041D">
        <w:rPr>
          <w:spacing w:val="-1"/>
        </w:rPr>
        <w:t>Северодвинска Архангельской области на сумму 46 757, 49 руб.</w:t>
      </w:r>
    </w:p>
    <w:p w:rsidR="00E90BE1" w:rsidRPr="00B5041D" w:rsidRDefault="00E90BE1" w:rsidP="00B5041D">
      <w:pPr>
        <w:overflowPunct/>
        <w:autoSpaceDE/>
        <w:autoSpaceDN/>
        <w:adjustRightInd/>
        <w:textAlignment w:val="auto"/>
        <w:rPr>
          <w:spacing w:val="-1"/>
        </w:rPr>
      </w:pPr>
      <w:r w:rsidRPr="00B5041D">
        <w:rPr>
          <w:spacing w:val="-1"/>
        </w:rPr>
        <w:t>В администрацию Архангельской области подготовлено 57 отчетов по топливно</w:t>
      </w:r>
      <w:r w:rsidRPr="00B5041D">
        <w:rPr>
          <w:spacing w:val="-1"/>
        </w:rPr>
        <w:noBreakHyphen/>
        <w:t>энергетическому обеспечению, 44 отчета по подготовке муниципального образования «Северодвинск» к осенне</w:t>
      </w:r>
      <w:r w:rsidRPr="00B5041D">
        <w:rPr>
          <w:spacing w:val="-1"/>
        </w:rPr>
        <w:noBreakHyphen/>
        <w:t>зимнему периоду 2016–2017 года, по запросам ГАУ Архангельской области «Региональный центр по энергосбережению» – 7 отчетов.</w:t>
      </w:r>
    </w:p>
    <w:p w:rsidR="00E90BE1" w:rsidRPr="00B5041D" w:rsidRDefault="00E90BE1" w:rsidP="00B5041D">
      <w:pPr>
        <w:overflowPunct/>
        <w:autoSpaceDE/>
        <w:autoSpaceDN/>
        <w:adjustRightInd/>
        <w:textAlignment w:val="auto"/>
        <w:rPr>
          <w:spacing w:val="-1"/>
        </w:rPr>
      </w:pPr>
      <w:r w:rsidRPr="00B5041D">
        <w:rPr>
          <w:spacing w:val="-1"/>
        </w:rPr>
        <w:t>В соответствии с постановлением Правительства Российской Федерации от 25.01.2011 осуществляется подготовка, сбор и предоставление информации в Государственную информационную систему ГИС «Энергоэффективность» по установленным формам.</w:t>
      </w:r>
    </w:p>
    <w:p w:rsidR="00E90BE1" w:rsidRPr="00C255D6" w:rsidRDefault="00E90BE1" w:rsidP="00B5041D">
      <w:pPr>
        <w:overflowPunct/>
        <w:autoSpaceDE/>
        <w:autoSpaceDN/>
        <w:adjustRightInd/>
        <w:textAlignment w:val="auto"/>
        <w:rPr>
          <w:szCs w:val="24"/>
        </w:rPr>
      </w:pPr>
      <w:r w:rsidRPr="00B5041D">
        <w:rPr>
          <w:spacing w:val="-1"/>
        </w:rPr>
        <w:lastRenderedPageBreak/>
        <w:t>Осуществляется мониторинг и контроль за предоставлением отчетности в блок «Энергоэффективность» в комплексную информационно</w:t>
      </w:r>
      <w:r w:rsidRPr="00B5041D">
        <w:rPr>
          <w:spacing w:val="-1"/>
        </w:rPr>
        <w:noBreakHyphen/>
        <w:t>аналитическую систему Архангельской области (КИАС), в том числе по объектам</w:t>
      </w:r>
      <w:r w:rsidRPr="00C255D6">
        <w:rPr>
          <w:szCs w:val="24"/>
        </w:rPr>
        <w:t xml:space="preserve"> бюджетной сферы.</w:t>
      </w:r>
    </w:p>
    <w:p w:rsidR="00E90BE1" w:rsidRPr="00B5041D" w:rsidRDefault="00E90BE1" w:rsidP="00B5041D">
      <w:pPr>
        <w:overflowPunct/>
        <w:autoSpaceDE/>
        <w:autoSpaceDN/>
        <w:adjustRightInd/>
        <w:textAlignment w:val="auto"/>
        <w:rPr>
          <w:spacing w:val="-1"/>
        </w:rPr>
      </w:pPr>
      <w:r w:rsidRPr="00C255D6">
        <w:rPr>
          <w:szCs w:val="24"/>
        </w:rPr>
        <w:t xml:space="preserve">В рамках муниципальной </w:t>
      </w:r>
      <w:r w:rsidRPr="00B5041D">
        <w:rPr>
          <w:spacing w:val="-1"/>
        </w:rPr>
        <w:t xml:space="preserve">программы «Энергосбережение и повышение энергетической эффективности на объектах городского хозяйства муниципального образования «Северодвинск» на 2016-2021 годы», утвержденной постановлением Администрации Северодвинска от 23.12.2015 </w:t>
      </w:r>
      <w:r w:rsidR="00F61308">
        <w:rPr>
          <w:spacing w:val="-1"/>
        </w:rPr>
        <w:t>№ </w:t>
      </w:r>
      <w:r w:rsidRPr="00B5041D">
        <w:rPr>
          <w:spacing w:val="-1"/>
        </w:rPr>
        <w:t>625</w:t>
      </w:r>
      <w:r w:rsidRPr="00B5041D">
        <w:rPr>
          <w:spacing w:val="-1"/>
        </w:rPr>
        <w:noBreakHyphen/>
        <w:t>па, в 2016 году в жилищном фонде реализованы следующие мероприятия:</w:t>
      </w:r>
    </w:p>
    <w:p w:rsidR="00E90BE1" w:rsidRPr="00B5041D" w:rsidRDefault="00E90BE1" w:rsidP="00B5041D">
      <w:pPr>
        <w:overflowPunct/>
        <w:autoSpaceDE/>
        <w:autoSpaceDN/>
        <w:adjustRightInd/>
        <w:textAlignment w:val="auto"/>
        <w:rPr>
          <w:spacing w:val="-1"/>
        </w:rPr>
      </w:pPr>
      <w:r w:rsidRPr="00B5041D">
        <w:rPr>
          <w:spacing w:val="-1"/>
        </w:rPr>
        <w:t>- за счет местного бюджета оплачены расходы пропорционально доле муниципальной собственности за муниципальные помещения в связи с установкой ресурсоснабжающей организацией 8 общедомовых приборов учета холодной воды в 8</w:t>
      </w:r>
      <w:r w:rsidR="00C57F8D" w:rsidRPr="00B5041D">
        <w:rPr>
          <w:spacing w:val="-1"/>
        </w:rPr>
        <w:t> </w:t>
      </w:r>
      <w:r w:rsidRPr="00B5041D">
        <w:rPr>
          <w:spacing w:val="-1"/>
        </w:rPr>
        <w:t>домах;</w:t>
      </w:r>
    </w:p>
    <w:p w:rsidR="00E90BE1" w:rsidRPr="00B5041D" w:rsidRDefault="00E90BE1" w:rsidP="00B5041D">
      <w:pPr>
        <w:overflowPunct/>
        <w:autoSpaceDE/>
        <w:autoSpaceDN/>
        <w:adjustRightInd/>
        <w:textAlignment w:val="auto"/>
        <w:rPr>
          <w:spacing w:val="-1"/>
        </w:rPr>
      </w:pPr>
      <w:r w:rsidRPr="00B5041D">
        <w:rPr>
          <w:spacing w:val="-1"/>
        </w:rPr>
        <w:t>- за счет средств местного бюджета в 155 муниципальных помещениях установлено 397 индивидуальных приборов учета холодной и горячей воды, заменено 198 индивидуальных приборов учета электрической энергии.</w:t>
      </w:r>
    </w:p>
    <w:p w:rsidR="00E90BE1" w:rsidRPr="00B5041D" w:rsidRDefault="00E90BE1" w:rsidP="00B5041D">
      <w:pPr>
        <w:overflowPunct/>
        <w:autoSpaceDE/>
        <w:autoSpaceDN/>
        <w:adjustRightInd/>
        <w:textAlignment w:val="auto"/>
        <w:rPr>
          <w:spacing w:val="-1"/>
        </w:rPr>
      </w:pPr>
      <w:r w:rsidRPr="00B5041D">
        <w:rPr>
          <w:spacing w:val="-1"/>
        </w:rPr>
        <w:t>В рамках муниципальной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2016-2021 годы» в 2016 году реализованы мероприятия по энергосбережению на объектах социальной сферы и органов местного самоуправления:</w:t>
      </w:r>
    </w:p>
    <w:p w:rsidR="00E90BE1" w:rsidRPr="00B5041D" w:rsidRDefault="00E90BE1" w:rsidP="00B5041D">
      <w:pPr>
        <w:overflowPunct/>
        <w:autoSpaceDE/>
        <w:autoSpaceDN/>
        <w:adjustRightInd/>
        <w:textAlignment w:val="auto"/>
        <w:rPr>
          <w:spacing w:val="-1"/>
        </w:rPr>
      </w:pPr>
      <w:r w:rsidRPr="00B5041D">
        <w:rPr>
          <w:spacing w:val="-1"/>
        </w:rPr>
        <w:t>- установка энергоэффективных источников света в количестве 753 ед.;</w:t>
      </w:r>
    </w:p>
    <w:p w:rsidR="00E90BE1" w:rsidRPr="00B5041D" w:rsidRDefault="00E90BE1" w:rsidP="00B5041D">
      <w:pPr>
        <w:overflowPunct/>
        <w:autoSpaceDE/>
        <w:autoSpaceDN/>
        <w:adjustRightInd/>
        <w:textAlignment w:val="auto"/>
        <w:rPr>
          <w:spacing w:val="-1"/>
        </w:rPr>
      </w:pPr>
      <w:r w:rsidRPr="00B5041D">
        <w:rPr>
          <w:spacing w:val="-1"/>
        </w:rPr>
        <w:t>- замена оконных блоков на энергоэффективные общей площадью 854</w:t>
      </w:r>
      <w:r w:rsidR="00AF4320" w:rsidRPr="00B5041D">
        <w:rPr>
          <w:spacing w:val="-1"/>
        </w:rPr>
        <w:t> кв. м</w:t>
      </w:r>
      <w:r w:rsidRPr="00B5041D">
        <w:rPr>
          <w:spacing w:val="-1"/>
        </w:rPr>
        <w:t>;</w:t>
      </w:r>
    </w:p>
    <w:p w:rsidR="00E90BE1" w:rsidRPr="00C255D6" w:rsidRDefault="00E90BE1" w:rsidP="00B5041D">
      <w:pPr>
        <w:overflowPunct/>
        <w:autoSpaceDE/>
        <w:autoSpaceDN/>
        <w:adjustRightInd/>
        <w:textAlignment w:val="auto"/>
        <w:rPr>
          <w:szCs w:val="24"/>
        </w:rPr>
      </w:pPr>
      <w:r w:rsidRPr="00B5041D">
        <w:rPr>
          <w:spacing w:val="-1"/>
        </w:rPr>
        <w:t>- теплоизоляция перекрытий в МБУК</w:t>
      </w:r>
      <w:r w:rsidRPr="00C255D6">
        <w:rPr>
          <w:szCs w:val="24"/>
        </w:rPr>
        <w:t xml:space="preserve"> «Северодвинский краеведческий музей» площадью 61,4</w:t>
      </w:r>
      <w:r w:rsidR="00AF4320" w:rsidRPr="00C255D6">
        <w:rPr>
          <w:szCs w:val="24"/>
        </w:rPr>
        <w:t> кв. м</w:t>
      </w:r>
      <w:r w:rsidRPr="00C255D6">
        <w:rPr>
          <w:szCs w:val="24"/>
        </w:rPr>
        <w:t>.</w:t>
      </w:r>
    </w:p>
    <w:p w:rsidR="00E90BE1" w:rsidRPr="00043849" w:rsidRDefault="00E90BE1" w:rsidP="004A6473">
      <w:pPr>
        <w:pStyle w:val="3"/>
      </w:pPr>
      <w:bookmarkStart w:id="419" w:name="_Toc413336082"/>
      <w:bookmarkStart w:id="420" w:name="_Toc414009898"/>
      <w:bookmarkStart w:id="421" w:name="_Toc414010456"/>
      <w:bookmarkStart w:id="422" w:name="_Toc414018287"/>
      <w:bookmarkStart w:id="423" w:name="_Toc414018575"/>
      <w:bookmarkStart w:id="424" w:name="_Toc414018850"/>
      <w:bookmarkStart w:id="425" w:name="_Toc414019017"/>
      <w:bookmarkStart w:id="426" w:name="_Toc414019184"/>
      <w:bookmarkStart w:id="427" w:name="_Toc414093157"/>
      <w:bookmarkStart w:id="428" w:name="_Toc414458973"/>
      <w:bookmarkStart w:id="429" w:name="_Toc414982729"/>
      <w:bookmarkStart w:id="430" w:name="_Toc476047451"/>
      <w:bookmarkStart w:id="431" w:name="_Toc476049446"/>
      <w:bookmarkStart w:id="432" w:name="_Toc476049742"/>
      <w:bookmarkStart w:id="433" w:name="_Toc476050420"/>
      <w:bookmarkStart w:id="434" w:name="_Toc476050606"/>
      <w:bookmarkStart w:id="435" w:name="_Toc476053345"/>
      <w:bookmarkStart w:id="436" w:name="_Toc476819951"/>
      <w:bookmarkStart w:id="437" w:name="_Toc478141757"/>
      <w:r w:rsidRPr="00043849">
        <w:t>3.6.2. Организация водоснабжения и водоотведения населения</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E90BE1" w:rsidRPr="00B5041D" w:rsidRDefault="00E90BE1" w:rsidP="00B5041D">
      <w:pPr>
        <w:overflowPunct/>
        <w:autoSpaceDE/>
        <w:autoSpaceDN/>
        <w:adjustRightInd/>
        <w:textAlignment w:val="auto"/>
        <w:rPr>
          <w:spacing w:val="-1"/>
        </w:rPr>
      </w:pPr>
      <w:r w:rsidRPr="00043849">
        <w:rPr>
          <w:szCs w:val="24"/>
        </w:rPr>
        <w:t xml:space="preserve">В 2016 году организована </w:t>
      </w:r>
      <w:r w:rsidRPr="00B5041D">
        <w:rPr>
          <w:spacing w:val="-1"/>
        </w:rPr>
        <w:t>эксплуатация 1 361,6 погонного метра</w:t>
      </w:r>
      <w:r w:rsidR="00AF4320" w:rsidRPr="00B5041D">
        <w:rPr>
          <w:spacing w:val="-1"/>
        </w:rPr>
        <w:t xml:space="preserve"> </w:t>
      </w:r>
      <w:r w:rsidRPr="00B5041D">
        <w:rPr>
          <w:spacing w:val="-1"/>
        </w:rPr>
        <w:t>муниципальных инженерных сетей</w:t>
      </w:r>
      <w:r w:rsidR="00AF4320" w:rsidRPr="00B5041D">
        <w:rPr>
          <w:spacing w:val="-1"/>
        </w:rPr>
        <w:t xml:space="preserve"> </w:t>
      </w:r>
      <w:r w:rsidRPr="00B5041D">
        <w:rPr>
          <w:spacing w:val="-1"/>
        </w:rPr>
        <w:t>на сумму 2</w:t>
      </w:r>
      <w:r w:rsidR="006D3BC2" w:rsidRPr="00B5041D">
        <w:rPr>
          <w:spacing w:val="-1"/>
        </w:rPr>
        <w:t> </w:t>
      </w:r>
      <w:r w:rsidRPr="00B5041D">
        <w:rPr>
          <w:spacing w:val="-1"/>
        </w:rPr>
        <w:t>860</w:t>
      </w:r>
      <w:r w:rsidR="00233A41" w:rsidRPr="00B5041D">
        <w:rPr>
          <w:spacing w:val="-1"/>
        </w:rPr>
        <w:t> </w:t>
      </w:r>
      <w:r w:rsidRPr="00B5041D">
        <w:rPr>
          <w:spacing w:val="-1"/>
        </w:rPr>
        <w:t>715</w:t>
      </w:r>
      <w:r w:rsidR="006D3BC2"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Выполнен капитальный ремонт инженерных сетей на сумму 2</w:t>
      </w:r>
      <w:r w:rsidR="00713F8E" w:rsidRPr="00B5041D">
        <w:rPr>
          <w:spacing w:val="-1"/>
        </w:rPr>
        <w:t> </w:t>
      </w:r>
      <w:r w:rsidRPr="00B5041D">
        <w:rPr>
          <w:spacing w:val="-1"/>
        </w:rPr>
        <w:t>860</w:t>
      </w:r>
      <w:r w:rsidR="00713F8E" w:rsidRPr="00B5041D">
        <w:rPr>
          <w:spacing w:val="-1"/>
        </w:rPr>
        <w:t>,</w:t>
      </w:r>
      <w:r w:rsidRPr="00B5041D">
        <w:rPr>
          <w:spacing w:val="-1"/>
        </w:rPr>
        <w:t>71</w:t>
      </w:r>
      <w:r w:rsidR="00713F8E" w:rsidRPr="00B5041D">
        <w:rPr>
          <w:spacing w:val="-1"/>
        </w:rPr>
        <w:t> тыс. </w:t>
      </w:r>
      <w:r w:rsidRPr="00B5041D">
        <w:rPr>
          <w:spacing w:val="-1"/>
        </w:rPr>
        <w:t>руб</w:t>
      </w:r>
      <w:r w:rsidR="00713F8E" w:rsidRPr="00B5041D">
        <w:rPr>
          <w:spacing w:val="-1"/>
        </w:rPr>
        <w:t>.</w:t>
      </w:r>
      <w:r w:rsidRPr="00B5041D">
        <w:rPr>
          <w:spacing w:val="-1"/>
        </w:rPr>
        <w:t>, в том числе:</w:t>
      </w:r>
    </w:p>
    <w:p w:rsidR="00E90BE1" w:rsidRPr="00B5041D" w:rsidRDefault="00E90BE1" w:rsidP="00B5041D">
      <w:pPr>
        <w:overflowPunct/>
        <w:autoSpaceDE/>
        <w:autoSpaceDN/>
        <w:adjustRightInd/>
        <w:textAlignment w:val="auto"/>
        <w:rPr>
          <w:spacing w:val="-1"/>
        </w:rPr>
      </w:pPr>
      <w:r w:rsidRPr="00B5041D">
        <w:rPr>
          <w:spacing w:val="-1"/>
        </w:rPr>
        <w:t xml:space="preserve">- капитальный ремонт водопровода по адресам: проспект Морской 46, </w:t>
      </w:r>
      <w:r w:rsidR="00AF4320" w:rsidRPr="00B5041D">
        <w:rPr>
          <w:spacing w:val="-1"/>
        </w:rPr>
        <w:t>ул. </w:t>
      </w:r>
      <w:r w:rsidRPr="00B5041D">
        <w:rPr>
          <w:spacing w:val="-1"/>
        </w:rPr>
        <w:t>Советских Космонавтов 14, Ломоносова 109,111,113, Трухинова, 14, Пионе</w:t>
      </w:r>
      <w:r w:rsidR="00C57F8D" w:rsidRPr="00B5041D">
        <w:rPr>
          <w:spacing w:val="-1"/>
        </w:rPr>
        <w:t xml:space="preserve">рская 41, Трудовой 9, Мира 28а </w:t>
      </w:r>
      <w:r w:rsidRPr="00B5041D">
        <w:rPr>
          <w:spacing w:val="-1"/>
        </w:rPr>
        <w:t>и капитальный ремонт фекальной канализации в районе дома Ленина 43а общей</w:t>
      </w:r>
      <w:r w:rsidR="00AF4320" w:rsidRPr="00B5041D">
        <w:rPr>
          <w:spacing w:val="-1"/>
        </w:rPr>
        <w:t xml:space="preserve"> </w:t>
      </w:r>
      <w:r w:rsidRPr="00B5041D">
        <w:rPr>
          <w:spacing w:val="-1"/>
        </w:rPr>
        <w:t>протяженностью 502,1 погонного метра на сумму 2</w:t>
      </w:r>
      <w:r w:rsidR="00713F8E" w:rsidRPr="00B5041D">
        <w:rPr>
          <w:spacing w:val="-1"/>
        </w:rPr>
        <w:t> </w:t>
      </w:r>
      <w:r w:rsidRPr="00B5041D">
        <w:rPr>
          <w:spacing w:val="-1"/>
        </w:rPr>
        <w:t>361</w:t>
      </w:r>
      <w:r w:rsidR="00713F8E" w:rsidRPr="00B5041D">
        <w:rPr>
          <w:spacing w:val="-1"/>
        </w:rPr>
        <w:t>,</w:t>
      </w:r>
      <w:r w:rsidRPr="00B5041D">
        <w:rPr>
          <w:spacing w:val="-1"/>
        </w:rPr>
        <w:t>61</w:t>
      </w:r>
      <w:r w:rsidR="00713F8E" w:rsidRPr="00B5041D">
        <w:rPr>
          <w:spacing w:val="-1"/>
        </w:rPr>
        <w:t> тыс. руб.</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капитальный ремонт КНС-16 и КНС-17 на сумму 499</w:t>
      </w:r>
      <w:r w:rsidR="00713F8E" w:rsidRPr="00B5041D">
        <w:rPr>
          <w:spacing w:val="-1"/>
        </w:rPr>
        <w:t>,10 тыс. </w:t>
      </w:r>
      <w:r w:rsidR="00326687"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Выполнены работы на 6 разрытиях по восстановлению благоустройства после устранения аварийных ситуаций и ремонта на инженерных сетях водопровода и фекальной канализации на сумму 435</w:t>
      </w:r>
      <w:r w:rsidR="00C255D6" w:rsidRPr="00B5041D">
        <w:rPr>
          <w:spacing w:val="-1"/>
        </w:rPr>
        <w:t> </w:t>
      </w:r>
      <w:r w:rsidRPr="00B5041D">
        <w:rPr>
          <w:spacing w:val="-1"/>
        </w:rPr>
        <w:t>121</w:t>
      </w:r>
      <w:r w:rsidR="00C255D6"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Проведена чистка, дезинфекция и содержание 16 общественных колодцев для питьевой воды в с. Ненокса, д. Солза, п. Белое озеро на сумму 779</w:t>
      </w:r>
      <w:r w:rsidR="00713F8E" w:rsidRPr="00B5041D">
        <w:rPr>
          <w:spacing w:val="-1"/>
        </w:rPr>
        <w:t>,</w:t>
      </w:r>
      <w:r w:rsidRPr="00B5041D">
        <w:rPr>
          <w:spacing w:val="-1"/>
        </w:rPr>
        <w:t>89</w:t>
      </w:r>
      <w:r w:rsidR="00713F8E" w:rsidRPr="00B5041D">
        <w:rPr>
          <w:spacing w:val="-1"/>
        </w:rPr>
        <w:t> тыс. руб.</w:t>
      </w:r>
    </w:p>
    <w:p w:rsidR="00E90BE1" w:rsidRPr="00B5041D" w:rsidRDefault="00E90BE1" w:rsidP="00B5041D">
      <w:pPr>
        <w:overflowPunct/>
        <w:autoSpaceDE/>
        <w:autoSpaceDN/>
        <w:adjustRightInd/>
        <w:textAlignment w:val="auto"/>
        <w:rPr>
          <w:spacing w:val="-1"/>
        </w:rPr>
      </w:pPr>
      <w:r w:rsidRPr="00B5041D">
        <w:rPr>
          <w:spacing w:val="-1"/>
        </w:rPr>
        <w:t>Выполнен комплекс работ по содержанию и обслуживанию ливневой канализации и ПНС на сумму 29 387</w:t>
      </w:r>
      <w:r w:rsidR="006D3BC2" w:rsidRPr="00B5041D">
        <w:rPr>
          <w:spacing w:val="-1"/>
        </w:rPr>
        <w:t> </w:t>
      </w:r>
      <w:r w:rsidRPr="00B5041D">
        <w:rPr>
          <w:spacing w:val="-1"/>
        </w:rPr>
        <w:t>979</w:t>
      </w:r>
      <w:r w:rsidR="006D3BC2" w:rsidRPr="00B5041D">
        <w:rPr>
          <w:spacing w:val="-1"/>
        </w:rPr>
        <w:t> руб.</w:t>
      </w:r>
    </w:p>
    <w:p w:rsidR="00E90BE1" w:rsidRPr="00B5041D" w:rsidRDefault="00E90BE1" w:rsidP="00B5041D">
      <w:pPr>
        <w:overflowPunct/>
        <w:autoSpaceDE/>
        <w:autoSpaceDN/>
        <w:adjustRightInd/>
        <w:textAlignment w:val="auto"/>
        <w:rPr>
          <w:spacing w:val="-1"/>
        </w:rPr>
      </w:pPr>
      <w:r w:rsidRPr="00B5041D">
        <w:rPr>
          <w:spacing w:val="-1"/>
        </w:rPr>
        <w:t xml:space="preserve">Проведен капитальный ремонт участков сети ливневой канализации в районе дома </w:t>
      </w:r>
      <w:r w:rsidR="00F61308">
        <w:rPr>
          <w:spacing w:val="-1"/>
        </w:rPr>
        <w:t>№ </w:t>
      </w:r>
      <w:r w:rsidRPr="00B5041D">
        <w:rPr>
          <w:spacing w:val="-1"/>
        </w:rPr>
        <w:t xml:space="preserve">32 по бульвару Приморскому, в районе дома </w:t>
      </w:r>
      <w:r w:rsidR="00F61308">
        <w:rPr>
          <w:spacing w:val="-1"/>
        </w:rPr>
        <w:t>№ </w:t>
      </w:r>
      <w:r w:rsidRPr="00B5041D">
        <w:rPr>
          <w:spacing w:val="-1"/>
        </w:rPr>
        <w:t xml:space="preserve">50 по </w:t>
      </w:r>
      <w:r w:rsidR="00AF4320" w:rsidRPr="00B5041D">
        <w:rPr>
          <w:spacing w:val="-1"/>
        </w:rPr>
        <w:t>ул. </w:t>
      </w:r>
      <w:r w:rsidRPr="00B5041D">
        <w:rPr>
          <w:spacing w:val="-1"/>
        </w:rPr>
        <w:t>Советской и в районе дома</w:t>
      </w:r>
      <w:r w:rsidR="00AF4320" w:rsidRPr="00B5041D">
        <w:rPr>
          <w:spacing w:val="-1"/>
        </w:rPr>
        <w:t xml:space="preserve"> </w:t>
      </w:r>
      <w:r w:rsidR="00F61308">
        <w:rPr>
          <w:spacing w:val="-1"/>
        </w:rPr>
        <w:t>№ </w:t>
      </w:r>
      <w:r w:rsidRPr="00B5041D">
        <w:rPr>
          <w:spacing w:val="-1"/>
        </w:rPr>
        <w:t>47 по проспекту Ленина, произведен капитальный ремонт 96 колодцев МЛК и ВЛК на сумму 1 692</w:t>
      </w:r>
      <w:r w:rsidR="006D3BC2" w:rsidRPr="00B5041D">
        <w:rPr>
          <w:spacing w:val="-1"/>
        </w:rPr>
        <w:t> </w:t>
      </w:r>
      <w:r w:rsidRPr="00B5041D">
        <w:rPr>
          <w:spacing w:val="-1"/>
        </w:rPr>
        <w:t>755</w:t>
      </w:r>
      <w:r w:rsidR="006D3BC2" w:rsidRPr="00B5041D">
        <w:rPr>
          <w:spacing w:val="-1"/>
        </w:rPr>
        <w:t> </w:t>
      </w:r>
      <w:r w:rsidRPr="00B5041D">
        <w:rPr>
          <w:spacing w:val="-1"/>
        </w:rPr>
        <w:t xml:space="preserve">руб. </w:t>
      </w:r>
    </w:p>
    <w:p w:rsidR="00E90BE1" w:rsidRPr="00B5041D" w:rsidRDefault="00E90BE1" w:rsidP="00B5041D">
      <w:pPr>
        <w:overflowPunct/>
        <w:autoSpaceDE/>
        <w:autoSpaceDN/>
        <w:adjustRightInd/>
        <w:textAlignment w:val="auto"/>
        <w:rPr>
          <w:spacing w:val="-1"/>
        </w:rPr>
      </w:pPr>
      <w:r w:rsidRPr="00B5041D">
        <w:rPr>
          <w:spacing w:val="-1"/>
        </w:rPr>
        <w:t xml:space="preserve">В 2016 году организованы работы по техническому обслуживанию и текущему ремонту объектов ливневой канализации, находящихся на территории города Северодвинска: </w:t>
      </w:r>
    </w:p>
    <w:p w:rsidR="00E90BE1" w:rsidRPr="00B5041D" w:rsidRDefault="00E90BE1" w:rsidP="00B5041D">
      <w:pPr>
        <w:overflowPunct/>
        <w:autoSpaceDE/>
        <w:autoSpaceDN/>
        <w:adjustRightInd/>
        <w:textAlignment w:val="auto"/>
        <w:rPr>
          <w:spacing w:val="-1"/>
        </w:rPr>
      </w:pPr>
      <w:r w:rsidRPr="00B5041D">
        <w:rPr>
          <w:spacing w:val="-1"/>
        </w:rPr>
        <w:t xml:space="preserve">- очистка сетей магистральной ливневой канализации </w:t>
      </w:r>
      <w:r w:rsidR="00AF4320" w:rsidRPr="00B5041D">
        <w:rPr>
          <w:spacing w:val="-1"/>
        </w:rPr>
        <w:t>ул. </w:t>
      </w:r>
      <w:r w:rsidRPr="00B5041D">
        <w:rPr>
          <w:spacing w:val="-1"/>
        </w:rPr>
        <w:t xml:space="preserve">Первомайской, </w:t>
      </w:r>
      <w:r w:rsidR="00AF4320" w:rsidRPr="00B5041D">
        <w:rPr>
          <w:spacing w:val="-1"/>
        </w:rPr>
        <w:t>ул. </w:t>
      </w:r>
      <w:r w:rsidRPr="00B5041D">
        <w:rPr>
          <w:spacing w:val="-1"/>
        </w:rPr>
        <w:t>Орджоникидзе 1</w:t>
      </w:r>
      <w:r w:rsidR="006D3BC2" w:rsidRPr="00B5041D">
        <w:rPr>
          <w:spacing w:val="-1"/>
        </w:rPr>
        <w:t> </w:t>
      </w:r>
      <w:r w:rsidRPr="00B5041D">
        <w:rPr>
          <w:spacing w:val="-1"/>
        </w:rPr>
        <w:t>004,74 погонного метра</w:t>
      </w:r>
      <w:r w:rsidR="00AF4320" w:rsidRPr="00B5041D">
        <w:rPr>
          <w:spacing w:val="-1"/>
        </w:rPr>
        <w:t xml:space="preserve"> </w:t>
      </w:r>
      <w:r w:rsidRPr="00B5041D">
        <w:rPr>
          <w:spacing w:val="-1"/>
        </w:rPr>
        <w:t>на сумму 1 420</w:t>
      </w:r>
      <w:r w:rsidR="006D3BC2" w:rsidRPr="00B5041D">
        <w:rPr>
          <w:spacing w:val="-1"/>
        </w:rPr>
        <w:t> </w:t>
      </w:r>
      <w:r w:rsidRPr="00B5041D">
        <w:rPr>
          <w:spacing w:val="-1"/>
        </w:rPr>
        <w:t>386</w:t>
      </w:r>
      <w:r w:rsidR="006D3BC2" w:rsidRPr="00B5041D">
        <w:rPr>
          <w:spacing w:val="-1"/>
        </w:rPr>
        <w:t> </w:t>
      </w:r>
      <w:r w:rsidRPr="00B5041D">
        <w:rPr>
          <w:spacing w:val="-1"/>
        </w:rPr>
        <w:t>руб</w:t>
      </w:r>
      <w:r w:rsidR="006D3BC2"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содержание ЛОС 1 шт., КНС – 3 шт. и контроль за качеством дождевых сточных вод на сумму 2 468</w:t>
      </w:r>
      <w:r w:rsidR="006D3BC2" w:rsidRPr="00B5041D">
        <w:rPr>
          <w:spacing w:val="-1"/>
        </w:rPr>
        <w:t> </w:t>
      </w:r>
      <w:r w:rsidRPr="00B5041D">
        <w:rPr>
          <w:spacing w:val="-1"/>
        </w:rPr>
        <w:t>847</w:t>
      </w:r>
      <w:r w:rsidR="006D3BC2" w:rsidRPr="00B5041D">
        <w:rPr>
          <w:spacing w:val="-1"/>
        </w:rPr>
        <w:t> </w:t>
      </w:r>
      <w:r w:rsidRPr="00B5041D">
        <w:rPr>
          <w:spacing w:val="-1"/>
        </w:rPr>
        <w:t>руб</w:t>
      </w:r>
      <w:r w:rsidR="006D3BC2" w:rsidRPr="00B5041D">
        <w:rPr>
          <w:spacing w:val="-1"/>
        </w:rPr>
        <w:t>.</w:t>
      </w:r>
      <w:r w:rsidRPr="00B5041D">
        <w:rPr>
          <w:spacing w:val="-1"/>
        </w:rPr>
        <w:t xml:space="preserve">; </w:t>
      </w:r>
    </w:p>
    <w:p w:rsidR="00E90BE1" w:rsidRPr="00043849" w:rsidRDefault="00E90BE1" w:rsidP="00B5041D">
      <w:pPr>
        <w:overflowPunct/>
        <w:autoSpaceDE/>
        <w:autoSpaceDN/>
        <w:adjustRightInd/>
        <w:textAlignment w:val="auto"/>
      </w:pPr>
      <w:r w:rsidRPr="00B5041D">
        <w:rPr>
          <w:spacing w:val="-1"/>
        </w:rPr>
        <w:lastRenderedPageBreak/>
        <w:t>- работы по эксплуатации бесхо</w:t>
      </w:r>
      <w:r w:rsidRPr="00043849">
        <w:t>зяйных сетей ливневой канализации на сумму 783</w:t>
      </w:r>
      <w:r w:rsidR="006D3BC2">
        <w:t> </w:t>
      </w:r>
      <w:r w:rsidRPr="00043849">
        <w:t>494</w:t>
      </w:r>
      <w:r w:rsidR="006D3BC2">
        <w:t> </w:t>
      </w:r>
      <w:r w:rsidRPr="00043849">
        <w:t>руб.</w:t>
      </w:r>
    </w:p>
    <w:p w:rsidR="00E90BE1" w:rsidRPr="00043849" w:rsidRDefault="00E90BE1" w:rsidP="004A6473">
      <w:pPr>
        <w:pStyle w:val="3"/>
      </w:pPr>
      <w:bookmarkStart w:id="438" w:name="_Toc413336083"/>
      <w:bookmarkStart w:id="439" w:name="_Toc414009899"/>
      <w:bookmarkStart w:id="440" w:name="_Toc414010457"/>
      <w:bookmarkStart w:id="441" w:name="_Toc414018288"/>
      <w:bookmarkStart w:id="442" w:name="_Toc414018576"/>
      <w:bookmarkStart w:id="443" w:name="_Toc414018851"/>
      <w:bookmarkStart w:id="444" w:name="_Toc414019018"/>
      <w:bookmarkStart w:id="445" w:name="_Toc414019185"/>
      <w:bookmarkStart w:id="446" w:name="_Toc414093158"/>
      <w:bookmarkStart w:id="447" w:name="_Toc414458974"/>
      <w:bookmarkStart w:id="448" w:name="_Toc414982730"/>
      <w:bookmarkStart w:id="449" w:name="_Toc476047452"/>
      <w:bookmarkStart w:id="450" w:name="_Toc476049447"/>
      <w:bookmarkStart w:id="451" w:name="_Toc476049743"/>
      <w:bookmarkStart w:id="452" w:name="_Toc476050421"/>
      <w:bookmarkStart w:id="453" w:name="_Toc476050607"/>
      <w:bookmarkStart w:id="454" w:name="_Toc476053346"/>
      <w:bookmarkStart w:id="455" w:name="_Toc476819952"/>
      <w:bookmarkStart w:id="456" w:name="_Toc478141758"/>
      <w:r w:rsidRPr="00043849">
        <w:t>3.6.3. Организация снабжения населения топливом</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90BE1" w:rsidRPr="00B5041D" w:rsidRDefault="00E90BE1" w:rsidP="00B5041D">
      <w:pPr>
        <w:overflowPunct/>
        <w:autoSpaceDE/>
        <w:autoSpaceDN/>
        <w:adjustRightInd/>
        <w:textAlignment w:val="auto"/>
        <w:rPr>
          <w:spacing w:val="-1"/>
        </w:rPr>
      </w:pPr>
      <w:r w:rsidRPr="00043849">
        <w:t xml:space="preserve">В Северодвинске функционируют 3 </w:t>
      </w:r>
      <w:r w:rsidRPr="00B5041D">
        <w:rPr>
          <w:spacing w:val="-1"/>
        </w:rPr>
        <w:t xml:space="preserve">муниципальные отопительные котельные: в поселке Белое Озеро, селе Ненокса, </w:t>
      </w:r>
      <w:r w:rsidR="00AF4320" w:rsidRPr="00B5041D">
        <w:rPr>
          <w:spacing w:val="-1"/>
        </w:rPr>
        <w:t>ул. </w:t>
      </w:r>
      <w:r w:rsidRPr="00B5041D">
        <w:rPr>
          <w:spacing w:val="-1"/>
        </w:rPr>
        <w:t xml:space="preserve">Водогон. Данными котельными осуществляется теплоснабжение 16 многоквартирных домов, а также здание школы в поселке Белое Озеро. </w:t>
      </w:r>
    </w:p>
    <w:p w:rsidR="00E90BE1" w:rsidRPr="00B5041D" w:rsidRDefault="00E90BE1" w:rsidP="00B5041D">
      <w:pPr>
        <w:overflowPunct/>
        <w:autoSpaceDE/>
        <w:autoSpaceDN/>
        <w:adjustRightInd/>
        <w:textAlignment w:val="auto"/>
        <w:rPr>
          <w:spacing w:val="-1"/>
        </w:rPr>
      </w:pPr>
      <w:r w:rsidRPr="00B5041D">
        <w:rPr>
          <w:spacing w:val="-1"/>
        </w:rPr>
        <w:t>В отопительный период 2016 года выработано тепловой энергии муниципальными отопительными котельными – 1944 Гкал.</w:t>
      </w:r>
    </w:p>
    <w:p w:rsidR="00E90BE1" w:rsidRPr="00043849" w:rsidRDefault="00E90BE1" w:rsidP="000956E4">
      <w:pPr>
        <w:pStyle w:val="20"/>
      </w:pPr>
      <w:bookmarkStart w:id="457" w:name="_Toc413336084"/>
      <w:bookmarkStart w:id="458" w:name="_Toc414009900"/>
      <w:bookmarkStart w:id="459" w:name="_Toc414010458"/>
      <w:bookmarkStart w:id="460" w:name="_Toc414018289"/>
      <w:bookmarkStart w:id="461" w:name="_Toc414018577"/>
      <w:bookmarkStart w:id="462" w:name="_Toc414018852"/>
      <w:bookmarkStart w:id="463" w:name="_Toc414019019"/>
      <w:bookmarkStart w:id="464" w:name="_Toc414019186"/>
      <w:bookmarkStart w:id="465" w:name="_Toc414093159"/>
      <w:bookmarkStart w:id="466" w:name="_Toc414458975"/>
      <w:bookmarkStart w:id="467" w:name="_Toc414982731"/>
      <w:bookmarkStart w:id="468" w:name="_Toc476047453"/>
      <w:bookmarkStart w:id="469" w:name="_Toc476049448"/>
      <w:bookmarkStart w:id="470" w:name="_Toc476049744"/>
      <w:bookmarkStart w:id="471" w:name="_Toc476050422"/>
      <w:bookmarkStart w:id="472" w:name="_Toc476050608"/>
      <w:bookmarkStart w:id="473" w:name="_Toc476053347"/>
      <w:bookmarkStart w:id="474" w:name="_Toc476819953"/>
      <w:bookmarkStart w:id="475" w:name="_Toc478141759"/>
      <w:r w:rsidRPr="00043849">
        <w:t>3.7. Организация работ по содержанию и ремонту автомобильных дорог улично</w:t>
      </w:r>
      <w:r w:rsidRPr="00043849">
        <w:noBreakHyphen/>
        <w:t>дорожной сети и общего пользования местного значения</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E90BE1" w:rsidRPr="00B5041D" w:rsidRDefault="00E90BE1" w:rsidP="00B5041D">
      <w:pPr>
        <w:overflowPunct/>
        <w:autoSpaceDE/>
        <w:autoSpaceDN/>
        <w:adjustRightInd/>
        <w:textAlignment w:val="auto"/>
        <w:rPr>
          <w:spacing w:val="-1"/>
        </w:rPr>
      </w:pPr>
      <w:r w:rsidRPr="00043849">
        <w:t xml:space="preserve">В целях обеспечения </w:t>
      </w:r>
      <w:r w:rsidRPr="00B5041D">
        <w:rPr>
          <w:spacing w:val="-1"/>
        </w:rPr>
        <w:t>жизнедеятельности городского хозяйства, улучшения санитарного и технического состояния городских территорий в организации содержания и ремонта автомобильных дорог на территории Северодвинска в отчетном периоде Администрацией Северодвинска решались следующие задачи:</w:t>
      </w:r>
    </w:p>
    <w:p w:rsidR="00E90BE1" w:rsidRPr="00B5041D" w:rsidRDefault="00E90BE1" w:rsidP="00B5041D">
      <w:pPr>
        <w:overflowPunct/>
        <w:autoSpaceDE/>
        <w:autoSpaceDN/>
        <w:adjustRightInd/>
        <w:textAlignment w:val="auto"/>
        <w:rPr>
          <w:spacing w:val="-1"/>
        </w:rPr>
      </w:pPr>
      <w:r w:rsidRPr="00B5041D">
        <w:rPr>
          <w:spacing w:val="-1"/>
        </w:rPr>
        <w:t>- организация содержания улично</w:t>
      </w:r>
      <w:r w:rsidRPr="00B5041D">
        <w:rPr>
          <w:spacing w:val="-1"/>
        </w:rPr>
        <w:noBreakHyphen/>
        <w:t>дорожной сети и автомобильных дорог общего пользования местного значения, искусственных и мостовых сооружений;</w:t>
      </w:r>
    </w:p>
    <w:p w:rsidR="00E90BE1" w:rsidRPr="00B5041D" w:rsidRDefault="00E90BE1" w:rsidP="00B5041D">
      <w:pPr>
        <w:overflowPunct/>
        <w:autoSpaceDE/>
        <w:autoSpaceDN/>
        <w:adjustRightInd/>
        <w:textAlignment w:val="auto"/>
        <w:rPr>
          <w:spacing w:val="-1"/>
        </w:rPr>
      </w:pPr>
      <w:r w:rsidRPr="00B5041D">
        <w:rPr>
          <w:spacing w:val="-1"/>
        </w:rPr>
        <w:t>- организация эксплуатации технических средств регулирования дорожного движения;</w:t>
      </w:r>
    </w:p>
    <w:p w:rsidR="00E90BE1" w:rsidRPr="00B5041D" w:rsidRDefault="00E90BE1" w:rsidP="00B5041D">
      <w:pPr>
        <w:overflowPunct/>
        <w:autoSpaceDE/>
        <w:autoSpaceDN/>
        <w:adjustRightInd/>
        <w:textAlignment w:val="auto"/>
        <w:rPr>
          <w:spacing w:val="-1"/>
        </w:rPr>
      </w:pPr>
      <w:r w:rsidRPr="00B5041D">
        <w:rPr>
          <w:spacing w:val="-1"/>
        </w:rPr>
        <w:t>- организация ремонта автомобильных дорог и сооружений на них;</w:t>
      </w:r>
    </w:p>
    <w:p w:rsidR="00E90BE1" w:rsidRPr="00B5041D" w:rsidRDefault="00E90BE1" w:rsidP="00B5041D">
      <w:pPr>
        <w:overflowPunct/>
        <w:autoSpaceDE/>
        <w:autoSpaceDN/>
        <w:adjustRightInd/>
        <w:textAlignment w:val="auto"/>
        <w:rPr>
          <w:spacing w:val="-1"/>
        </w:rPr>
      </w:pPr>
      <w:r w:rsidRPr="00B5041D">
        <w:rPr>
          <w:spacing w:val="-1"/>
        </w:rPr>
        <w:t>- обеспечение финансирования выполненных работ и услуг в соответствии с заключенными муниципальными контрактами;</w:t>
      </w:r>
    </w:p>
    <w:p w:rsidR="00E90BE1" w:rsidRPr="00B5041D" w:rsidRDefault="00E90BE1" w:rsidP="00B5041D">
      <w:pPr>
        <w:overflowPunct/>
        <w:autoSpaceDE/>
        <w:autoSpaceDN/>
        <w:adjustRightInd/>
        <w:textAlignment w:val="auto"/>
        <w:rPr>
          <w:spacing w:val="-1"/>
        </w:rPr>
      </w:pPr>
      <w:r w:rsidRPr="00B5041D">
        <w:rPr>
          <w:spacing w:val="-1"/>
        </w:rPr>
        <w:t>- обеспечение реализации мер, направленных на оздоровление ситуации в сфере коммунального хозяйства Северодвинска.</w:t>
      </w:r>
    </w:p>
    <w:p w:rsidR="00E90BE1" w:rsidRPr="00B5041D" w:rsidRDefault="00E90BE1" w:rsidP="00B5041D">
      <w:pPr>
        <w:overflowPunct/>
        <w:autoSpaceDE/>
        <w:autoSpaceDN/>
        <w:adjustRightInd/>
        <w:textAlignment w:val="auto"/>
        <w:rPr>
          <w:spacing w:val="-1"/>
        </w:rPr>
      </w:pPr>
      <w:r w:rsidRPr="00B5041D">
        <w:rPr>
          <w:spacing w:val="-1"/>
        </w:rPr>
        <w:t>В отчетном периоде организовано содержание, эксплуатация и обслуживание следующих объектов:</w:t>
      </w:r>
    </w:p>
    <w:p w:rsidR="00E90BE1" w:rsidRPr="00B5041D" w:rsidRDefault="00E90BE1" w:rsidP="00B5041D">
      <w:pPr>
        <w:overflowPunct/>
        <w:autoSpaceDE/>
        <w:autoSpaceDN/>
        <w:adjustRightInd/>
        <w:textAlignment w:val="auto"/>
        <w:rPr>
          <w:spacing w:val="-1"/>
        </w:rPr>
      </w:pPr>
      <w:r w:rsidRPr="00B5041D">
        <w:rPr>
          <w:spacing w:val="-1"/>
        </w:rPr>
        <w:t>- автомобильные дороги – 1 494 тыс.</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искусственные сооружения – 19 объектов;</w:t>
      </w:r>
    </w:p>
    <w:p w:rsidR="00E90BE1" w:rsidRPr="00B5041D" w:rsidRDefault="00E90BE1" w:rsidP="00B5041D">
      <w:pPr>
        <w:overflowPunct/>
        <w:autoSpaceDE/>
        <w:autoSpaceDN/>
        <w:adjustRightInd/>
        <w:textAlignment w:val="auto"/>
        <w:rPr>
          <w:spacing w:val="-1"/>
        </w:rPr>
      </w:pPr>
      <w:r w:rsidRPr="00B5041D">
        <w:rPr>
          <w:spacing w:val="-1"/>
        </w:rPr>
        <w:t>- дорожные знаки – 3 777 шт.;</w:t>
      </w:r>
    </w:p>
    <w:p w:rsidR="00E90BE1" w:rsidRPr="00B5041D" w:rsidRDefault="00E90BE1" w:rsidP="00B5041D">
      <w:pPr>
        <w:overflowPunct/>
        <w:autoSpaceDE/>
        <w:autoSpaceDN/>
        <w:adjustRightInd/>
        <w:textAlignment w:val="auto"/>
        <w:rPr>
          <w:spacing w:val="-1"/>
        </w:rPr>
      </w:pPr>
      <w:r w:rsidRPr="00B5041D">
        <w:rPr>
          <w:spacing w:val="-1"/>
        </w:rPr>
        <w:t>- светофорные объекты – 57 объектов.</w:t>
      </w:r>
    </w:p>
    <w:p w:rsidR="00E90BE1" w:rsidRPr="00043849" w:rsidRDefault="00E90BE1" w:rsidP="004A6473">
      <w:pPr>
        <w:pStyle w:val="3"/>
      </w:pPr>
      <w:bookmarkStart w:id="476" w:name="_Toc476047454"/>
      <w:bookmarkStart w:id="477" w:name="_Toc476049449"/>
      <w:bookmarkStart w:id="478" w:name="_Toc476049745"/>
      <w:bookmarkStart w:id="479" w:name="_Toc476050423"/>
      <w:bookmarkStart w:id="480" w:name="_Toc476050609"/>
      <w:bookmarkStart w:id="481" w:name="_Toc476053348"/>
      <w:bookmarkStart w:id="482" w:name="_Toc476819954"/>
      <w:bookmarkStart w:id="483" w:name="_Toc413336085"/>
      <w:bookmarkStart w:id="484" w:name="_Toc414009901"/>
      <w:bookmarkStart w:id="485" w:name="_Toc414010459"/>
      <w:bookmarkStart w:id="486" w:name="_Toc414018290"/>
      <w:bookmarkStart w:id="487" w:name="_Toc414018578"/>
      <w:bookmarkStart w:id="488" w:name="_Toc414018853"/>
      <w:bookmarkStart w:id="489" w:name="_Toc414019020"/>
      <w:bookmarkStart w:id="490" w:name="_Toc414019187"/>
      <w:bookmarkStart w:id="491" w:name="_Toc414093160"/>
      <w:bookmarkStart w:id="492" w:name="_Toc414458976"/>
      <w:bookmarkStart w:id="493" w:name="_Toc414982732"/>
      <w:bookmarkStart w:id="494" w:name="_Toc413336087"/>
      <w:bookmarkStart w:id="495" w:name="_Toc414009903"/>
      <w:bookmarkStart w:id="496" w:name="_Toc414010461"/>
      <w:bookmarkStart w:id="497" w:name="_Toc414018292"/>
      <w:bookmarkStart w:id="498" w:name="_Toc414018580"/>
      <w:bookmarkStart w:id="499" w:name="_Toc414018855"/>
      <w:bookmarkStart w:id="500" w:name="_Toc414019022"/>
      <w:bookmarkStart w:id="501" w:name="_Toc414019189"/>
      <w:bookmarkStart w:id="502" w:name="_Toc414093162"/>
      <w:bookmarkStart w:id="503" w:name="_Toc414458978"/>
      <w:bookmarkStart w:id="504" w:name="_Toc414982734"/>
      <w:bookmarkStart w:id="505" w:name="_Toc478141760"/>
      <w:r w:rsidRPr="00043849">
        <w:t>3.7.1. Организация выполнения работ по восстановлению изношенных верхних слоев асфальтобетонных покрытий на отдельных участках автомобильных дорог, а также по устранению деформаций и повреждений асфальтобетонного покрытия автомобильных дорог</w:t>
      </w:r>
      <w:bookmarkEnd w:id="476"/>
      <w:bookmarkEnd w:id="477"/>
      <w:bookmarkEnd w:id="478"/>
      <w:bookmarkEnd w:id="479"/>
      <w:bookmarkEnd w:id="480"/>
      <w:bookmarkEnd w:id="481"/>
      <w:bookmarkEnd w:id="482"/>
      <w:bookmarkEnd w:id="505"/>
      <w:r w:rsidRPr="00043849">
        <w:t xml:space="preserve"> </w:t>
      </w:r>
      <w:bookmarkEnd w:id="483"/>
      <w:bookmarkEnd w:id="484"/>
      <w:bookmarkEnd w:id="485"/>
      <w:bookmarkEnd w:id="486"/>
      <w:bookmarkEnd w:id="487"/>
      <w:bookmarkEnd w:id="488"/>
      <w:bookmarkEnd w:id="489"/>
      <w:bookmarkEnd w:id="490"/>
      <w:bookmarkEnd w:id="491"/>
      <w:bookmarkEnd w:id="492"/>
      <w:bookmarkEnd w:id="493"/>
    </w:p>
    <w:p w:rsidR="00E90BE1" w:rsidRPr="00B5041D" w:rsidRDefault="00E90BE1" w:rsidP="00B5041D">
      <w:pPr>
        <w:overflowPunct/>
        <w:autoSpaceDE/>
        <w:autoSpaceDN/>
        <w:adjustRightInd/>
        <w:textAlignment w:val="auto"/>
        <w:rPr>
          <w:spacing w:val="-1"/>
        </w:rPr>
      </w:pPr>
      <w:r w:rsidRPr="00043849">
        <w:rPr>
          <w:szCs w:val="24"/>
        </w:rPr>
        <w:t xml:space="preserve">Объем финансирования на выполнение </w:t>
      </w:r>
      <w:r w:rsidRPr="00B5041D">
        <w:rPr>
          <w:spacing w:val="-1"/>
        </w:rPr>
        <w:t>работ по восстановлению изношенных верхних слоев асфальтобетонных покрытий на отдельных участках автомобильных дорог, а также по устранению деформаций и повреждений асфальтобетонного покрытия автомобильных дорог</w:t>
      </w:r>
      <w:r w:rsidR="00AF4320" w:rsidRPr="00B5041D">
        <w:rPr>
          <w:spacing w:val="-1"/>
        </w:rPr>
        <w:t xml:space="preserve"> </w:t>
      </w:r>
      <w:r w:rsidRPr="00B5041D">
        <w:rPr>
          <w:spacing w:val="-1"/>
        </w:rPr>
        <w:t>в 2016 году составил 162 328,679</w:t>
      </w:r>
      <w:r w:rsidR="00852201" w:rsidRPr="00B5041D">
        <w:rPr>
          <w:spacing w:val="-1"/>
        </w:rPr>
        <w:t> тыс. руб</w:t>
      </w:r>
      <w:r w:rsidR="00AF4320" w:rsidRPr="00B5041D">
        <w:rPr>
          <w:spacing w:val="-1"/>
        </w:rPr>
        <w:t>.</w:t>
      </w:r>
      <w:r w:rsidRPr="00B5041D">
        <w:rPr>
          <w:spacing w:val="-1"/>
        </w:rPr>
        <w:t>, в том числе:</w:t>
      </w:r>
    </w:p>
    <w:p w:rsidR="00E90BE1" w:rsidRPr="00B5041D" w:rsidRDefault="00E90BE1" w:rsidP="00B5041D">
      <w:pPr>
        <w:overflowPunct/>
        <w:autoSpaceDE/>
        <w:autoSpaceDN/>
        <w:adjustRightInd/>
        <w:textAlignment w:val="auto"/>
        <w:rPr>
          <w:spacing w:val="-1"/>
        </w:rPr>
      </w:pPr>
      <w:r w:rsidRPr="00B5041D">
        <w:rPr>
          <w:spacing w:val="-1"/>
        </w:rPr>
        <w:t>- восстановлено изношенных верхних слоев асфальтобетонных покрытий на отдельных участках автомобильных дорог общего пользования местного значения и улично-дорожной сети на общей площади 138,07 тыс.</w:t>
      </w:r>
      <w:r w:rsidR="00AF4320" w:rsidRPr="00B5041D">
        <w:rPr>
          <w:spacing w:val="-1"/>
        </w:rPr>
        <w:t> кв. м</w:t>
      </w:r>
      <w:r w:rsidRPr="00B5041D">
        <w:rPr>
          <w:spacing w:val="-1"/>
        </w:rPr>
        <w:t>. Освоено бюджетных средств на общую сумму 148 884,59</w:t>
      </w:r>
      <w:r w:rsidR="00852201" w:rsidRPr="00B5041D">
        <w:rPr>
          <w:spacing w:val="-1"/>
        </w:rPr>
        <w:t> тыс. руб</w:t>
      </w:r>
      <w:r w:rsidR="00AF4320" w:rsidRPr="00B5041D">
        <w:rPr>
          <w:spacing w:val="-1"/>
        </w:rPr>
        <w:t>.</w:t>
      </w:r>
      <w:r w:rsidRPr="00B5041D">
        <w:rPr>
          <w:spacing w:val="-1"/>
        </w:rPr>
        <w:t>, из них 27 196,55</w:t>
      </w:r>
      <w:r w:rsidR="00852201" w:rsidRPr="00B5041D">
        <w:rPr>
          <w:spacing w:val="-1"/>
        </w:rPr>
        <w:t> тыс. руб</w:t>
      </w:r>
      <w:r w:rsidR="00AF4320" w:rsidRPr="00B5041D">
        <w:rPr>
          <w:spacing w:val="-1"/>
        </w:rPr>
        <w:t>.</w:t>
      </w:r>
      <w:r w:rsidRPr="00B5041D">
        <w:rPr>
          <w:spacing w:val="-1"/>
        </w:rPr>
        <w:t xml:space="preserve"> – средства областного бюджета;</w:t>
      </w:r>
    </w:p>
    <w:p w:rsidR="00E90BE1" w:rsidRPr="00B5041D" w:rsidRDefault="00E90BE1" w:rsidP="00B5041D">
      <w:pPr>
        <w:overflowPunct/>
        <w:autoSpaceDE/>
        <w:autoSpaceDN/>
        <w:adjustRightInd/>
        <w:textAlignment w:val="auto"/>
        <w:rPr>
          <w:spacing w:val="-1"/>
        </w:rPr>
      </w:pPr>
      <w:r w:rsidRPr="00B5041D">
        <w:rPr>
          <w:spacing w:val="-1"/>
        </w:rPr>
        <w:t>- выполнены работы по устранению деформаций и повреждений асфальтобетонного покрытия дорог установками для ямочного ремонта на общей площади 25 934,44</w:t>
      </w:r>
      <w:r w:rsidR="00AF4320" w:rsidRPr="00B5041D">
        <w:rPr>
          <w:spacing w:val="-1"/>
        </w:rPr>
        <w:t> кв. м</w:t>
      </w:r>
      <w:r w:rsidRPr="00B5041D">
        <w:rPr>
          <w:spacing w:val="-1"/>
        </w:rPr>
        <w:t>, освоено бюджетных средств – 13 444,089тыс. руб.</w:t>
      </w:r>
    </w:p>
    <w:p w:rsidR="00E90BE1" w:rsidRPr="00043849" w:rsidRDefault="00E90BE1" w:rsidP="004A6473">
      <w:pPr>
        <w:pStyle w:val="3"/>
      </w:pPr>
      <w:bookmarkStart w:id="506" w:name="_Toc476047455"/>
      <w:bookmarkStart w:id="507" w:name="_Toc476049450"/>
      <w:bookmarkStart w:id="508" w:name="_Toc476049746"/>
      <w:bookmarkStart w:id="509" w:name="_Toc476050424"/>
      <w:bookmarkStart w:id="510" w:name="_Toc476050610"/>
      <w:bookmarkStart w:id="511" w:name="_Toc476053349"/>
      <w:bookmarkStart w:id="512" w:name="_Toc476819955"/>
      <w:bookmarkStart w:id="513" w:name="_Toc478141761"/>
      <w:r w:rsidRPr="00043849">
        <w:t>3.7.2. Организация ремонта автомобильных дорог</w:t>
      </w:r>
      <w:bookmarkEnd w:id="506"/>
      <w:bookmarkEnd w:id="507"/>
      <w:bookmarkEnd w:id="508"/>
      <w:bookmarkEnd w:id="509"/>
      <w:bookmarkEnd w:id="510"/>
      <w:bookmarkEnd w:id="511"/>
      <w:bookmarkEnd w:id="512"/>
      <w:bookmarkEnd w:id="513"/>
    </w:p>
    <w:p w:rsidR="00E90BE1" w:rsidRPr="00B5041D" w:rsidRDefault="00E90BE1" w:rsidP="00B5041D">
      <w:pPr>
        <w:overflowPunct/>
        <w:autoSpaceDE/>
        <w:autoSpaceDN/>
        <w:adjustRightInd/>
        <w:textAlignment w:val="auto"/>
        <w:rPr>
          <w:spacing w:val="-1"/>
        </w:rPr>
      </w:pPr>
      <w:r w:rsidRPr="00043849">
        <w:rPr>
          <w:szCs w:val="24"/>
        </w:rPr>
        <w:t xml:space="preserve">Объем финансирования на капитальный </w:t>
      </w:r>
      <w:r w:rsidRPr="00B5041D">
        <w:rPr>
          <w:spacing w:val="-1"/>
        </w:rPr>
        <w:t>ремонт, ремонт автомобильных дорог, тротуаров муниципального образования «Северодвинск» в 2016 году составил 72 800,00</w:t>
      </w:r>
      <w:r w:rsidR="00852201" w:rsidRPr="00B5041D">
        <w:rPr>
          <w:spacing w:val="-1"/>
        </w:rPr>
        <w:t> тыс. руб</w:t>
      </w:r>
      <w:r w:rsidR="00AF4320" w:rsidRPr="00B5041D">
        <w:rPr>
          <w:spacing w:val="-1"/>
        </w:rPr>
        <w:t>.</w:t>
      </w:r>
      <w:r w:rsidRPr="00B5041D">
        <w:rPr>
          <w:spacing w:val="-1"/>
        </w:rPr>
        <w:t>, из них 70 000,00</w:t>
      </w:r>
      <w:r w:rsidR="00852201" w:rsidRPr="00B5041D">
        <w:rPr>
          <w:spacing w:val="-1"/>
        </w:rPr>
        <w:t> тыс. руб</w:t>
      </w:r>
      <w:r w:rsidR="00AF4320" w:rsidRPr="00B5041D">
        <w:rPr>
          <w:spacing w:val="-1"/>
        </w:rPr>
        <w:t>.</w:t>
      </w:r>
      <w:r w:rsidRPr="00B5041D">
        <w:rPr>
          <w:spacing w:val="-1"/>
        </w:rPr>
        <w:t xml:space="preserve"> – средства областного бюджета.</w:t>
      </w:r>
    </w:p>
    <w:p w:rsidR="00E90BE1" w:rsidRPr="00B5041D" w:rsidRDefault="00E90BE1" w:rsidP="00B5041D">
      <w:pPr>
        <w:overflowPunct/>
        <w:autoSpaceDE/>
        <w:autoSpaceDN/>
        <w:adjustRightInd/>
        <w:textAlignment w:val="auto"/>
        <w:rPr>
          <w:spacing w:val="-1"/>
        </w:rPr>
      </w:pPr>
      <w:r w:rsidRPr="00B5041D">
        <w:rPr>
          <w:spacing w:val="-1"/>
        </w:rPr>
        <w:t xml:space="preserve">В 2016 году выполнены работы по ремонту участков автомобильных дорог по Солзенскому шоссе в районе кладбища, по Кородскому шоссе в районе общественных </w:t>
      </w:r>
      <w:r w:rsidRPr="00B5041D">
        <w:rPr>
          <w:spacing w:val="-1"/>
        </w:rPr>
        <w:lastRenderedPageBreak/>
        <w:t>погребов муниципального образования «Северодвинск» на общей площади 28 425,8</w:t>
      </w:r>
      <w:r w:rsidR="00AF4320" w:rsidRPr="00B5041D">
        <w:rPr>
          <w:spacing w:val="-1"/>
        </w:rPr>
        <w:t> кв. м</w:t>
      </w:r>
      <w:r w:rsidRPr="00B5041D">
        <w:rPr>
          <w:spacing w:val="-1"/>
        </w:rPr>
        <w:t xml:space="preserve"> на сумму 72 800,00</w:t>
      </w:r>
      <w:r w:rsidR="00852201" w:rsidRPr="00B5041D">
        <w:rPr>
          <w:spacing w:val="-1"/>
        </w:rPr>
        <w:t> тыс. руб</w:t>
      </w:r>
      <w:r w:rsidR="00AF4320" w:rsidRPr="00B5041D">
        <w:rPr>
          <w:spacing w:val="-1"/>
        </w:rPr>
        <w:t>.</w:t>
      </w:r>
      <w:r w:rsidRPr="00B5041D">
        <w:rPr>
          <w:spacing w:val="-1"/>
        </w:rPr>
        <w:t>, из них 70 00,00</w:t>
      </w:r>
      <w:r w:rsidR="00852201" w:rsidRPr="00B5041D">
        <w:rPr>
          <w:spacing w:val="-1"/>
        </w:rPr>
        <w:t> тыс. руб</w:t>
      </w:r>
      <w:r w:rsidR="00AF4320" w:rsidRPr="00B5041D">
        <w:rPr>
          <w:spacing w:val="-1"/>
        </w:rPr>
        <w:t>.</w:t>
      </w:r>
      <w:r w:rsidRPr="00B5041D">
        <w:rPr>
          <w:spacing w:val="-1"/>
        </w:rPr>
        <w:t xml:space="preserve"> – средства областного бюджета.</w:t>
      </w:r>
    </w:p>
    <w:p w:rsidR="005E0D4A" w:rsidRDefault="00E90BE1" w:rsidP="00B5041D">
      <w:pPr>
        <w:overflowPunct/>
        <w:autoSpaceDE/>
        <w:autoSpaceDN/>
        <w:adjustRightInd/>
        <w:textAlignment w:val="auto"/>
        <w:rPr>
          <w:szCs w:val="24"/>
        </w:rPr>
      </w:pPr>
      <w:r w:rsidRPr="00B5041D">
        <w:rPr>
          <w:spacing w:val="-1"/>
        </w:rPr>
        <w:t>В ходе работ были выполнены работы по приведению автомобильных дорог общего пользования местного значения к нормативным требо</w:t>
      </w:r>
      <w:r w:rsidRPr="00043849">
        <w:rPr>
          <w:szCs w:val="24"/>
        </w:rPr>
        <w:t>ваниям:</w:t>
      </w:r>
    </w:p>
    <w:p w:rsidR="00E90BE1" w:rsidRPr="00B5041D" w:rsidRDefault="00E90BE1" w:rsidP="00B5041D">
      <w:pPr>
        <w:overflowPunct/>
        <w:autoSpaceDE/>
        <w:autoSpaceDN/>
        <w:adjustRightInd/>
        <w:textAlignment w:val="auto"/>
        <w:rPr>
          <w:spacing w:val="-1"/>
        </w:rPr>
      </w:pPr>
      <w:r w:rsidRPr="00043849">
        <w:rPr>
          <w:szCs w:val="24"/>
        </w:rPr>
        <w:t>- устройство переходно-</w:t>
      </w:r>
      <w:r w:rsidRPr="00B5041D">
        <w:rPr>
          <w:spacing w:val="-1"/>
        </w:rPr>
        <w:t xml:space="preserve">скоростных полос </w:t>
      </w:r>
      <w:r w:rsidR="00996825" w:rsidRPr="00B5041D">
        <w:rPr>
          <w:spacing w:val="-1"/>
        </w:rPr>
        <w:t>для автотранспорта</w:t>
      </w:r>
      <w:r w:rsidRPr="00B5041D">
        <w:rPr>
          <w:spacing w:val="-1"/>
        </w:rPr>
        <w:t xml:space="preserve"> в районе автобусных остановок;</w:t>
      </w:r>
    </w:p>
    <w:p w:rsidR="00E90BE1" w:rsidRPr="00B5041D" w:rsidRDefault="00E90BE1" w:rsidP="00B5041D">
      <w:pPr>
        <w:overflowPunct/>
        <w:autoSpaceDE/>
        <w:autoSpaceDN/>
        <w:adjustRightInd/>
        <w:textAlignment w:val="auto"/>
        <w:rPr>
          <w:spacing w:val="-1"/>
        </w:rPr>
      </w:pPr>
      <w:r w:rsidRPr="00B5041D">
        <w:rPr>
          <w:spacing w:val="-1"/>
        </w:rPr>
        <w:t>- уширение проезжей части автомобильной дороги по Солзенскому шоссе на всем ее протяжении до 7 м;</w:t>
      </w:r>
    </w:p>
    <w:p w:rsidR="00E90BE1" w:rsidRPr="00B5041D" w:rsidRDefault="00E90BE1" w:rsidP="00B5041D">
      <w:pPr>
        <w:overflowPunct/>
        <w:autoSpaceDE/>
        <w:autoSpaceDN/>
        <w:adjustRightInd/>
        <w:textAlignment w:val="auto"/>
        <w:rPr>
          <w:spacing w:val="-1"/>
        </w:rPr>
      </w:pPr>
      <w:r w:rsidRPr="00B5041D">
        <w:rPr>
          <w:spacing w:val="-1"/>
        </w:rPr>
        <w:t>- приведение поперечного профиля автомобильных дорог к нормативным требованиям;</w:t>
      </w:r>
    </w:p>
    <w:p w:rsidR="00E90BE1" w:rsidRPr="00B5041D" w:rsidRDefault="00E90BE1" w:rsidP="00B5041D">
      <w:pPr>
        <w:overflowPunct/>
        <w:autoSpaceDE/>
        <w:autoSpaceDN/>
        <w:adjustRightInd/>
        <w:textAlignment w:val="auto"/>
        <w:rPr>
          <w:spacing w:val="-1"/>
        </w:rPr>
      </w:pPr>
      <w:r w:rsidRPr="00B5041D">
        <w:rPr>
          <w:spacing w:val="-1"/>
        </w:rPr>
        <w:t>- укрепление обочин.</w:t>
      </w:r>
    </w:p>
    <w:p w:rsidR="00E90BE1" w:rsidRDefault="00E90BE1" w:rsidP="00B5041D">
      <w:pPr>
        <w:overflowPunct/>
        <w:autoSpaceDE/>
        <w:autoSpaceDN/>
        <w:adjustRightInd/>
        <w:textAlignment w:val="auto"/>
        <w:rPr>
          <w:szCs w:val="24"/>
        </w:rPr>
      </w:pPr>
      <w:r w:rsidRPr="00B5041D">
        <w:rPr>
          <w:spacing w:val="-1"/>
        </w:rPr>
        <w:t>Разработана проектная документация на капитальный ремонт, ремонт дорог, тротуаров и автобусных остановок</w:t>
      </w:r>
      <w:r w:rsidR="00AF4320" w:rsidRPr="00B5041D">
        <w:rPr>
          <w:spacing w:val="-1"/>
        </w:rPr>
        <w:t xml:space="preserve"> </w:t>
      </w:r>
      <w:r w:rsidRPr="00B5041D">
        <w:rPr>
          <w:spacing w:val="-1"/>
        </w:rPr>
        <w:t>по 11 объектам на сумму 1 472</w:t>
      </w:r>
      <w:r w:rsidRPr="00043849">
        <w:rPr>
          <w:szCs w:val="24"/>
        </w:rPr>
        <w:t>,3</w:t>
      </w:r>
      <w:r w:rsidR="00852201" w:rsidRPr="00043849">
        <w:rPr>
          <w:szCs w:val="24"/>
        </w:rPr>
        <w:t> тыс. руб</w:t>
      </w:r>
      <w:r w:rsidR="00AF4320" w:rsidRPr="00043849">
        <w:rPr>
          <w:szCs w:val="24"/>
        </w:rPr>
        <w:t>.</w:t>
      </w:r>
    </w:p>
    <w:p w:rsidR="00463564" w:rsidRPr="00463564" w:rsidRDefault="00463564" w:rsidP="00463564">
      <w:pPr>
        <w:overflowPunct/>
        <w:autoSpaceDE/>
        <w:autoSpaceDN/>
        <w:adjustRightInd/>
        <w:textAlignment w:val="auto"/>
        <w:rPr>
          <w:b/>
          <w:szCs w:val="24"/>
        </w:rPr>
      </w:pPr>
      <w:r w:rsidRPr="00463564">
        <w:rPr>
          <w:b/>
          <w:szCs w:val="24"/>
        </w:rPr>
        <w:t xml:space="preserve">О состоянии и перспективе ремонта автомобильной дороги на Бульваре строителей </w:t>
      </w:r>
    </w:p>
    <w:p w:rsidR="00463564" w:rsidRPr="00043849" w:rsidRDefault="00463564" w:rsidP="00463564">
      <w:pPr>
        <w:overflowPunct/>
        <w:autoSpaceDE/>
        <w:autoSpaceDN/>
        <w:adjustRightInd/>
        <w:textAlignment w:val="auto"/>
        <w:rPr>
          <w:szCs w:val="24"/>
        </w:rPr>
      </w:pPr>
      <w:r w:rsidRPr="00463564">
        <w:rPr>
          <w:szCs w:val="24"/>
        </w:rPr>
        <w:t>В связи с отсутствием средств в местном бюджете 2017-2019 гг. проведение работ по капитальному ремонту бульвара Строителей от ул. Ломоносова до ул. Карла Маркса, сметная стоимость которых составляет порядка 140,0 млн руб., не планируется.</w:t>
      </w:r>
    </w:p>
    <w:p w:rsidR="00E90BE1" w:rsidRPr="00043849" w:rsidRDefault="00E90BE1" w:rsidP="004A6473">
      <w:pPr>
        <w:pStyle w:val="3"/>
      </w:pPr>
      <w:bookmarkStart w:id="514" w:name="_Toc476049451"/>
      <w:bookmarkStart w:id="515" w:name="_Toc476049747"/>
      <w:bookmarkStart w:id="516" w:name="_Toc476050425"/>
      <w:bookmarkStart w:id="517" w:name="_Toc476050611"/>
      <w:bookmarkStart w:id="518" w:name="_Toc476053350"/>
      <w:bookmarkStart w:id="519" w:name="_Toc476819956"/>
      <w:bookmarkStart w:id="520" w:name="_Toc478141762"/>
      <w:r w:rsidRPr="00043849">
        <w:t>3.7.3. Содержание и ремонт искусственных сооружений в 2016 году</w:t>
      </w:r>
      <w:bookmarkEnd w:id="514"/>
      <w:bookmarkEnd w:id="515"/>
      <w:bookmarkEnd w:id="516"/>
      <w:bookmarkEnd w:id="517"/>
      <w:bookmarkEnd w:id="518"/>
      <w:bookmarkEnd w:id="519"/>
      <w:bookmarkEnd w:id="520"/>
    </w:p>
    <w:p w:rsidR="00E90BE1" w:rsidRPr="00B5041D" w:rsidRDefault="00E90BE1" w:rsidP="00B5041D">
      <w:pPr>
        <w:overflowPunct/>
        <w:autoSpaceDE/>
        <w:autoSpaceDN/>
        <w:adjustRightInd/>
        <w:textAlignment w:val="auto"/>
        <w:rPr>
          <w:spacing w:val="-1"/>
        </w:rPr>
      </w:pPr>
      <w:r w:rsidRPr="00043849">
        <w:t xml:space="preserve">Комитет ЖКХ, ТиС является </w:t>
      </w:r>
      <w:r w:rsidRPr="00B5041D">
        <w:rPr>
          <w:spacing w:val="-1"/>
        </w:rPr>
        <w:t>заказчиком по содержанию, ремонту 19 искусственных сооружений, расположенных в городе Северодвинске (автодорожные и пешеходные мосты, путепровод на проспекте Труда, переходные мосты через инженерные коммуникации и дренажные канавы, мостовой переход через Никольское устье реки Северной Двины, водопропускная труба через ручей Столешный исток).</w:t>
      </w:r>
    </w:p>
    <w:p w:rsidR="00E90BE1" w:rsidRPr="00043849" w:rsidRDefault="00E90BE1" w:rsidP="00B5041D">
      <w:pPr>
        <w:overflowPunct/>
        <w:autoSpaceDE/>
        <w:autoSpaceDN/>
        <w:adjustRightInd/>
        <w:textAlignment w:val="auto"/>
      </w:pPr>
      <w:r w:rsidRPr="00B5041D">
        <w:rPr>
          <w:spacing w:val="-1"/>
        </w:rPr>
        <w:t>В соответствии с требованиями Федерального законодательства проведена процедура размещения муниципальных заказов, организованы и выполнены работы по содержанию, ремонту, обследованию мостовых сооружений, водопропускных труб, дренажных систем и разработке проектн</w:t>
      </w:r>
      <w:r w:rsidRPr="00043849">
        <w:t>ой документации на общую сумму 2</w:t>
      </w:r>
      <w:r w:rsidR="00233A41">
        <w:t> </w:t>
      </w:r>
      <w:r w:rsidRPr="00043849">
        <w:t>460</w:t>
      </w:r>
      <w:r w:rsidR="00C255D6">
        <w:t> </w:t>
      </w:r>
      <w:r w:rsidRPr="00043849">
        <w:t>490</w:t>
      </w:r>
      <w:r w:rsidR="00C255D6">
        <w:t> </w:t>
      </w:r>
      <w:r w:rsidRPr="00043849">
        <w:t>руб.</w:t>
      </w:r>
    </w:p>
    <w:p w:rsidR="00E90BE1" w:rsidRPr="00043849" w:rsidRDefault="00E90BE1" w:rsidP="004A6473">
      <w:pPr>
        <w:pStyle w:val="3"/>
      </w:pPr>
      <w:bookmarkStart w:id="521" w:name="_Toc476049452"/>
      <w:bookmarkStart w:id="522" w:name="_Toc476049748"/>
      <w:bookmarkStart w:id="523" w:name="_Toc476050426"/>
      <w:bookmarkStart w:id="524" w:name="_Toc476050612"/>
      <w:bookmarkStart w:id="525" w:name="_Toc476053351"/>
      <w:bookmarkStart w:id="526" w:name="_Toc476819957"/>
      <w:bookmarkStart w:id="527" w:name="_Toc478141763"/>
      <w:r w:rsidRPr="00043849">
        <w:t>3.7.4. Содержание тротуаров мостов, путепровода, пешеходных переходов</w:t>
      </w:r>
      <w:bookmarkEnd w:id="521"/>
      <w:bookmarkEnd w:id="522"/>
      <w:bookmarkEnd w:id="523"/>
      <w:bookmarkEnd w:id="524"/>
      <w:bookmarkEnd w:id="525"/>
      <w:bookmarkEnd w:id="526"/>
      <w:bookmarkEnd w:id="527"/>
    </w:p>
    <w:p w:rsidR="00E90BE1" w:rsidRDefault="00E90BE1" w:rsidP="009B137E">
      <w:r w:rsidRPr="00043849">
        <w:t xml:space="preserve">Обеспечено безаварийное </w:t>
      </w:r>
      <w:r w:rsidRPr="00B5041D">
        <w:rPr>
          <w:spacing w:val="-1"/>
        </w:rPr>
        <w:t>содержание в осенне-зимний и весенне-летний период всех подходов и тротуаров мостов, путепровода, пешеходных переходов на общей площади 4360</w:t>
      </w:r>
      <w:r w:rsidR="00AF4320" w:rsidRPr="00B5041D">
        <w:rPr>
          <w:spacing w:val="-1"/>
        </w:rPr>
        <w:t> кв. м</w:t>
      </w:r>
      <w:r w:rsidRPr="00B5041D">
        <w:rPr>
          <w:spacing w:val="-1"/>
        </w:rPr>
        <w:t>. С целью совершенствования организации труда объемы летнего содержания и ремонта мостов, зимнего содержания тротуаров мостов, путепровода, пешеходных переходов включены в конкурсную м</w:t>
      </w:r>
      <w:r w:rsidRPr="00043849">
        <w:t>ассу работ по содержанию дорог.</w:t>
      </w:r>
    </w:p>
    <w:p w:rsidR="00463564" w:rsidRPr="00463564" w:rsidRDefault="00463564" w:rsidP="00463564">
      <w:pPr>
        <w:rPr>
          <w:b/>
        </w:rPr>
      </w:pPr>
      <w:r w:rsidRPr="00463564">
        <w:rPr>
          <w:b/>
        </w:rPr>
        <w:t xml:space="preserve">О содержании улиц </w:t>
      </w:r>
    </w:p>
    <w:p w:rsidR="00463564" w:rsidRDefault="00463564" w:rsidP="00463564">
      <w:r>
        <w:t xml:space="preserve">Содержание городских дорог и площадей в зимний период 2016 - 2017 годов (с 16.10.2016 по 15.04.2017) обеспечивается в рамках исполнения муниципального контракта на выполнение комплекса работ по содержанию городских и пригородных автомобильных дорог, площадей и мостов, тротуаров мостов, пешеходных мостов и переходов, путепроводной развязки, расположенных на территории муниципального образования «Северодвинск» от 05.04.2016 № 0029_16_КЖКХ. </w:t>
      </w:r>
    </w:p>
    <w:p w:rsidR="00463564" w:rsidRPr="00043849" w:rsidRDefault="00463564" w:rsidP="00463564">
      <w:r>
        <w:t>В состав работ по зимнему содержанию дорог входит технологическая посыпка проезжей части дорог пескосоляной смесью, подметание и сгребание снега с проезжей части с формированием снежных валов, выкидка или вывоз снега с проезжей части дорог на снежные полигоны, уборка наледных образований. Все работы выполняются в рамках выделенного финансирования.</w:t>
      </w:r>
    </w:p>
    <w:p w:rsidR="00E90BE1" w:rsidRPr="00043849" w:rsidRDefault="00E90BE1" w:rsidP="004A6473">
      <w:pPr>
        <w:pStyle w:val="3"/>
      </w:pPr>
      <w:bookmarkStart w:id="528" w:name="_Toc476049453"/>
      <w:bookmarkStart w:id="529" w:name="_Toc476049749"/>
      <w:bookmarkStart w:id="530" w:name="_Toc476050427"/>
      <w:bookmarkStart w:id="531" w:name="_Toc476050613"/>
      <w:bookmarkStart w:id="532" w:name="_Toc476053352"/>
      <w:bookmarkStart w:id="533" w:name="_Toc476819958"/>
      <w:bookmarkStart w:id="534" w:name="_Toc478141764"/>
      <w:r w:rsidRPr="00043849">
        <w:t>3.7.5. Ремонт мостов, путепровода, пешеходных переходов</w:t>
      </w:r>
      <w:bookmarkEnd w:id="528"/>
      <w:bookmarkEnd w:id="529"/>
      <w:bookmarkEnd w:id="530"/>
      <w:bookmarkEnd w:id="531"/>
      <w:bookmarkEnd w:id="532"/>
      <w:bookmarkEnd w:id="533"/>
      <w:bookmarkEnd w:id="534"/>
    </w:p>
    <w:p w:rsidR="00E90BE1" w:rsidRPr="00B5041D" w:rsidRDefault="00E90BE1" w:rsidP="00B5041D">
      <w:pPr>
        <w:overflowPunct/>
        <w:autoSpaceDE/>
        <w:autoSpaceDN/>
        <w:adjustRightInd/>
        <w:textAlignment w:val="auto"/>
        <w:rPr>
          <w:spacing w:val="-1"/>
        </w:rPr>
      </w:pPr>
      <w:r w:rsidRPr="00043849">
        <w:t xml:space="preserve">Из наиболее значимых </w:t>
      </w:r>
      <w:r w:rsidRPr="00B5041D">
        <w:rPr>
          <w:spacing w:val="-1"/>
        </w:rPr>
        <w:t>мероприятий по ремонту искусственных сооружений можно отметить следующие направления:</w:t>
      </w:r>
    </w:p>
    <w:p w:rsidR="00E90BE1" w:rsidRPr="00B5041D" w:rsidRDefault="00E90BE1" w:rsidP="00B5041D">
      <w:pPr>
        <w:overflowPunct/>
        <w:autoSpaceDE/>
        <w:autoSpaceDN/>
        <w:adjustRightInd/>
        <w:textAlignment w:val="auto"/>
        <w:rPr>
          <w:spacing w:val="-1"/>
        </w:rPr>
      </w:pPr>
      <w:r w:rsidRPr="00B5041D">
        <w:rPr>
          <w:spacing w:val="-1"/>
        </w:rPr>
        <w:t>- в рамках контракта по содержанию автомобильных дорог выполнены необходимые работы по содержанию и ремонту мостов и переходов в городе Северодвинске на сумму 755, 2</w:t>
      </w:r>
      <w:r w:rsidR="00852201" w:rsidRPr="00B5041D">
        <w:rPr>
          <w:spacing w:val="-1"/>
        </w:rPr>
        <w:t> тыс. руб</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lastRenderedPageBreak/>
        <w:t xml:space="preserve">- выполнены работы по очистке, восстановлению участков дренажных канав, промывке водопропускных труб по </w:t>
      </w:r>
      <w:r w:rsidR="00AF4320" w:rsidRPr="00B5041D">
        <w:rPr>
          <w:spacing w:val="-1"/>
        </w:rPr>
        <w:t>ул. </w:t>
      </w:r>
      <w:r w:rsidRPr="00B5041D">
        <w:rPr>
          <w:spacing w:val="-1"/>
        </w:rPr>
        <w:t>Николая Островского (кв.</w:t>
      </w:r>
      <w:r w:rsidR="00AF4320" w:rsidRPr="00B5041D">
        <w:rPr>
          <w:spacing w:val="-1"/>
        </w:rPr>
        <w:t> </w:t>
      </w:r>
      <w:r w:rsidRPr="00B5041D">
        <w:rPr>
          <w:spacing w:val="-1"/>
        </w:rPr>
        <w:t xml:space="preserve">108), по </w:t>
      </w:r>
      <w:r w:rsidR="00AF4320" w:rsidRPr="00B5041D">
        <w:rPr>
          <w:spacing w:val="-1"/>
        </w:rPr>
        <w:t>ул. </w:t>
      </w:r>
      <w:r w:rsidRPr="00B5041D">
        <w:rPr>
          <w:spacing w:val="-1"/>
        </w:rPr>
        <w:t>Садовой вдоль кв. 111,109,107;</w:t>
      </w:r>
    </w:p>
    <w:p w:rsidR="00E90BE1" w:rsidRPr="00B5041D" w:rsidRDefault="00E90BE1" w:rsidP="00B5041D">
      <w:pPr>
        <w:overflowPunct/>
        <w:autoSpaceDE/>
        <w:autoSpaceDN/>
        <w:adjustRightInd/>
        <w:textAlignment w:val="auto"/>
        <w:rPr>
          <w:spacing w:val="-1"/>
        </w:rPr>
      </w:pPr>
      <w:r w:rsidRPr="00B5041D">
        <w:rPr>
          <w:spacing w:val="-1"/>
        </w:rPr>
        <w:t>- проведено специальное обследование сопряжения путепровода, расположенного на проспекте Труда, с автомобильной дорогой, состояние сопряжения признано неудовлетворительным;</w:t>
      </w:r>
    </w:p>
    <w:p w:rsidR="00E90BE1" w:rsidRPr="00B5041D" w:rsidRDefault="00E90BE1" w:rsidP="00B5041D">
      <w:pPr>
        <w:overflowPunct/>
        <w:autoSpaceDE/>
        <w:autoSpaceDN/>
        <w:adjustRightInd/>
        <w:textAlignment w:val="auto"/>
        <w:rPr>
          <w:spacing w:val="-1"/>
        </w:rPr>
      </w:pPr>
      <w:r w:rsidRPr="00B5041D">
        <w:rPr>
          <w:spacing w:val="-1"/>
        </w:rPr>
        <w:t>- проведен специальный осмотр и техническое обследование однопролетного автодорожного моста на Кородском шоссе в районе озера Новое;</w:t>
      </w:r>
    </w:p>
    <w:p w:rsidR="00E90BE1" w:rsidRPr="00B5041D" w:rsidRDefault="00E90BE1" w:rsidP="00B5041D">
      <w:pPr>
        <w:overflowPunct/>
        <w:autoSpaceDE/>
        <w:autoSpaceDN/>
        <w:adjustRightInd/>
        <w:textAlignment w:val="auto"/>
        <w:rPr>
          <w:spacing w:val="-1"/>
        </w:rPr>
      </w:pPr>
      <w:r w:rsidRPr="00B5041D">
        <w:rPr>
          <w:spacing w:val="-1"/>
        </w:rPr>
        <w:t>- разработана проектная документация на ремонт сопряжения путепровода, расположенного на проспекте Труда, с автомобильной дорогой.</w:t>
      </w:r>
    </w:p>
    <w:p w:rsidR="00E90BE1" w:rsidRPr="00B5041D" w:rsidRDefault="00E90BE1" w:rsidP="00B5041D">
      <w:pPr>
        <w:overflowPunct/>
        <w:autoSpaceDE/>
        <w:autoSpaceDN/>
        <w:adjustRightInd/>
        <w:textAlignment w:val="auto"/>
        <w:rPr>
          <w:spacing w:val="-1"/>
        </w:rPr>
      </w:pPr>
      <w:r w:rsidRPr="00B5041D">
        <w:rPr>
          <w:spacing w:val="-1"/>
        </w:rPr>
        <w:t>Все искусственные сооружения своевременно подготовлены к эксплуатации в зимних условиях 2016-2017 года.</w:t>
      </w:r>
    </w:p>
    <w:p w:rsidR="00E90BE1" w:rsidRPr="00B5041D" w:rsidRDefault="00E90BE1" w:rsidP="00B5041D">
      <w:pPr>
        <w:overflowPunct/>
        <w:autoSpaceDE/>
        <w:autoSpaceDN/>
        <w:adjustRightInd/>
        <w:textAlignment w:val="auto"/>
        <w:rPr>
          <w:spacing w:val="-1"/>
        </w:rPr>
      </w:pPr>
      <w:r w:rsidRPr="00B5041D">
        <w:rPr>
          <w:spacing w:val="-1"/>
        </w:rPr>
        <w:t>Работы по обследованию искусственных сооружений, разработке проектов на их ремонт будут продолжены в 2017 году.</w:t>
      </w:r>
    </w:p>
    <w:p w:rsidR="00E90BE1" w:rsidRPr="00B5041D" w:rsidRDefault="00E90BE1" w:rsidP="00B5041D">
      <w:pPr>
        <w:overflowPunct/>
        <w:autoSpaceDE/>
        <w:autoSpaceDN/>
        <w:adjustRightInd/>
        <w:textAlignment w:val="auto"/>
        <w:rPr>
          <w:spacing w:val="-1"/>
        </w:rPr>
      </w:pPr>
      <w:r w:rsidRPr="00B5041D">
        <w:rPr>
          <w:spacing w:val="-1"/>
        </w:rPr>
        <w:t>Следует обратить внимание на необходимость проектирования и строительства новых искусственных сооружений взамен пешеходных и автодорожных мостов, которые выработали свой ресурс, находятся в предаварийном и неудовлетворительном состоянии, которые были построены без проектов, хозяйственным способом и силами ведомственных предприятий.</w:t>
      </w:r>
    </w:p>
    <w:p w:rsidR="00E90BE1" w:rsidRPr="00B5041D" w:rsidRDefault="00E90BE1" w:rsidP="00B5041D">
      <w:pPr>
        <w:overflowPunct/>
        <w:autoSpaceDE/>
        <w:autoSpaceDN/>
        <w:adjustRightInd/>
        <w:textAlignment w:val="auto"/>
        <w:rPr>
          <w:spacing w:val="-1"/>
        </w:rPr>
      </w:pPr>
      <w:r w:rsidRPr="00B5041D">
        <w:rPr>
          <w:spacing w:val="-1"/>
        </w:rPr>
        <w:t>Это пешеходные мосты через реки Ширшему и Кудьму, по ним идет процедура признания их муниципальной собственностью, а также мост через реку Камбалицу, ремонт которого по заключению специалистов нецелесообразен, автодорожный</w:t>
      </w:r>
      <w:r w:rsidR="00834FCD" w:rsidRPr="00B5041D">
        <w:rPr>
          <w:spacing w:val="-1"/>
        </w:rPr>
        <w:t xml:space="preserve"> мост через реку М. </w:t>
      </w:r>
      <w:r w:rsidRPr="00B5041D">
        <w:rPr>
          <w:spacing w:val="-1"/>
        </w:rPr>
        <w:t>Кудьма, автодорожный мост через реку Рассоху на Солзенском шоссе.</w:t>
      </w:r>
      <w:r w:rsidR="008D3313" w:rsidRPr="00B5041D">
        <w:rPr>
          <w:spacing w:val="-1"/>
        </w:rPr>
        <w:t xml:space="preserve"> С целью исключения несчастных случаев, во исполнение решения КЧС от 28.07.2016 выполнены р</w:t>
      </w:r>
      <w:r w:rsidR="009012EB" w:rsidRPr="00B5041D">
        <w:rPr>
          <w:spacing w:val="-1"/>
        </w:rPr>
        <w:t>а</w:t>
      </w:r>
      <w:r w:rsidR="008D3313" w:rsidRPr="00B5041D">
        <w:rPr>
          <w:spacing w:val="-1"/>
        </w:rPr>
        <w:t>боты</w:t>
      </w:r>
      <w:r w:rsidR="009012EB" w:rsidRPr="00B5041D">
        <w:rPr>
          <w:spacing w:val="-1"/>
        </w:rPr>
        <w:t xml:space="preserve"> по частичному демонтажу конструкций мостов, установлены </w:t>
      </w:r>
      <w:r w:rsidR="00326687" w:rsidRPr="00B5041D">
        <w:rPr>
          <w:spacing w:val="-1"/>
        </w:rPr>
        <w:t>металлические</w:t>
      </w:r>
      <w:r w:rsidR="009012EB" w:rsidRPr="00B5041D">
        <w:rPr>
          <w:spacing w:val="-1"/>
        </w:rPr>
        <w:t xml:space="preserve"> ограждения и предупреждающие аншлаги.</w:t>
      </w:r>
    </w:p>
    <w:p w:rsidR="00E90BE1" w:rsidRPr="00B5041D" w:rsidRDefault="00E90BE1" w:rsidP="00B5041D">
      <w:pPr>
        <w:overflowPunct/>
        <w:autoSpaceDE/>
        <w:autoSpaceDN/>
        <w:adjustRightInd/>
        <w:textAlignment w:val="auto"/>
        <w:rPr>
          <w:spacing w:val="-1"/>
        </w:rPr>
      </w:pPr>
      <w:r w:rsidRPr="00B5041D">
        <w:rPr>
          <w:spacing w:val="-1"/>
        </w:rPr>
        <w:t>В состоянии близком к предаварийному находится мостовой переход через Никольское устье реки Северной Двины.</w:t>
      </w:r>
    </w:p>
    <w:p w:rsidR="00E90BE1" w:rsidRPr="00043849" w:rsidRDefault="00E90BE1" w:rsidP="00B5041D">
      <w:pPr>
        <w:overflowPunct/>
        <w:autoSpaceDE/>
        <w:autoSpaceDN/>
        <w:adjustRightInd/>
        <w:textAlignment w:val="auto"/>
      </w:pPr>
      <w:r w:rsidRPr="00B5041D">
        <w:rPr>
          <w:spacing w:val="-1"/>
        </w:rPr>
        <w:t>Все эти сооружения не обеспечивают сегодня пропуск нормативных нагрузок, не обеспечивают безопасность пешеходов при передвижении</w:t>
      </w:r>
      <w:r w:rsidRPr="00043849">
        <w:t xml:space="preserve"> по искусственным сооружениям.</w:t>
      </w:r>
    </w:p>
    <w:p w:rsidR="00E90BE1" w:rsidRPr="00043849" w:rsidRDefault="00E90BE1" w:rsidP="004A6473">
      <w:pPr>
        <w:pStyle w:val="3"/>
      </w:pPr>
      <w:bookmarkStart w:id="535" w:name="_Toc413336090"/>
      <w:bookmarkStart w:id="536" w:name="_Toc414009906"/>
      <w:bookmarkStart w:id="537" w:name="_Toc414010464"/>
      <w:bookmarkStart w:id="538" w:name="_Toc414018295"/>
      <w:bookmarkStart w:id="539" w:name="_Toc414018583"/>
      <w:bookmarkStart w:id="540" w:name="_Toc414018858"/>
      <w:bookmarkStart w:id="541" w:name="_Toc414019025"/>
      <w:bookmarkStart w:id="542" w:name="_Toc414019192"/>
      <w:bookmarkStart w:id="543" w:name="_Toc414093165"/>
      <w:bookmarkStart w:id="544" w:name="_Toc414458981"/>
      <w:bookmarkStart w:id="545" w:name="_Toc414982737"/>
      <w:bookmarkStart w:id="546" w:name="_Toc476047456"/>
      <w:bookmarkStart w:id="547" w:name="_Toc476049454"/>
      <w:bookmarkStart w:id="548" w:name="_Toc476049750"/>
      <w:bookmarkStart w:id="549" w:name="_Toc476050428"/>
      <w:bookmarkStart w:id="550" w:name="_Toc476050614"/>
      <w:bookmarkStart w:id="551" w:name="_Toc476053353"/>
      <w:bookmarkStart w:id="552" w:name="_Toc476819959"/>
      <w:bookmarkStart w:id="553" w:name="_Toc413336091"/>
      <w:bookmarkStart w:id="554" w:name="_Toc414009907"/>
      <w:bookmarkStart w:id="555" w:name="_Toc414010465"/>
      <w:bookmarkStart w:id="556" w:name="_Toc414018296"/>
      <w:bookmarkStart w:id="557" w:name="_Toc414018584"/>
      <w:bookmarkStart w:id="558" w:name="_Toc414018859"/>
      <w:bookmarkStart w:id="559" w:name="_Toc414019026"/>
      <w:bookmarkStart w:id="560" w:name="_Toc414019193"/>
      <w:bookmarkStart w:id="561" w:name="_Toc414093166"/>
      <w:bookmarkStart w:id="562" w:name="_Toc414458982"/>
      <w:bookmarkStart w:id="563" w:name="_Toc414982738"/>
      <w:bookmarkStart w:id="564" w:name="_Toc478141765"/>
      <w:bookmarkEnd w:id="494"/>
      <w:bookmarkEnd w:id="495"/>
      <w:bookmarkEnd w:id="496"/>
      <w:bookmarkEnd w:id="497"/>
      <w:bookmarkEnd w:id="498"/>
      <w:bookmarkEnd w:id="499"/>
      <w:bookmarkEnd w:id="500"/>
      <w:bookmarkEnd w:id="501"/>
      <w:bookmarkEnd w:id="502"/>
      <w:bookmarkEnd w:id="503"/>
      <w:bookmarkEnd w:id="504"/>
      <w:r w:rsidRPr="00043849">
        <w:t>3.7.6. Организация содержания автомобильных дорог</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64"/>
    </w:p>
    <w:p w:rsidR="00E90BE1" w:rsidRPr="00B5041D" w:rsidRDefault="00E90BE1" w:rsidP="00B5041D">
      <w:pPr>
        <w:overflowPunct/>
        <w:autoSpaceDE/>
        <w:autoSpaceDN/>
        <w:adjustRightInd/>
        <w:textAlignment w:val="auto"/>
        <w:rPr>
          <w:spacing w:val="-1"/>
        </w:rPr>
      </w:pPr>
      <w:r w:rsidRPr="00043849">
        <w:t xml:space="preserve">Затраты на выполнение работ по содержанию </w:t>
      </w:r>
      <w:r w:rsidRPr="00B5041D">
        <w:rPr>
          <w:spacing w:val="-1"/>
        </w:rPr>
        <w:t>автомобильных дорог Северодвинска в 2016 году составили 54 707,68</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 целях обеспечения сохранности автомобильных дорог в период неблагоприятных погодных условий (весенней распутицы)</w:t>
      </w:r>
      <w:r w:rsidR="00852201" w:rsidRPr="00B5041D">
        <w:rPr>
          <w:spacing w:val="-1"/>
        </w:rPr>
        <w:t xml:space="preserve"> </w:t>
      </w:r>
      <w:r w:rsidRPr="00B5041D">
        <w:rPr>
          <w:spacing w:val="-1"/>
        </w:rPr>
        <w:t xml:space="preserve">подготовлено распоряжение заместителя Главы Администрации Северодвинска от 04.04.2016 </w:t>
      </w:r>
      <w:r w:rsidR="00F61308">
        <w:rPr>
          <w:spacing w:val="-1"/>
        </w:rPr>
        <w:t>№ </w:t>
      </w:r>
      <w:r w:rsidRPr="00B5041D">
        <w:rPr>
          <w:spacing w:val="-1"/>
        </w:rPr>
        <w:t>28</w:t>
      </w:r>
      <w:r w:rsidRPr="00B5041D">
        <w:rPr>
          <w:spacing w:val="-1"/>
        </w:rPr>
        <w:noBreakHyphen/>
        <w:t xml:space="preserve">рг </w:t>
      </w:r>
      <w:r w:rsidR="00F61308">
        <w:rPr>
          <w:spacing w:val="-1"/>
        </w:rPr>
        <w:t>«О </w:t>
      </w:r>
      <w:r w:rsidRPr="00B5041D">
        <w:rPr>
          <w:spacing w:val="-1"/>
        </w:rPr>
        <w:t>временном ограничении движения транспортных средств по автомобильным дорогам местного значения в весенний период 2016 года».</w:t>
      </w:r>
    </w:p>
    <w:p w:rsidR="00E90BE1" w:rsidRDefault="00E90BE1" w:rsidP="00B5041D">
      <w:pPr>
        <w:overflowPunct/>
        <w:autoSpaceDE/>
        <w:autoSpaceDN/>
        <w:adjustRightInd/>
        <w:textAlignment w:val="auto"/>
        <w:rPr>
          <w:spacing w:val="-1"/>
        </w:rPr>
      </w:pPr>
      <w:r w:rsidRPr="00B5041D">
        <w:rPr>
          <w:spacing w:val="-1"/>
        </w:rPr>
        <w:t>В целях обеспечения безопасности дорожного движения и сохранности автомобильных дорог в 2016 году выполнены работы по очистке от поросли, вырубке кустарников, мелколесья, деревьев на обочинах автомобильных дорог на общей площади 117 971,31</w:t>
      </w:r>
      <w:r w:rsidR="00AF4320" w:rsidRPr="00B5041D">
        <w:rPr>
          <w:spacing w:val="-1"/>
        </w:rPr>
        <w:t> кв. м</w:t>
      </w:r>
      <w:r w:rsidRPr="00B5041D">
        <w:rPr>
          <w:spacing w:val="-1"/>
        </w:rPr>
        <w:t>, вырублено 1 130 деревьев на сумму 968</w:t>
      </w:r>
      <w:r w:rsidR="006D3BC2" w:rsidRPr="00B5041D">
        <w:rPr>
          <w:spacing w:val="-1"/>
        </w:rPr>
        <w:t> </w:t>
      </w:r>
      <w:r w:rsidRPr="00B5041D">
        <w:rPr>
          <w:spacing w:val="-1"/>
        </w:rPr>
        <w:t>401</w:t>
      </w:r>
      <w:r w:rsidR="006D3BC2" w:rsidRPr="00B5041D">
        <w:rPr>
          <w:spacing w:val="-1"/>
        </w:rPr>
        <w:t> </w:t>
      </w:r>
      <w:r w:rsidRPr="00B5041D">
        <w:rPr>
          <w:spacing w:val="-1"/>
        </w:rPr>
        <w:t>руб</w:t>
      </w:r>
      <w:r w:rsidR="006D3BC2" w:rsidRPr="00B5041D">
        <w:rPr>
          <w:spacing w:val="-1"/>
        </w:rPr>
        <w:t>.,</w:t>
      </w:r>
      <w:r w:rsidRPr="00B5041D">
        <w:rPr>
          <w:spacing w:val="-1"/>
        </w:rPr>
        <w:t xml:space="preserve"> в т.ч. средства федерального бюджета – 25 69</w:t>
      </w:r>
      <w:r w:rsidR="006D3BC2" w:rsidRPr="00B5041D">
        <w:rPr>
          <w:spacing w:val="-1"/>
        </w:rPr>
        <w:t>7</w:t>
      </w:r>
      <w:r w:rsidRPr="00B5041D">
        <w:rPr>
          <w:spacing w:val="-1"/>
        </w:rPr>
        <w:t xml:space="preserve"> руб.</w:t>
      </w:r>
    </w:p>
    <w:p w:rsidR="00463564" w:rsidRPr="00463564" w:rsidRDefault="00463564" w:rsidP="00463564">
      <w:pPr>
        <w:overflowPunct/>
        <w:autoSpaceDE/>
        <w:autoSpaceDN/>
        <w:adjustRightInd/>
        <w:textAlignment w:val="auto"/>
        <w:rPr>
          <w:b/>
          <w:spacing w:val="-1"/>
        </w:rPr>
      </w:pPr>
      <w:r w:rsidRPr="00463564">
        <w:rPr>
          <w:b/>
          <w:spacing w:val="-1"/>
        </w:rPr>
        <w:t xml:space="preserve">Меры, принимаемые к недобросовестным подрядчикам, оказывающим услуги по очистке дорог </w:t>
      </w:r>
    </w:p>
    <w:p w:rsidR="00463564" w:rsidRPr="00B5041D" w:rsidRDefault="00463564" w:rsidP="00463564">
      <w:pPr>
        <w:overflowPunct/>
        <w:autoSpaceDE/>
        <w:autoSpaceDN/>
        <w:adjustRightInd/>
        <w:textAlignment w:val="auto"/>
        <w:rPr>
          <w:spacing w:val="-1"/>
        </w:rPr>
      </w:pPr>
      <w:r w:rsidRPr="00463564">
        <w:rPr>
          <w:spacing w:val="-1"/>
        </w:rPr>
        <w:t>По итогам приемки выполненных работ в соответствии с муниципальным контрактом в период с 16.10.2016 по 15.04.2017 не менее 1 раза в неделю проводится оценка качества содержания объектов. По результатам проверок выдаются замечания, а также производится снижение ежемесячного размера оплаты по объемам выполненных работ по объектам, предусмотренным муниципальным контрактом.</w:t>
      </w:r>
    </w:p>
    <w:p w:rsidR="00E90BE1" w:rsidRPr="00043849" w:rsidRDefault="00E90BE1" w:rsidP="004A6473">
      <w:pPr>
        <w:pStyle w:val="3"/>
      </w:pPr>
      <w:bookmarkStart w:id="565" w:name="_Toc476047457"/>
      <w:bookmarkStart w:id="566" w:name="_Toc476049455"/>
      <w:bookmarkStart w:id="567" w:name="_Toc476049751"/>
      <w:bookmarkStart w:id="568" w:name="_Toc476050429"/>
      <w:bookmarkStart w:id="569" w:name="_Toc476050615"/>
      <w:bookmarkStart w:id="570" w:name="_Toc476053354"/>
      <w:bookmarkStart w:id="571" w:name="_Toc476819960"/>
      <w:bookmarkStart w:id="572" w:name="_Toc478141766"/>
      <w:r w:rsidRPr="00043849">
        <w:lastRenderedPageBreak/>
        <w:t>3.7.7. Организация дорожного движения, содержание технических средств регулирования дорожного движения</w:t>
      </w:r>
      <w:bookmarkEnd w:id="553"/>
      <w:bookmarkEnd w:id="554"/>
      <w:bookmarkEnd w:id="555"/>
      <w:bookmarkEnd w:id="556"/>
      <w:bookmarkEnd w:id="557"/>
      <w:bookmarkEnd w:id="558"/>
      <w:bookmarkEnd w:id="559"/>
      <w:bookmarkEnd w:id="560"/>
      <w:bookmarkEnd w:id="561"/>
      <w:bookmarkEnd w:id="562"/>
      <w:bookmarkEnd w:id="563"/>
      <w:bookmarkEnd w:id="565"/>
      <w:bookmarkEnd w:id="566"/>
      <w:bookmarkEnd w:id="567"/>
      <w:bookmarkEnd w:id="568"/>
      <w:bookmarkEnd w:id="569"/>
      <w:bookmarkEnd w:id="570"/>
      <w:bookmarkEnd w:id="571"/>
      <w:bookmarkEnd w:id="572"/>
    </w:p>
    <w:p w:rsidR="00E90BE1" w:rsidRPr="00B5041D" w:rsidRDefault="00E90BE1" w:rsidP="00B5041D">
      <w:pPr>
        <w:overflowPunct/>
        <w:autoSpaceDE/>
        <w:autoSpaceDN/>
        <w:adjustRightInd/>
        <w:textAlignment w:val="auto"/>
        <w:rPr>
          <w:spacing w:val="-1"/>
        </w:rPr>
      </w:pPr>
      <w:r w:rsidRPr="00043849">
        <w:t xml:space="preserve">В 2016 году за счет средств местного </w:t>
      </w:r>
      <w:r w:rsidRPr="00B5041D">
        <w:rPr>
          <w:spacing w:val="-1"/>
        </w:rPr>
        <w:t>бюджета выполнены работы по содержанию, восстановлению и техническому обслуживанию технических средств организации дорожного движения (дорожных знаков, автономных импульсных индикаторов, искусственных неровностей, светофорных объектов), нанесению дорожной разметки на городских и пригородных автомобильных дорогах муниципального образования «Северодвинск» на сумму 10 195,9</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Выполнены аварийные работы по восстановлению леерных и барьерных ограждений, поврежденных в результате ДТП, на сумму 357,3</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В рамках муниципальной программы «Повышение безопасности дорожного движения муниципального образования «Северодвинск», утвержденной постановлением Администрации Северодвинска от 31.12.2015 </w:t>
      </w:r>
      <w:r w:rsidR="00F61308">
        <w:rPr>
          <w:spacing w:val="-1"/>
        </w:rPr>
        <w:t>№ </w:t>
      </w:r>
      <w:r w:rsidRPr="00B5041D">
        <w:rPr>
          <w:spacing w:val="-1"/>
        </w:rPr>
        <w:t>652-па, выполнены следующие мероприятия:</w:t>
      </w:r>
    </w:p>
    <w:p w:rsidR="00E90BE1" w:rsidRPr="00B5041D" w:rsidRDefault="00E90BE1" w:rsidP="00B5041D">
      <w:pPr>
        <w:overflowPunct/>
        <w:autoSpaceDE/>
        <w:autoSpaceDN/>
        <w:adjustRightInd/>
        <w:textAlignment w:val="auto"/>
        <w:rPr>
          <w:spacing w:val="-1"/>
        </w:rPr>
      </w:pPr>
      <w:r w:rsidRPr="00B5041D">
        <w:rPr>
          <w:spacing w:val="-1"/>
        </w:rPr>
        <w:t>1) установлены и заменены 208 дорожных знаков на сумму 1 301,77</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2) выполнена модернизация светофорных объектов на общую сумму 951,00</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 перекресток </w:t>
      </w:r>
      <w:r w:rsidR="00AF4320" w:rsidRPr="00B5041D">
        <w:rPr>
          <w:spacing w:val="-1"/>
        </w:rPr>
        <w:t>ул. </w:t>
      </w:r>
      <w:r w:rsidRPr="00B5041D">
        <w:rPr>
          <w:spacing w:val="-1"/>
        </w:rPr>
        <w:t xml:space="preserve">Ломоносова и </w:t>
      </w:r>
      <w:r w:rsidR="00AF4320" w:rsidRPr="00B5041D">
        <w:rPr>
          <w:spacing w:val="-1"/>
        </w:rPr>
        <w:t>ул. </w:t>
      </w:r>
      <w:r w:rsidRPr="00B5041D">
        <w:rPr>
          <w:spacing w:val="-1"/>
        </w:rPr>
        <w:t>Арктической;</w:t>
      </w:r>
    </w:p>
    <w:p w:rsidR="00E90BE1" w:rsidRPr="00B5041D" w:rsidRDefault="00E90BE1" w:rsidP="00B5041D">
      <w:pPr>
        <w:overflowPunct/>
        <w:autoSpaceDE/>
        <w:autoSpaceDN/>
        <w:adjustRightInd/>
        <w:textAlignment w:val="auto"/>
        <w:rPr>
          <w:spacing w:val="-1"/>
        </w:rPr>
      </w:pPr>
      <w:r w:rsidRPr="00B5041D">
        <w:rPr>
          <w:spacing w:val="-1"/>
        </w:rPr>
        <w:t xml:space="preserve">- перекресток </w:t>
      </w:r>
      <w:r w:rsidR="00AF4320" w:rsidRPr="00B5041D">
        <w:rPr>
          <w:spacing w:val="-1"/>
        </w:rPr>
        <w:t>ул. </w:t>
      </w:r>
      <w:r w:rsidRPr="00B5041D">
        <w:rPr>
          <w:spacing w:val="-1"/>
        </w:rPr>
        <w:t xml:space="preserve">Советской и </w:t>
      </w:r>
      <w:r w:rsidR="00AF4320" w:rsidRPr="00B5041D">
        <w:rPr>
          <w:spacing w:val="-1"/>
        </w:rPr>
        <w:t>ул. </w:t>
      </w:r>
      <w:r w:rsidRPr="00B5041D">
        <w:rPr>
          <w:spacing w:val="-1"/>
        </w:rPr>
        <w:t>Железнодорожной;</w:t>
      </w:r>
    </w:p>
    <w:p w:rsidR="005E0D4A" w:rsidRPr="00B5041D" w:rsidRDefault="00E90BE1" w:rsidP="00B5041D">
      <w:pPr>
        <w:overflowPunct/>
        <w:autoSpaceDE/>
        <w:autoSpaceDN/>
        <w:adjustRightInd/>
        <w:textAlignment w:val="auto"/>
        <w:rPr>
          <w:spacing w:val="-1"/>
        </w:rPr>
      </w:pPr>
      <w:r w:rsidRPr="00B5041D">
        <w:rPr>
          <w:spacing w:val="-1"/>
        </w:rPr>
        <w:t xml:space="preserve">- перекресток </w:t>
      </w:r>
      <w:r w:rsidR="00AF4320" w:rsidRPr="00B5041D">
        <w:rPr>
          <w:spacing w:val="-1"/>
        </w:rPr>
        <w:t>ул. </w:t>
      </w:r>
      <w:r w:rsidRPr="00B5041D">
        <w:rPr>
          <w:spacing w:val="-1"/>
        </w:rPr>
        <w:t xml:space="preserve">Логинова и </w:t>
      </w:r>
      <w:r w:rsidR="00AF4320" w:rsidRPr="00B5041D">
        <w:rPr>
          <w:spacing w:val="-1"/>
        </w:rPr>
        <w:t>ул. </w:t>
      </w:r>
      <w:r w:rsidRPr="00B5041D">
        <w:rPr>
          <w:spacing w:val="-1"/>
        </w:rPr>
        <w:t>Октябрьской;</w:t>
      </w:r>
    </w:p>
    <w:p w:rsidR="00E90BE1" w:rsidRPr="00B5041D" w:rsidRDefault="00E90BE1" w:rsidP="00B5041D">
      <w:pPr>
        <w:overflowPunct/>
        <w:autoSpaceDE/>
        <w:autoSpaceDN/>
        <w:adjustRightInd/>
        <w:textAlignment w:val="auto"/>
        <w:rPr>
          <w:spacing w:val="-1"/>
        </w:rPr>
      </w:pPr>
      <w:r w:rsidRPr="00B5041D">
        <w:rPr>
          <w:spacing w:val="-1"/>
        </w:rPr>
        <w:t xml:space="preserve">3) выполнены работы по устройству искусственных неровностей сборно-разборной конструкции на автомобильной дороге по </w:t>
      </w:r>
      <w:r w:rsidR="00AF4320" w:rsidRPr="00B5041D">
        <w:rPr>
          <w:spacing w:val="-1"/>
        </w:rPr>
        <w:t>ул. </w:t>
      </w:r>
      <w:r w:rsidRPr="00B5041D">
        <w:rPr>
          <w:spacing w:val="-1"/>
        </w:rPr>
        <w:t xml:space="preserve">Дзержинского в районе дома </w:t>
      </w:r>
      <w:r w:rsidR="00F61308">
        <w:rPr>
          <w:spacing w:val="-1"/>
        </w:rPr>
        <w:t>№ </w:t>
      </w:r>
      <w:r w:rsidRPr="00B5041D">
        <w:rPr>
          <w:spacing w:val="-1"/>
        </w:rPr>
        <w:t xml:space="preserve">11а (школа </w:t>
      </w:r>
      <w:r w:rsidR="00F61308">
        <w:rPr>
          <w:spacing w:val="-1"/>
        </w:rPr>
        <w:t>№ </w:t>
      </w:r>
      <w:r w:rsidRPr="00B5041D">
        <w:rPr>
          <w:spacing w:val="-1"/>
        </w:rPr>
        <w:t xml:space="preserve">24), на автомобильной дороге по </w:t>
      </w:r>
      <w:r w:rsidR="00AF4320" w:rsidRPr="00B5041D">
        <w:rPr>
          <w:spacing w:val="-1"/>
        </w:rPr>
        <w:t>ул. </w:t>
      </w:r>
      <w:r w:rsidRPr="00B5041D">
        <w:rPr>
          <w:spacing w:val="-1"/>
        </w:rPr>
        <w:t xml:space="preserve">Коновалова в районе дома </w:t>
      </w:r>
      <w:r w:rsidR="00F61308">
        <w:rPr>
          <w:spacing w:val="-1"/>
        </w:rPr>
        <w:t>№ </w:t>
      </w:r>
      <w:r w:rsidRPr="00B5041D">
        <w:rPr>
          <w:spacing w:val="-1"/>
        </w:rPr>
        <w:t xml:space="preserve">3а (школа </w:t>
      </w:r>
      <w:r w:rsidR="00F61308">
        <w:rPr>
          <w:spacing w:val="-1"/>
        </w:rPr>
        <w:t>№ </w:t>
      </w:r>
      <w:r w:rsidRPr="00B5041D">
        <w:rPr>
          <w:spacing w:val="-1"/>
        </w:rPr>
        <w:t xml:space="preserve">30), на автомобильной дороге по </w:t>
      </w:r>
      <w:r w:rsidR="00AF4320" w:rsidRPr="00B5041D">
        <w:rPr>
          <w:spacing w:val="-1"/>
        </w:rPr>
        <w:t>ул. </w:t>
      </w:r>
      <w:r w:rsidRPr="00B5041D">
        <w:rPr>
          <w:spacing w:val="-1"/>
        </w:rPr>
        <w:t xml:space="preserve">Труда в районе дома </w:t>
      </w:r>
      <w:r w:rsidR="00F61308">
        <w:rPr>
          <w:spacing w:val="-1"/>
        </w:rPr>
        <w:t>№ </w:t>
      </w:r>
      <w:r w:rsidRPr="00B5041D">
        <w:rPr>
          <w:spacing w:val="-1"/>
        </w:rPr>
        <w:t xml:space="preserve">7б (школа </w:t>
      </w:r>
      <w:r w:rsidR="00F61308">
        <w:rPr>
          <w:spacing w:val="-1"/>
        </w:rPr>
        <w:t>№ </w:t>
      </w:r>
      <w:r w:rsidRPr="00B5041D">
        <w:rPr>
          <w:spacing w:val="-1"/>
        </w:rPr>
        <w:t xml:space="preserve">20) и на автомобильной дороге по </w:t>
      </w:r>
      <w:r w:rsidR="00AF4320" w:rsidRPr="00B5041D">
        <w:rPr>
          <w:spacing w:val="-1"/>
        </w:rPr>
        <w:t>ул. </w:t>
      </w:r>
      <w:r w:rsidRPr="00B5041D">
        <w:rPr>
          <w:spacing w:val="-1"/>
        </w:rPr>
        <w:t xml:space="preserve">Профсоюзной в районе дома </w:t>
      </w:r>
      <w:r w:rsidR="00F61308">
        <w:rPr>
          <w:spacing w:val="-1"/>
        </w:rPr>
        <w:t>№ </w:t>
      </w:r>
      <w:r w:rsidRPr="00B5041D">
        <w:rPr>
          <w:spacing w:val="-1"/>
        </w:rPr>
        <w:t xml:space="preserve">29 (школа </w:t>
      </w:r>
      <w:r w:rsidR="00F61308">
        <w:rPr>
          <w:spacing w:val="-1"/>
        </w:rPr>
        <w:t>№ </w:t>
      </w:r>
      <w:r w:rsidRPr="00B5041D">
        <w:rPr>
          <w:spacing w:val="-1"/>
        </w:rPr>
        <w:t>11). Работы по установке искусственных неровностей выполнены на общую сумму 577,39</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4) выполнены работы по обустройству 1 пешеходного перехода на автомобильной дороге по </w:t>
      </w:r>
      <w:r w:rsidR="00AF4320" w:rsidRPr="00B5041D">
        <w:rPr>
          <w:spacing w:val="-1"/>
        </w:rPr>
        <w:t>ул. </w:t>
      </w:r>
      <w:r w:rsidRPr="00B5041D">
        <w:rPr>
          <w:spacing w:val="-1"/>
        </w:rPr>
        <w:t xml:space="preserve">Бойчука в районе дома </w:t>
      </w:r>
      <w:r w:rsidR="00F61308">
        <w:rPr>
          <w:spacing w:val="-1"/>
        </w:rPr>
        <w:t>№ </w:t>
      </w:r>
      <w:r w:rsidRPr="00B5041D">
        <w:rPr>
          <w:spacing w:val="-1"/>
        </w:rPr>
        <w:t xml:space="preserve">63 по </w:t>
      </w:r>
      <w:r w:rsidR="00AF4320" w:rsidRPr="00B5041D">
        <w:rPr>
          <w:spacing w:val="-1"/>
        </w:rPr>
        <w:t>ул. </w:t>
      </w:r>
      <w:r w:rsidRPr="00B5041D">
        <w:rPr>
          <w:spacing w:val="-1"/>
        </w:rPr>
        <w:t xml:space="preserve">Индустриальной (музыкальная школа №3) и ликвидации пешеходного перехода на автомобильной дороге по </w:t>
      </w:r>
      <w:r w:rsidR="00AF4320" w:rsidRPr="00B5041D">
        <w:rPr>
          <w:spacing w:val="-1"/>
        </w:rPr>
        <w:t>ул. </w:t>
      </w:r>
      <w:r w:rsidRPr="00B5041D">
        <w:rPr>
          <w:spacing w:val="-1"/>
        </w:rPr>
        <w:t xml:space="preserve">Ломоносова в районе дома </w:t>
      </w:r>
      <w:r w:rsidR="00F61308">
        <w:rPr>
          <w:spacing w:val="-1"/>
        </w:rPr>
        <w:t>№ </w:t>
      </w:r>
      <w:r w:rsidRPr="00B5041D">
        <w:rPr>
          <w:spacing w:val="-1"/>
        </w:rPr>
        <w:t>102а. Общая сумма составила 472,5</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5) выполнены работы по установке вновь 1568 погонных метров пешеходного ограждения. Общая сумма освоенных бюджетных средств составила 3 145,71</w:t>
      </w:r>
      <w:r w:rsidR="00852201" w:rsidRPr="00B5041D">
        <w:rPr>
          <w:spacing w:val="-1"/>
        </w:rPr>
        <w:t> тыс. руб</w:t>
      </w:r>
      <w:r w:rsidR="00AF4320" w:rsidRPr="00B5041D">
        <w:rPr>
          <w:spacing w:val="-1"/>
        </w:rPr>
        <w:t>.</w:t>
      </w:r>
    </w:p>
    <w:p w:rsidR="00E90BE1" w:rsidRDefault="00E90BE1" w:rsidP="00B5041D">
      <w:pPr>
        <w:overflowPunct/>
        <w:autoSpaceDE/>
        <w:autoSpaceDN/>
        <w:adjustRightInd/>
        <w:textAlignment w:val="auto"/>
      </w:pPr>
      <w:r w:rsidRPr="00B5041D">
        <w:rPr>
          <w:spacing w:val="-1"/>
        </w:rPr>
        <w:t>6) выполнены работы по установке транспортных светофоров типа Т.7 на 4 пешеходных переходах на сумму 524,</w:t>
      </w:r>
      <w:r w:rsidRPr="00043849">
        <w:t>7</w:t>
      </w:r>
      <w:r w:rsidR="00852201" w:rsidRPr="00043849">
        <w:t> тыс. руб</w:t>
      </w:r>
      <w:r w:rsidR="00AF4320" w:rsidRPr="00043849">
        <w:t>.</w:t>
      </w:r>
    </w:p>
    <w:p w:rsidR="00463564" w:rsidRPr="00463564" w:rsidRDefault="00463564" w:rsidP="00463564">
      <w:pPr>
        <w:overflowPunct/>
        <w:autoSpaceDE/>
        <w:autoSpaceDN/>
        <w:adjustRightInd/>
        <w:textAlignment w:val="auto"/>
        <w:rPr>
          <w:b/>
        </w:rPr>
      </w:pPr>
      <w:r w:rsidRPr="00463564">
        <w:rPr>
          <w:b/>
        </w:rPr>
        <w:t>О создании системы комплексного видеоконтроля за движением транспорта на напряженных участках дорог для анализа фактических причин нарушения движения</w:t>
      </w:r>
    </w:p>
    <w:p w:rsidR="00463564" w:rsidRDefault="00463564" w:rsidP="00463564">
      <w:pPr>
        <w:overflowPunct/>
        <w:autoSpaceDE/>
        <w:autoSpaceDN/>
        <w:adjustRightInd/>
        <w:textAlignment w:val="auto"/>
      </w:pPr>
      <w:r>
        <w:t>В соответствии с Концепцией построения и развития аппаратно-программного комплекса «Безопасный город» (далее – АПК «Безопасный город»), утвержденной распоряжением Правительства Российской Федерации от 03.12.2014 № 2446-р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(2014 – 2020 годы)», утвержденной постановлением Правительства Архангельской области от 08.10.2013 № 465-пп, в городе Северодвинске реализуется проект по созданию АПК «Безопасный город».</w:t>
      </w:r>
    </w:p>
    <w:p w:rsidR="00463564" w:rsidRDefault="00463564" w:rsidP="00463564">
      <w:pPr>
        <w:overflowPunct/>
        <w:autoSpaceDE/>
        <w:autoSpaceDN/>
        <w:adjustRightInd/>
        <w:textAlignment w:val="auto"/>
      </w:pPr>
      <w:r>
        <w:t>В настоящее время завершены приемо-сдаточные испытания АПК «Безопасный город» и комплекс передается в опытную эксплуатацию, предусмотрено размещение 40 видеокамер.</w:t>
      </w:r>
    </w:p>
    <w:p w:rsidR="00463564" w:rsidRDefault="00463564" w:rsidP="00463564">
      <w:pPr>
        <w:overflowPunct/>
        <w:autoSpaceDE/>
        <w:autoSpaceDN/>
        <w:adjustRightInd/>
        <w:textAlignment w:val="auto"/>
      </w:pPr>
      <w:r>
        <w:t>В соответствии с перечнем мест размещения видеокамер в г. Северодвинске осуществляется контроль за отдельными участками городских дорог. После сдачи в эксплуатацию данного комплекса возможно проведение анализа фактических причин ДТП на данных участках городских дорог.</w:t>
      </w:r>
    </w:p>
    <w:p w:rsidR="00D10C59" w:rsidRPr="00D10C59" w:rsidRDefault="00D10C59" w:rsidP="00D10C59">
      <w:pPr>
        <w:overflowPunct/>
        <w:autoSpaceDE/>
        <w:autoSpaceDN/>
        <w:adjustRightInd/>
        <w:textAlignment w:val="auto"/>
        <w:rPr>
          <w:b/>
        </w:rPr>
      </w:pPr>
      <w:r w:rsidRPr="00D10C59">
        <w:rPr>
          <w:b/>
        </w:rPr>
        <w:t xml:space="preserve">О нанесении дорожной разметки на автомобильных дорогах города в 2016 году </w:t>
      </w:r>
    </w:p>
    <w:p w:rsidR="00D10C59" w:rsidRDefault="00D10C59" w:rsidP="00D10C59">
      <w:pPr>
        <w:overflowPunct/>
        <w:autoSpaceDE/>
        <w:autoSpaceDN/>
        <w:adjustRightInd/>
        <w:textAlignment w:val="auto"/>
      </w:pPr>
      <w:r>
        <w:lastRenderedPageBreak/>
        <w:t xml:space="preserve">В 2016 году выполнены работы по нанесению горизонтальной дорожной разметки на автомобильных дорогах муниципального образования «Северодвинск». </w:t>
      </w:r>
    </w:p>
    <w:p w:rsidR="00D10C59" w:rsidRDefault="00D10C59" w:rsidP="00D10C59">
      <w:pPr>
        <w:overflowPunct/>
        <w:autoSpaceDE/>
        <w:autoSpaceDN/>
        <w:adjustRightInd/>
        <w:textAlignment w:val="auto"/>
      </w:pPr>
      <w:r>
        <w:t>Финансирование работ в полном объеме осуществлялось за счет средств местного бюджета – 2 201 733 руб.</w:t>
      </w:r>
    </w:p>
    <w:p w:rsidR="00D10C59" w:rsidRDefault="00D10C59" w:rsidP="00D10C59">
      <w:pPr>
        <w:overflowPunct/>
        <w:autoSpaceDE/>
        <w:autoSpaceDN/>
        <w:adjustRightInd/>
        <w:textAlignment w:val="auto"/>
      </w:pPr>
      <w:r>
        <w:t xml:space="preserve">Протяженность дорожной разметки 224 км. После выполнения работ по ремонту асфальтобетонного покрытия нанесено повторно 2, 988 км разметки. </w:t>
      </w:r>
    </w:p>
    <w:p w:rsidR="00D10C59" w:rsidRDefault="00D10C59" w:rsidP="00D10C59">
      <w:pPr>
        <w:overflowPunct/>
        <w:autoSpaceDE/>
        <w:autoSpaceDN/>
        <w:adjustRightInd/>
        <w:textAlignment w:val="auto"/>
      </w:pPr>
      <w:r>
        <w:t>Дорожная разметка нанесена на всех пешеходных переходах города: эмалью – 2,833 км, пластиком – 0,703 км, повторное нанесение эмалью – 0,234 км.</w:t>
      </w:r>
    </w:p>
    <w:p w:rsidR="00D10C59" w:rsidRDefault="00D10C59" w:rsidP="00D10C59">
      <w:pPr>
        <w:overflowPunct/>
        <w:autoSpaceDE/>
        <w:autoSpaceDN/>
        <w:adjustRightInd/>
        <w:jc w:val="left"/>
        <w:textAlignment w:val="auto"/>
        <w:rPr>
          <w:b/>
          <w:szCs w:val="24"/>
        </w:rPr>
      </w:pPr>
      <w:r w:rsidRPr="00160CDC">
        <w:rPr>
          <w:b/>
          <w:szCs w:val="24"/>
        </w:rPr>
        <w:t xml:space="preserve">Об оборудовании пешеходных переходов возле образовательных учреждений </w:t>
      </w:r>
    </w:p>
    <w:p w:rsidR="00D10C59" w:rsidRDefault="00D10C59" w:rsidP="00D10C59">
      <w:pPr>
        <w:pStyle w:val="af4"/>
        <w:ind w:left="0" w:firstLine="709"/>
        <w:jc w:val="both"/>
      </w:pPr>
      <w:r w:rsidRPr="00D87567">
        <w:t>В 2016 году по обустройству пешеходных переходов вблизи школ и других учебных заведений на территории муниципального образования «Северодвинск» выполнены следующие мероприятия:</w:t>
      </w:r>
    </w:p>
    <w:p w:rsidR="00D10C59" w:rsidRDefault="00D10C59" w:rsidP="00D10C59">
      <w:pPr>
        <w:pStyle w:val="af4"/>
        <w:ind w:left="0" w:firstLine="709"/>
        <w:jc w:val="both"/>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216"/>
        <w:gridCol w:w="2038"/>
        <w:gridCol w:w="2262"/>
        <w:gridCol w:w="1308"/>
        <w:gridCol w:w="1532"/>
      </w:tblGrid>
      <w:tr w:rsidR="00D10C59" w:rsidRPr="006619CC" w:rsidTr="00D10C59">
        <w:tc>
          <w:tcPr>
            <w:tcW w:w="2216" w:type="dxa"/>
            <w:tcMar>
              <w:left w:w="28" w:type="dxa"/>
              <w:right w:w="28" w:type="dxa"/>
            </w:tcMar>
            <w:vAlign w:val="center"/>
          </w:tcPr>
          <w:p w:rsidR="00D10C59" w:rsidRPr="006619CC" w:rsidRDefault="00D10C59" w:rsidP="002D65FB">
            <w:pPr>
              <w:pStyle w:val="af4"/>
              <w:ind w:left="0"/>
              <w:jc w:val="center"/>
              <w:rPr>
                <w:sz w:val="20"/>
                <w:szCs w:val="20"/>
              </w:rPr>
            </w:pPr>
            <w:r w:rsidRPr="006619CC">
              <w:rPr>
                <w:sz w:val="20"/>
                <w:szCs w:val="20"/>
              </w:rPr>
              <w:t>Мероприятие</w:t>
            </w:r>
          </w:p>
        </w:tc>
        <w:tc>
          <w:tcPr>
            <w:tcW w:w="2038" w:type="dxa"/>
            <w:tcMar>
              <w:left w:w="28" w:type="dxa"/>
              <w:right w:w="28" w:type="dxa"/>
            </w:tcMar>
            <w:vAlign w:val="center"/>
          </w:tcPr>
          <w:p w:rsidR="00D10C59" w:rsidRPr="006619CC" w:rsidRDefault="00D10C59" w:rsidP="002D65FB">
            <w:pPr>
              <w:pStyle w:val="af4"/>
              <w:ind w:left="0"/>
              <w:jc w:val="center"/>
              <w:rPr>
                <w:sz w:val="20"/>
                <w:szCs w:val="20"/>
              </w:rPr>
            </w:pPr>
            <w:r w:rsidRPr="006619CC">
              <w:rPr>
                <w:sz w:val="20"/>
                <w:szCs w:val="20"/>
              </w:rPr>
              <w:t>Учебное заведение</w:t>
            </w:r>
          </w:p>
        </w:tc>
        <w:tc>
          <w:tcPr>
            <w:tcW w:w="2262" w:type="dxa"/>
            <w:tcMar>
              <w:left w:w="28" w:type="dxa"/>
              <w:right w:w="28" w:type="dxa"/>
            </w:tcMar>
            <w:vAlign w:val="center"/>
          </w:tcPr>
          <w:p w:rsidR="00D10C59" w:rsidRPr="006619CC" w:rsidRDefault="00D10C59" w:rsidP="002D65FB">
            <w:pPr>
              <w:pStyle w:val="af4"/>
              <w:ind w:left="0"/>
              <w:jc w:val="center"/>
              <w:rPr>
                <w:sz w:val="20"/>
                <w:szCs w:val="20"/>
              </w:rPr>
            </w:pPr>
            <w:r w:rsidRPr="006619CC">
              <w:rPr>
                <w:sz w:val="20"/>
                <w:szCs w:val="20"/>
              </w:rPr>
              <w:t>Адрес</w:t>
            </w:r>
          </w:p>
        </w:tc>
        <w:tc>
          <w:tcPr>
            <w:tcW w:w="1308" w:type="dxa"/>
            <w:tcMar>
              <w:left w:w="28" w:type="dxa"/>
              <w:right w:w="28" w:type="dxa"/>
            </w:tcMar>
            <w:vAlign w:val="center"/>
          </w:tcPr>
          <w:p w:rsidR="00D10C59" w:rsidRPr="006619CC" w:rsidRDefault="00D10C59" w:rsidP="002D65FB">
            <w:pPr>
              <w:ind w:firstLine="0"/>
              <w:jc w:val="center"/>
              <w:rPr>
                <w:sz w:val="20"/>
              </w:rPr>
            </w:pPr>
            <w:r w:rsidRPr="006619CC">
              <w:rPr>
                <w:sz w:val="20"/>
              </w:rPr>
              <w:t>Кол-во оборудо-</w:t>
            </w:r>
          </w:p>
          <w:p w:rsidR="00D10C59" w:rsidRPr="006619CC" w:rsidRDefault="00D10C59" w:rsidP="002D65FB">
            <w:pPr>
              <w:ind w:firstLine="0"/>
              <w:jc w:val="center"/>
              <w:rPr>
                <w:sz w:val="20"/>
              </w:rPr>
            </w:pPr>
            <w:r w:rsidRPr="006619CC">
              <w:rPr>
                <w:sz w:val="20"/>
              </w:rPr>
              <w:t>ванных пешеходных переходов</w:t>
            </w:r>
          </w:p>
        </w:tc>
        <w:tc>
          <w:tcPr>
            <w:tcW w:w="1532" w:type="dxa"/>
            <w:tcMar>
              <w:left w:w="28" w:type="dxa"/>
              <w:right w:w="28" w:type="dxa"/>
            </w:tcMar>
            <w:vAlign w:val="center"/>
          </w:tcPr>
          <w:p w:rsidR="00D10C59" w:rsidRPr="006619CC" w:rsidRDefault="00D10C59" w:rsidP="002D65FB">
            <w:pPr>
              <w:pStyle w:val="af4"/>
              <w:ind w:left="0"/>
              <w:jc w:val="center"/>
              <w:rPr>
                <w:sz w:val="20"/>
                <w:szCs w:val="20"/>
              </w:rPr>
            </w:pPr>
            <w:r w:rsidRPr="006619CC">
              <w:rPr>
                <w:sz w:val="20"/>
                <w:szCs w:val="20"/>
              </w:rPr>
              <w:t>Финанс</w:t>
            </w:r>
            <w:r>
              <w:rPr>
                <w:sz w:val="20"/>
                <w:szCs w:val="20"/>
              </w:rPr>
              <w:t>иро</w:t>
            </w:r>
            <w:r w:rsidRPr="006619CC">
              <w:rPr>
                <w:sz w:val="20"/>
                <w:szCs w:val="20"/>
              </w:rPr>
              <w:t>вание,</w:t>
            </w:r>
            <w:r>
              <w:rPr>
                <w:sz w:val="20"/>
                <w:szCs w:val="20"/>
              </w:rPr>
              <w:t xml:space="preserve"> тыс.</w:t>
            </w:r>
            <w:r w:rsidRPr="006619CC">
              <w:rPr>
                <w:sz w:val="20"/>
                <w:szCs w:val="20"/>
              </w:rPr>
              <w:t xml:space="preserve"> руб.</w:t>
            </w:r>
          </w:p>
        </w:tc>
      </w:tr>
      <w:tr w:rsidR="00D10C59" w:rsidRPr="006619CC" w:rsidTr="00D10C59">
        <w:tc>
          <w:tcPr>
            <w:tcW w:w="2216" w:type="dxa"/>
            <w:tcMar>
              <w:left w:w="28" w:type="dxa"/>
              <w:right w:w="28" w:type="dxa"/>
            </w:tcMar>
          </w:tcPr>
          <w:p w:rsidR="00D10C59" w:rsidRPr="006619CC" w:rsidRDefault="00D10C59" w:rsidP="002D65FB">
            <w:pPr>
              <w:pStyle w:val="af4"/>
              <w:ind w:left="0"/>
              <w:jc w:val="both"/>
              <w:rPr>
                <w:sz w:val="20"/>
                <w:szCs w:val="20"/>
              </w:rPr>
            </w:pPr>
            <w:r w:rsidRPr="006619CC">
              <w:rPr>
                <w:sz w:val="20"/>
                <w:szCs w:val="20"/>
              </w:rPr>
              <w:t>Установка пешеходного ограждения</w:t>
            </w:r>
          </w:p>
        </w:tc>
        <w:tc>
          <w:tcPr>
            <w:tcW w:w="2038" w:type="dxa"/>
            <w:tcMar>
              <w:left w:w="28" w:type="dxa"/>
              <w:right w:w="28" w:type="dxa"/>
            </w:tcMar>
          </w:tcPr>
          <w:p w:rsidR="00D10C59" w:rsidRPr="006619CC" w:rsidRDefault="00D10C59" w:rsidP="002D65FB">
            <w:pPr>
              <w:ind w:firstLine="0"/>
              <w:jc w:val="left"/>
              <w:rPr>
                <w:sz w:val="20"/>
              </w:rPr>
            </w:pPr>
            <w:r w:rsidRPr="006619CC">
              <w:rPr>
                <w:sz w:val="20"/>
              </w:rPr>
              <w:t xml:space="preserve">- МОУ «СОШ </w:t>
            </w:r>
            <w:r>
              <w:rPr>
                <w:sz w:val="20"/>
              </w:rPr>
              <w:t>№ </w:t>
            </w:r>
            <w:r w:rsidRPr="006619CC">
              <w:rPr>
                <w:sz w:val="20"/>
              </w:rPr>
              <w:t xml:space="preserve">28» </w:t>
            </w:r>
          </w:p>
          <w:p w:rsidR="00D10C59" w:rsidRPr="006619CC" w:rsidRDefault="00D10C59" w:rsidP="002D65FB">
            <w:pPr>
              <w:ind w:firstLine="0"/>
              <w:jc w:val="left"/>
              <w:rPr>
                <w:sz w:val="20"/>
              </w:rPr>
            </w:pPr>
            <w:r w:rsidRPr="006619CC">
              <w:rPr>
                <w:sz w:val="20"/>
              </w:rPr>
              <w:t xml:space="preserve"> - МОУ «СОШ </w:t>
            </w:r>
            <w:r>
              <w:rPr>
                <w:sz w:val="20"/>
              </w:rPr>
              <w:t>№ </w:t>
            </w:r>
            <w:r w:rsidRPr="006619CC">
              <w:rPr>
                <w:sz w:val="20"/>
              </w:rPr>
              <w:t>3»</w:t>
            </w:r>
          </w:p>
          <w:p w:rsidR="00D10C59" w:rsidRPr="006619CC" w:rsidRDefault="00D10C59" w:rsidP="002D65FB">
            <w:pPr>
              <w:ind w:firstLine="0"/>
              <w:jc w:val="left"/>
              <w:rPr>
                <w:sz w:val="20"/>
              </w:rPr>
            </w:pPr>
            <w:r w:rsidRPr="006619CC">
              <w:rPr>
                <w:sz w:val="20"/>
              </w:rPr>
              <w:t xml:space="preserve"> - Детская музыкальная школа </w:t>
            </w:r>
            <w:r>
              <w:rPr>
                <w:sz w:val="20"/>
              </w:rPr>
              <w:t>№ </w:t>
            </w:r>
            <w:r w:rsidRPr="006619CC">
              <w:rPr>
                <w:sz w:val="20"/>
              </w:rPr>
              <w:t>36</w:t>
            </w:r>
          </w:p>
          <w:p w:rsidR="00D10C59" w:rsidRPr="006619CC" w:rsidRDefault="00D10C59" w:rsidP="002D65FB">
            <w:pPr>
              <w:ind w:firstLine="0"/>
              <w:jc w:val="left"/>
              <w:rPr>
                <w:sz w:val="20"/>
              </w:rPr>
            </w:pPr>
            <w:r w:rsidRPr="006619CC">
              <w:rPr>
                <w:sz w:val="20"/>
              </w:rPr>
              <w:t xml:space="preserve">- МОУ «СОШ </w:t>
            </w:r>
            <w:r>
              <w:rPr>
                <w:sz w:val="20"/>
              </w:rPr>
              <w:t>№ </w:t>
            </w:r>
            <w:r w:rsidRPr="006619CC">
              <w:rPr>
                <w:sz w:val="20"/>
              </w:rPr>
              <w:t>5»</w:t>
            </w:r>
          </w:p>
          <w:p w:rsidR="00D10C59" w:rsidRPr="006619CC" w:rsidRDefault="00D10C59" w:rsidP="002D65FB">
            <w:pPr>
              <w:pStyle w:val="af4"/>
              <w:ind w:left="0"/>
              <w:jc w:val="both"/>
              <w:rPr>
                <w:sz w:val="20"/>
                <w:szCs w:val="20"/>
              </w:rPr>
            </w:pPr>
            <w:r w:rsidRPr="006619CC">
              <w:rPr>
                <w:sz w:val="20"/>
                <w:szCs w:val="20"/>
              </w:rPr>
              <w:t xml:space="preserve">- МОУ «СОШ </w:t>
            </w:r>
            <w:r>
              <w:rPr>
                <w:sz w:val="20"/>
                <w:szCs w:val="20"/>
              </w:rPr>
              <w:t>№ </w:t>
            </w:r>
            <w:r w:rsidRPr="006619CC">
              <w:rPr>
                <w:sz w:val="20"/>
                <w:szCs w:val="20"/>
              </w:rPr>
              <w:t>24»</w:t>
            </w:r>
          </w:p>
        </w:tc>
        <w:tc>
          <w:tcPr>
            <w:tcW w:w="2262" w:type="dxa"/>
            <w:tcMar>
              <w:left w:w="28" w:type="dxa"/>
              <w:right w:w="28" w:type="dxa"/>
            </w:tcMar>
          </w:tcPr>
          <w:p w:rsidR="00D10C59" w:rsidRPr="006619CC" w:rsidRDefault="00D10C59" w:rsidP="002D65FB">
            <w:pPr>
              <w:ind w:firstLine="0"/>
              <w:jc w:val="left"/>
              <w:rPr>
                <w:sz w:val="20"/>
              </w:rPr>
            </w:pPr>
            <w:r>
              <w:rPr>
                <w:sz w:val="20"/>
              </w:rPr>
              <w:t>-</w:t>
            </w:r>
            <w:r w:rsidRPr="006619CC">
              <w:rPr>
                <w:sz w:val="20"/>
              </w:rPr>
              <w:t>пр. Труда, 68</w:t>
            </w:r>
          </w:p>
          <w:p w:rsidR="00D10C59" w:rsidRPr="006619CC" w:rsidRDefault="00D10C59" w:rsidP="002D65FB">
            <w:pPr>
              <w:ind w:firstLine="0"/>
              <w:jc w:val="left"/>
              <w:rPr>
                <w:sz w:val="20"/>
              </w:rPr>
            </w:pPr>
            <w:r w:rsidRPr="006619CC">
              <w:rPr>
                <w:sz w:val="20"/>
              </w:rPr>
              <w:t>-ул. Железнодорожная, 21</w:t>
            </w:r>
          </w:p>
          <w:p w:rsidR="00D10C59" w:rsidRPr="006619CC" w:rsidRDefault="00D10C59" w:rsidP="002D65FB">
            <w:pPr>
              <w:ind w:firstLine="0"/>
              <w:jc w:val="left"/>
              <w:rPr>
                <w:sz w:val="20"/>
              </w:rPr>
            </w:pPr>
            <w:r w:rsidRPr="006619CC">
              <w:rPr>
                <w:sz w:val="20"/>
              </w:rPr>
              <w:t xml:space="preserve">-ул. Бойчука в районе дома </w:t>
            </w:r>
            <w:r>
              <w:rPr>
                <w:sz w:val="20"/>
              </w:rPr>
              <w:t>№ </w:t>
            </w:r>
            <w:r w:rsidRPr="006619CC">
              <w:rPr>
                <w:sz w:val="20"/>
              </w:rPr>
              <w:t>63 по ул. Индустриальной</w:t>
            </w:r>
          </w:p>
          <w:p w:rsidR="00D10C59" w:rsidRPr="006619CC" w:rsidRDefault="00D10C59" w:rsidP="002D65FB">
            <w:pPr>
              <w:ind w:firstLine="0"/>
              <w:jc w:val="left"/>
              <w:rPr>
                <w:sz w:val="20"/>
              </w:rPr>
            </w:pPr>
            <w:r w:rsidRPr="006619CC">
              <w:rPr>
                <w:sz w:val="20"/>
              </w:rPr>
              <w:t>-ул. Мира, 23В</w:t>
            </w:r>
          </w:p>
          <w:p w:rsidR="00D10C59" w:rsidRPr="006619CC" w:rsidRDefault="00D10C59" w:rsidP="002D65FB">
            <w:pPr>
              <w:pStyle w:val="af4"/>
              <w:ind w:left="0"/>
              <w:jc w:val="both"/>
              <w:rPr>
                <w:sz w:val="20"/>
                <w:szCs w:val="20"/>
              </w:rPr>
            </w:pPr>
            <w:r w:rsidRPr="006619CC">
              <w:rPr>
                <w:sz w:val="20"/>
                <w:szCs w:val="20"/>
              </w:rPr>
              <w:t>-ул. Дзержинского, 14</w:t>
            </w:r>
          </w:p>
        </w:tc>
        <w:tc>
          <w:tcPr>
            <w:tcW w:w="1308" w:type="dxa"/>
            <w:tcMar>
              <w:left w:w="28" w:type="dxa"/>
              <w:right w:w="28" w:type="dxa"/>
            </w:tcMar>
          </w:tcPr>
          <w:p w:rsidR="00D10C59" w:rsidRPr="006619CC" w:rsidRDefault="00D10C59" w:rsidP="002D65FB">
            <w:pPr>
              <w:ind w:firstLine="0"/>
              <w:jc w:val="center"/>
              <w:rPr>
                <w:sz w:val="20"/>
              </w:rPr>
            </w:pPr>
            <w:r w:rsidRPr="006619CC">
              <w:rPr>
                <w:sz w:val="20"/>
              </w:rPr>
              <w:t>1</w:t>
            </w:r>
          </w:p>
          <w:p w:rsidR="00D10C59" w:rsidRPr="006619CC" w:rsidRDefault="00D10C59" w:rsidP="002D65FB">
            <w:pPr>
              <w:ind w:firstLine="0"/>
              <w:jc w:val="center"/>
              <w:rPr>
                <w:sz w:val="20"/>
              </w:rPr>
            </w:pPr>
            <w:r w:rsidRPr="006619CC">
              <w:rPr>
                <w:sz w:val="20"/>
              </w:rPr>
              <w:t>1</w:t>
            </w:r>
          </w:p>
          <w:p w:rsidR="00D10C59" w:rsidRPr="006619CC" w:rsidRDefault="00D10C59" w:rsidP="002D65FB">
            <w:pPr>
              <w:ind w:firstLine="0"/>
              <w:jc w:val="center"/>
              <w:rPr>
                <w:sz w:val="20"/>
              </w:rPr>
            </w:pPr>
          </w:p>
          <w:p w:rsidR="00D10C59" w:rsidRPr="006619CC" w:rsidRDefault="00D10C59" w:rsidP="002D65FB">
            <w:pPr>
              <w:ind w:firstLine="0"/>
              <w:jc w:val="center"/>
              <w:rPr>
                <w:sz w:val="20"/>
              </w:rPr>
            </w:pPr>
            <w:r w:rsidRPr="006619CC">
              <w:rPr>
                <w:sz w:val="20"/>
              </w:rPr>
              <w:t>1</w:t>
            </w:r>
          </w:p>
          <w:p w:rsidR="00D10C59" w:rsidRPr="006619CC" w:rsidRDefault="00D10C59" w:rsidP="002D65FB">
            <w:pPr>
              <w:ind w:firstLine="0"/>
              <w:jc w:val="center"/>
              <w:rPr>
                <w:sz w:val="20"/>
              </w:rPr>
            </w:pPr>
          </w:p>
          <w:p w:rsidR="00D10C59" w:rsidRPr="006619CC" w:rsidRDefault="00D10C59" w:rsidP="002D65FB">
            <w:pPr>
              <w:ind w:firstLine="0"/>
              <w:jc w:val="center"/>
              <w:rPr>
                <w:sz w:val="20"/>
              </w:rPr>
            </w:pPr>
            <w:r w:rsidRPr="006619CC">
              <w:rPr>
                <w:sz w:val="20"/>
              </w:rPr>
              <w:t>1</w:t>
            </w:r>
          </w:p>
          <w:p w:rsidR="00D10C59" w:rsidRPr="006619CC" w:rsidRDefault="00D10C59" w:rsidP="002D65FB">
            <w:pPr>
              <w:ind w:firstLine="0"/>
              <w:jc w:val="center"/>
              <w:rPr>
                <w:sz w:val="20"/>
              </w:rPr>
            </w:pPr>
            <w:r w:rsidRPr="006619CC">
              <w:rPr>
                <w:sz w:val="20"/>
              </w:rPr>
              <w:t>1</w:t>
            </w:r>
          </w:p>
        </w:tc>
        <w:tc>
          <w:tcPr>
            <w:tcW w:w="1532" w:type="dxa"/>
            <w:tcMar>
              <w:left w:w="28" w:type="dxa"/>
              <w:right w:w="28" w:type="dxa"/>
            </w:tcMar>
          </w:tcPr>
          <w:p w:rsidR="00D10C59" w:rsidRPr="006619CC" w:rsidRDefault="00D10C59" w:rsidP="002D65FB">
            <w:pPr>
              <w:ind w:firstLine="0"/>
              <w:jc w:val="center"/>
              <w:rPr>
                <w:sz w:val="20"/>
              </w:rPr>
            </w:pPr>
            <w:r w:rsidRPr="006619CC">
              <w:rPr>
                <w:sz w:val="20"/>
              </w:rPr>
              <w:t>117,29</w:t>
            </w:r>
          </w:p>
          <w:p w:rsidR="00D10C59" w:rsidRPr="006619CC" w:rsidRDefault="00D10C59" w:rsidP="002D65FB">
            <w:pPr>
              <w:ind w:firstLine="0"/>
              <w:jc w:val="center"/>
              <w:rPr>
                <w:sz w:val="20"/>
              </w:rPr>
            </w:pPr>
            <w:r w:rsidRPr="006619CC">
              <w:rPr>
                <w:sz w:val="20"/>
              </w:rPr>
              <w:t>47,44</w:t>
            </w:r>
          </w:p>
          <w:p w:rsidR="00D10C59" w:rsidRPr="006619CC" w:rsidRDefault="00D10C59" w:rsidP="002D65FB">
            <w:pPr>
              <w:ind w:firstLine="0"/>
              <w:jc w:val="center"/>
              <w:rPr>
                <w:sz w:val="20"/>
              </w:rPr>
            </w:pPr>
          </w:p>
          <w:p w:rsidR="00D10C59" w:rsidRPr="006619CC" w:rsidRDefault="00D10C59" w:rsidP="002D65FB">
            <w:pPr>
              <w:ind w:firstLine="0"/>
              <w:jc w:val="center"/>
              <w:rPr>
                <w:sz w:val="20"/>
              </w:rPr>
            </w:pPr>
            <w:r w:rsidRPr="006619CC">
              <w:rPr>
                <w:sz w:val="20"/>
              </w:rPr>
              <w:t>184,53</w:t>
            </w:r>
          </w:p>
          <w:p w:rsidR="00D10C59" w:rsidRPr="006619CC" w:rsidRDefault="00D10C59" w:rsidP="002D65FB">
            <w:pPr>
              <w:ind w:firstLine="0"/>
              <w:jc w:val="center"/>
              <w:rPr>
                <w:sz w:val="20"/>
              </w:rPr>
            </w:pPr>
          </w:p>
          <w:p w:rsidR="00D10C59" w:rsidRPr="006619CC" w:rsidRDefault="00D10C59" w:rsidP="002D65FB">
            <w:pPr>
              <w:ind w:firstLine="0"/>
              <w:jc w:val="center"/>
              <w:rPr>
                <w:sz w:val="20"/>
              </w:rPr>
            </w:pPr>
            <w:r w:rsidRPr="006619CC">
              <w:rPr>
                <w:sz w:val="20"/>
              </w:rPr>
              <w:t>264,71</w:t>
            </w:r>
          </w:p>
          <w:p w:rsidR="00D10C59" w:rsidRPr="006619CC" w:rsidRDefault="00D10C59" w:rsidP="002D65FB">
            <w:pPr>
              <w:pStyle w:val="af4"/>
              <w:ind w:left="0"/>
              <w:jc w:val="center"/>
              <w:rPr>
                <w:sz w:val="20"/>
                <w:szCs w:val="20"/>
              </w:rPr>
            </w:pPr>
            <w:r w:rsidRPr="006619CC">
              <w:rPr>
                <w:sz w:val="20"/>
                <w:szCs w:val="20"/>
              </w:rPr>
              <w:t>334,00</w:t>
            </w:r>
          </w:p>
        </w:tc>
      </w:tr>
      <w:tr w:rsidR="00D10C59" w:rsidRPr="006619CC" w:rsidTr="00D10C59">
        <w:tc>
          <w:tcPr>
            <w:tcW w:w="2216" w:type="dxa"/>
            <w:tcMar>
              <w:left w:w="28" w:type="dxa"/>
              <w:right w:w="28" w:type="dxa"/>
            </w:tcMar>
          </w:tcPr>
          <w:p w:rsidR="00D10C59" w:rsidRPr="006619CC" w:rsidRDefault="00D10C59" w:rsidP="002D65FB">
            <w:pPr>
              <w:ind w:firstLine="0"/>
              <w:jc w:val="left"/>
              <w:rPr>
                <w:sz w:val="20"/>
              </w:rPr>
            </w:pPr>
            <w:r w:rsidRPr="006619CC">
              <w:rPr>
                <w:sz w:val="20"/>
              </w:rPr>
              <w:t>Установка светофора типа Т.7</w:t>
            </w:r>
          </w:p>
        </w:tc>
        <w:tc>
          <w:tcPr>
            <w:tcW w:w="2038" w:type="dxa"/>
            <w:tcMar>
              <w:left w:w="28" w:type="dxa"/>
              <w:right w:w="28" w:type="dxa"/>
            </w:tcMar>
          </w:tcPr>
          <w:p w:rsidR="00D10C59" w:rsidRPr="006619CC" w:rsidRDefault="00D10C59" w:rsidP="002D65FB">
            <w:pPr>
              <w:ind w:firstLine="0"/>
              <w:jc w:val="left"/>
              <w:rPr>
                <w:sz w:val="20"/>
              </w:rPr>
            </w:pPr>
            <w:r w:rsidRPr="006619CC">
              <w:rPr>
                <w:sz w:val="20"/>
              </w:rPr>
              <w:t xml:space="preserve">- МОУ «СОШ </w:t>
            </w:r>
            <w:r>
              <w:rPr>
                <w:sz w:val="20"/>
              </w:rPr>
              <w:t>№ </w:t>
            </w:r>
            <w:r w:rsidRPr="006619CC">
              <w:rPr>
                <w:sz w:val="20"/>
              </w:rPr>
              <w:t xml:space="preserve">30» </w:t>
            </w:r>
          </w:p>
          <w:p w:rsidR="00D10C59" w:rsidRPr="006619CC" w:rsidRDefault="00D10C59" w:rsidP="002D65FB">
            <w:pPr>
              <w:ind w:firstLine="0"/>
              <w:jc w:val="left"/>
              <w:rPr>
                <w:sz w:val="20"/>
              </w:rPr>
            </w:pPr>
            <w:r w:rsidRPr="006619CC">
              <w:rPr>
                <w:sz w:val="20"/>
              </w:rPr>
              <w:t xml:space="preserve">- Открытая (сменная) общеобразовательная школа </w:t>
            </w:r>
            <w:r>
              <w:rPr>
                <w:sz w:val="20"/>
              </w:rPr>
              <w:t>№ </w:t>
            </w:r>
            <w:r w:rsidRPr="006619CC">
              <w:rPr>
                <w:sz w:val="20"/>
              </w:rPr>
              <w:t>38</w:t>
            </w:r>
          </w:p>
          <w:p w:rsidR="00D10C59" w:rsidRPr="006619CC" w:rsidRDefault="00D10C59" w:rsidP="002D65FB">
            <w:pPr>
              <w:ind w:firstLine="0"/>
              <w:jc w:val="left"/>
              <w:rPr>
                <w:sz w:val="20"/>
              </w:rPr>
            </w:pPr>
            <w:r w:rsidRPr="006619CC">
              <w:rPr>
                <w:sz w:val="20"/>
              </w:rPr>
              <w:t xml:space="preserve">- Лицей </w:t>
            </w:r>
            <w:r>
              <w:rPr>
                <w:sz w:val="20"/>
              </w:rPr>
              <w:t>№ </w:t>
            </w:r>
            <w:r w:rsidRPr="006619CC">
              <w:rPr>
                <w:sz w:val="20"/>
              </w:rPr>
              <w:t>17</w:t>
            </w:r>
          </w:p>
          <w:p w:rsidR="00D10C59" w:rsidRPr="006619CC" w:rsidRDefault="00D10C59" w:rsidP="002D65FB">
            <w:pPr>
              <w:ind w:firstLine="0"/>
              <w:jc w:val="left"/>
              <w:rPr>
                <w:sz w:val="20"/>
              </w:rPr>
            </w:pPr>
            <w:r w:rsidRPr="006619CC">
              <w:rPr>
                <w:sz w:val="20"/>
              </w:rPr>
              <w:t xml:space="preserve">- МОУ «СОШ </w:t>
            </w:r>
            <w:r>
              <w:rPr>
                <w:sz w:val="20"/>
              </w:rPr>
              <w:t>№ </w:t>
            </w:r>
            <w:r w:rsidRPr="006619CC">
              <w:rPr>
                <w:sz w:val="20"/>
              </w:rPr>
              <w:t>16»</w:t>
            </w:r>
          </w:p>
        </w:tc>
        <w:tc>
          <w:tcPr>
            <w:tcW w:w="2262" w:type="dxa"/>
            <w:tcMar>
              <w:left w:w="28" w:type="dxa"/>
              <w:right w:w="28" w:type="dxa"/>
            </w:tcMar>
          </w:tcPr>
          <w:p w:rsidR="00D10C59" w:rsidRPr="006619CC" w:rsidRDefault="00D10C59" w:rsidP="002D65FB">
            <w:pPr>
              <w:ind w:firstLine="0"/>
              <w:jc w:val="left"/>
              <w:rPr>
                <w:sz w:val="20"/>
              </w:rPr>
            </w:pPr>
            <w:r w:rsidRPr="006619CC">
              <w:rPr>
                <w:sz w:val="20"/>
              </w:rPr>
              <w:t>-ул. Коновалова, 3А</w:t>
            </w:r>
          </w:p>
          <w:p w:rsidR="00D10C59" w:rsidRPr="006619CC" w:rsidRDefault="00D10C59" w:rsidP="002D65FB">
            <w:pPr>
              <w:ind w:firstLine="0"/>
              <w:jc w:val="left"/>
              <w:rPr>
                <w:sz w:val="20"/>
              </w:rPr>
            </w:pPr>
            <w:r w:rsidRPr="006619CC">
              <w:rPr>
                <w:sz w:val="20"/>
              </w:rPr>
              <w:t>-ул. Гагарина,15</w:t>
            </w:r>
          </w:p>
          <w:p w:rsidR="00D10C59" w:rsidRPr="006619CC" w:rsidRDefault="00D10C59" w:rsidP="002D65FB">
            <w:pPr>
              <w:ind w:firstLine="0"/>
              <w:jc w:val="left"/>
              <w:rPr>
                <w:sz w:val="20"/>
              </w:rPr>
            </w:pPr>
          </w:p>
          <w:p w:rsidR="00D10C59" w:rsidRPr="006619CC" w:rsidRDefault="00D10C59" w:rsidP="002D65FB">
            <w:pPr>
              <w:ind w:firstLine="0"/>
              <w:jc w:val="left"/>
              <w:rPr>
                <w:sz w:val="20"/>
              </w:rPr>
            </w:pPr>
          </w:p>
          <w:p w:rsidR="00D10C59" w:rsidRPr="006619CC" w:rsidRDefault="00D10C59" w:rsidP="002D65FB">
            <w:pPr>
              <w:ind w:firstLine="0"/>
              <w:jc w:val="left"/>
              <w:rPr>
                <w:sz w:val="20"/>
              </w:rPr>
            </w:pPr>
            <w:r w:rsidRPr="006619CC">
              <w:rPr>
                <w:sz w:val="20"/>
              </w:rPr>
              <w:t>-ул. К. Воронина, 24</w:t>
            </w:r>
          </w:p>
          <w:p w:rsidR="00D10C59" w:rsidRPr="006619CC" w:rsidRDefault="00D10C59" w:rsidP="002D65FB">
            <w:pPr>
              <w:ind w:firstLine="0"/>
              <w:jc w:val="left"/>
              <w:rPr>
                <w:sz w:val="20"/>
              </w:rPr>
            </w:pPr>
            <w:r w:rsidRPr="006619CC">
              <w:rPr>
                <w:sz w:val="20"/>
              </w:rPr>
              <w:t>-ул. Тургенева, 8</w:t>
            </w:r>
          </w:p>
        </w:tc>
        <w:tc>
          <w:tcPr>
            <w:tcW w:w="1308" w:type="dxa"/>
            <w:tcMar>
              <w:left w:w="28" w:type="dxa"/>
              <w:right w:w="28" w:type="dxa"/>
            </w:tcMar>
          </w:tcPr>
          <w:p w:rsidR="00D10C59" w:rsidRPr="006619CC" w:rsidRDefault="00D10C59" w:rsidP="002D65FB">
            <w:pPr>
              <w:ind w:firstLine="0"/>
              <w:jc w:val="center"/>
              <w:rPr>
                <w:sz w:val="20"/>
              </w:rPr>
            </w:pPr>
            <w:r w:rsidRPr="006619CC">
              <w:rPr>
                <w:sz w:val="20"/>
              </w:rPr>
              <w:t>1</w:t>
            </w:r>
          </w:p>
          <w:p w:rsidR="00D10C59" w:rsidRPr="006619CC" w:rsidRDefault="00D10C59" w:rsidP="002D65FB">
            <w:pPr>
              <w:ind w:firstLine="0"/>
              <w:jc w:val="center"/>
              <w:rPr>
                <w:sz w:val="20"/>
              </w:rPr>
            </w:pPr>
            <w:r w:rsidRPr="006619CC">
              <w:rPr>
                <w:sz w:val="20"/>
              </w:rPr>
              <w:t>1</w:t>
            </w:r>
          </w:p>
          <w:p w:rsidR="00D10C59" w:rsidRPr="006619CC" w:rsidRDefault="00D10C59" w:rsidP="002D65FB">
            <w:pPr>
              <w:ind w:firstLine="0"/>
              <w:jc w:val="center"/>
              <w:rPr>
                <w:sz w:val="20"/>
              </w:rPr>
            </w:pPr>
          </w:p>
          <w:p w:rsidR="00D10C59" w:rsidRPr="006619CC" w:rsidRDefault="00D10C59" w:rsidP="002D65FB">
            <w:pPr>
              <w:ind w:firstLine="0"/>
              <w:jc w:val="center"/>
              <w:rPr>
                <w:sz w:val="20"/>
              </w:rPr>
            </w:pPr>
          </w:p>
          <w:p w:rsidR="00D10C59" w:rsidRPr="006619CC" w:rsidRDefault="00D10C59" w:rsidP="002D65FB">
            <w:pPr>
              <w:ind w:firstLine="0"/>
              <w:jc w:val="center"/>
              <w:rPr>
                <w:sz w:val="20"/>
              </w:rPr>
            </w:pPr>
            <w:r w:rsidRPr="006619CC">
              <w:rPr>
                <w:sz w:val="20"/>
              </w:rPr>
              <w:t>2</w:t>
            </w:r>
          </w:p>
          <w:p w:rsidR="00D10C59" w:rsidRPr="006619CC" w:rsidRDefault="00D10C59" w:rsidP="002D65FB">
            <w:pPr>
              <w:ind w:firstLine="0"/>
              <w:jc w:val="center"/>
              <w:rPr>
                <w:sz w:val="20"/>
              </w:rPr>
            </w:pPr>
            <w:r w:rsidRPr="006619CC">
              <w:rPr>
                <w:sz w:val="20"/>
              </w:rPr>
              <w:t>1</w:t>
            </w:r>
          </w:p>
        </w:tc>
        <w:tc>
          <w:tcPr>
            <w:tcW w:w="1532" w:type="dxa"/>
            <w:tcMar>
              <w:left w:w="28" w:type="dxa"/>
              <w:right w:w="28" w:type="dxa"/>
            </w:tcMar>
            <w:vAlign w:val="center"/>
          </w:tcPr>
          <w:p w:rsidR="00D10C59" w:rsidRPr="006619CC" w:rsidRDefault="00D10C59" w:rsidP="002D65FB">
            <w:pPr>
              <w:ind w:firstLine="0"/>
              <w:jc w:val="center"/>
              <w:rPr>
                <w:sz w:val="20"/>
              </w:rPr>
            </w:pPr>
            <w:r w:rsidRPr="006619CC">
              <w:rPr>
                <w:sz w:val="20"/>
              </w:rPr>
              <w:t>524,70</w:t>
            </w:r>
          </w:p>
        </w:tc>
      </w:tr>
      <w:tr w:rsidR="00D10C59" w:rsidRPr="006619CC" w:rsidTr="00D10C59">
        <w:tc>
          <w:tcPr>
            <w:tcW w:w="2216" w:type="dxa"/>
            <w:tcMar>
              <w:left w:w="28" w:type="dxa"/>
              <w:right w:w="28" w:type="dxa"/>
            </w:tcMar>
          </w:tcPr>
          <w:p w:rsidR="00D10C59" w:rsidRPr="006619CC" w:rsidRDefault="00D10C59" w:rsidP="002D65FB">
            <w:pPr>
              <w:ind w:firstLine="0"/>
              <w:jc w:val="left"/>
              <w:rPr>
                <w:sz w:val="20"/>
              </w:rPr>
            </w:pPr>
            <w:r w:rsidRPr="006619CC">
              <w:rPr>
                <w:sz w:val="20"/>
              </w:rPr>
              <w:t>Устройство искусственной неровности</w:t>
            </w:r>
          </w:p>
        </w:tc>
        <w:tc>
          <w:tcPr>
            <w:tcW w:w="2038" w:type="dxa"/>
            <w:tcMar>
              <w:left w:w="28" w:type="dxa"/>
              <w:right w:w="28" w:type="dxa"/>
            </w:tcMar>
          </w:tcPr>
          <w:p w:rsidR="00D10C59" w:rsidRPr="006619CC" w:rsidRDefault="00D10C59" w:rsidP="002D65FB">
            <w:pPr>
              <w:ind w:firstLine="0"/>
              <w:jc w:val="left"/>
              <w:rPr>
                <w:sz w:val="20"/>
              </w:rPr>
            </w:pPr>
            <w:r w:rsidRPr="006619CC">
              <w:rPr>
                <w:sz w:val="20"/>
              </w:rPr>
              <w:t xml:space="preserve">- МОУ «СОШ </w:t>
            </w:r>
            <w:r>
              <w:rPr>
                <w:sz w:val="20"/>
              </w:rPr>
              <w:t>№ </w:t>
            </w:r>
            <w:r w:rsidRPr="006619CC">
              <w:rPr>
                <w:sz w:val="20"/>
              </w:rPr>
              <w:t>24»</w:t>
            </w:r>
          </w:p>
          <w:p w:rsidR="00D10C59" w:rsidRPr="006619CC" w:rsidRDefault="00D10C59" w:rsidP="002D65FB">
            <w:pPr>
              <w:ind w:firstLine="0"/>
              <w:jc w:val="left"/>
              <w:rPr>
                <w:sz w:val="20"/>
              </w:rPr>
            </w:pPr>
            <w:r w:rsidRPr="006619CC">
              <w:rPr>
                <w:sz w:val="20"/>
              </w:rPr>
              <w:t xml:space="preserve">- МОУ «СОШ </w:t>
            </w:r>
            <w:r>
              <w:rPr>
                <w:sz w:val="20"/>
              </w:rPr>
              <w:t>№ </w:t>
            </w:r>
            <w:r w:rsidRPr="006619CC">
              <w:rPr>
                <w:sz w:val="20"/>
              </w:rPr>
              <w:t>30»</w:t>
            </w:r>
          </w:p>
          <w:p w:rsidR="00D10C59" w:rsidRPr="006619CC" w:rsidRDefault="00D10C59" w:rsidP="002D65FB">
            <w:pPr>
              <w:ind w:firstLine="0"/>
              <w:jc w:val="left"/>
              <w:rPr>
                <w:sz w:val="20"/>
              </w:rPr>
            </w:pPr>
            <w:r w:rsidRPr="006619CC">
              <w:rPr>
                <w:sz w:val="20"/>
              </w:rPr>
              <w:t xml:space="preserve">- МОУ «СОШ </w:t>
            </w:r>
            <w:r>
              <w:rPr>
                <w:sz w:val="20"/>
              </w:rPr>
              <w:t>№ </w:t>
            </w:r>
            <w:r w:rsidRPr="006619CC">
              <w:rPr>
                <w:sz w:val="20"/>
              </w:rPr>
              <w:t>11»</w:t>
            </w:r>
          </w:p>
          <w:p w:rsidR="00D10C59" w:rsidRPr="006619CC" w:rsidRDefault="00D10C59" w:rsidP="002D65FB">
            <w:pPr>
              <w:ind w:firstLine="0"/>
              <w:jc w:val="left"/>
              <w:rPr>
                <w:sz w:val="20"/>
              </w:rPr>
            </w:pPr>
            <w:r w:rsidRPr="006619CC">
              <w:rPr>
                <w:sz w:val="20"/>
              </w:rPr>
              <w:t xml:space="preserve">- МОУ «СОШ </w:t>
            </w:r>
            <w:r>
              <w:rPr>
                <w:sz w:val="20"/>
              </w:rPr>
              <w:t>№ </w:t>
            </w:r>
            <w:r w:rsidRPr="006619CC">
              <w:rPr>
                <w:sz w:val="20"/>
              </w:rPr>
              <w:t>20»</w:t>
            </w:r>
          </w:p>
        </w:tc>
        <w:tc>
          <w:tcPr>
            <w:tcW w:w="2262" w:type="dxa"/>
            <w:tcMar>
              <w:left w:w="28" w:type="dxa"/>
              <w:right w:w="28" w:type="dxa"/>
            </w:tcMar>
          </w:tcPr>
          <w:p w:rsidR="00D10C59" w:rsidRPr="006619CC" w:rsidRDefault="00D10C59" w:rsidP="002D65FB">
            <w:pPr>
              <w:ind w:firstLine="0"/>
              <w:jc w:val="left"/>
              <w:rPr>
                <w:sz w:val="20"/>
              </w:rPr>
            </w:pPr>
            <w:r w:rsidRPr="006619CC">
              <w:rPr>
                <w:sz w:val="20"/>
              </w:rPr>
              <w:t>-ул. Дзержинского, 14</w:t>
            </w:r>
          </w:p>
          <w:p w:rsidR="00D10C59" w:rsidRPr="006619CC" w:rsidRDefault="00D10C59" w:rsidP="002D65FB">
            <w:pPr>
              <w:ind w:firstLine="0"/>
              <w:jc w:val="left"/>
              <w:rPr>
                <w:sz w:val="20"/>
              </w:rPr>
            </w:pPr>
            <w:r w:rsidRPr="006619CC">
              <w:rPr>
                <w:sz w:val="20"/>
              </w:rPr>
              <w:t>-ул. Коновалова, 3А</w:t>
            </w:r>
          </w:p>
          <w:p w:rsidR="00D10C59" w:rsidRPr="006619CC" w:rsidRDefault="00D10C59" w:rsidP="002D65FB">
            <w:pPr>
              <w:ind w:firstLine="0"/>
              <w:jc w:val="left"/>
              <w:rPr>
                <w:sz w:val="20"/>
              </w:rPr>
            </w:pPr>
            <w:r w:rsidRPr="006619CC">
              <w:rPr>
                <w:sz w:val="20"/>
              </w:rPr>
              <w:t>-ул. Профсоюзная, 43А</w:t>
            </w:r>
          </w:p>
          <w:p w:rsidR="00D10C59" w:rsidRPr="006619CC" w:rsidRDefault="00D10C59" w:rsidP="002D65FB">
            <w:pPr>
              <w:ind w:firstLine="0"/>
              <w:jc w:val="left"/>
              <w:rPr>
                <w:sz w:val="20"/>
              </w:rPr>
            </w:pPr>
            <w:r w:rsidRPr="006619CC">
              <w:rPr>
                <w:sz w:val="20"/>
              </w:rPr>
              <w:t>-ул. Труда, 7Б</w:t>
            </w:r>
          </w:p>
        </w:tc>
        <w:tc>
          <w:tcPr>
            <w:tcW w:w="1308" w:type="dxa"/>
            <w:tcMar>
              <w:left w:w="28" w:type="dxa"/>
              <w:right w:w="28" w:type="dxa"/>
            </w:tcMar>
          </w:tcPr>
          <w:p w:rsidR="00D10C59" w:rsidRPr="006619CC" w:rsidRDefault="00D10C59" w:rsidP="002D65FB">
            <w:pPr>
              <w:ind w:firstLine="0"/>
              <w:jc w:val="center"/>
              <w:rPr>
                <w:sz w:val="20"/>
              </w:rPr>
            </w:pPr>
            <w:r w:rsidRPr="006619CC">
              <w:rPr>
                <w:sz w:val="20"/>
              </w:rPr>
              <w:t>1</w:t>
            </w:r>
          </w:p>
          <w:p w:rsidR="00D10C59" w:rsidRPr="006619CC" w:rsidRDefault="00D10C59" w:rsidP="002D65FB">
            <w:pPr>
              <w:ind w:firstLine="0"/>
              <w:jc w:val="center"/>
              <w:rPr>
                <w:sz w:val="20"/>
              </w:rPr>
            </w:pPr>
            <w:r w:rsidRPr="006619CC">
              <w:rPr>
                <w:sz w:val="20"/>
              </w:rPr>
              <w:t>1</w:t>
            </w:r>
          </w:p>
          <w:p w:rsidR="00D10C59" w:rsidRPr="006619CC" w:rsidRDefault="00D10C59" w:rsidP="002D65FB">
            <w:pPr>
              <w:ind w:firstLine="0"/>
              <w:jc w:val="center"/>
              <w:rPr>
                <w:sz w:val="20"/>
              </w:rPr>
            </w:pPr>
            <w:r w:rsidRPr="006619CC">
              <w:rPr>
                <w:sz w:val="20"/>
              </w:rPr>
              <w:t>1</w:t>
            </w:r>
          </w:p>
          <w:p w:rsidR="00D10C59" w:rsidRPr="006619CC" w:rsidRDefault="00D10C59" w:rsidP="002D65FB">
            <w:pPr>
              <w:ind w:firstLine="0"/>
              <w:jc w:val="center"/>
              <w:rPr>
                <w:sz w:val="20"/>
              </w:rPr>
            </w:pPr>
            <w:r w:rsidRPr="006619CC">
              <w:rPr>
                <w:sz w:val="20"/>
              </w:rPr>
              <w:t>1</w:t>
            </w:r>
          </w:p>
        </w:tc>
        <w:tc>
          <w:tcPr>
            <w:tcW w:w="1532" w:type="dxa"/>
            <w:tcMar>
              <w:left w:w="28" w:type="dxa"/>
              <w:right w:w="28" w:type="dxa"/>
            </w:tcMar>
            <w:vAlign w:val="center"/>
          </w:tcPr>
          <w:p w:rsidR="00D10C59" w:rsidRPr="006619CC" w:rsidRDefault="00D10C59" w:rsidP="002D65FB">
            <w:pPr>
              <w:ind w:firstLine="0"/>
              <w:jc w:val="center"/>
              <w:rPr>
                <w:sz w:val="20"/>
              </w:rPr>
            </w:pPr>
            <w:r w:rsidRPr="006619CC">
              <w:rPr>
                <w:sz w:val="20"/>
              </w:rPr>
              <w:t>577,39</w:t>
            </w:r>
          </w:p>
        </w:tc>
      </w:tr>
      <w:tr w:rsidR="00D10C59" w:rsidRPr="006619CC" w:rsidTr="00D10C59">
        <w:tc>
          <w:tcPr>
            <w:tcW w:w="2216" w:type="dxa"/>
            <w:tcMar>
              <w:left w:w="28" w:type="dxa"/>
              <w:right w:w="28" w:type="dxa"/>
            </w:tcMar>
          </w:tcPr>
          <w:p w:rsidR="00D10C59" w:rsidRPr="006619CC" w:rsidRDefault="00D10C59" w:rsidP="002D65FB">
            <w:pPr>
              <w:ind w:firstLine="0"/>
              <w:jc w:val="left"/>
              <w:rPr>
                <w:sz w:val="20"/>
              </w:rPr>
            </w:pPr>
            <w:r w:rsidRPr="006619CC">
              <w:rPr>
                <w:sz w:val="20"/>
              </w:rPr>
              <w:t>Обустройство вновь пешеходного перехода в соответствии с требованиями новых национальных стандартов (пешеходное ограждение (4 секции), светофор типа Т.7, искусственная неровность, дорожные знаки)</w:t>
            </w:r>
          </w:p>
        </w:tc>
        <w:tc>
          <w:tcPr>
            <w:tcW w:w="2038" w:type="dxa"/>
            <w:tcMar>
              <w:left w:w="28" w:type="dxa"/>
              <w:right w:w="28" w:type="dxa"/>
            </w:tcMar>
          </w:tcPr>
          <w:p w:rsidR="00D10C59" w:rsidRPr="006619CC" w:rsidRDefault="00D10C59" w:rsidP="00D10C59">
            <w:pPr>
              <w:ind w:firstLine="0"/>
              <w:jc w:val="left"/>
              <w:rPr>
                <w:sz w:val="20"/>
              </w:rPr>
            </w:pPr>
            <w:r w:rsidRPr="006619CC">
              <w:rPr>
                <w:sz w:val="20"/>
              </w:rPr>
              <w:t xml:space="preserve">- Детская музыкальная школа </w:t>
            </w:r>
            <w:r>
              <w:rPr>
                <w:sz w:val="20"/>
              </w:rPr>
              <w:t>№ </w:t>
            </w:r>
            <w:r w:rsidRPr="006619CC">
              <w:rPr>
                <w:sz w:val="20"/>
              </w:rPr>
              <w:t>3</w:t>
            </w:r>
          </w:p>
        </w:tc>
        <w:tc>
          <w:tcPr>
            <w:tcW w:w="2262" w:type="dxa"/>
            <w:tcMar>
              <w:left w:w="28" w:type="dxa"/>
              <w:right w:w="28" w:type="dxa"/>
            </w:tcMar>
          </w:tcPr>
          <w:p w:rsidR="00D10C59" w:rsidRPr="006619CC" w:rsidRDefault="00D10C59" w:rsidP="002D65FB">
            <w:pPr>
              <w:ind w:firstLine="0"/>
              <w:jc w:val="left"/>
              <w:rPr>
                <w:sz w:val="20"/>
              </w:rPr>
            </w:pPr>
            <w:r w:rsidRPr="006619CC">
              <w:rPr>
                <w:sz w:val="20"/>
              </w:rPr>
              <w:t>-ул. Бойчука</w:t>
            </w:r>
          </w:p>
          <w:p w:rsidR="00D10C59" w:rsidRPr="006619CC" w:rsidRDefault="00D10C59" w:rsidP="002D65FB">
            <w:pPr>
              <w:ind w:firstLine="0"/>
              <w:jc w:val="left"/>
              <w:rPr>
                <w:sz w:val="20"/>
              </w:rPr>
            </w:pPr>
            <w:r w:rsidRPr="006619CC">
              <w:rPr>
                <w:sz w:val="20"/>
              </w:rPr>
              <w:t xml:space="preserve">в районе дома </w:t>
            </w:r>
            <w:r>
              <w:rPr>
                <w:sz w:val="20"/>
              </w:rPr>
              <w:t>№ </w:t>
            </w:r>
            <w:r w:rsidRPr="006619CC">
              <w:rPr>
                <w:sz w:val="20"/>
              </w:rPr>
              <w:t xml:space="preserve">63 </w:t>
            </w:r>
          </w:p>
          <w:p w:rsidR="00D10C59" w:rsidRPr="006619CC" w:rsidRDefault="00D10C59" w:rsidP="002D65FB">
            <w:pPr>
              <w:ind w:firstLine="0"/>
              <w:jc w:val="left"/>
              <w:rPr>
                <w:sz w:val="20"/>
              </w:rPr>
            </w:pPr>
            <w:r w:rsidRPr="006619CC">
              <w:rPr>
                <w:sz w:val="20"/>
              </w:rPr>
              <w:t>по ул. Индустриальной</w:t>
            </w:r>
          </w:p>
        </w:tc>
        <w:tc>
          <w:tcPr>
            <w:tcW w:w="1308" w:type="dxa"/>
            <w:tcMar>
              <w:left w:w="28" w:type="dxa"/>
              <w:right w:w="28" w:type="dxa"/>
            </w:tcMar>
          </w:tcPr>
          <w:p w:rsidR="00D10C59" w:rsidRPr="006619CC" w:rsidRDefault="00D10C59" w:rsidP="002D65FB">
            <w:pPr>
              <w:ind w:firstLine="0"/>
              <w:jc w:val="center"/>
              <w:rPr>
                <w:sz w:val="20"/>
              </w:rPr>
            </w:pPr>
            <w:r w:rsidRPr="006619CC">
              <w:rPr>
                <w:sz w:val="20"/>
              </w:rPr>
              <w:t>1</w:t>
            </w:r>
          </w:p>
        </w:tc>
        <w:tc>
          <w:tcPr>
            <w:tcW w:w="1532" w:type="dxa"/>
            <w:tcMar>
              <w:left w:w="28" w:type="dxa"/>
              <w:right w:w="28" w:type="dxa"/>
            </w:tcMar>
          </w:tcPr>
          <w:p w:rsidR="00D10C59" w:rsidRPr="006619CC" w:rsidRDefault="00D10C59" w:rsidP="002D65FB">
            <w:pPr>
              <w:ind w:firstLine="0"/>
              <w:jc w:val="center"/>
              <w:rPr>
                <w:sz w:val="20"/>
              </w:rPr>
            </w:pPr>
            <w:r w:rsidRPr="006619CC">
              <w:rPr>
                <w:sz w:val="20"/>
              </w:rPr>
              <w:t>207,59</w:t>
            </w:r>
          </w:p>
        </w:tc>
      </w:tr>
    </w:tbl>
    <w:p w:rsidR="00D10C59" w:rsidRDefault="00D10C59" w:rsidP="00D10C59">
      <w:r>
        <w:t>Данные мероприятия финансировались за счет средств местного бюджета в полном объеме.</w:t>
      </w:r>
    </w:p>
    <w:p w:rsidR="00E90BE1" w:rsidRPr="00043849" w:rsidRDefault="00E90BE1" w:rsidP="000956E4">
      <w:pPr>
        <w:pStyle w:val="20"/>
      </w:pPr>
      <w:bookmarkStart w:id="573" w:name="_Toc413336092"/>
      <w:bookmarkStart w:id="574" w:name="_Toc414009908"/>
      <w:bookmarkStart w:id="575" w:name="_Toc414010466"/>
      <w:bookmarkStart w:id="576" w:name="_Toc414018297"/>
      <w:bookmarkStart w:id="577" w:name="_Toc414018585"/>
      <w:bookmarkStart w:id="578" w:name="_Toc414018860"/>
      <w:bookmarkStart w:id="579" w:name="_Toc414019027"/>
      <w:bookmarkStart w:id="580" w:name="_Toc414019194"/>
      <w:bookmarkStart w:id="581" w:name="_Toc414093167"/>
      <w:bookmarkStart w:id="582" w:name="_Toc414458983"/>
      <w:bookmarkStart w:id="583" w:name="_Toc414982739"/>
      <w:bookmarkStart w:id="584" w:name="_Toc476047458"/>
      <w:bookmarkStart w:id="585" w:name="_Toc476049456"/>
      <w:bookmarkStart w:id="586" w:name="_Toc476049752"/>
      <w:bookmarkStart w:id="587" w:name="_Toc476050430"/>
      <w:bookmarkStart w:id="588" w:name="_Toc476050616"/>
      <w:bookmarkStart w:id="589" w:name="_Toc476053355"/>
      <w:bookmarkStart w:id="590" w:name="_Toc476819961"/>
      <w:bookmarkStart w:id="591" w:name="_Toc478141767"/>
      <w:r w:rsidRPr="00043849">
        <w:t>3.8. Создание условий для предоставления транспортных услуг населению и организация транспортного обслуживания населения в границах Северодвинска</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E90BE1" w:rsidRPr="00043849" w:rsidRDefault="00E90BE1" w:rsidP="004A6473">
      <w:pPr>
        <w:pStyle w:val="3"/>
      </w:pPr>
      <w:bookmarkStart w:id="592" w:name="_Toc413336093"/>
      <w:bookmarkStart w:id="593" w:name="_Toc414009909"/>
      <w:bookmarkStart w:id="594" w:name="_Toc414010467"/>
      <w:bookmarkStart w:id="595" w:name="_Toc414018298"/>
      <w:bookmarkStart w:id="596" w:name="_Toc414018586"/>
      <w:bookmarkStart w:id="597" w:name="_Toc414018861"/>
      <w:bookmarkStart w:id="598" w:name="_Toc414019028"/>
      <w:bookmarkStart w:id="599" w:name="_Toc414019195"/>
      <w:bookmarkStart w:id="600" w:name="_Toc414093168"/>
      <w:bookmarkStart w:id="601" w:name="_Toc414458984"/>
      <w:bookmarkStart w:id="602" w:name="_Toc414982740"/>
      <w:bookmarkStart w:id="603" w:name="_Toc476047459"/>
      <w:bookmarkStart w:id="604" w:name="_Toc476049457"/>
      <w:bookmarkStart w:id="605" w:name="_Toc476049753"/>
      <w:bookmarkStart w:id="606" w:name="_Toc476050431"/>
      <w:bookmarkStart w:id="607" w:name="_Toc476050617"/>
      <w:bookmarkStart w:id="608" w:name="_Toc476053356"/>
      <w:bookmarkStart w:id="609" w:name="_Toc476819962"/>
      <w:bookmarkStart w:id="610" w:name="_Toc478141768"/>
      <w:r w:rsidRPr="00043849">
        <w:t>3.8.1. Автобусные перевозки</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E90BE1" w:rsidRPr="00B5041D" w:rsidRDefault="00E90BE1" w:rsidP="00B5041D">
      <w:pPr>
        <w:overflowPunct/>
        <w:autoSpaceDE/>
        <w:autoSpaceDN/>
        <w:adjustRightInd/>
        <w:textAlignment w:val="auto"/>
        <w:rPr>
          <w:spacing w:val="-1"/>
        </w:rPr>
      </w:pPr>
      <w:bookmarkStart w:id="611" w:name="_Toc413336094"/>
      <w:bookmarkStart w:id="612" w:name="_Toc414009910"/>
      <w:bookmarkStart w:id="613" w:name="_Toc414010468"/>
      <w:bookmarkStart w:id="614" w:name="_Toc414018299"/>
      <w:bookmarkStart w:id="615" w:name="_Toc414018587"/>
      <w:bookmarkStart w:id="616" w:name="_Toc414018862"/>
      <w:bookmarkStart w:id="617" w:name="_Toc414019029"/>
      <w:bookmarkStart w:id="618" w:name="_Toc414019196"/>
      <w:bookmarkStart w:id="619" w:name="_Toc414093169"/>
      <w:bookmarkStart w:id="620" w:name="_Toc414458985"/>
      <w:bookmarkStart w:id="621" w:name="_Toc414982741"/>
      <w:r w:rsidRPr="00043849">
        <w:rPr>
          <w:szCs w:val="24"/>
        </w:rPr>
        <w:t xml:space="preserve">Перевозки пассажиров </w:t>
      </w:r>
      <w:r w:rsidRPr="00B5041D">
        <w:rPr>
          <w:spacing w:val="-1"/>
        </w:rPr>
        <w:t>автобусами в городском и пригородном внутримуниципальном сообщении выполняли пять перевозчиков, определенных по результатам проведенных в мае 2013 года и в апреле 2016 года открытых конкурсов</w:t>
      </w:r>
      <w:r w:rsidR="00AF4320" w:rsidRPr="00B5041D">
        <w:rPr>
          <w:spacing w:val="-1"/>
        </w:rPr>
        <w:t xml:space="preserve"> </w:t>
      </w:r>
      <w:r w:rsidRPr="00B5041D">
        <w:rPr>
          <w:spacing w:val="-1"/>
        </w:rPr>
        <w:t>(ООО «Северодвинский центр пассажирских автотранспортных перевозок»,</w:t>
      </w:r>
      <w:r w:rsidR="00AF4320" w:rsidRPr="00B5041D">
        <w:rPr>
          <w:spacing w:val="-1"/>
        </w:rPr>
        <w:t xml:space="preserve"> </w:t>
      </w:r>
      <w:r w:rsidRPr="00B5041D">
        <w:rPr>
          <w:spacing w:val="-1"/>
        </w:rPr>
        <w:t xml:space="preserve">ООО </w:t>
      </w:r>
      <w:r w:rsidRPr="00B5041D">
        <w:rPr>
          <w:spacing w:val="-1"/>
        </w:rPr>
        <w:lastRenderedPageBreak/>
        <w:t>«Северодвинское автотранспортное предприятие») и индивидуальные предприниматели Крылов А.Г. (до июня 2016 года), Комаров Ю.В. и Малинников Н.А. (до июля 2016 года).</w:t>
      </w:r>
    </w:p>
    <w:p w:rsidR="00E90BE1" w:rsidRPr="00B5041D" w:rsidRDefault="00E90BE1" w:rsidP="00B5041D">
      <w:pPr>
        <w:overflowPunct/>
        <w:autoSpaceDE/>
        <w:autoSpaceDN/>
        <w:adjustRightInd/>
        <w:textAlignment w:val="auto"/>
        <w:rPr>
          <w:spacing w:val="-1"/>
        </w:rPr>
      </w:pPr>
      <w:r w:rsidRPr="00B5041D">
        <w:rPr>
          <w:spacing w:val="-1"/>
        </w:rPr>
        <w:t>За 2016 год на городских и пригородных маршрутах регулярных перевозок по регулируемым тарифам выполнено 321 400 оборотных рейсов и перевезены более 11 872,0 тыс. пассажиров.</w:t>
      </w:r>
    </w:p>
    <w:p w:rsidR="00E90BE1" w:rsidRPr="00B5041D" w:rsidRDefault="00E90BE1" w:rsidP="00B5041D">
      <w:pPr>
        <w:overflowPunct/>
        <w:autoSpaceDE/>
        <w:autoSpaceDN/>
        <w:adjustRightInd/>
        <w:textAlignment w:val="auto"/>
        <w:rPr>
          <w:spacing w:val="-1"/>
        </w:rPr>
      </w:pPr>
      <w:r w:rsidRPr="00B5041D">
        <w:rPr>
          <w:spacing w:val="-1"/>
        </w:rPr>
        <w:t>В 2016 году перевозчиками практически на 100% обновлен парк подвижного состава: приобретены автобусы марки МАЗ-206, МАЗ-103, ЛИАЗ-5256, ЛИАЗ-6213 (сочлененный) и ПАЗ различных модификаций, в т.ч. около 60 автобусов, имеющих низкопольную конструкцию и отвечающих требованиям по доступности для маломобильных групп населения.</w:t>
      </w:r>
    </w:p>
    <w:p w:rsidR="00E90BE1" w:rsidRPr="00B5041D" w:rsidRDefault="00E90BE1" w:rsidP="00B5041D">
      <w:pPr>
        <w:overflowPunct/>
        <w:autoSpaceDE/>
        <w:autoSpaceDN/>
        <w:adjustRightInd/>
        <w:textAlignment w:val="auto"/>
        <w:rPr>
          <w:spacing w:val="-1"/>
        </w:rPr>
      </w:pPr>
      <w:r w:rsidRPr="00B5041D">
        <w:rPr>
          <w:spacing w:val="-1"/>
        </w:rPr>
        <w:t>Регулярность движения автобусов по городским и пригородным маршрутам регулярных перевозок осталась на уровне 2015 года (около 95%), что соответствует условиям заключенных с перевозчиками договоров.</w:t>
      </w:r>
    </w:p>
    <w:p w:rsidR="00E90BE1" w:rsidRPr="00B5041D" w:rsidRDefault="00E90BE1" w:rsidP="00B5041D">
      <w:pPr>
        <w:overflowPunct/>
        <w:autoSpaceDE/>
        <w:autoSpaceDN/>
        <w:adjustRightInd/>
        <w:textAlignment w:val="auto"/>
        <w:rPr>
          <w:spacing w:val="-1"/>
        </w:rPr>
      </w:pPr>
      <w:r w:rsidRPr="00B5041D">
        <w:rPr>
          <w:spacing w:val="-1"/>
        </w:rPr>
        <w:t>Стоимость проезда в автобусах городских маршрутов с 28 ноября 2016 года была увеличена с 22 руб. до 25 руб. за 1 поездку. С 01 июня 2016 года с 2,3 руб. за 1 пасс. км до 2,5 руб. за 1 пасс. км был увеличен тариф на пригородные и междугородние перевозки.</w:t>
      </w:r>
    </w:p>
    <w:p w:rsidR="00E90BE1" w:rsidRPr="00B5041D" w:rsidRDefault="00E90BE1" w:rsidP="00B5041D">
      <w:pPr>
        <w:overflowPunct/>
        <w:autoSpaceDE/>
        <w:autoSpaceDN/>
        <w:adjustRightInd/>
        <w:textAlignment w:val="auto"/>
        <w:rPr>
          <w:spacing w:val="-1"/>
        </w:rPr>
      </w:pPr>
      <w:r w:rsidRPr="00B5041D">
        <w:rPr>
          <w:spacing w:val="-1"/>
        </w:rPr>
        <w:t>В 2016 году в Северодвинске были сохранены действовавшие ранее льготы на проезд в автобусах городских и пригородных маршрутов регулярных перевозок для отдельных категорий граждан (достигших возраста 70 лет, школьников и студентов, участников и инвалидов Великой Отечественной войны и инвалидов боевых действий).</w:t>
      </w:r>
    </w:p>
    <w:p w:rsidR="00E90BE1" w:rsidRPr="00B5041D" w:rsidRDefault="00E90BE1" w:rsidP="00B5041D">
      <w:pPr>
        <w:overflowPunct/>
        <w:autoSpaceDE/>
        <w:autoSpaceDN/>
        <w:adjustRightInd/>
        <w:textAlignment w:val="auto"/>
        <w:rPr>
          <w:spacing w:val="-1"/>
        </w:rPr>
      </w:pPr>
      <w:r w:rsidRPr="00B5041D">
        <w:rPr>
          <w:spacing w:val="-1"/>
        </w:rPr>
        <w:t>На указанные выше льготы затраты местного бюджета составили более 31,0</w:t>
      </w:r>
      <w:r w:rsidR="002C5777" w:rsidRPr="00B5041D">
        <w:rPr>
          <w:spacing w:val="-1"/>
        </w:rPr>
        <w:t> млн руб.</w:t>
      </w:r>
    </w:p>
    <w:p w:rsidR="00E90BE1" w:rsidRPr="00043849" w:rsidRDefault="00E90BE1" w:rsidP="00B5041D">
      <w:pPr>
        <w:overflowPunct/>
        <w:autoSpaceDE/>
        <w:autoSpaceDN/>
        <w:adjustRightInd/>
        <w:textAlignment w:val="auto"/>
        <w:rPr>
          <w:bCs/>
          <w:szCs w:val="24"/>
        </w:rPr>
      </w:pPr>
      <w:r w:rsidRPr="00B5041D">
        <w:rPr>
          <w:spacing w:val="-1"/>
        </w:rPr>
        <w:t>За счет средств федерального бюджета (1 412,5</w:t>
      </w:r>
      <w:r w:rsidR="00852201" w:rsidRPr="00B5041D">
        <w:rPr>
          <w:spacing w:val="-1"/>
        </w:rPr>
        <w:t> тыс. руб</w:t>
      </w:r>
      <w:r w:rsidR="00AF4320" w:rsidRPr="00B5041D">
        <w:rPr>
          <w:spacing w:val="-1"/>
        </w:rPr>
        <w:t>.</w:t>
      </w:r>
      <w:r w:rsidRPr="00B5041D">
        <w:rPr>
          <w:spacing w:val="-1"/>
        </w:rPr>
        <w:t>) на городских автобусных маршрутах предоставлялось право бесплатного проезда гражданам, определенным статьями 2 и 4 Федерального закона от 12.01</w:t>
      </w:r>
      <w:r w:rsidRPr="00043849">
        <w:rPr>
          <w:bCs/>
          <w:szCs w:val="24"/>
        </w:rPr>
        <w:t xml:space="preserve">.1995 </w:t>
      </w:r>
      <w:r w:rsidR="00F61308">
        <w:rPr>
          <w:bCs/>
          <w:szCs w:val="24"/>
        </w:rPr>
        <w:t>№ </w:t>
      </w:r>
      <w:r w:rsidRPr="00043849">
        <w:rPr>
          <w:bCs/>
          <w:szCs w:val="24"/>
        </w:rPr>
        <w:t xml:space="preserve">5-ФЗ </w:t>
      </w:r>
      <w:r w:rsidR="00F61308">
        <w:rPr>
          <w:bCs/>
          <w:szCs w:val="24"/>
        </w:rPr>
        <w:t>«О </w:t>
      </w:r>
      <w:r w:rsidRPr="00043849">
        <w:rPr>
          <w:bCs/>
          <w:szCs w:val="24"/>
        </w:rPr>
        <w:t>Ветеранах».</w:t>
      </w:r>
    </w:p>
    <w:p w:rsidR="00E90BE1" w:rsidRPr="00043849" w:rsidRDefault="00E90BE1" w:rsidP="004A6473">
      <w:pPr>
        <w:pStyle w:val="3"/>
      </w:pPr>
      <w:bookmarkStart w:id="622" w:name="_Toc476047460"/>
      <w:bookmarkStart w:id="623" w:name="_Toc476049458"/>
      <w:bookmarkStart w:id="624" w:name="_Toc476049754"/>
      <w:bookmarkStart w:id="625" w:name="_Toc476050432"/>
      <w:bookmarkStart w:id="626" w:name="_Toc476050618"/>
      <w:bookmarkStart w:id="627" w:name="_Toc476053357"/>
      <w:bookmarkStart w:id="628" w:name="_Toc476819963"/>
      <w:bookmarkStart w:id="629" w:name="_Toc478141769"/>
      <w:r w:rsidRPr="00043849">
        <w:t>3.8.2. Перевозки по узкоколейной железной дороге «Водогон–п. Белое Озеро»</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rsidR="00E90BE1" w:rsidRPr="00B5041D" w:rsidRDefault="00E90BE1" w:rsidP="00C571E4">
      <w:pPr>
        <w:overflowPunct/>
        <w:autoSpaceDE/>
        <w:autoSpaceDN/>
        <w:adjustRightInd/>
        <w:textAlignment w:val="auto"/>
        <w:rPr>
          <w:spacing w:val="-1"/>
        </w:rPr>
      </w:pPr>
      <w:r w:rsidRPr="00043849">
        <w:rPr>
          <w:szCs w:val="24"/>
        </w:rPr>
        <w:t xml:space="preserve">Дежурным поездом </w:t>
      </w:r>
      <w:r w:rsidRPr="00B5041D">
        <w:rPr>
          <w:spacing w:val="-1"/>
        </w:rPr>
        <w:t>узкоколейной железной дороги (далее – УЖД), которая обеспечивает транспортную связь п. Белое озеро с Северодвинском выполнено 303</w:t>
      </w:r>
      <w:r w:rsidR="00AF4320" w:rsidRPr="00B5041D">
        <w:rPr>
          <w:spacing w:val="-1"/>
        </w:rPr>
        <w:t xml:space="preserve"> </w:t>
      </w:r>
      <w:r w:rsidRPr="00B5041D">
        <w:rPr>
          <w:spacing w:val="-1"/>
        </w:rPr>
        <w:t>рейса, перевезены 17 924 пассажира.</w:t>
      </w:r>
    </w:p>
    <w:p w:rsidR="00E90BE1" w:rsidRPr="00B5041D" w:rsidRDefault="00E90BE1" w:rsidP="00C571E4">
      <w:pPr>
        <w:overflowPunct/>
        <w:autoSpaceDE/>
        <w:autoSpaceDN/>
        <w:adjustRightInd/>
        <w:textAlignment w:val="auto"/>
        <w:rPr>
          <w:spacing w:val="-1"/>
        </w:rPr>
      </w:pPr>
      <w:r w:rsidRPr="00B5041D">
        <w:rPr>
          <w:spacing w:val="-1"/>
        </w:rPr>
        <w:t xml:space="preserve">В 2016 году продолжена практика предоставления льготного (бесплатного) проезда в поезде УЖД жителям поселка Белое озеро, достигшим возраста 70 лет и старше. За год указанной категорией граждан совершено 648 поездок. </w:t>
      </w:r>
    </w:p>
    <w:p w:rsidR="00E90BE1" w:rsidRPr="00043849" w:rsidRDefault="00E90BE1" w:rsidP="00B5041D">
      <w:pPr>
        <w:overflowPunct/>
        <w:autoSpaceDE/>
        <w:autoSpaceDN/>
        <w:adjustRightInd/>
        <w:textAlignment w:val="auto"/>
      </w:pPr>
      <w:r w:rsidRPr="00B5041D">
        <w:rPr>
          <w:spacing w:val="-1"/>
        </w:rPr>
        <w:t>Убытки от эксплуатации УЖД составили</w:t>
      </w:r>
      <w:r w:rsidRPr="00043849">
        <w:t xml:space="preserve"> 4 389,9</w:t>
      </w:r>
      <w:r w:rsidR="00852201" w:rsidRPr="00043849">
        <w:t> тыс. руб</w:t>
      </w:r>
      <w:r w:rsidR="00AF4320" w:rsidRPr="00043849">
        <w:t>.</w:t>
      </w:r>
    </w:p>
    <w:p w:rsidR="00E90BE1" w:rsidRPr="00043849" w:rsidRDefault="00E90BE1" w:rsidP="004A6473">
      <w:pPr>
        <w:pStyle w:val="3"/>
      </w:pPr>
      <w:bookmarkStart w:id="630" w:name="_Toc413336095"/>
      <w:bookmarkStart w:id="631" w:name="_Toc414009911"/>
      <w:bookmarkStart w:id="632" w:name="_Toc414010469"/>
      <w:bookmarkStart w:id="633" w:name="_Toc414018300"/>
      <w:bookmarkStart w:id="634" w:name="_Toc414018588"/>
      <w:bookmarkStart w:id="635" w:name="_Toc414018863"/>
      <w:bookmarkStart w:id="636" w:name="_Toc414019030"/>
      <w:bookmarkStart w:id="637" w:name="_Toc414019197"/>
      <w:bookmarkStart w:id="638" w:name="_Toc414093170"/>
      <w:bookmarkStart w:id="639" w:name="_Toc414458986"/>
      <w:bookmarkStart w:id="640" w:name="_Toc414982742"/>
      <w:bookmarkStart w:id="641" w:name="_Toc476047461"/>
      <w:bookmarkStart w:id="642" w:name="_Toc476049459"/>
      <w:bookmarkStart w:id="643" w:name="_Toc476049755"/>
      <w:bookmarkStart w:id="644" w:name="_Toc476050433"/>
      <w:bookmarkStart w:id="645" w:name="_Toc476050619"/>
      <w:bookmarkStart w:id="646" w:name="_Toc476053358"/>
      <w:bookmarkStart w:id="647" w:name="_Toc476819964"/>
      <w:bookmarkStart w:id="648" w:name="_Toc478141770"/>
      <w:r w:rsidRPr="00043849">
        <w:t>3.8.3. Работы по содержанию и ремонту и обновлению инфраструктуры транспорта</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E90BE1" w:rsidRPr="00043849" w:rsidRDefault="00E90BE1" w:rsidP="009B137E">
      <w:pPr>
        <w:overflowPunct/>
        <w:autoSpaceDE/>
        <w:autoSpaceDN/>
        <w:adjustRightInd/>
        <w:textAlignment w:val="auto"/>
        <w:rPr>
          <w:szCs w:val="24"/>
        </w:rPr>
      </w:pPr>
      <w:bookmarkStart w:id="649" w:name="_Toc413336096"/>
      <w:bookmarkStart w:id="650" w:name="_Toc414009912"/>
      <w:bookmarkStart w:id="651" w:name="_Toc414010470"/>
      <w:bookmarkStart w:id="652" w:name="_Toc414018301"/>
      <w:bookmarkStart w:id="653" w:name="_Toc414018589"/>
      <w:bookmarkStart w:id="654" w:name="_Toc414018864"/>
      <w:bookmarkStart w:id="655" w:name="_Toc414019031"/>
      <w:bookmarkStart w:id="656" w:name="_Toc414019198"/>
      <w:bookmarkStart w:id="657" w:name="_Toc414093171"/>
      <w:bookmarkStart w:id="658" w:name="_Toc414458987"/>
      <w:bookmarkStart w:id="659" w:name="_Toc414982743"/>
    </w:p>
    <w:p w:rsidR="00E90BE1" w:rsidRPr="00B5041D" w:rsidRDefault="00E90BE1" w:rsidP="009B137E">
      <w:pPr>
        <w:overflowPunct/>
        <w:autoSpaceDE/>
        <w:autoSpaceDN/>
        <w:adjustRightInd/>
        <w:textAlignment w:val="auto"/>
        <w:rPr>
          <w:spacing w:val="-1"/>
        </w:rPr>
      </w:pPr>
      <w:r w:rsidRPr="00043849">
        <w:rPr>
          <w:szCs w:val="24"/>
        </w:rPr>
        <w:t xml:space="preserve">Организовано содержание и </w:t>
      </w:r>
      <w:r w:rsidRPr="00B5041D">
        <w:rPr>
          <w:spacing w:val="-1"/>
        </w:rPr>
        <w:t>ремонт узкоколейной железной дороги протяженностью 35,41 км в сумме 8 337</w:t>
      </w:r>
      <w:r w:rsidR="006D3BC2" w:rsidRPr="00B5041D">
        <w:rPr>
          <w:spacing w:val="-1"/>
        </w:rPr>
        <w:t> </w:t>
      </w:r>
      <w:r w:rsidRPr="00B5041D">
        <w:rPr>
          <w:spacing w:val="-1"/>
        </w:rPr>
        <w:t>472</w:t>
      </w:r>
      <w:r w:rsidR="006D3BC2" w:rsidRPr="00B5041D">
        <w:rPr>
          <w:spacing w:val="-1"/>
        </w:rPr>
        <w:t> </w:t>
      </w:r>
      <w:r w:rsidRPr="00B5041D">
        <w:rPr>
          <w:spacing w:val="-1"/>
        </w:rPr>
        <w:t>руб.</w:t>
      </w:r>
    </w:p>
    <w:p w:rsidR="00E90BE1" w:rsidRPr="00043849" w:rsidRDefault="00E90BE1" w:rsidP="00B5041D">
      <w:pPr>
        <w:overflowPunct/>
        <w:autoSpaceDE/>
        <w:autoSpaceDN/>
        <w:adjustRightInd/>
        <w:textAlignment w:val="auto"/>
        <w:rPr>
          <w:szCs w:val="24"/>
        </w:rPr>
      </w:pPr>
      <w:r w:rsidRPr="00B5041D">
        <w:rPr>
          <w:spacing w:val="-1"/>
        </w:rPr>
        <w:t>Организовано содержание железнодорожного переезда на пр. Морском (7 км перегона Северодвинск – Ненокса) на сумму 3 724</w:t>
      </w:r>
      <w:r w:rsidR="006D3BC2" w:rsidRPr="00B5041D">
        <w:rPr>
          <w:spacing w:val="-1"/>
        </w:rPr>
        <w:t> </w:t>
      </w:r>
      <w:r w:rsidRPr="00B5041D">
        <w:rPr>
          <w:spacing w:val="-1"/>
        </w:rPr>
        <w:t>99</w:t>
      </w:r>
      <w:r w:rsidRPr="00043849">
        <w:rPr>
          <w:szCs w:val="24"/>
        </w:rPr>
        <w:t>9</w:t>
      </w:r>
      <w:r w:rsidR="006D3BC2">
        <w:rPr>
          <w:szCs w:val="24"/>
        </w:rPr>
        <w:t> </w:t>
      </w:r>
      <w:r w:rsidRPr="00043849">
        <w:rPr>
          <w:szCs w:val="24"/>
        </w:rPr>
        <w:t>руб.</w:t>
      </w:r>
    </w:p>
    <w:p w:rsidR="00E90BE1" w:rsidRPr="00043849" w:rsidRDefault="00E90BE1" w:rsidP="000956E4">
      <w:pPr>
        <w:pStyle w:val="20"/>
      </w:pPr>
      <w:bookmarkStart w:id="660" w:name="_Toc476047462"/>
      <w:bookmarkStart w:id="661" w:name="_Toc476049460"/>
      <w:bookmarkStart w:id="662" w:name="_Toc476049756"/>
      <w:bookmarkStart w:id="663" w:name="_Toc476050434"/>
      <w:bookmarkStart w:id="664" w:name="_Toc476050620"/>
      <w:bookmarkStart w:id="665" w:name="_Toc476053359"/>
      <w:bookmarkStart w:id="666" w:name="_Toc476819965"/>
      <w:bookmarkStart w:id="667" w:name="_Toc478141771"/>
      <w:r w:rsidRPr="00043849">
        <w:t>3.9. Создание условий для обеспечения жителей города услугами связи</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E90BE1" w:rsidRPr="00B5041D" w:rsidRDefault="00E90BE1" w:rsidP="00B5041D">
      <w:pPr>
        <w:overflowPunct/>
        <w:autoSpaceDE/>
        <w:autoSpaceDN/>
        <w:adjustRightInd/>
        <w:textAlignment w:val="auto"/>
        <w:rPr>
          <w:spacing w:val="-1"/>
        </w:rPr>
      </w:pPr>
      <w:r w:rsidRPr="00043849">
        <w:rPr>
          <w:szCs w:val="24"/>
        </w:rPr>
        <w:t xml:space="preserve">В 2016 году работа почтовых отделений в городе </w:t>
      </w:r>
      <w:r w:rsidRPr="00B5041D">
        <w:rPr>
          <w:spacing w:val="-1"/>
        </w:rPr>
        <w:t>осуществлялась на уровне 2015 года.</w:t>
      </w:r>
    </w:p>
    <w:p w:rsidR="00E90BE1" w:rsidRPr="00B5041D" w:rsidRDefault="00E90BE1" w:rsidP="00B5041D">
      <w:pPr>
        <w:overflowPunct/>
        <w:autoSpaceDE/>
        <w:autoSpaceDN/>
        <w:adjustRightInd/>
        <w:textAlignment w:val="auto"/>
        <w:rPr>
          <w:spacing w:val="-1"/>
        </w:rPr>
      </w:pPr>
      <w:r w:rsidRPr="00B5041D">
        <w:rPr>
          <w:spacing w:val="-1"/>
        </w:rPr>
        <w:t>В городе работают 4 оператора сотовой связи, которые по согласованию с соответствующими подразделениями Администрации Северодвинска в установленном порядке развивают и модернизируют свои сети, что позволяет жителям города иметь устойчивую сотовую связь.</w:t>
      </w:r>
    </w:p>
    <w:p w:rsidR="00E90BE1" w:rsidRPr="00B5041D" w:rsidRDefault="00E90BE1" w:rsidP="00B5041D">
      <w:pPr>
        <w:overflowPunct/>
        <w:autoSpaceDE/>
        <w:autoSpaceDN/>
        <w:adjustRightInd/>
        <w:textAlignment w:val="auto"/>
        <w:rPr>
          <w:spacing w:val="-1"/>
        </w:rPr>
      </w:pPr>
      <w:r w:rsidRPr="00B5041D">
        <w:rPr>
          <w:spacing w:val="-1"/>
        </w:rPr>
        <w:t>Услуги местной и внутризоновой стационарной телефонной связи предоставляет Архангельский филиал ПАО «Ростелеком».</w:t>
      </w:r>
    </w:p>
    <w:p w:rsidR="00E90BE1" w:rsidRPr="00043849" w:rsidRDefault="00E90BE1" w:rsidP="00B5041D">
      <w:pPr>
        <w:overflowPunct/>
        <w:autoSpaceDE/>
        <w:autoSpaceDN/>
        <w:adjustRightInd/>
        <w:textAlignment w:val="auto"/>
        <w:rPr>
          <w:szCs w:val="24"/>
        </w:rPr>
      </w:pPr>
      <w:r w:rsidRPr="00B5041D">
        <w:rPr>
          <w:spacing w:val="-1"/>
        </w:rPr>
        <w:t>Операторы связи продолжают строительство оптико-волоконных линий связи, что позволяет жителям города получать дополнительные услуги</w:t>
      </w:r>
      <w:r w:rsidRPr="00043849">
        <w:rPr>
          <w:szCs w:val="24"/>
        </w:rPr>
        <w:t xml:space="preserve"> (Интернет) и улучшает качество приема телепрограмм.</w:t>
      </w:r>
    </w:p>
    <w:p w:rsidR="00E90BE1" w:rsidRPr="00043849" w:rsidRDefault="00E90BE1" w:rsidP="009B137E">
      <w:pPr>
        <w:rPr>
          <w:b/>
        </w:rPr>
      </w:pPr>
      <w:bookmarkStart w:id="668" w:name="_Toc413336097"/>
      <w:r w:rsidRPr="00043849">
        <w:rPr>
          <w:b/>
        </w:rPr>
        <w:lastRenderedPageBreak/>
        <w:t>Задачи перед Администрацией Северодвинска в области жилищно</w:t>
      </w:r>
      <w:r w:rsidRPr="00043849">
        <w:rPr>
          <w:b/>
        </w:rPr>
        <w:noBreakHyphen/>
        <w:t>коммунального хозяйства, транспорта и связи на 2017 год</w:t>
      </w:r>
      <w:bookmarkEnd w:id="668"/>
    </w:p>
    <w:p w:rsidR="00E90BE1" w:rsidRPr="00B5041D" w:rsidRDefault="00E90BE1" w:rsidP="00B5041D">
      <w:pPr>
        <w:overflowPunct/>
        <w:autoSpaceDE/>
        <w:autoSpaceDN/>
        <w:adjustRightInd/>
        <w:textAlignment w:val="auto"/>
        <w:rPr>
          <w:spacing w:val="-1"/>
        </w:rPr>
      </w:pPr>
      <w:r w:rsidRPr="00043849">
        <w:t xml:space="preserve">Задачи, стоящие перед Администрацией </w:t>
      </w:r>
      <w:r w:rsidRPr="00B5041D">
        <w:rPr>
          <w:spacing w:val="-1"/>
        </w:rPr>
        <w:t>Северодвинска в ближайший период, определены необходимостью продолжения работы в части обеспечения безопасных условий для проживания граждан, обеспечения жизнедеятельности городского хозяйства, обеспечения перевозок пассажиров в городском, пригородном внутримуниципальном автобусном сообщении и по узкоколейной железной дороге.</w:t>
      </w:r>
    </w:p>
    <w:p w:rsidR="00E90BE1" w:rsidRPr="00B5041D" w:rsidRDefault="00E90BE1" w:rsidP="00B5041D">
      <w:pPr>
        <w:overflowPunct/>
        <w:autoSpaceDE/>
        <w:autoSpaceDN/>
        <w:adjustRightInd/>
        <w:textAlignment w:val="auto"/>
        <w:rPr>
          <w:spacing w:val="-1"/>
        </w:rPr>
      </w:pPr>
      <w:r w:rsidRPr="00B5041D">
        <w:rPr>
          <w:spacing w:val="-1"/>
        </w:rPr>
        <w:t>Основные задачи на 2017 год:</w:t>
      </w:r>
    </w:p>
    <w:p w:rsidR="00E90BE1" w:rsidRPr="00B5041D" w:rsidRDefault="00E90BE1" w:rsidP="00B5041D">
      <w:pPr>
        <w:overflowPunct/>
        <w:autoSpaceDE/>
        <w:autoSpaceDN/>
        <w:adjustRightInd/>
        <w:textAlignment w:val="auto"/>
        <w:rPr>
          <w:spacing w:val="-1"/>
        </w:rPr>
      </w:pPr>
      <w:r w:rsidRPr="00B5041D">
        <w:rPr>
          <w:spacing w:val="-1"/>
        </w:rPr>
        <w:t>- реализация мероприятий, предусмотренных муниципальной программой «Обеспечение комфортного и безопасного проживания населения на территории муниципального образования «Северодвинск» на 2016-2021 годы»;</w:t>
      </w:r>
    </w:p>
    <w:p w:rsidR="00E90BE1" w:rsidRPr="00B5041D" w:rsidRDefault="00E90BE1" w:rsidP="00B5041D">
      <w:pPr>
        <w:overflowPunct/>
        <w:autoSpaceDE/>
        <w:autoSpaceDN/>
        <w:adjustRightInd/>
        <w:textAlignment w:val="auto"/>
        <w:rPr>
          <w:spacing w:val="-1"/>
        </w:rPr>
      </w:pPr>
      <w:r w:rsidRPr="00B5041D">
        <w:rPr>
          <w:spacing w:val="-1"/>
        </w:rPr>
        <w:t>- реализация мероприятий, предусмотренных муниципальной программой «Энергосбережение и повышение энергетической эффективности на объектах городского хозяйства муниципального образования «Северодвинск» на 2016-2021 годы»;</w:t>
      </w:r>
    </w:p>
    <w:p w:rsidR="00E90BE1" w:rsidRPr="00B5041D" w:rsidRDefault="00E90BE1" w:rsidP="00B5041D">
      <w:pPr>
        <w:overflowPunct/>
        <w:autoSpaceDE/>
        <w:autoSpaceDN/>
        <w:adjustRightInd/>
        <w:textAlignment w:val="auto"/>
        <w:rPr>
          <w:spacing w:val="-1"/>
        </w:rPr>
      </w:pPr>
      <w:r w:rsidRPr="00B5041D">
        <w:rPr>
          <w:spacing w:val="-1"/>
        </w:rPr>
        <w:t>- реализация мероприятий, предусмотренных муниципальной программой «Повышение безопасности дорожного движения муниципального образования «Северодвинск» на 2016-2021 годы»;</w:t>
      </w:r>
    </w:p>
    <w:p w:rsidR="00E90BE1" w:rsidRPr="00043849" w:rsidRDefault="00E90BE1" w:rsidP="00B5041D">
      <w:pPr>
        <w:overflowPunct/>
        <w:autoSpaceDE/>
        <w:autoSpaceDN/>
        <w:adjustRightInd/>
        <w:textAlignment w:val="auto"/>
      </w:pPr>
      <w:r w:rsidRPr="00B5041D">
        <w:rPr>
          <w:spacing w:val="-1"/>
        </w:rPr>
        <w:t>- реализация национального проекта «ЖКХ и городская среда», направленного на благоустройство территорий поселений в 2017 году, а также</w:t>
      </w:r>
      <w:r w:rsidRPr="00043849">
        <w:rPr>
          <w:szCs w:val="28"/>
        </w:rPr>
        <w:t xml:space="preserve"> на 2018-2022 годы.</w:t>
      </w:r>
    </w:p>
    <w:p w:rsidR="00E90BE1" w:rsidRPr="00043849" w:rsidRDefault="00E90BE1" w:rsidP="004963B5">
      <w:pPr>
        <w:pStyle w:val="1"/>
      </w:pPr>
      <w:bookmarkStart w:id="669" w:name="_Toc476047463"/>
      <w:bookmarkStart w:id="670" w:name="_Toc476049461"/>
      <w:bookmarkStart w:id="671" w:name="_Toc476049757"/>
      <w:bookmarkStart w:id="672" w:name="_Toc476050435"/>
      <w:bookmarkStart w:id="673" w:name="_Toc476050621"/>
      <w:bookmarkStart w:id="674" w:name="_Toc476053360"/>
      <w:bookmarkStart w:id="675" w:name="_Toc476819966"/>
      <w:bookmarkStart w:id="676" w:name="_Toc478141772"/>
      <w:r w:rsidRPr="00043849">
        <w:t>4. ЖИЛИЩНЫЕ ОТНОШЕНИЯ</w:t>
      </w:r>
      <w:bookmarkEnd w:id="278"/>
      <w:bookmarkEnd w:id="279"/>
      <w:bookmarkEnd w:id="280"/>
      <w:bookmarkEnd w:id="281"/>
      <w:bookmarkEnd w:id="282"/>
      <w:bookmarkEnd w:id="283"/>
      <w:bookmarkEnd w:id="284"/>
      <w:bookmarkEnd w:id="285"/>
      <w:bookmarkEnd w:id="286"/>
      <w:bookmarkEnd w:id="287"/>
      <w:bookmarkEnd w:id="288"/>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669"/>
      <w:bookmarkEnd w:id="670"/>
      <w:bookmarkEnd w:id="671"/>
      <w:bookmarkEnd w:id="672"/>
      <w:bookmarkEnd w:id="673"/>
      <w:bookmarkEnd w:id="674"/>
      <w:bookmarkEnd w:id="675"/>
      <w:bookmarkEnd w:id="676"/>
    </w:p>
    <w:p w:rsidR="00E90BE1" w:rsidRPr="004963B5" w:rsidRDefault="00E90BE1" w:rsidP="000956E4">
      <w:pPr>
        <w:pStyle w:val="20"/>
      </w:pPr>
      <w:bookmarkStart w:id="677" w:name="_Toc413336099"/>
      <w:bookmarkStart w:id="678" w:name="_Toc414009914"/>
      <w:bookmarkStart w:id="679" w:name="_Toc414010472"/>
      <w:bookmarkStart w:id="680" w:name="_Toc414018303"/>
      <w:bookmarkStart w:id="681" w:name="_Toc414018591"/>
      <w:bookmarkStart w:id="682" w:name="_Toc414018866"/>
      <w:bookmarkStart w:id="683" w:name="_Toc414019033"/>
      <w:bookmarkStart w:id="684" w:name="_Toc414019200"/>
      <w:bookmarkStart w:id="685" w:name="_Toc414093173"/>
      <w:bookmarkStart w:id="686" w:name="_Toc414458989"/>
      <w:bookmarkStart w:id="687" w:name="_Toc414982745"/>
      <w:bookmarkStart w:id="688" w:name="_Toc476047464"/>
      <w:bookmarkStart w:id="689" w:name="_Toc476049462"/>
      <w:bookmarkStart w:id="690" w:name="_Toc476049758"/>
      <w:bookmarkStart w:id="691" w:name="_Toc476050436"/>
      <w:bookmarkStart w:id="692" w:name="_Toc476050622"/>
      <w:bookmarkStart w:id="693" w:name="_Toc476053361"/>
      <w:bookmarkStart w:id="694" w:name="_Toc476819967"/>
      <w:bookmarkStart w:id="695" w:name="_Toc413336107"/>
      <w:bookmarkStart w:id="696" w:name="_Toc414009917"/>
      <w:bookmarkStart w:id="697" w:name="_Toc414010475"/>
      <w:bookmarkStart w:id="698" w:name="_Toc414018306"/>
      <w:bookmarkStart w:id="699" w:name="_Toc414018594"/>
      <w:bookmarkStart w:id="700" w:name="_Toc414018869"/>
      <w:bookmarkStart w:id="701" w:name="_Toc414019036"/>
      <w:bookmarkStart w:id="702" w:name="_Toc414019203"/>
      <w:bookmarkStart w:id="703" w:name="_Toc414093176"/>
      <w:bookmarkStart w:id="704" w:name="_Toc414458992"/>
      <w:bookmarkStart w:id="705" w:name="_Toc414982748"/>
      <w:bookmarkStart w:id="706" w:name="_Toc444844285"/>
      <w:bookmarkStart w:id="707" w:name="_Toc444844568"/>
      <w:bookmarkStart w:id="708" w:name="_Toc444844712"/>
      <w:bookmarkStart w:id="709" w:name="_Toc444845655"/>
      <w:bookmarkStart w:id="710" w:name="_Toc444857716"/>
      <w:bookmarkStart w:id="711" w:name="_Toc444858376"/>
      <w:bookmarkStart w:id="712" w:name="_Toc444858869"/>
      <w:bookmarkStart w:id="713" w:name="_Toc444861089"/>
      <w:bookmarkStart w:id="714" w:name="_Toc444861311"/>
      <w:bookmarkStart w:id="715" w:name="_Toc444863203"/>
      <w:bookmarkStart w:id="716" w:name="_Toc444863480"/>
      <w:bookmarkStart w:id="717" w:name="_Toc444863886"/>
      <w:bookmarkStart w:id="718" w:name="_Toc444864019"/>
      <w:bookmarkStart w:id="719" w:name="_Toc445653452"/>
      <w:bookmarkStart w:id="720" w:name="_Toc413336115"/>
      <w:bookmarkStart w:id="721" w:name="_Toc478141773"/>
      <w:r w:rsidRPr="004963B5">
        <w:t>4.1. Обеспечение малоимущих граждан, проживающих в Северодвинске и нуждающихся в улучшении жилищных условий, жилыми помещениями в соответствии с жилищным законодательством</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721"/>
    </w:p>
    <w:p w:rsidR="00E90BE1" w:rsidRPr="00043849" w:rsidRDefault="00E90BE1" w:rsidP="007E18A1">
      <w:pPr>
        <w:rPr>
          <w:rFonts w:eastAsia="MS Mincho"/>
          <w:i/>
          <w:lang w:eastAsia="ja-JP"/>
        </w:rPr>
      </w:pPr>
      <w:r w:rsidRPr="00043849">
        <w:rPr>
          <w:rFonts w:eastAsia="MS Mincho"/>
          <w:lang w:eastAsia="ja-JP"/>
        </w:rPr>
        <w:t xml:space="preserve">По состоянию на 01.01.2017 на учете в качестве </w:t>
      </w:r>
      <w:r w:rsidRPr="00B5041D">
        <w:rPr>
          <w:spacing w:val="-1"/>
        </w:rPr>
        <w:t xml:space="preserve">нуждающихся в жилых помещениях, предоставляемых по договорам социального найма, при Администрации Северодвинска учитываются 6828 семей (в 2014 году – 7 248 семей, в 2015 году </w:t>
      </w:r>
      <w:r w:rsidR="00BB7C12">
        <w:rPr>
          <w:spacing w:val="-1"/>
        </w:rPr>
        <w:t>–</w:t>
      </w:r>
      <w:r w:rsidRPr="00B5041D">
        <w:rPr>
          <w:spacing w:val="-1"/>
        </w:rPr>
        <w:t xml:space="preserve"> 6</w:t>
      </w:r>
      <w:r w:rsidR="00BB7C12">
        <w:rPr>
          <w:spacing w:val="-1"/>
        </w:rPr>
        <w:t> </w:t>
      </w:r>
      <w:r w:rsidRPr="00B5041D">
        <w:rPr>
          <w:spacing w:val="-1"/>
        </w:rPr>
        <w:t>999 семей, в 2016 году – 6</w:t>
      </w:r>
      <w:r w:rsidR="00BB7C12">
        <w:rPr>
          <w:spacing w:val="-1"/>
        </w:rPr>
        <w:t> </w:t>
      </w:r>
      <w:r w:rsidRPr="00B5041D">
        <w:rPr>
          <w:spacing w:val="-1"/>
        </w:rPr>
        <w:t>838 семей)</w:t>
      </w:r>
      <w:r w:rsidR="007E18A1">
        <w:rPr>
          <w:spacing w:val="-1"/>
        </w:rPr>
        <w:t>.</w:t>
      </w:r>
    </w:p>
    <w:p w:rsidR="00E90BE1" w:rsidRPr="00B5041D" w:rsidRDefault="00E90BE1" w:rsidP="00B5041D">
      <w:pPr>
        <w:overflowPunct/>
        <w:autoSpaceDE/>
        <w:autoSpaceDN/>
        <w:adjustRightInd/>
        <w:textAlignment w:val="auto"/>
        <w:rPr>
          <w:spacing w:val="-1"/>
        </w:rPr>
      </w:pPr>
      <w:r w:rsidRPr="00043849">
        <w:rPr>
          <w:rFonts w:eastAsia="MS Mincho"/>
        </w:rPr>
        <w:t xml:space="preserve">Работа Администрации </w:t>
      </w:r>
      <w:r w:rsidRPr="00B5041D">
        <w:rPr>
          <w:spacing w:val="-1"/>
        </w:rPr>
        <w:t>Северодвинска по признанию граждан малоимущими и принятию на учет в качестве нуждающихся в жилых помещениях, предоставляемых по договорам социального найма, осуществлялась на основании соответствующих административных регламентов предоставления муниципальных услуг.</w:t>
      </w:r>
    </w:p>
    <w:p w:rsidR="00E90BE1" w:rsidRPr="00B5041D" w:rsidRDefault="00E90BE1" w:rsidP="00B5041D">
      <w:pPr>
        <w:overflowPunct/>
        <w:autoSpaceDE/>
        <w:autoSpaceDN/>
        <w:adjustRightInd/>
        <w:textAlignment w:val="auto"/>
        <w:rPr>
          <w:spacing w:val="-1"/>
        </w:rPr>
      </w:pPr>
      <w:r w:rsidRPr="00B5041D">
        <w:rPr>
          <w:spacing w:val="-1"/>
        </w:rPr>
        <w:t>В целях признания граждан малоимущими для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производился расчет размера дохода, приходящегося на каждого члена семьи, и стоимости имущества, находящегося в собственности членов семьи и подлежащего налогообложению. По этим вопросам обратились за консультациями 122 семьи, из которых в 2016 году признаны малоимущими 50 семей, отказано 18 семьям (в 2015 году признана малоимущей 41 семья, отказано 6 семьям).</w:t>
      </w:r>
    </w:p>
    <w:p w:rsidR="00E90BE1" w:rsidRPr="00B5041D" w:rsidRDefault="00E90BE1" w:rsidP="00B5041D">
      <w:pPr>
        <w:overflowPunct/>
        <w:autoSpaceDE/>
        <w:autoSpaceDN/>
        <w:adjustRightInd/>
        <w:textAlignment w:val="auto"/>
        <w:rPr>
          <w:spacing w:val="-1"/>
        </w:rPr>
      </w:pPr>
      <w:r w:rsidRPr="00B5041D">
        <w:rPr>
          <w:spacing w:val="-1"/>
        </w:rPr>
        <w:t>На учет в качестве нуждающихся в жилых помещениях, предоставляемых по договорам социального найма, в 2016 году принято 23 семьи, отказано в принятии на учет в качестве нуждающихся в жилых помещениях 3 семьям (в 2015 году признано нуждающимися</w:t>
      </w:r>
      <w:r w:rsidR="00AF4320" w:rsidRPr="00B5041D">
        <w:rPr>
          <w:spacing w:val="-1"/>
        </w:rPr>
        <w:t xml:space="preserve"> </w:t>
      </w:r>
      <w:r w:rsidRPr="00B5041D">
        <w:rPr>
          <w:spacing w:val="-1"/>
        </w:rPr>
        <w:t>25 семей, отказано 8 семьям).</w:t>
      </w:r>
    </w:p>
    <w:p w:rsidR="00E90BE1" w:rsidRPr="00B5041D" w:rsidRDefault="00E90BE1" w:rsidP="00B5041D">
      <w:pPr>
        <w:overflowPunct/>
        <w:autoSpaceDE/>
        <w:autoSpaceDN/>
        <w:adjustRightInd/>
        <w:textAlignment w:val="auto"/>
        <w:rPr>
          <w:spacing w:val="-1"/>
        </w:rPr>
      </w:pPr>
      <w:r w:rsidRPr="00B5041D">
        <w:rPr>
          <w:spacing w:val="-1"/>
        </w:rPr>
        <w:t xml:space="preserve">Во исполнение Указа Президента Российской Федерации от 07.05.2008 </w:t>
      </w:r>
      <w:r w:rsidR="00F61308">
        <w:rPr>
          <w:spacing w:val="-1"/>
        </w:rPr>
        <w:t>№ </w:t>
      </w:r>
      <w:r w:rsidRPr="00B5041D">
        <w:rPr>
          <w:spacing w:val="-1"/>
        </w:rPr>
        <w:t xml:space="preserve">714 </w:t>
      </w:r>
      <w:r w:rsidR="00F61308">
        <w:rPr>
          <w:spacing w:val="-1"/>
        </w:rPr>
        <w:t>«Об </w:t>
      </w:r>
      <w:r w:rsidRPr="00B5041D">
        <w:rPr>
          <w:spacing w:val="-1"/>
        </w:rPr>
        <w:t>обеспечении жильем ветеранов Великой Отечественной войны 1941</w:t>
      </w:r>
      <w:r w:rsidRPr="00B5041D">
        <w:rPr>
          <w:spacing w:val="-1"/>
        </w:rPr>
        <w:noBreakHyphen/>
        <w:t>1945 годов» в 2016 году продолжалась работа по обеспечению жильем ветеранов Великой Отечественной войны.</w:t>
      </w:r>
      <w:r w:rsidR="00747404">
        <w:rPr>
          <w:spacing w:val="-1"/>
        </w:rPr>
        <w:t xml:space="preserve"> </w:t>
      </w:r>
      <w:r w:rsidRPr="00B5041D">
        <w:rPr>
          <w:spacing w:val="-1"/>
        </w:rPr>
        <w:t>Проконсультированы 7 ветеранов по вопросам обеспечения жильем.</w:t>
      </w:r>
    </w:p>
    <w:p w:rsidR="00E90BE1" w:rsidRPr="00B5041D" w:rsidRDefault="00E90BE1" w:rsidP="00B5041D">
      <w:pPr>
        <w:overflowPunct/>
        <w:autoSpaceDE/>
        <w:autoSpaceDN/>
        <w:adjustRightInd/>
        <w:textAlignment w:val="auto"/>
        <w:rPr>
          <w:spacing w:val="-1"/>
        </w:rPr>
      </w:pPr>
      <w:r w:rsidRPr="00B5041D">
        <w:rPr>
          <w:spacing w:val="-1"/>
        </w:rPr>
        <w:t>Из принятых на учет предоставлены жилые помещения по договорам социального найма в 2016 году 3 ветеранам Великой Отечественной войны.</w:t>
      </w:r>
      <w:r w:rsidR="00AF4320" w:rsidRPr="00B5041D">
        <w:rPr>
          <w:spacing w:val="-1"/>
        </w:rPr>
        <w:t xml:space="preserve"> </w:t>
      </w:r>
      <w:r w:rsidRPr="00B5041D">
        <w:rPr>
          <w:spacing w:val="-1"/>
        </w:rPr>
        <w:t>Все ветераны, принятые на учет ранее, обеспечены социальными выплатами.</w:t>
      </w:r>
    </w:p>
    <w:p w:rsidR="00E90BE1" w:rsidRPr="00B5041D" w:rsidRDefault="00E90BE1" w:rsidP="00B5041D">
      <w:pPr>
        <w:overflowPunct/>
        <w:autoSpaceDE/>
        <w:autoSpaceDN/>
        <w:adjustRightInd/>
        <w:textAlignment w:val="auto"/>
        <w:rPr>
          <w:spacing w:val="-1"/>
        </w:rPr>
      </w:pPr>
      <w:r w:rsidRPr="00B5041D">
        <w:rPr>
          <w:spacing w:val="-1"/>
        </w:rPr>
        <w:lastRenderedPageBreak/>
        <w:t>Всего по состоянию на 01.01.2017 во исполнение Указа Президента социальные выплаты получили и улучшили свои жилищные условия путем приобретения жилых помещений на вторичном рынке или участия в долевом строительстве жилья, а также путем предоставления жилых помещений по договорам социального найма 96 ветеранов Великой Отечественной войны, проживающих в Северодвинске, в том числе 18 ветеранов получили жилые помещения по договорам социального найма в городе Архангельске.</w:t>
      </w:r>
    </w:p>
    <w:p w:rsidR="00E90BE1" w:rsidRPr="00B5041D" w:rsidRDefault="00E90BE1" w:rsidP="00B5041D">
      <w:pPr>
        <w:overflowPunct/>
        <w:autoSpaceDE/>
        <w:autoSpaceDN/>
        <w:adjustRightInd/>
        <w:textAlignment w:val="auto"/>
        <w:rPr>
          <w:spacing w:val="-1"/>
        </w:rPr>
      </w:pPr>
      <w:r w:rsidRPr="00B5041D">
        <w:rPr>
          <w:spacing w:val="-1"/>
        </w:rPr>
        <w:t>В 2016 году 20 семьям предоставлены жилые помещения</w:t>
      </w:r>
      <w:r w:rsidR="00AF4320" w:rsidRPr="00B5041D">
        <w:rPr>
          <w:spacing w:val="-1"/>
        </w:rPr>
        <w:t xml:space="preserve"> </w:t>
      </w:r>
      <w:r w:rsidRPr="00B5041D">
        <w:rPr>
          <w:spacing w:val="-1"/>
        </w:rPr>
        <w:t>по договорам социального найма,</w:t>
      </w:r>
      <w:r w:rsidR="00AF4320" w:rsidRPr="00B5041D">
        <w:rPr>
          <w:spacing w:val="-1"/>
        </w:rPr>
        <w:t xml:space="preserve"> </w:t>
      </w:r>
      <w:r w:rsidRPr="00B5041D">
        <w:rPr>
          <w:spacing w:val="-1"/>
        </w:rPr>
        <w:t>улучшены жилищные условия путем:</w:t>
      </w:r>
    </w:p>
    <w:p w:rsidR="00E90BE1" w:rsidRPr="00B5041D" w:rsidRDefault="00E90BE1" w:rsidP="00B5041D">
      <w:pPr>
        <w:overflowPunct/>
        <w:autoSpaceDE/>
        <w:autoSpaceDN/>
        <w:adjustRightInd/>
        <w:textAlignment w:val="auto"/>
        <w:rPr>
          <w:spacing w:val="-1"/>
        </w:rPr>
      </w:pPr>
      <w:r w:rsidRPr="00B5041D">
        <w:rPr>
          <w:spacing w:val="-1"/>
        </w:rPr>
        <w:noBreakHyphen/>
        <w:t> предоставления освободившихся комнат в коммунальных квартирах по основаниям, предусмотренным статьей 59 ЖК РФ, – 5 семьям;</w:t>
      </w:r>
    </w:p>
    <w:p w:rsidR="00E90BE1" w:rsidRPr="00B5041D" w:rsidRDefault="00E90BE1" w:rsidP="00B5041D">
      <w:pPr>
        <w:overflowPunct/>
        <w:autoSpaceDE/>
        <w:autoSpaceDN/>
        <w:adjustRightInd/>
        <w:textAlignment w:val="auto"/>
        <w:rPr>
          <w:spacing w:val="-1"/>
        </w:rPr>
      </w:pPr>
      <w:r w:rsidRPr="00B5041D">
        <w:rPr>
          <w:spacing w:val="-1"/>
        </w:rPr>
        <w:noBreakHyphen/>
        <w:t> исключения занимаемых гражданами 12 жилых помещений из муниципального специализированного жилищного фонда</w:t>
      </w:r>
      <w:r w:rsidR="00AF4320" w:rsidRPr="00B5041D">
        <w:rPr>
          <w:spacing w:val="-1"/>
        </w:rPr>
        <w:t xml:space="preserve"> </w:t>
      </w:r>
      <w:r w:rsidRPr="00B5041D">
        <w:rPr>
          <w:spacing w:val="-1"/>
        </w:rPr>
        <w:t>и предоставления их по договорам социального найма;</w:t>
      </w:r>
    </w:p>
    <w:p w:rsidR="00E90BE1" w:rsidRPr="00B5041D" w:rsidRDefault="00E90BE1" w:rsidP="00B5041D">
      <w:pPr>
        <w:overflowPunct/>
        <w:autoSpaceDE/>
        <w:autoSpaceDN/>
        <w:adjustRightInd/>
        <w:textAlignment w:val="auto"/>
        <w:rPr>
          <w:spacing w:val="-1"/>
        </w:rPr>
      </w:pPr>
      <w:r w:rsidRPr="00B5041D">
        <w:rPr>
          <w:spacing w:val="-1"/>
        </w:rPr>
        <w:noBreakHyphen/>
        <w:t> исключения</w:t>
      </w:r>
      <w:r w:rsidR="00AF4320" w:rsidRPr="00B5041D">
        <w:rPr>
          <w:spacing w:val="-1"/>
        </w:rPr>
        <w:t xml:space="preserve"> </w:t>
      </w:r>
      <w:r w:rsidRPr="00B5041D">
        <w:rPr>
          <w:spacing w:val="-1"/>
        </w:rPr>
        <w:t>занимаемых гражданами 3 жилых помещений из муниципального жилищного фонда коммерческого использования и предоставления по договорам социального найма.</w:t>
      </w:r>
    </w:p>
    <w:p w:rsidR="00E90BE1" w:rsidRPr="00B5041D" w:rsidRDefault="00E90BE1" w:rsidP="00B5041D">
      <w:pPr>
        <w:overflowPunct/>
        <w:autoSpaceDE/>
        <w:autoSpaceDN/>
        <w:adjustRightInd/>
        <w:textAlignment w:val="auto"/>
        <w:rPr>
          <w:spacing w:val="-1"/>
        </w:rPr>
      </w:pPr>
      <w:r w:rsidRPr="00B5041D">
        <w:rPr>
          <w:spacing w:val="-1"/>
        </w:rPr>
        <w:t>С целью обеспечения условий для осуществления гражданами права на жилище Администрацией Северодвинска в 2016 году проделана следующая работа:</w:t>
      </w:r>
    </w:p>
    <w:p w:rsidR="00E90BE1" w:rsidRPr="00B5041D" w:rsidRDefault="00E90BE1" w:rsidP="00B5041D">
      <w:pPr>
        <w:overflowPunct/>
        <w:autoSpaceDE/>
        <w:autoSpaceDN/>
        <w:adjustRightInd/>
        <w:textAlignment w:val="auto"/>
        <w:rPr>
          <w:spacing w:val="-1"/>
        </w:rPr>
      </w:pPr>
      <w:r w:rsidRPr="00B5041D">
        <w:rPr>
          <w:spacing w:val="-1"/>
        </w:rPr>
        <w:noBreakHyphen/>
        <w:t> предоставлены служебные жилые помещения 5 семьям;</w:t>
      </w:r>
    </w:p>
    <w:p w:rsidR="00E90BE1" w:rsidRPr="00B5041D" w:rsidRDefault="00E90BE1" w:rsidP="00B5041D">
      <w:pPr>
        <w:overflowPunct/>
        <w:autoSpaceDE/>
        <w:autoSpaceDN/>
        <w:adjustRightInd/>
        <w:textAlignment w:val="auto"/>
        <w:rPr>
          <w:spacing w:val="-1"/>
        </w:rPr>
      </w:pPr>
      <w:r w:rsidRPr="00B5041D">
        <w:rPr>
          <w:spacing w:val="-1"/>
        </w:rPr>
        <w:noBreakHyphen/>
        <w:t xml:space="preserve"> предоставлены однокомнатные квартиры 7 детям</w:t>
      </w:r>
      <w:r w:rsidRPr="00B5041D">
        <w:rPr>
          <w:spacing w:val="-1"/>
        </w:rPr>
        <w:noBreakHyphen/>
        <w:t>сиротам, детям, оставшимся без попечения родителей, и лицам из их числа (в 2015 году – 7 сиротам);</w:t>
      </w:r>
    </w:p>
    <w:p w:rsidR="00E90BE1" w:rsidRPr="00B5041D" w:rsidRDefault="00E90BE1" w:rsidP="00B5041D">
      <w:pPr>
        <w:overflowPunct/>
        <w:autoSpaceDE/>
        <w:autoSpaceDN/>
        <w:adjustRightInd/>
        <w:textAlignment w:val="auto"/>
        <w:rPr>
          <w:spacing w:val="-1"/>
        </w:rPr>
      </w:pPr>
      <w:r w:rsidRPr="00B5041D">
        <w:rPr>
          <w:spacing w:val="-1"/>
        </w:rPr>
        <w:noBreakHyphen/>
        <w:t xml:space="preserve"> предоставлены жилые помещения в муниципальных общежитиях 11 семьям, койко</w:t>
      </w:r>
      <w:r w:rsidRPr="00B5041D">
        <w:rPr>
          <w:spacing w:val="-1"/>
        </w:rPr>
        <w:noBreakHyphen/>
        <w:t>мест – 10 гражданам;</w:t>
      </w:r>
    </w:p>
    <w:p w:rsidR="00E90BE1" w:rsidRPr="00B5041D" w:rsidRDefault="00E90BE1" w:rsidP="00B5041D">
      <w:pPr>
        <w:overflowPunct/>
        <w:autoSpaceDE/>
        <w:autoSpaceDN/>
        <w:adjustRightInd/>
        <w:textAlignment w:val="auto"/>
        <w:rPr>
          <w:spacing w:val="-1"/>
        </w:rPr>
      </w:pPr>
      <w:r w:rsidRPr="00B5041D">
        <w:rPr>
          <w:spacing w:val="-1"/>
        </w:rPr>
        <w:noBreakHyphen/>
        <w:t> оформлены договоры найма на жилые помещения маневренного жилищного фонда с целью создания безопасных условий для проживания</w:t>
      </w:r>
      <w:r w:rsidR="00AF4320" w:rsidRPr="00B5041D">
        <w:rPr>
          <w:spacing w:val="-1"/>
        </w:rPr>
        <w:t xml:space="preserve"> </w:t>
      </w:r>
      <w:r w:rsidRPr="00B5041D">
        <w:rPr>
          <w:spacing w:val="-1"/>
        </w:rPr>
        <w:t>57 семьям, проживающим в ветхом и аварийном жилищном фонде;</w:t>
      </w:r>
    </w:p>
    <w:p w:rsidR="00E90BE1" w:rsidRPr="00B5041D" w:rsidRDefault="00E90BE1" w:rsidP="00B5041D">
      <w:pPr>
        <w:overflowPunct/>
        <w:autoSpaceDE/>
        <w:autoSpaceDN/>
        <w:adjustRightInd/>
        <w:textAlignment w:val="auto"/>
        <w:rPr>
          <w:spacing w:val="-1"/>
        </w:rPr>
      </w:pPr>
      <w:r w:rsidRPr="00B5041D">
        <w:rPr>
          <w:spacing w:val="-1"/>
        </w:rPr>
        <w:noBreakHyphen/>
        <w:t> предоставлены жилые помещения маневренного фонда 17 лицам из числа детей</w:t>
      </w:r>
      <w:r w:rsidRPr="00B5041D">
        <w:rPr>
          <w:spacing w:val="-1"/>
        </w:rPr>
        <w:noBreakHyphen/>
        <w:t>сирот и детей, оставшихся без попечения родителей, ожидающих получения жилых помещений для постоянного проживания в соответствии с законодательством Российской Федерации;</w:t>
      </w:r>
    </w:p>
    <w:p w:rsidR="00E90BE1" w:rsidRPr="00B5041D" w:rsidRDefault="00E90BE1" w:rsidP="00B5041D">
      <w:pPr>
        <w:overflowPunct/>
        <w:autoSpaceDE/>
        <w:autoSpaceDN/>
        <w:adjustRightInd/>
        <w:textAlignment w:val="auto"/>
        <w:rPr>
          <w:spacing w:val="-1"/>
        </w:rPr>
      </w:pPr>
      <w:r w:rsidRPr="00B5041D">
        <w:rPr>
          <w:spacing w:val="-1"/>
        </w:rPr>
        <w:noBreakHyphen/>
        <w:t> предоставлены жилые помещения муниципального жилищного фонда коммерческого использования 9 семьям (в 2015 году – 16 семьям).</w:t>
      </w:r>
    </w:p>
    <w:p w:rsidR="00E90BE1" w:rsidRPr="00B5041D" w:rsidRDefault="00E90BE1" w:rsidP="00B5041D">
      <w:pPr>
        <w:overflowPunct/>
        <w:autoSpaceDE/>
        <w:autoSpaceDN/>
        <w:adjustRightInd/>
        <w:textAlignment w:val="auto"/>
        <w:rPr>
          <w:spacing w:val="-1"/>
        </w:rPr>
      </w:pPr>
      <w:r w:rsidRPr="00B5041D">
        <w:rPr>
          <w:spacing w:val="-1"/>
        </w:rPr>
        <w:t>По состоянию на 01.01.2017 в муниципальном маневренном жилищном фонде проживают 252 семьи (682 человека).</w:t>
      </w:r>
    </w:p>
    <w:p w:rsidR="00E90BE1" w:rsidRPr="00043849" w:rsidRDefault="00E90BE1" w:rsidP="000956E4">
      <w:pPr>
        <w:pStyle w:val="20"/>
      </w:pPr>
      <w:bookmarkStart w:id="722" w:name="_Toc413336100"/>
      <w:bookmarkStart w:id="723" w:name="_Toc414009915"/>
      <w:bookmarkStart w:id="724" w:name="_Toc414010473"/>
      <w:bookmarkStart w:id="725" w:name="_Toc414018304"/>
      <w:bookmarkStart w:id="726" w:name="_Toc414018592"/>
      <w:bookmarkStart w:id="727" w:name="_Toc414018867"/>
      <w:bookmarkStart w:id="728" w:name="_Toc414019034"/>
      <w:bookmarkStart w:id="729" w:name="_Toc414019201"/>
      <w:bookmarkStart w:id="730" w:name="_Toc414093174"/>
      <w:bookmarkStart w:id="731" w:name="_Toc414458990"/>
      <w:bookmarkStart w:id="732" w:name="_Toc414982746"/>
      <w:bookmarkStart w:id="733" w:name="_Toc476047465"/>
      <w:bookmarkStart w:id="734" w:name="_Toc476049463"/>
      <w:bookmarkStart w:id="735" w:name="_Toc476049759"/>
      <w:bookmarkStart w:id="736" w:name="_Toc476050437"/>
      <w:bookmarkStart w:id="737" w:name="_Toc476050623"/>
      <w:bookmarkStart w:id="738" w:name="_Toc476053362"/>
      <w:bookmarkStart w:id="739" w:name="_Toc476819968"/>
      <w:bookmarkStart w:id="740" w:name="_Toc478141774"/>
      <w:r w:rsidRPr="00043849">
        <w:t>4.2. Переселение граждан из ветхого жилья, предоставление субсидий на приобретение жилья молодым семьям и жителям Северодвинска</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E90BE1" w:rsidRPr="00B5041D" w:rsidRDefault="00E90BE1" w:rsidP="00B5041D">
      <w:pPr>
        <w:overflowPunct/>
        <w:autoSpaceDE/>
        <w:autoSpaceDN/>
        <w:adjustRightInd/>
        <w:textAlignment w:val="auto"/>
        <w:rPr>
          <w:spacing w:val="-1"/>
        </w:rPr>
      </w:pPr>
      <w:r w:rsidRPr="00043849">
        <w:t xml:space="preserve">По состоянию на 01.01.2016 на контроле в </w:t>
      </w:r>
      <w:r w:rsidRPr="00B5041D">
        <w:rPr>
          <w:spacing w:val="-1"/>
        </w:rPr>
        <w:t>Администрации Северодвинска находилось 736 решений суда о предоставлении гражданам, проживающим в ветхом и аварийном жилищном фонде, жилых помещений по договорам социального найма.</w:t>
      </w:r>
    </w:p>
    <w:p w:rsidR="00E90BE1" w:rsidRPr="00B5041D" w:rsidRDefault="00E90BE1" w:rsidP="00B5041D">
      <w:pPr>
        <w:overflowPunct/>
        <w:autoSpaceDE/>
        <w:autoSpaceDN/>
        <w:adjustRightInd/>
        <w:textAlignment w:val="auto"/>
        <w:rPr>
          <w:spacing w:val="-1"/>
        </w:rPr>
      </w:pPr>
      <w:r w:rsidRPr="00B5041D">
        <w:rPr>
          <w:spacing w:val="-1"/>
        </w:rPr>
        <w:t>Проблема расселения граждан, проживающих в ветхом и аварийном жилищном фонде в Северодвинске, связана с недостаточным количеством вводимого в эксплуатацию нового жилья.</w:t>
      </w:r>
    </w:p>
    <w:p w:rsidR="00E90BE1" w:rsidRPr="00B5041D" w:rsidRDefault="00E90BE1" w:rsidP="00B5041D">
      <w:pPr>
        <w:overflowPunct/>
        <w:autoSpaceDE/>
        <w:autoSpaceDN/>
        <w:adjustRightInd/>
        <w:textAlignment w:val="auto"/>
        <w:rPr>
          <w:spacing w:val="-1"/>
        </w:rPr>
      </w:pPr>
      <w:r w:rsidRPr="00B5041D">
        <w:rPr>
          <w:spacing w:val="-1"/>
        </w:rPr>
        <w:t>Продолжена работа по переселению семей из ветхого и аварийного фонда в</w:t>
      </w:r>
      <w:r w:rsidR="00AF4320" w:rsidRPr="00B5041D">
        <w:rPr>
          <w:spacing w:val="-1"/>
        </w:rPr>
        <w:t xml:space="preserve"> </w:t>
      </w:r>
      <w:r w:rsidRPr="00B5041D">
        <w:rPr>
          <w:spacing w:val="-1"/>
        </w:rPr>
        <w:t>дома</w:t>
      </w:r>
      <w:r w:rsidRPr="00B5041D">
        <w:rPr>
          <w:spacing w:val="-1"/>
        </w:rPr>
        <w:noBreakHyphen/>
        <w:t>новостройки (</w:t>
      </w:r>
      <w:r w:rsidR="00F61308">
        <w:rPr>
          <w:spacing w:val="-1"/>
        </w:rPr>
        <w:t>№ </w:t>
      </w:r>
      <w:r w:rsidRPr="00B5041D">
        <w:rPr>
          <w:spacing w:val="-1"/>
        </w:rPr>
        <w:t xml:space="preserve">27 по </w:t>
      </w:r>
      <w:r w:rsidR="00AF4320" w:rsidRPr="00B5041D">
        <w:rPr>
          <w:spacing w:val="-1"/>
        </w:rPr>
        <w:t>ул. </w:t>
      </w:r>
      <w:r w:rsidRPr="00B5041D">
        <w:rPr>
          <w:spacing w:val="-1"/>
        </w:rPr>
        <w:t xml:space="preserve">Индустриальной, </w:t>
      </w:r>
      <w:r w:rsidR="00F61308">
        <w:rPr>
          <w:spacing w:val="-1"/>
        </w:rPr>
        <w:t>№ </w:t>
      </w:r>
      <w:r w:rsidRPr="00B5041D">
        <w:rPr>
          <w:spacing w:val="-1"/>
        </w:rPr>
        <w:t xml:space="preserve">15 по </w:t>
      </w:r>
      <w:r w:rsidR="00AF4320" w:rsidRPr="00B5041D">
        <w:rPr>
          <w:spacing w:val="-1"/>
        </w:rPr>
        <w:t>ул. </w:t>
      </w:r>
      <w:r w:rsidRPr="00B5041D">
        <w:rPr>
          <w:spacing w:val="-1"/>
        </w:rPr>
        <w:t>Профсоюзной,</w:t>
      </w:r>
      <w:r w:rsidR="00AF4320" w:rsidRPr="00B5041D">
        <w:rPr>
          <w:spacing w:val="-1"/>
        </w:rPr>
        <w:t xml:space="preserve"> </w:t>
      </w:r>
      <w:r w:rsidR="00F61308">
        <w:rPr>
          <w:spacing w:val="-1"/>
        </w:rPr>
        <w:t>№ </w:t>
      </w:r>
      <w:r w:rsidRPr="00B5041D">
        <w:rPr>
          <w:spacing w:val="-1"/>
        </w:rPr>
        <w:t>7 по</w:t>
      </w:r>
      <w:r w:rsidR="00AF4320" w:rsidRPr="00B5041D">
        <w:rPr>
          <w:spacing w:val="-1"/>
        </w:rPr>
        <w:t xml:space="preserve"> ул. </w:t>
      </w:r>
      <w:r w:rsidRPr="00B5041D">
        <w:rPr>
          <w:spacing w:val="-1"/>
        </w:rPr>
        <w:t xml:space="preserve">Народной, </w:t>
      </w:r>
      <w:r w:rsidR="00F61308">
        <w:rPr>
          <w:spacing w:val="-1"/>
        </w:rPr>
        <w:t>№ </w:t>
      </w:r>
      <w:r w:rsidRPr="00B5041D">
        <w:rPr>
          <w:spacing w:val="-1"/>
        </w:rPr>
        <w:t xml:space="preserve">20 по </w:t>
      </w:r>
      <w:r w:rsidR="00AF4320" w:rsidRPr="00B5041D">
        <w:rPr>
          <w:spacing w:val="-1"/>
        </w:rPr>
        <w:t>ул. </w:t>
      </w:r>
      <w:r w:rsidRPr="00B5041D">
        <w:rPr>
          <w:spacing w:val="-1"/>
        </w:rPr>
        <w:t xml:space="preserve">Лесной), а также началось заселение в дома </w:t>
      </w:r>
      <w:r w:rsidR="00F61308">
        <w:rPr>
          <w:spacing w:val="-1"/>
        </w:rPr>
        <w:t>№ </w:t>
      </w:r>
      <w:r w:rsidRPr="00B5041D">
        <w:rPr>
          <w:spacing w:val="-1"/>
        </w:rPr>
        <w:t>28 и 34 по</w:t>
      </w:r>
      <w:r w:rsidR="00AF4320" w:rsidRPr="00B5041D">
        <w:rPr>
          <w:spacing w:val="-1"/>
        </w:rPr>
        <w:t xml:space="preserve"> ул. </w:t>
      </w:r>
      <w:r w:rsidRPr="00B5041D">
        <w:rPr>
          <w:spacing w:val="-1"/>
        </w:rPr>
        <w:t xml:space="preserve">Ломоносова, </w:t>
      </w:r>
      <w:r w:rsidR="00F61308">
        <w:rPr>
          <w:spacing w:val="-1"/>
        </w:rPr>
        <w:t>№ </w:t>
      </w:r>
      <w:r w:rsidRPr="00B5041D">
        <w:rPr>
          <w:spacing w:val="-1"/>
        </w:rPr>
        <w:t xml:space="preserve">24 по </w:t>
      </w:r>
      <w:r w:rsidR="00AF4320" w:rsidRPr="00B5041D">
        <w:rPr>
          <w:spacing w:val="-1"/>
        </w:rPr>
        <w:t>ул. </w:t>
      </w:r>
      <w:r w:rsidRPr="00B5041D">
        <w:rPr>
          <w:spacing w:val="-1"/>
        </w:rPr>
        <w:t>Лесной. Указанные дома построены с привлечением средств государственной корпорации – Фонда содействия реформированию жилищно</w:t>
      </w:r>
      <w:r w:rsidRPr="00B5041D">
        <w:rPr>
          <w:spacing w:val="-1"/>
        </w:rPr>
        <w:noBreakHyphen/>
        <w:t>коммунального хозяйства, в соответствии с адресной программой Архангельской области «Переселение граждан из аварийного жилищного фонда» на 2013–2017 годы». Расселение граждан из аварийных домов, не включенных в адресную программу, проводилось в освободившиеся жилые помещения.</w:t>
      </w:r>
    </w:p>
    <w:p w:rsidR="00E90BE1" w:rsidRPr="00B5041D" w:rsidRDefault="00E90BE1" w:rsidP="00B5041D">
      <w:pPr>
        <w:overflowPunct/>
        <w:autoSpaceDE/>
        <w:autoSpaceDN/>
        <w:adjustRightInd/>
        <w:textAlignment w:val="auto"/>
        <w:rPr>
          <w:spacing w:val="-1"/>
        </w:rPr>
      </w:pPr>
      <w:r w:rsidRPr="00B5041D">
        <w:rPr>
          <w:spacing w:val="-1"/>
        </w:rPr>
        <w:lastRenderedPageBreak/>
        <w:t>Всего из ветхого и аварийного фонда переселено 78 семей (211 человек), из них:</w:t>
      </w:r>
    </w:p>
    <w:p w:rsidR="00E90BE1" w:rsidRPr="00B5041D" w:rsidRDefault="00E90BE1" w:rsidP="00B5041D">
      <w:pPr>
        <w:overflowPunct/>
        <w:autoSpaceDE/>
        <w:autoSpaceDN/>
        <w:adjustRightInd/>
        <w:textAlignment w:val="auto"/>
        <w:rPr>
          <w:spacing w:val="-1"/>
        </w:rPr>
      </w:pPr>
      <w:r w:rsidRPr="00B5041D">
        <w:rPr>
          <w:spacing w:val="-1"/>
        </w:rPr>
        <w:t>- в дома-новостройки –</w:t>
      </w:r>
      <w:r w:rsidR="00AF4320" w:rsidRPr="00B5041D">
        <w:rPr>
          <w:spacing w:val="-1"/>
        </w:rPr>
        <w:t xml:space="preserve"> </w:t>
      </w:r>
      <w:r w:rsidRPr="00B5041D">
        <w:rPr>
          <w:spacing w:val="-1"/>
        </w:rPr>
        <w:t>42 семьи (119 человек);</w:t>
      </w:r>
    </w:p>
    <w:p w:rsidR="00E90BE1" w:rsidRPr="00B5041D" w:rsidRDefault="00E90BE1" w:rsidP="00B5041D">
      <w:pPr>
        <w:overflowPunct/>
        <w:autoSpaceDE/>
        <w:autoSpaceDN/>
        <w:adjustRightInd/>
        <w:textAlignment w:val="auto"/>
        <w:rPr>
          <w:spacing w:val="-1"/>
        </w:rPr>
      </w:pPr>
      <w:r w:rsidRPr="00B5041D">
        <w:rPr>
          <w:spacing w:val="-1"/>
        </w:rPr>
        <w:t>- освободившиеся жилые помещения</w:t>
      </w:r>
      <w:r w:rsidR="00AF4320" w:rsidRPr="00B5041D">
        <w:rPr>
          <w:spacing w:val="-1"/>
        </w:rPr>
        <w:t xml:space="preserve"> </w:t>
      </w:r>
      <w:r w:rsidRPr="00B5041D">
        <w:rPr>
          <w:spacing w:val="-1"/>
        </w:rPr>
        <w:t>– 32</w:t>
      </w:r>
      <w:r w:rsidR="00AF4320" w:rsidRPr="00B5041D">
        <w:rPr>
          <w:spacing w:val="-1"/>
        </w:rPr>
        <w:t xml:space="preserve"> </w:t>
      </w:r>
      <w:r w:rsidRPr="00B5041D">
        <w:rPr>
          <w:spacing w:val="-1"/>
        </w:rPr>
        <w:t>семьи (80 человек);</w:t>
      </w:r>
    </w:p>
    <w:p w:rsidR="00E90BE1" w:rsidRPr="00B5041D" w:rsidRDefault="00E90BE1" w:rsidP="00B5041D">
      <w:pPr>
        <w:overflowPunct/>
        <w:autoSpaceDE/>
        <w:autoSpaceDN/>
        <w:adjustRightInd/>
        <w:textAlignment w:val="auto"/>
        <w:rPr>
          <w:spacing w:val="-1"/>
        </w:rPr>
      </w:pPr>
      <w:r w:rsidRPr="00B5041D">
        <w:rPr>
          <w:spacing w:val="-1"/>
        </w:rPr>
        <w:noBreakHyphen/>
      </w:r>
      <w:r w:rsidR="00AF4320" w:rsidRPr="00B5041D">
        <w:rPr>
          <w:spacing w:val="-1"/>
        </w:rPr>
        <w:t xml:space="preserve"> </w:t>
      </w:r>
      <w:r w:rsidRPr="00B5041D">
        <w:rPr>
          <w:spacing w:val="-1"/>
        </w:rPr>
        <w:t>выплачены денежные компенсации взамен предоставления жилых помещений по договорам социального найма</w:t>
      </w:r>
      <w:r w:rsidR="00AF4320" w:rsidRPr="00B5041D">
        <w:rPr>
          <w:spacing w:val="-1"/>
        </w:rPr>
        <w:t xml:space="preserve"> </w:t>
      </w:r>
      <w:r w:rsidRPr="00B5041D">
        <w:rPr>
          <w:spacing w:val="-1"/>
        </w:rPr>
        <w:t>2 семьям (3 человека);</w:t>
      </w:r>
    </w:p>
    <w:p w:rsidR="00E90BE1" w:rsidRPr="00B5041D" w:rsidRDefault="00E90BE1" w:rsidP="00B5041D">
      <w:pPr>
        <w:overflowPunct/>
        <w:autoSpaceDE/>
        <w:autoSpaceDN/>
        <w:adjustRightInd/>
        <w:textAlignment w:val="auto"/>
        <w:rPr>
          <w:spacing w:val="-1"/>
        </w:rPr>
      </w:pPr>
      <w:r w:rsidRPr="00B5041D">
        <w:rPr>
          <w:spacing w:val="-1"/>
        </w:rPr>
        <w:noBreakHyphen/>
      </w:r>
      <w:r w:rsidR="00AF4320" w:rsidRPr="00B5041D">
        <w:rPr>
          <w:spacing w:val="-1"/>
        </w:rPr>
        <w:t xml:space="preserve"> </w:t>
      </w:r>
      <w:r w:rsidRPr="00B5041D">
        <w:rPr>
          <w:spacing w:val="-1"/>
        </w:rPr>
        <w:t>реализованы субсидии, предоставленные на приобретение (строительство) жилья за счет средств местного бюджета,</w:t>
      </w:r>
      <w:r w:rsidR="00AF4320" w:rsidRPr="00B5041D">
        <w:rPr>
          <w:spacing w:val="-1"/>
        </w:rPr>
        <w:t xml:space="preserve"> </w:t>
      </w:r>
      <w:r w:rsidRPr="00B5041D">
        <w:rPr>
          <w:spacing w:val="-1"/>
        </w:rPr>
        <w:t>2 семьям (9 человек).</w:t>
      </w:r>
    </w:p>
    <w:p w:rsidR="00E90BE1" w:rsidRPr="00043849" w:rsidRDefault="00E90BE1" w:rsidP="007103D9">
      <w:r w:rsidRPr="00043849">
        <w:t>Количество семей, переселенных из ветхого и аварийного жилищного фонда: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110"/>
        <w:gridCol w:w="924"/>
        <w:gridCol w:w="924"/>
        <w:gridCol w:w="924"/>
        <w:gridCol w:w="741"/>
        <w:gridCol w:w="741"/>
        <w:gridCol w:w="924"/>
        <w:gridCol w:w="923"/>
      </w:tblGrid>
      <w:tr w:rsidR="00043849" w:rsidRPr="00043849" w:rsidTr="004925CC">
        <w:tc>
          <w:tcPr>
            <w:tcW w:w="1146"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Год</w:t>
            </w:r>
          </w:p>
        </w:tc>
        <w:tc>
          <w:tcPr>
            <w:tcW w:w="593"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2009</w:t>
            </w:r>
          </w:p>
        </w:tc>
        <w:tc>
          <w:tcPr>
            <w:tcW w:w="494"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2010</w:t>
            </w:r>
          </w:p>
        </w:tc>
        <w:tc>
          <w:tcPr>
            <w:tcW w:w="494"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2011</w:t>
            </w:r>
          </w:p>
        </w:tc>
        <w:tc>
          <w:tcPr>
            <w:tcW w:w="494"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2012</w:t>
            </w:r>
          </w:p>
        </w:tc>
        <w:tc>
          <w:tcPr>
            <w:tcW w:w="396"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2013</w:t>
            </w:r>
          </w:p>
        </w:tc>
        <w:tc>
          <w:tcPr>
            <w:tcW w:w="396"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2014</w:t>
            </w:r>
          </w:p>
        </w:tc>
        <w:tc>
          <w:tcPr>
            <w:tcW w:w="494" w:type="pct"/>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2015</w:t>
            </w:r>
          </w:p>
        </w:tc>
        <w:tc>
          <w:tcPr>
            <w:tcW w:w="494" w:type="pct"/>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2016</w:t>
            </w:r>
          </w:p>
        </w:tc>
      </w:tr>
      <w:tr w:rsidR="00043849" w:rsidRPr="00043849" w:rsidTr="004925CC">
        <w:tc>
          <w:tcPr>
            <w:tcW w:w="1146" w:type="pct"/>
          </w:tcPr>
          <w:p w:rsidR="00E90BE1" w:rsidRPr="00043849" w:rsidRDefault="00E90BE1" w:rsidP="008A3CDC">
            <w:pPr>
              <w:ind w:firstLine="0"/>
              <w:rPr>
                <w:rStyle w:val="1f8"/>
                <w:color w:val="auto"/>
                <w:spacing w:val="0"/>
                <w:sz w:val="20"/>
              </w:rPr>
            </w:pPr>
            <w:r w:rsidRPr="00043849">
              <w:rPr>
                <w:rStyle w:val="1f8"/>
                <w:color w:val="auto"/>
                <w:spacing w:val="0"/>
                <w:sz w:val="20"/>
              </w:rPr>
              <w:t>Количество семей</w:t>
            </w:r>
          </w:p>
        </w:tc>
        <w:tc>
          <w:tcPr>
            <w:tcW w:w="593"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58</w:t>
            </w:r>
          </w:p>
        </w:tc>
        <w:tc>
          <w:tcPr>
            <w:tcW w:w="494"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91</w:t>
            </w:r>
          </w:p>
        </w:tc>
        <w:tc>
          <w:tcPr>
            <w:tcW w:w="494"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100</w:t>
            </w:r>
          </w:p>
        </w:tc>
        <w:tc>
          <w:tcPr>
            <w:tcW w:w="494"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104</w:t>
            </w:r>
          </w:p>
        </w:tc>
        <w:tc>
          <w:tcPr>
            <w:tcW w:w="396"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102</w:t>
            </w:r>
          </w:p>
        </w:tc>
        <w:tc>
          <w:tcPr>
            <w:tcW w:w="396"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62</w:t>
            </w:r>
          </w:p>
        </w:tc>
        <w:tc>
          <w:tcPr>
            <w:tcW w:w="494" w:type="pct"/>
          </w:tcPr>
          <w:p w:rsidR="00E90BE1" w:rsidRPr="00043849" w:rsidRDefault="00E90BE1" w:rsidP="008A3CDC">
            <w:pPr>
              <w:ind w:firstLine="0"/>
              <w:jc w:val="right"/>
              <w:rPr>
                <w:rStyle w:val="1f8"/>
                <w:color w:val="auto"/>
                <w:spacing w:val="0"/>
                <w:sz w:val="20"/>
              </w:rPr>
            </w:pPr>
            <w:r w:rsidRPr="00043849">
              <w:rPr>
                <w:rStyle w:val="1f8"/>
                <w:color w:val="auto"/>
                <w:spacing w:val="0"/>
                <w:sz w:val="20"/>
              </w:rPr>
              <w:t>226</w:t>
            </w:r>
          </w:p>
        </w:tc>
        <w:tc>
          <w:tcPr>
            <w:tcW w:w="494" w:type="pct"/>
          </w:tcPr>
          <w:p w:rsidR="00E90BE1" w:rsidRPr="00043849" w:rsidRDefault="00E90BE1" w:rsidP="008A3CDC">
            <w:pPr>
              <w:ind w:firstLine="0"/>
              <w:jc w:val="right"/>
              <w:rPr>
                <w:rStyle w:val="1f8"/>
                <w:color w:val="auto"/>
                <w:spacing w:val="0"/>
                <w:sz w:val="20"/>
              </w:rPr>
            </w:pPr>
            <w:r w:rsidRPr="00043849">
              <w:rPr>
                <w:rStyle w:val="1f8"/>
                <w:color w:val="auto"/>
                <w:spacing w:val="0"/>
                <w:sz w:val="20"/>
              </w:rPr>
              <w:t>78</w:t>
            </w:r>
          </w:p>
        </w:tc>
      </w:tr>
      <w:tr w:rsidR="00043849" w:rsidRPr="00043849" w:rsidTr="004925CC">
        <w:tc>
          <w:tcPr>
            <w:tcW w:w="1146" w:type="pct"/>
          </w:tcPr>
          <w:p w:rsidR="00E90BE1" w:rsidRPr="00043849" w:rsidRDefault="00E90BE1" w:rsidP="008A3CDC">
            <w:pPr>
              <w:ind w:firstLine="0"/>
              <w:rPr>
                <w:rStyle w:val="1f8"/>
                <w:color w:val="auto"/>
                <w:spacing w:val="0"/>
                <w:sz w:val="20"/>
              </w:rPr>
            </w:pPr>
            <w:r w:rsidRPr="00043849">
              <w:rPr>
                <w:rStyle w:val="1f8"/>
                <w:color w:val="auto"/>
                <w:spacing w:val="0"/>
                <w:sz w:val="20"/>
              </w:rPr>
              <w:t>Количество человек</w:t>
            </w:r>
          </w:p>
        </w:tc>
        <w:tc>
          <w:tcPr>
            <w:tcW w:w="593"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90</w:t>
            </w:r>
          </w:p>
        </w:tc>
        <w:tc>
          <w:tcPr>
            <w:tcW w:w="494"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272</w:t>
            </w:r>
          </w:p>
        </w:tc>
        <w:tc>
          <w:tcPr>
            <w:tcW w:w="494"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286</w:t>
            </w:r>
          </w:p>
        </w:tc>
        <w:tc>
          <w:tcPr>
            <w:tcW w:w="494"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304</w:t>
            </w:r>
          </w:p>
        </w:tc>
        <w:tc>
          <w:tcPr>
            <w:tcW w:w="396"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287</w:t>
            </w:r>
          </w:p>
        </w:tc>
        <w:tc>
          <w:tcPr>
            <w:tcW w:w="396"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189</w:t>
            </w:r>
          </w:p>
        </w:tc>
        <w:tc>
          <w:tcPr>
            <w:tcW w:w="494" w:type="pct"/>
          </w:tcPr>
          <w:p w:rsidR="00E90BE1" w:rsidRPr="00043849" w:rsidRDefault="00E90BE1" w:rsidP="008A3CDC">
            <w:pPr>
              <w:ind w:firstLine="0"/>
              <w:jc w:val="right"/>
              <w:rPr>
                <w:rStyle w:val="1f8"/>
                <w:color w:val="auto"/>
                <w:spacing w:val="0"/>
                <w:sz w:val="20"/>
              </w:rPr>
            </w:pPr>
            <w:r w:rsidRPr="00043849">
              <w:rPr>
                <w:rStyle w:val="1f8"/>
                <w:color w:val="auto"/>
                <w:spacing w:val="0"/>
                <w:sz w:val="20"/>
              </w:rPr>
              <w:t>651</w:t>
            </w:r>
          </w:p>
        </w:tc>
        <w:tc>
          <w:tcPr>
            <w:tcW w:w="494" w:type="pct"/>
          </w:tcPr>
          <w:p w:rsidR="00E90BE1" w:rsidRPr="00043849" w:rsidRDefault="00E90BE1" w:rsidP="008A3CDC">
            <w:pPr>
              <w:ind w:firstLine="0"/>
              <w:jc w:val="right"/>
              <w:rPr>
                <w:rStyle w:val="1f8"/>
                <w:color w:val="auto"/>
                <w:spacing w:val="0"/>
                <w:sz w:val="20"/>
              </w:rPr>
            </w:pPr>
            <w:r w:rsidRPr="00043849">
              <w:rPr>
                <w:rStyle w:val="1f8"/>
                <w:color w:val="auto"/>
                <w:spacing w:val="0"/>
                <w:sz w:val="20"/>
              </w:rPr>
              <w:t>211</w:t>
            </w:r>
          </w:p>
        </w:tc>
      </w:tr>
    </w:tbl>
    <w:p w:rsidR="00E90BE1" w:rsidRPr="00B5041D" w:rsidRDefault="00E90BE1" w:rsidP="00B5041D">
      <w:pPr>
        <w:overflowPunct/>
        <w:autoSpaceDE/>
        <w:autoSpaceDN/>
        <w:adjustRightInd/>
        <w:textAlignment w:val="auto"/>
        <w:rPr>
          <w:spacing w:val="-1"/>
        </w:rPr>
      </w:pPr>
      <w:r w:rsidRPr="00043849">
        <w:rPr>
          <w:szCs w:val="24"/>
        </w:rPr>
        <w:t>В 2016 </w:t>
      </w:r>
      <w:r w:rsidRPr="00B5041D">
        <w:rPr>
          <w:spacing w:val="-1"/>
        </w:rPr>
        <w:t>году:</w:t>
      </w:r>
    </w:p>
    <w:p w:rsidR="00E90BE1" w:rsidRPr="00B5041D" w:rsidRDefault="00E90BE1" w:rsidP="00B5041D">
      <w:pPr>
        <w:overflowPunct/>
        <w:autoSpaceDE/>
        <w:autoSpaceDN/>
        <w:adjustRightInd/>
        <w:textAlignment w:val="auto"/>
        <w:rPr>
          <w:spacing w:val="-1"/>
        </w:rPr>
      </w:pPr>
      <w:r w:rsidRPr="00B5041D">
        <w:rPr>
          <w:spacing w:val="-1"/>
        </w:rPr>
        <w:t>1) полностью расселены наниматели жилых помещений из 8 аварийных домов:</w:t>
      </w:r>
    </w:p>
    <w:p w:rsidR="00E90BE1" w:rsidRPr="00B5041D" w:rsidRDefault="00E90BE1" w:rsidP="00B5041D">
      <w:pPr>
        <w:overflowPunct/>
        <w:autoSpaceDE/>
        <w:autoSpaceDN/>
        <w:adjustRightInd/>
        <w:textAlignment w:val="auto"/>
        <w:rPr>
          <w:spacing w:val="-1"/>
        </w:rPr>
      </w:pPr>
      <w:r w:rsidRPr="00B5041D">
        <w:rPr>
          <w:spacing w:val="-1"/>
        </w:rPr>
        <w:noBreakHyphen/>
        <w:t xml:space="preserve"> дом </w:t>
      </w:r>
      <w:r w:rsidR="00F61308">
        <w:rPr>
          <w:spacing w:val="-1"/>
        </w:rPr>
        <w:t>№ </w:t>
      </w:r>
      <w:r w:rsidRPr="00B5041D">
        <w:rPr>
          <w:spacing w:val="-1"/>
        </w:rPr>
        <w:t>34/26 по улице Лесной;</w:t>
      </w:r>
    </w:p>
    <w:p w:rsidR="00E90BE1" w:rsidRPr="00B5041D" w:rsidRDefault="00E90BE1" w:rsidP="00B5041D">
      <w:pPr>
        <w:overflowPunct/>
        <w:autoSpaceDE/>
        <w:autoSpaceDN/>
        <w:adjustRightInd/>
        <w:textAlignment w:val="auto"/>
        <w:rPr>
          <w:spacing w:val="-1"/>
        </w:rPr>
      </w:pPr>
      <w:r w:rsidRPr="00B5041D">
        <w:rPr>
          <w:spacing w:val="-1"/>
        </w:rPr>
        <w:noBreakHyphen/>
        <w:t xml:space="preserve"> дом </w:t>
      </w:r>
      <w:r w:rsidR="00F61308">
        <w:rPr>
          <w:spacing w:val="-1"/>
        </w:rPr>
        <w:t>№ </w:t>
      </w:r>
      <w:r w:rsidRPr="00B5041D">
        <w:rPr>
          <w:spacing w:val="-1"/>
        </w:rPr>
        <w:t>3А по улице Ломоносова;</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44 по улице Лесной;</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40 улице Индустриальной;</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43 по улице Торцева;</w:t>
      </w:r>
    </w:p>
    <w:p w:rsidR="00E90BE1" w:rsidRPr="00B5041D" w:rsidRDefault="00E90BE1" w:rsidP="00B5041D">
      <w:pPr>
        <w:overflowPunct/>
        <w:autoSpaceDE/>
        <w:autoSpaceDN/>
        <w:adjustRightInd/>
        <w:textAlignment w:val="auto"/>
        <w:rPr>
          <w:spacing w:val="-1"/>
        </w:rPr>
      </w:pPr>
      <w:r w:rsidRPr="00B5041D">
        <w:rPr>
          <w:spacing w:val="-1"/>
        </w:rPr>
        <w:noBreakHyphen/>
        <w:t xml:space="preserve"> дом </w:t>
      </w:r>
      <w:r w:rsidR="00F61308">
        <w:rPr>
          <w:spacing w:val="-1"/>
        </w:rPr>
        <w:t>№ </w:t>
      </w:r>
      <w:r w:rsidRPr="00B5041D">
        <w:rPr>
          <w:spacing w:val="-1"/>
        </w:rPr>
        <w:t>14 по улице Комсомольской;</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33А по улице Советской;</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19 по проспекту Беломорскому;</w:t>
      </w:r>
      <w:r w:rsidR="00AF4320"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2) частично расселены наниматели жилых помещений из 10 аварийных домов:</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29 по улице Республиканской;</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36/15 по проспекту Беломорскому;</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4А по улице Железнодорожной;</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28/20 по улице Индустриальной;</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33 по улице Индустриальной;</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36/19 по улице Индустриальной;</w:t>
      </w:r>
      <w:r w:rsidR="00AF4320"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 xml:space="preserve">4Б по улице Профсоюзной; </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24 по улице Советской;</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25 по улице Торцева;</w:t>
      </w:r>
    </w:p>
    <w:p w:rsidR="00E90BE1" w:rsidRPr="00B5041D" w:rsidRDefault="00E90BE1" w:rsidP="00B5041D">
      <w:pPr>
        <w:overflowPunct/>
        <w:autoSpaceDE/>
        <w:autoSpaceDN/>
        <w:adjustRightInd/>
        <w:textAlignment w:val="auto"/>
        <w:rPr>
          <w:spacing w:val="-1"/>
        </w:rPr>
      </w:pPr>
      <w:r w:rsidRPr="00B5041D">
        <w:rPr>
          <w:spacing w:val="-1"/>
        </w:rPr>
        <w:t xml:space="preserve">- дом </w:t>
      </w:r>
      <w:r w:rsidR="00F61308">
        <w:rPr>
          <w:spacing w:val="-1"/>
        </w:rPr>
        <w:t>№ </w:t>
      </w:r>
      <w:r w:rsidRPr="00B5041D">
        <w:rPr>
          <w:spacing w:val="-1"/>
        </w:rPr>
        <w:t>36 по улице Ломоносова.</w:t>
      </w:r>
    </w:p>
    <w:p w:rsidR="00E90BE1" w:rsidRPr="00B5041D" w:rsidRDefault="00E90BE1" w:rsidP="00B5041D">
      <w:pPr>
        <w:overflowPunct/>
        <w:autoSpaceDE/>
        <w:autoSpaceDN/>
        <w:adjustRightInd/>
        <w:textAlignment w:val="auto"/>
        <w:rPr>
          <w:spacing w:val="-1"/>
        </w:rPr>
      </w:pPr>
      <w:r w:rsidRPr="00B5041D">
        <w:rPr>
          <w:spacing w:val="-1"/>
        </w:rPr>
        <w:t>В 2016 году продолжена работа по реализации мероприятий подпрограммы «Обеспечение жильем молодых семей» федеральной целевой программы «Жилище» на 2015</w:t>
      </w:r>
      <w:r w:rsidRPr="00B5041D">
        <w:rPr>
          <w:spacing w:val="-1"/>
        </w:rPr>
        <w:noBreakHyphen/>
        <w:t>2020 годы (далее – подпрограмма), в рамках которой молодым семьям предоставлены социальные выплаты на приобретение (строительство) жилья за счет средств федерального, областного и местного бюджетов.</w:t>
      </w:r>
    </w:p>
    <w:p w:rsidR="00E90BE1" w:rsidRPr="00B5041D" w:rsidRDefault="00E90BE1" w:rsidP="00B5041D">
      <w:pPr>
        <w:overflowPunct/>
        <w:autoSpaceDE/>
        <w:autoSpaceDN/>
        <w:adjustRightInd/>
        <w:textAlignment w:val="auto"/>
        <w:rPr>
          <w:spacing w:val="-1"/>
        </w:rPr>
      </w:pPr>
      <w:r w:rsidRPr="00B5041D">
        <w:rPr>
          <w:spacing w:val="-1"/>
        </w:rPr>
        <w:t>По состоянию на 01.01.2017 участниками подпрограммы являются 696 семей, из них 102 семьи стали участниками подпрограммы в 2016 году.</w:t>
      </w:r>
    </w:p>
    <w:p w:rsidR="00E90BE1" w:rsidRPr="00B5041D" w:rsidRDefault="00E90BE1" w:rsidP="00B5041D">
      <w:pPr>
        <w:overflowPunct/>
        <w:autoSpaceDE/>
        <w:autoSpaceDN/>
        <w:adjustRightInd/>
        <w:textAlignment w:val="auto"/>
        <w:rPr>
          <w:spacing w:val="-1"/>
        </w:rPr>
      </w:pPr>
      <w:r w:rsidRPr="00B5041D">
        <w:rPr>
          <w:spacing w:val="-1"/>
        </w:rPr>
        <w:t>Количество выданных свидетельств о праве на получение социальной выплаты на приобретение жилого помещения или строительство индивидуального жилого дома молодым семьям:</w:t>
      </w:r>
    </w:p>
    <w:p w:rsidR="00E90BE1" w:rsidRPr="00043849" w:rsidRDefault="00E90BE1" w:rsidP="007103D9"/>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066"/>
        <w:gridCol w:w="1066"/>
        <w:gridCol w:w="1066"/>
        <w:gridCol w:w="1066"/>
        <w:gridCol w:w="1066"/>
        <w:gridCol w:w="1066"/>
        <w:gridCol w:w="1066"/>
      </w:tblGrid>
      <w:tr w:rsidR="00043849" w:rsidRPr="00043849" w:rsidTr="0046278E">
        <w:tc>
          <w:tcPr>
            <w:tcW w:w="1016"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Год выдачи</w:t>
            </w:r>
          </w:p>
        </w:tc>
        <w:tc>
          <w:tcPr>
            <w:tcW w:w="569"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2010</w:t>
            </w:r>
          </w:p>
        </w:tc>
        <w:tc>
          <w:tcPr>
            <w:tcW w:w="569"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2011</w:t>
            </w:r>
          </w:p>
        </w:tc>
        <w:tc>
          <w:tcPr>
            <w:tcW w:w="569"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2012</w:t>
            </w:r>
          </w:p>
        </w:tc>
        <w:tc>
          <w:tcPr>
            <w:tcW w:w="569"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2013</w:t>
            </w:r>
          </w:p>
        </w:tc>
        <w:tc>
          <w:tcPr>
            <w:tcW w:w="569"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2014</w:t>
            </w:r>
          </w:p>
        </w:tc>
        <w:tc>
          <w:tcPr>
            <w:tcW w:w="569" w:type="pct"/>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2015</w:t>
            </w:r>
          </w:p>
        </w:tc>
        <w:tc>
          <w:tcPr>
            <w:tcW w:w="569"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2016</w:t>
            </w:r>
          </w:p>
        </w:tc>
      </w:tr>
      <w:tr w:rsidR="00043849" w:rsidRPr="00043849" w:rsidTr="0046278E">
        <w:tc>
          <w:tcPr>
            <w:tcW w:w="1016" w:type="pct"/>
          </w:tcPr>
          <w:p w:rsidR="00E90BE1" w:rsidRPr="00043849" w:rsidRDefault="00E90BE1" w:rsidP="008A3CDC">
            <w:pPr>
              <w:ind w:firstLine="0"/>
              <w:rPr>
                <w:rStyle w:val="1f8"/>
                <w:color w:val="auto"/>
                <w:spacing w:val="0"/>
                <w:sz w:val="20"/>
              </w:rPr>
            </w:pPr>
            <w:r w:rsidRPr="00043849">
              <w:rPr>
                <w:rStyle w:val="1f8"/>
                <w:color w:val="auto"/>
                <w:spacing w:val="0"/>
                <w:sz w:val="20"/>
              </w:rPr>
              <w:t>Количество</w:t>
            </w:r>
          </w:p>
          <w:p w:rsidR="00E90BE1" w:rsidRPr="00043849" w:rsidRDefault="00E90BE1" w:rsidP="008A3CDC">
            <w:pPr>
              <w:ind w:firstLine="0"/>
              <w:rPr>
                <w:rStyle w:val="1f8"/>
                <w:color w:val="auto"/>
                <w:spacing w:val="0"/>
                <w:sz w:val="20"/>
              </w:rPr>
            </w:pPr>
            <w:r w:rsidRPr="00043849">
              <w:rPr>
                <w:rStyle w:val="1f8"/>
                <w:color w:val="auto"/>
                <w:spacing w:val="0"/>
                <w:sz w:val="20"/>
              </w:rPr>
              <w:t>социальных выплат</w:t>
            </w:r>
          </w:p>
        </w:tc>
        <w:tc>
          <w:tcPr>
            <w:tcW w:w="569"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105</w:t>
            </w:r>
          </w:p>
        </w:tc>
        <w:tc>
          <w:tcPr>
            <w:tcW w:w="569"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111</w:t>
            </w:r>
          </w:p>
        </w:tc>
        <w:tc>
          <w:tcPr>
            <w:tcW w:w="569"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111</w:t>
            </w:r>
          </w:p>
        </w:tc>
        <w:tc>
          <w:tcPr>
            <w:tcW w:w="569"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97</w:t>
            </w:r>
          </w:p>
        </w:tc>
        <w:tc>
          <w:tcPr>
            <w:tcW w:w="569"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71</w:t>
            </w:r>
          </w:p>
        </w:tc>
        <w:tc>
          <w:tcPr>
            <w:tcW w:w="569"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88</w:t>
            </w:r>
          </w:p>
        </w:tc>
        <w:tc>
          <w:tcPr>
            <w:tcW w:w="569" w:type="pct"/>
            <w:vAlign w:val="center"/>
          </w:tcPr>
          <w:p w:rsidR="00E90BE1" w:rsidRPr="00043849" w:rsidRDefault="00E90BE1" w:rsidP="004925CC">
            <w:pPr>
              <w:ind w:firstLine="0"/>
              <w:jc w:val="right"/>
              <w:rPr>
                <w:rStyle w:val="1f8"/>
                <w:color w:val="auto"/>
                <w:spacing w:val="0"/>
                <w:sz w:val="20"/>
              </w:rPr>
            </w:pPr>
            <w:r w:rsidRPr="00043849">
              <w:rPr>
                <w:rStyle w:val="1f8"/>
                <w:color w:val="auto"/>
                <w:spacing w:val="0"/>
                <w:sz w:val="20"/>
              </w:rPr>
              <w:t>13</w:t>
            </w:r>
            <w:r w:rsidR="004925CC">
              <w:rPr>
                <w:rStyle w:val="1f8"/>
                <w:color w:val="auto"/>
                <w:spacing w:val="0"/>
                <w:sz w:val="20"/>
              </w:rPr>
              <w:t>2</w:t>
            </w:r>
          </w:p>
        </w:tc>
      </w:tr>
    </w:tbl>
    <w:p w:rsidR="00E90BE1" w:rsidRPr="00043849" w:rsidRDefault="00E90BE1" w:rsidP="007103D9"/>
    <w:p w:rsidR="004A6473" w:rsidRDefault="004A6473">
      <w:pPr>
        <w:overflowPunct/>
        <w:autoSpaceDE/>
        <w:autoSpaceDN/>
        <w:adjustRightInd/>
        <w:ind w:firstLine="0"/>
        <w:jc w:val="left"/>
        <w:textAlignment w:val="auto"/>
      </w:pPr>
      <w:r>
        <w:br w:type="page"/>
      </w:r>
    </w:p>
    <w:p w:rsidR="00E90BE1" w:rsidRPr="00043849" w:rsidRDefault="00E90BE1" w:rsidP="007103D9">
      <w:r w:rsidRPr="00043849">
        <w:lastRenderedPageBreak/>
        <w:t xml:space="preserve">Финансирование </w:t>
      </w:r>
      <w:r w:rsidRPr="00B5041D">
        <w:rPr>
          <w:spacing w:val="-1"/>
        </w:rPr>
        <w:t>социальных выплат по реализации мероприятий подпрограммы «Обеспечение жильем мол</w:t>
      </w:r>
      <w:r w:rsidRPr="00043849">
        <w:t>одых семей» представлено в таблице:</w:t>
      </w:r>
    </w:p>
    <w:p w:rsidR="00E90BE1" w:rsidRPr="00043849" w:rsidRDefault="00E90BE1" w:rsidP="007103D9"/>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276"/>
        <w:gridCol w:w="1353"/>
        <w:gridCol w:w="1959"/>
        <w:gridCol w:w="1959"/>
        <w:gridCol w:w="1959"/>
      </w:tblGrid>
      <w:tr w:rsidR="00043849" w:rsidRPr="006D0E08" w:rsidTr="004925CC">
        <w:trPr>
          <w:trHeight w:val="20"/>
        </w:trPr>
        <w:tc>
          <w:tcPr>
            <w:tcW w:w="454" w:type="pct"/>
            <w:vAlign w:val="center"/>
          </w:tcPr>
          <w:p w:rsidR="00E90BE1" w:rsidRPr="006D0E08" w:rsidRDefault="00E90BE1" w:rsidP="006D0E08">
            <w:pPr>
              <w:ind w:firstLine="0"/>
              <w:jc w:val="center"/>
              <w:rPr>
                <w:rStyle w:val="1f8"/>
                <w:color w:val="auto"/>
                <w:spacing w:val="0"/>
                <w:sz w:val="20"/>
              </w:rPr>
            </w:pPr>
            <w:r w:rsidRPr="006D0E08">
              <w:rPr>
                <w:rStyle w:val="1f8"/>
                <w:color w:val="auto"/>
                <w:spacing w:val="0"/>
                <w:sz w:val="20"/>
              </w:rPr>
              <w:t>Год</w:t>
            </w:r>
          </w:p>
        </w:tc>
        <w:tc>
          <w:tcPr>
            <w:tcW w:w="682" w:type="pct"/>
            <w:vAlign w:val="center"/>
          </w:tcPr>
          <w:p w:rsidR="00E90BE1" w:rsidRPr="006D0E08" w:rsidRDefault="00E90BE1" w:rsidP="006D0E08">
            <w:pPr>
              <w:ind w:firstLine="0"/>
              <w:jc w:val="center"/>
              <w:rPr>
                <w:rStyle w:val="1f8"/>
                <w:color w:val="auto"/>
                <w:spacing w:val="0"/>
                <w:sz w:val="20"/>
              </w:rPr>
            </w:pPr>
            <w:r w:rsidRPr="006D0E08">
              <w:rPr>
                <w:rStyle w:val="1f8"/>
                <w:color w:val="auto"/>
                <w:spacing w:val="0"/>
                <w:sz w:val="20"/>
              </w:rPr>
              <w:t>Кол-во семей,</w:t>
            </w:r>
          </w:p>
          <w:p w:rsidR="00E90BE1" w:rsidRPr="006D0E08" w:rsidRDefault="00E90BE1" w:rsidP="006D0E08">
            <w:pPr>
              <w:ind w:firstLine="0"/>
              <w:jc w:val="center"/>
              <w:rPr>
                <w:rStyle w:val="1f8"/>
                <w:color w:val="auto"/>
                <w:spacing w:val="0"/>
                <w:sz w:val="20"/>
              </w:rPr>
            </w:pPr>
            <w:r w:rsidRPr="006D0E08">
              <w:rPr>
                <w:rStyle w:val="1f8"/>
                <w:color w:val="auto"/>
                <w:spacing w:val="0"/>
                <w:sz w:val="20"/>
              </w:rPr>
              <w:t>всего</w:t>
            </w:r>
          </w:p>
        </w:tc>
        <w:tc>
          <w:tcPr>
            <w:tcW w:w="723" w:type="pct"/>
            <w:vAlign w:val="center"/>
          </w:tcPr>
          <w:p w:rsidR="00E90BE1" w:rsidRPr="006D0E08" w:rsidRDefault="00E90BE1" w:rsidP="006D0E08">
            <w:pPr>
              <w:ind w:firstLine="0"/>
              <w:jc w:val="center"/>
              <w:rPr>
                <w:rStyle w:val="1f8"/>
                <w:color w:val="auto"/>
                <w:spacing w:val="0"/>
                <w:sz w:val="20"/>
              </w:rPr>
            </w:pPr>
            <w:r w:rsidRPr="006D0E08">
              <w:rPr>
                <w:rStyle w:val="1f8"/>
                <w:color w:val="auto"/>
                <w:spacing w:val="0"/>
                <w:sz w:val="20"/>
              </w:rPr>
              <w:t>В том числе многодетных</w:t>
            </w:r>
          </w:p>
        </w:tc>
        <w:tc>
          <w:tcPr>
            <w:tcW w:w="1047" w:type="pct"/>
            <w:vAlign w:val="center"/>
          </w:tcPr>
          <w:p w:rsidR="00E90BE1" w:rsidRPr="006D0E08" w:rsidRDefault="00E90BE1" w:rsidP="006D0E08">
            <w:pPr>
              <w:ind w:firstLine="0"/>
              <w:jc w:val="center"/>
              <w:rPr>
                <w:rStyle w:val="1f8"/>
                <w:color w:val="auto"/>
                <w:spacing w:val="0"/>
                <w:sz w:val="20"/>
              </w:rPr>
            </w:pPr>
            <w:r w:rsidRPr="006D0E08">
              <w:rPr>
                <w:rStyle w:val="1f8"/>
                <w:color w:val="auto"/>
                <w:spacing w:val="0"/>
                <w:sz w:val="20"/>
              </w:rPr>
              <w:t>Средства</w:t>
            </w:r>
          </w:p>
          <w:p w:rsidR="00E90BE1" w:rsidRPr="006D0E08" w:rsidRDefault="00E90BE1" w:rsidP="006D0E08">
            <w:pPr>
              <w:ind w:firstLine="0"/>
              <w:jc w:val="center"/>
              <w:rPr>
                <w:rStyle w:val="1f8"/>
                <w:color w:val="auto"/>
                <w:spacing w:val="0"/>
                <w:sz w:val="20"/>
              </w:rPr>
            </w:pPr>
            <w:r w:rsidRPr="006D0E08">
              <w:rPr>
                <w:rStyle w:val="1f8"/>
                <w:color w:val="auto"/>
                <w:spacing w:val="0"/>
                <w:sz w:val="20"/>
              </w:rPr>
              <w:t>федерального бюджета</w:t>
            </w:r>
            <w:r w:rsidR="00757C75">
              <w:rPr>
                <w:rStyle w:val="1f8"/>
                <w:color w:val="auto"/>
                <w:spacing w:val="0"/>
                <w:sz w:val="20"/>
              </w:rPr>
              <w:t>, руб.</w:t>
            </w:r>
          </w:p>
        </w:tc>
        <w:tc>
          <w:tcPr>
            <w:tcW w:w="1047" w:type="pct"/>
            <w:vAlign w:val="center"/>
          </w:tcPr>
          <w:p w:rsidR="00E90BE1" w:rsidRPr="006D0E08" w:rsidRDefault="00E90BE1" w:rsidP="006D0E08">
            <w:pPr>
              <w:ind w:firstLine="0"/>
              <w:jc w:val="center"/>
              <w:rPr>
                <w:rStyle w:val="1f8"/>
                <w:color w:val="auto"/>
                <w:spacing w:val="0"/>
                <w:sz w:val="20"/>
              </w:rPr>
            </w:pPr>
            <w:r w:rsidRPr="006D0E08">
              <w:rPr>
                <w:rStyle w:val="1f8"/>
                <w:color w:val="auto"/>
                <w:spacing w:val="0"/>
                <w:sz w:val="20"/>
              </w:rPr>
              <w:t>Средства</w:t>
            </w:r>
          </w:p>
          <w:p w:rsidR="00E90BE1" w:rsidRPr="006D0E08" w:rsidRDefault="00E90BE1" w:rsidP="006D0E08">
            <w:pPr>
              <w:ind w:firstLine="0"/>
              <w:jc w:val="center"/>
              <w:rPr>
                <w:rStyle w:val="1f8"/>
                <w:color w:val="auto"/>
                <w:spacing w:val="0"/>
                <w:sz w:val="20"/>
              </w:rPr>
            </w:pPr>
            <w:r w:rsidRPr="006D0E08">
              <w:rPr>
                <w:rStyle w:val="1f8"/>
                <w:color w:val="auto"/>
                <w:spacing w:val="0"/>
                <w:sz w:val="20"/>
              </w:rPr>
              <w:t>областного бюджета</w:t>
            </w:r>
            <w:r w:rsidR="00757C75">
              <w:rPr>
                <w:rStyle w:val="1f8"/>
                <w:color w:val="auto"/>
                <w:spacing w:val="0"/>
                <w:sz w:val="20"/>
              </w:rPr>
              <w:t>, руб.</w:t>
            </w:r>
          </w:p>
        </w:tc>
        <w:tc>
          <w:tcPr>
            <w:tcW w:w="1047" w:type="pct"/>
            <w:vAlign w:val="center"/>
          </w:tcPr>
          <w:p w:rsidR="00E90BE1" w:rsidRPr="006D0E08" w:rsidRDefault="00E90BE1" w:rsidP="006D0E08">
            <w:pPr>
              <w:ind w:firstLine="0"/>
              <w:jc w:val="center"/>
              <w:rPr>
                <w:rStyle w:val="1f8"/>
                <w:color w:val="auto"/>
                <w:spacing w:val="0"/>
                <w:sz w:val="20"/>
              </w:rPr>
            </w:pPr>
            <w:r w:rsidRPr="006D0E08">
              <w:rPr>
                <w:rStyle w:val="1f8"/>
                <w:color w:val="auto"/>
                <w:spacing w:val="0"/>
                <w:sz w:val="20"/>
              </w:rPr>
              <w:t>Средства</w:t>
            </w:r>
          </w:p>
          <w:p w:rsidR="00E90BE1" w:rsidRPr="006D0E08" w:rsidRDefault="00757C75" w:rsidP="006D0E08">
            <w:pPr>
              <w:ind w:firstLine="0"/>
              <w:jc w:val="center"/>
              <w:rPr>
                <w:rStyle w:val="1f8"/>
                <w:color w:val="auto"/>
                <w:spacing w:val="0"/>
                <w:sz w:val="20"/>
              </w:rPr>
            </w:pPr>
            <w:r>
              <w:rPr>
                <w:rStyle w:val="1f8"/>
                <w:color w:val="auto"/>
                <w:spacing w:val="0"/>
                <w:sz w:val="20"/>
              </w:rPr>
              <w:t>местного</w:t>
            </w:r>
            <w:r>
              <w:rPr>
                <w:rStyle w:val="1f8"/>
                <w:color w:val="auto"/>
                <w:spacing w:val="0"/>
                <w:sz w:val="20"/>
              </w:rPr>
              <w:br/>
            </w:r>
            <w:r w:rsidR="00E90BE1" w:rsidRPr="006D0E08">
              <w:rPr>
                <w:rStyle w:val="1f8"/>
                <w:color w:val="auto"/>
                <w:spacing w:val="0"/>
                <w:sz w:val="20"/>
              </w:rPr>
              <w:t>бюджета</w:t>
            </w:r>
            <w:r>
              <w:rPr>
                <w:rStyle w:val="1f8"/>
                <w:color w:val="auto"/>
                <w:spacing w:val="0"/>
                <w:sz w:val="20"/>
              </w:rPr>
              <w:t>, руб.</w:t>
            </w:r>
          </w:p>
        </w:tc>
      </w:tr>
      <w:tr w:rsidR="00043849" w:rsidRPr="006D0E08" w:rsidTr="004925CC">
        <w:trPr>
          <w:trHeight w:val="20"/>
        </w:trPr>
        <w:tc>
          <w:tcPr>
            <w:tcW w:w="454" w:type="pct"/>
            <w:vAlign w:val="center"/>
          </w:tcPr>
          <w:p w:rsidR="00E90BE1" w:rsidRPr="006D0E08" w:rsidRDefault="00E90BE1" w:rsidP="006D0E08">
            <w:pPr>
              <w:ind w:firstLine="0"/>
              <w:jc w:val="right"/>
              <w:rPr>
                <w:rStyle w:val="1f8"/>
                <w:color w:val="auto"/>
                <w:spacing w:val="0"/>
                <w:sz w:val="20"/>
              </w:rPr>
            </w:pPr>
            <w:r w:rsidRPr="006D0E08">
              <w:rPr>
                <w:rStyle w:val="1f8"/>
                <w:color w:val="auto"/>
                <w:spacing w:val="0"/>
                <w:sz w:val="20"/>
              </w:rPr>
              <w:t>2014</w:t>
            </w:r>
          </w:p>
        </w:tc>
        <w:tc>
          <w:tcPr>
            <w:tcW w:w="682" w:type="pct"/>
            <w:vAlign w:val="center"/>
          </w:tcPr>
          <w:p w:rsidR="00E90BE1" w:rsidRPr="006D0E08" w:rsidRDefault="00E90BE1" w:rsidP="006D0E08">
            <w:pPr>
              <w:ind w:firstLine="0"/>
              <w:jc w:val="right"/>
              <w:rPr>
                <w:rStyle w:val="1f8"/>
                <w:color w:val="auto"/>
                <w:spacing w:val="0"/>
                <w:sz w:val="20"/>
              </w:rPr>
            </w:pPr>
            <w:r w:rsidRPr="006D0E08">
              <w:rPr>
                <w:rStyle w:val="1f8"/>
                <w:color w:val="auto"/>
                <w:spacing w:val="0"/>
                <w:sz w:val="20"/>
              </w:rPr>
              <w:t>71</w:t>
            </w:r>
          </w:p>
        </w:tc>
        <w:tc>
          <w:tcPr>
            <w:tcW w:w="723" w:type="pct"/>
            <w:vAlign w:val="center"/>
          </w:tcPr>
          <w:p w:rsidR="00E90BE1" w:rsidRPr="006D0E08" w:rsidRDefault="00E90BE1" w:rsidP="006D0E08">
            <w:pPr>
              <w:ind w:firstLine="0"/>
              <w:jc w:val="right"/>
              <w:rPr>
                <w:sz w:val="20"/>
              </w:rPr>
            </w:pPr>
            <w:r w:rsidRPr="006D0E08">
              <w:rPr>
                <w:sz w:val="20"/>
              </w:rPr>
              <w:t>35</w:t>
            </w:r>
          </w:p>
        </w:tc>
        <w:tc>
          <w:tcPr>
            <w:tcW w:w="1047" w:type="pct"/>
            <w:vAlign w:val="center"/>
          </w:tcPr>
          <w:p w:rsidR="00E90BE1" w:rsidRPr="006D0E08" w:rsidRDefault="00E90BE1" w:rsidP="00757C75">
            <w:pPr>
              <w:ind w:firstLine="0"/>
              <w:jc w:val="right"/>
              <w:rPr>
                <w:sz w:val="20"/>
              </w:rPr>
            </w:pPr>
            <w:r w:rsidRPr="006D0E08">
              <w:rPr>
                <w:sz w:val="20"/>
              </w:rPr>
              <w:t>23 213 820</w:t>
            </w:r>
          </w:p>
        </w:tc>
        <w:tc>
          <w:tcPr>
            <w:tcW w:w="1047" w:type="pct"/>
            <w:vAlign w:val="center"/>
          </w:tcPr>
          <w:p w:rsidR="00E90BE1" w:rsidRPr="006D0E08" w:rsidRDefault="00E90BE1" w:rsidP="00757C75">
            <w:pPr>
              <w:ind w:firstLine="0"/>
              <w:jc w:val="right"/>
              <w:rPr>
                <w:rStyle w:val="1f8"/>
                <w:color w:val="auto"/>
                <w:spacing w:val="0"/>
                <w:sz w:val="20"/>
              </w:rPr>
            </w:pPr>
            <w:r w:rsidRPr="006D0E08">
              <w:rPr>
                <w:rStyle w:val="1f8"/>
                <w:color w:val="auto"/>
                <w:spacing w:val="0"/>
                <w:sz w:val="20"/>
              </w:rPr>
              <w:t>24 464 730</w:t>
            </w:r>
          </w:p>
        </w:tc>
        <w:tc>
          <w:tcPr>
            <w:tcW w:w="1047" w:type="pct"/>
            <w:vAlign w:val="center"/>
          </w:tcPr>
          <w:p w:rsidR="00E90BE1" w:rsidRPr="006D0E08" w:rsidRDefault="00E90BE1" w:rsidP="00757C75">
            <w:pPr>
              <w:ind w:firstLine="0"/>
              <w:jc w:val="right"/>
              <w:rPr>
                <w:rStyle w:val="1f8"/>
                <w:color w:val="auto"/>
                <w:spacing w:val="0"/>
                <w:sz w:val="20"/>
              </w:rPr>
            </w:pPr>
            <w:r w:rsidRPr="006D0E08">
              <w:rPr>
                <w:rStyle w:val="1f8"/>
                <w:color w:val="auto"/>
                <w:spacing w:val="0"/>
                <w:sz w:val="20"/>
              </w:rPr>
              <w:t>24 464 730</w:t>
            </w:r>
          </w:p>
        </w:tc>
      </w:tr>
      <w:tr w:rsidR="00043849" w:rsidRPr="006D0E08" w:rsidTr="004925CC">
        <w:trPr>
          <w:trHeight w:val="20"/>
        </w:trPr>
        <w:tc>
          <w:tcPr>
            <w:tcW w:w="454" w:type="pct"/>
            <w:vAlign w:val="center"/>
          </w:tcPr>
          <w:p w:rsidR="00E90BE1" w:rsidRPr="006D0E08" w:rsidRDefault="00E90BE1" w:rsidP="006D0E08">
            <w:pPr>
              <w:ind w:firstLine="0"/>
              <w:jc w:val="right"/>
              <w:rPr>
                <w:rStyle w:val="1f8"/>
                <w:color w:val="auto"/>
                <w:spacing w:val="0"/>
                <w:sz w:val="20"/>
              </w:rPr>
            </w:pPr>
            <w:r w:rsidRPr="006D0E08">
              <w:rPr>
                <w:rStyle w:val="1f8"/>
                <w:color w:val="auto"/>
                <w:spacing w:val="0"/>
                <w:sz w:val="20"/>
              </w:rPr>
              <w:t>2015</w:t>
            </w:r>
          </w:p>
        </w:tc>
        <w:tc>
          <w:tcPr>
            <w:tcW w:w="682" w:type="pct"/>
            <w:vAlign w:val="center"/>
          </w:tcPr>
          <w:p w:rsidR="00E90BE1" w:rsidRPr="006D0E08" w:rsidRDefault="00E90BE1" w:rsidP="006D0E08">
            <w:pPr>
              <w:ind w:firstLine="0"/>
              <w:jc w:val="right"/>
              <w:rPr>
                <w:rStyle w:val="1f8"/>
                <w:color w:val="auto"/>
                <w:spacing w:val="0"/>
                <w:sz w:val="20"/>
              </w:rPr>
            </w:pPr>
            <w:r w:rsidRPr="006D0E08">
              <w:rPr>
                <w:rStyle w:val="1f8"/>
                <w:color w:val="auto"/>
                <w:spacing w:val="0"/>
                <w:sz w:val="20"/>
              </w:rPr>
              <w:t>88</w:t>
            </w:r>
          </w:p>
        </w:tc>
        <w:tc>
          <w:tcPr>
            <w:tcW w:w="723" w:type="pct"/>
            <w:vAlign w:val="center"/>
          </w:tcPr>
          <w:p w:rsidR="00E90BE1" w:rsidRPr="006D0E08" w:rsidRDefault="00E90BE1" w:rsidP="006D0E08">
            <w:pPr>
              <w:ind w:firstLine="0"/>
              <w:jc w:val="right"/>
              <w:rPr>
                <w:sz w:val="20"/>
              </w:rPr>
            </w:pPr>
            <w:r w:rsidRPr="006D0E08">
              <w:rPr>
                <w:sz w:val="20"/>
              </w:rPr>
              <w:t>22</w:t>
            </w:r>
          </w:p>
        </w:tc>
        <w:tc>
          <w:tcPr>
            <w:tcW w:w="1047" w:type="pct"/>
            <w:vAlign w:val="center"/>
          </w:tcPr>
          <w:p w:rsidR="00E90BE1" w:rsidRPr="006D0E08" w:rsidRDefault="00E90BE1" w:rsidP="00757C75">
            <w:pPr>
              <w:ind w:firstLine="0"/>
              <w:jc w:val="right"/>
              <w:rPr>
                <w:sz w:val="20"/>
              </w:rPr>
            </w:pPr>
            <w:r w:rsidRPr="006D0E08">
              <w:rPr>
                <w:sz w:val="20"/>
              </w:rPr>
              <w:t>29 919 100</w:t>
            </w:r>
          </w:p>
        </w:tc>
        <w:tc>
          <w:tcPr>
            <w:tcW w:w="1047" w:type="pct"/>
            <w:vAlign w:val="center"/>
          </w:tcPr>
          <w:p w:rsidR="00E90BE1" w:rsidRPr="006D0E08" w:rsidRDefault="00E90BE1" w:rsidP="00757C75">
            <w:pPr>
              <w:ind w:firstLine="0"/>
              <w:jc w:val="right"/>
              <w:rPr>
                <w:rStyle w:val="1f8"/>
                <w:color w:val="auto"/>
                <w:spacing w:val="0"/>
                <w:sz w:val="20"/>
              </w:rPr>
            </w:pPr>
            <w:r w:rsidRPr="006D0E08">
              <w:rPr>
                <w:rStyle w:val="1f8"/>
                <w:color w:val="auto"/>
                <w:spacing w:val="0"/>
                <w:sz w:val="20"/>
              </w:rPr>
              <w:t>25 237 140</w:t>
            </w:r>
          </w:p>
        </w:tc>
        <w:tc>
          <w:tcPr>
            <w:tcW w:w="1047" w:type="pct"/>
            <w:vAlign w:val="center"/>
          </w:tcPr>
          <w:p w:rsidR="00E90BE1" w:rsidRPr="006D0E08" w:rsidRDefault="00E90BE1" w:rsidP="00757C75">
            <w:pPr>
              <w:ind w:firstLine="0"/>
              <w:jc w:val="right"/>
              <w:rPr>
                <w:rStyle w:val="1f8"/>
                <w:color w:val="auto"/>
                <w:spacing w:val="0"/>
                <w:sz w:val="20"/>
              </w:rPr>
            </w:pPr>
            <w:r w:rsidRPr="006D0E08">
              <w:rPr>
                <w:rStyle w:val="1f8"/>
                <w:color w:val="auto"/>
                <w:spacing w:val="0"/>
                <w:sz w:val="20"/>
              </w:rPr>
              <w:t>25 237 140</w:t>
            </w:r>
          </w:p>
        </w:tc>
      </w:tr>
      <w:tr w:rsidR="00043849" w:rsidRPr="006D0E08" w:rsidTr="004925CC">
        <w:trPr>
          <w:trHeight w:val="20"/>
        </w:trPr>
        <w:tc>
          <w:tcPr>
            <w:tcW w:w="454" w:type="pct"/>
            <w:vAlign w:val="center"/>
          </w:tcPr>
          <w:p w:rsidR="00E90BE1" w:rsidRPr="006D0E08" w:rsidRDefault="00E90BE1" w:rsidP="006D0E08">
            <w:pPr>
              <w:ind w:firstLine="0"/>
              <w:jc w:val="right"/>
              <w:rPr>
                <w:rStyle w:val="1f8"/>
                <w:color w:val="auto"/>
                <w:spacing w:val="0"/>
                <w:sz w:val="20"/>
              </w:rPr>
            </w:pPr>
            <w:r w:rsidRPr="006D0E08">
              <w:rPr>
                <w:rStyle w:val="1f8"/>
                <w:color w:val="auto"/>
                <w:spacing w:val="0"/>
                <w:sz w:val="20"/>
              </w:rPr>
              <w:t>2016</w:t>
            </w:r>
          </w:p>
        </w:tc>
        <w:tc>
          <w:tcPr>
            <w:tcW w:w="682" w:type="pct"/>
            <w:vAlign w:val="center"/>
          </w:tcPr>
          <w:p w:rsidR="00E90BE1" w:rsidRPr="006D0E08" w:rsidRDefault="00E90BE1" w:rsidP="006D0E08">
            <w:pPr>
              <w:ind w:firstLine="0"/>
              <w:jc w:val="right"/>
              <w:rPr>
                <w:rStyle w:val="1f8"/>
                <w:color w:val="auto"/>
                <w:spacing w:val="0"/>
                <w:sz w:val="20"/>
              </w:rPr>
            </w:pPr>
            <w:r w:rsidRPr="006D0E08">
              <w:rPr>
                <w:rStyle w:val="1f8"/>
                <w:color w:val="auto"/>
                <w:spacing w:val="0"/>
                <w:sz w:val="20"/>
              </w:rPr>
              <w:t>134</w:t>
            </w:r>
          </w:p>
        </w:tc>
        <w:tc>
          <w:tcPr>
            <w:tcW w:w="723" w:type="pct"/>
            <w:vAlign w:val="center"/>
          </w:tcPr>
          <w:p w:rsidR="00E90BE1" w:rsidRPr="006D0E08" w:rsidRDefault="00E90BE1" w:rsidP="006D0E08">
            <w:pPr>
              <w:ind w:firstLine="0"/>
              <w:jc w:val="right"/>
              <w:rPr>
                <w:rStyle w:val="1f8"/>
                <w:color w:val="auto"/>
                <w:spacing w:val="0"/>
                <w:sz w:val="20"/>
              </w:rPr>
            </w:pPr>
            <w:r w:rsidRPr="006D0E08">
              <w:rPr>
                <w:rStyle w:val="1f8"/>
                <w:color w:val="auto"/>
                <w:spacing w:val="0"/>
                <w:sz w:val="20"/>
              </w:rPr>
              <w:t>18</w:t>
            </w:r>
          </w:p>
        </w:tc>
        <w:tc>
          <w:tcPr>
            <w:tcW w:w="1047" w:type="pct"/>
            <w:vAlign w:val="center"/>
          </w:tcPr>
          <w:p w:rsidR="00E90BE1" w:rsidRPr="006D0E08" w:rsidRDefault="00E90BE1" w:rsidP="00757C75">
            <w:pPr>
              <w:ind w:firstLine="0"/>
              <w:jc w:val="right"/>
              <w:rPr>
                <w:rStyle w:val="1f8"/>
                <w:color w:val="auto"/>
                <w:spacing w:val="0"/>
                <w:sz w:val="20"/>
              </w:rPr>
            </w:pPr>
            <w:r w:rsidRPr="006D0E08">
              <w:rPr>
                <w:rStyle w:val="1f8"/>
                <w:color w:val="auto"/>
                <w:spacing w:val="0"/>
                <w:sz w:val="20"/>
              </w:rPr>
              <w:t>46 694 634</w:t>
            </w:r>
          </w:p>
        </w:tc>
        <w:tc>
          <w:tcPr>
            <w:tcW w:w="1047" w:type="pct"/>
            <w:vAlign w:val="center"/>
          </w:tcPr>
          <w:p w:rsidR="00E90BE1" w:rsidRPr="006D0E08" w:rsidRDefault="00E90BE1" w:rsidP="00757C75">
            <w:pPr>
              <w:ind w:firstLine="0"/>
              <w:jc w:val="right"/>
              <w:rPr>
                <w:rStyle w:val="1f8"/>
                <w:color w:val="auto"/>
                <w:spacing w:val="0"/>
                <w:sz w:val="20"/>
              </w:rPr>
            </w:pPr>
            <w:r w:rsidRPr="006D0E08">
              <w:rPr>
                <w:rStyle w:val="1f8"/>
                <w:color w:val="auto"/>
                <w:spacing w:val="0"/>
                <w:sz w:val="20"/>
              </w:rPr>
              <w:t>34 694 187</w:t>
            </w:r>
          </w:p>
        </w:tc>
        <w:tc>
          <w:tcPr>
            <w:tcW w:w="1047" w:type="pct"/>
            <w:vAlign w:val="center"/>
          </w:tcPr>
          <w:p w:rsidR="00E90BE1" w:rsidRPr="006D0E08" w:rsidRDefault="00E90BE1" w:rsidP="00757C75">
            <w:pPr>
              <w:ind w:firstLine="0"/>
              <w:jc w:val="right"/>
              <w:rPr>
                <w:rStyle w:val="1f8"/>
                <w:color w:val="auto"/>
                <w:spacing w:val="0"/>
                <w:sz w:val="20"/>
              </w:rPr>
            </w:pPr>
            <w:r w:rsidRPr="006D0E08">
              <w:rPr>
                <w:rStyle w:val="1f8"/>
                <w:color w:val="auto"/>
                <w:spacing w:val="0"/>
                <w:sz w:val="20"/>
              </w:rPr>
              <w:t>34 694 187</w:t>
            </w:r>
          </w:p>
        </w:tc>
      </w:tr>
    </w:tbl>
    <w:p w:rsidR="00E90BE1" w:rsidRPr="00B5041D" w:rsidRDefault="00E90BE1" w:rsidP="00B5041D">
      <w:pPr>
        <w:overflowPunct/>
        <w:autoSpaceDE/>
        <w:autoSpaceDN/>
        <w:adjustRightInd/>
        <w:textAlignment w:val="auto"/>
        <w:rPr>
          <w:spacing w:val="-1"/>
        </w:rPr>
      </w:pPr>
      <w:r w:rsidRPr="00043849">
        <w:t xml:space="preserve">В 2016 году </w:t>
      </w:r>
      <w:r w:rsidRPr="00B5041D">
        <w:rPr>
          <w:spacing w:val="-1"/>
        </w:rPr>
        <w:t>продолжена работа по реализации муниципальной программы «Развитие жилищного строительства Северодвинска на 2016-2021 годы».</w:t>
      </w:r>
    </w:p>
    <w:p w:rsidR="00E90BE1" w:rsidRPr="00B5041D" w:rsidRDefault="00E90BE1" w:rsidP="00B5041D">
      <w:pPr>
        <w:overflowPunct/>
        <w:autoSpaceDE/>
        <w:autoSpaceDN/>
        <w:adjustRightInd/>
        <w:textAlignment w:val="auto"/>
        <w:rPr>
          <w:spacing w:val="-1"/>
        </w:rPr>
      </w:pPr>
      <w:r w:rsidRPr="00B5041D">
        <w:rPr>
          <w:spacing w:val="-1"/>
        </w:rPr>
        <w:t>По состоянию на 01.01.2017 на учете состоит 282 семьи, желающие получить субсидии на строительство и приобретение жилья за счет средств местного бюджета, из них 10 семей приняты на учет в 2016 году.</w:t>
      </w:r>
    </w:p>
    <w:p w:rsidR="00E90BE1" w:rsidRPr="00043849" w:rsidRDefault="00E90BE1" w:rsidP="00B5041D">
      <w:pPr>
        <w:overflowPunct/>
        <w:autoSpaceDE/>
        <w:autoSpaceDN/>
        <w:adjustRightInd/>
        <w:textAlignment w:val="auto"/>
      </w:pPr>
      <w:r w:rsidRPr="00B5041D">
        <w:rPr>
          <w:spacing w:val="-1"/>
        </w:rPr>
        <w:t>Количество субсидий на строительство и приобретение жилья, полученных и реализованных жителями Северодвинска</w:t>
      </w:r>
      <w:r w:rsidRPr="00043849">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241"/>
        <w:gridCol w:w="1241"/>
        <w:gridCol w:w="1241"/>
        <w:gridCol w:w="1241"/>
        <w:gridCol w:w="1241"/>
      </w:tblGrid>
      <w:tr w:rsidR="00043849" w:rsidRPr="00043849" w:rsidTr="004925CC">
        <w:tc>
          <w:tcPr>
            <w:tcW w:w="1684"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Год выдачи</w:t>
            </w:r>
          </w:p>
        </w:tc>
        <w:tc>
          <w:tcPr>
            <w:tcW w:w="663"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2012</w:t>
            </w:r>
          </w:p>
        </w:tc>
        <w:tc>
          <w:tcPr>
            <w:tcW w:w="663"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2013</w:t>
            </w:r>
          </w:p>
        </w:tc>
        <w:tc>
          <w:tcPr>
            <w:tcW w:w="663"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2014</w:t>
            </w:r>
          </w:p>
        </w:tc>
        <w:tc>
          <w:tcPr>
            <w:tcW w:w="663" w:type="pct"/>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2015</w:t>
            </w:r>
          </w:p>
        </w:tc>
        <w:tc>
          <w:tcPr>
            <w:tcW w:w="663" w:type="pct"/>
            <w:vAlign w:val="center"/>
          </w:tcPr>
          <w:p w:rsidR="00E90BE1" w:rsidRPr="00043849" w:rsidRDefault="00E90BE1" w:rsidP="008A3CDC">
            <w:pPr>
              <w:ind w:firstLine="0"/>
              <w:jc w:val="center"/>
              <w:rPr>
                <w:rStyle w:val="1f8"/>
                <w:color w:val="auto"/>
                <w:spacing w:val="0"/>
                <w:sz w:val="20"/>
              </w:rPr>
            </w:pPr>
            <w:r w:rsidRPr="00043849">
              <w:rPr>
                <w:rStyle w:val="1f8"/>
                <w:color w:val="auto"/>
                <w:spacing w:val="0"/>
                <w:sz w:val="20"/>
              </w:rPr>
              <w:t>2016</w:t>
            </w:r>
          </w:p>
        </w:tc>
      </w:tr>
      <w:tr w:rsidR="00043849" w:rsidRPr="00043849" w:rsidTr="004925CC">
        <w:tc>
          <w:tcPr>
            <w:tcW w:w="1684" w:type="pct"/>
          </w:tcPr>
          <w:p w:rsidR="00E90BE1" w:rsidRPr="00043849" w:rsidRDefault="00E90BE1" w:rsidP="008A3CDC">
            <w:pPr>
              <w:ind w:firstLine="0"/>
              <w:rPr>
                <w:rStyle w:val="1f8"/>
                <w:color w:val="auto"/>
                <w:spacing w:val="0"/>
                <w:sz w:val="20"/>
              </w:rPr>
            </w:pPr>
            <w:r w:rsidRPr="00043849">
              <w:rPr>
                <w:rStyle w:val="1f8"/>
                <w:color w:val="auto"/>
                <w:spacing w:val="0"/>
                <w:sz w:val="20"/>
              </w:rPr>
              <w:t xml:space="preserve">Количество семей </w:t>
            </w:r>
          </w:p>
        </w:tc>
        <w:tc>
          <w:tcPr>
            <w:tcW w:w="663"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3</w:t>
            </w:r>
          </w:p>
        </w:tc>
        <w:tc>
          <w:tcPr>
            <w:tcW w:w="663"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21</w:t>
            </w:r>
          </w:p>
        </w:tc>
        <w:tc>
          <w:tcPr>
            <w:tcW w:w="663"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12</w:t>
            </w:r>
          </w:p>
        </w:tc>
        <w:tc>
          <w:tcPr>
            <w:tcW w:w="663" w:type="pct"/>
          </w:tcPr>
          <w:p w:rsidR="00E90BE1" w:rsidRPr="00043849" w:rsidRDefault="00E90BE1" w:rsidP="008A3CDC">
            <w:pPr>
              <w:ind w:firstLine="0"/>
              <w:jc w:val="right"/>
              <w:rPr>
                <w:rStyle w:val="1f8"/>
                <w:color w:val="auto"/>
                <w:spacing w:val="0"/>
                <w:sz w:val="20"/>
              </w:rPr>
            </w:pPr>
            <w:r w:rsidRPr="00043849">
              <w:rPr>
                <w:rStyle w:val="1f8"/>
                <w:color w:val="auto"/>
                <w:spacing w:val="0"/>
                <w:sz w:val="20"/>
              </w:rPr>
              <w:t>8</w:t>
            </w:r>
          </w:p>
        </w:tc>
        <w:tc>
          <w:tcPr>
            <w:tcW w:w="663" w:type="pct"/>
            <w:vAlign w:val="center"/>
          </w:tcPr>
          <w:p w:rsidR="00E90BE1" w:rsidRPr="00043849" w:rsidRDefault="00E90BE1" w:rsidP="008A3CDC">
            <w:pPr>
              <w:ind w:firstLine="0"/>
              <w:jc w:val="right"/>
              <w:rPr>
                <w:rStyle w:val="1f8"/>
                <w:color w:val="auto"/>
                <w:spacing w:val="0"/>
                <w:sz w:val="20"/>
              </w:rPr>
            </w:pPr>
            <w:r w:rsidRPr="00043849">
              <w:rPr>
                <w:rStyle w:val="1f8"/>
                <w:color w:val="auto"/>
                <w:spacing w:val="0"/>
                <w:sz w:val="20"/>
              </w:rPr>
              <w:t>8</w:t>
            </w:r>
          </w:p>
        </w:tc>
      </w:tr>
    </w:tbl>
    <w:p w:rsidR="00E90BE1" w:rsidRPr="00043849" w:rsidRDefault="00E90BE1" w:rsidP="007103D9">
      <w:r w:rsidRPr="00043849">
        <w:t xml:space="preserve">Результатом </w:t>
      </w:r>
      <w:r w:rsidRPr="00B5041D">
        <w:rPr>
          <w:spacing w:val="-1"/>
        </w:rPr>
        <w:t>реализации программы является улучшение жилищных условий граждан и уменьшение количества очередников на жилье, в том числе граждан, проживающих в ветхом и аварийном</w:t>
      </w:r>
      <w:r w:rsidRPr="00043849">
        <w:t xml:space="preserve"> жилищном фонде.</w:t>
      </w:r>
    </w:p>
    <w:p w:rsidR="00E90BE1" w:rsidRPr="00043849" w:rsidRDefault="00E90BE1" w:rsidP="000956E4">
      <w:pPr>
        <w:pStyle w:val="20"/>
        <w:rPr>
          <w:lang w:eastAsia="ja-JP"/>
        </w:rPr>
      </w:pPr>
      <w:bookmarkStart w:id="741" w:name="_Toc476819969"/>
      <w:bookmarkStart w:id="742" w:name="_Toc478141775"/>
      <w:r w:rsidRPr="00043849">
        <w:rPr>
          <w:lang w:eastAsia="ja-JP"/>
        </w:rPr>
        <w:t>4.3. Организация работы с нанимателями жилья</w:t>
      </w:r>
      <w:bookmarkEnd w:id="741"/>
      <w:bookmarkEnd w:id="742"/>
    </w:p>
    <w:p w:rsidR="00E90BE1" w:rsidRPr="00B5041D" w:rsidRDefault="00E90BE1" w:rsidP="00B5041D">
      <w:pPr>
        <w:overflowPunct/>
        <w:autoSpaceDE/>
        <w:autoSpaceDN/>
        <w:adjustRightInd/>
        <w:textAlignment w:val="auto"/>
        <w:rPr>
          <w:spacing w:val="-1"/>
        </w:rPr>
      </w:pPr>
      <w:r w:rsidRPr="00C255D6">
        <w:t xml:space="preserve">В 2016 году </w:t>
      </w:r>
      <w:r w:rsidRPr="00B5041D">
        <w:rPr>
          <w:spacing w:val="-1"/>
        </w:rPr>
        <w:t>Администрацией Северодвинска подготовлено:</w:t>
      </w:r>
      <w:r w:rsidR="00AF4320" w:rsidRPr="00B5041D">
        <w:rPr>
          <w:spacing w:val="-1"/>
        </w:rPr>
        <w:t xml:space="preserve"> </w:t>
      </w:r>
    </w:p>
    <w:p w:rsidR="005E0D4A" w:rsidRPr="00B5041D" w:rsidRDefault="00E90BE1" w:rsidP="00B5041D">
      <w:pPr>
        <w:overflowPunct/>
        <w:autoSpaceDE/>
        <w:autoSpaceDN/>
        <w:adjustRightInd/>
        <w:textAlignment w:val="auto"/>
        <w:rPr>
          <w:spacing w:val="-1"/>
        </w:rPr>
      </w:pPr>
      <w:r w:rsidRPr="00B5041D">
        <w:rPr>
          <w:spacing w:val="-1"/>
        </w:rPr>
        <w:t>-</w:t>
      </w:r>
      <w:r w:rsidR="00AF4320" w:rsidRPr="00B5041D">
        <w:rPr>
          <w:spacing w:val="-1"/>
        </w:rPr>
        <w:t xml:space="preserve"> </w:t>
      </w:r>
      <w:r w:rsidRPr="00B5041D">
        <w:rPr>
          <w:spacing w:val="-1"/>
        </w:rPr>
        <w:t>1098 договоров социального найма (в 2015 году – 1143);</w:t>
      </w:r>
    </w:p>
    <w:p w:rsidR="00E90BE1" w:rsidRPr="00B5041D" w:rsidRDefault="00E90BE1" w:rsidP="00B5041D">
      <w:pPr>
        <w:overflowPunct/>
        <w:autoSpaceDE/>
        <w:autoSpaceDN/>
        <w:adjustRightInd/>
        <w:textAlignment w:val="auto"/>
        <w:rPr>
          <w:spacing w:val="-1"/>
        </w:rPr>
      </w:pPr>
      <w:r w:rsidRPr="00B5041D">
        <w:rPr>
          <w:spacing w:val="-1"/>
        </w:rPr>
        <w:t>из них для вселения в качестве членов семьи –128 (в 2015 году – 132);</w:t>
      </w:r>
    </w:p>
    <w:p w:rsidR="005E0D4A" w:rsidRPr="00B5041D" w:rsidRDefault="00E90BE1" w:rsidP="00B5041D">
      <w:pPr>
        <w:overflowPunct/>
        <w:autoSpaceDE/>
        <w:autoSpaceDN/>
        <w:adjustRightInd/>
        <w:textAlignment w:val="auto"/>
        <w:rPr>
          <w:spacing w:val="-1"/>
        </w:rPr>
      </w:pPr>
      <w:r w:rsidRPr="00B5041D">
        <w:rPr>
          <w:spacing w:val="-1"/>
        </w:rPr>
        <w:t xml:space="preserve">- 135 договоров найма специализированных жилых помещений (в 2015 году – 119) </w:t>
      </w:r>
    </w:p>
    <w:p w:rsidR="00E90BE1" w:rsidRPr="00B5041D" w:rsidRDefault="00E90BE1" w:rsidP="00B5041D">
      <w:pPr>
        <w:overflowPunct/>
        <w:autoSpaceDE/>
        <w:autoSpaceDN/>
        <w:adjustRightInd/>
        <w:textAlignment w:val="auto"/>
        <w:rPr>
          <w:spacing w:val="-1"/>
        </w:rPr>
      </w:pPr>
      <w:r w:rsidRPr="00B5041D">
        <w:rPr>
          <w:spacing w:val="-1"/>
        </w:rPr>
        <w:t>из них 71 договор найма жилого помещения маневренного фонда (в 2015 году – 79);</w:t>
      </w:r>
    </w:p>
    <w:p w:rsidR="00E90BE1" w:rsidRPr="00B5041D" w:rsidRDefault="00E90BE1" w:rsidP="00B5041D">
      <w:pPr>
        <w:overflowPunct/>
        <w:autoSpaceDE/>
        <w:autoSpaceDN/>
        <w:adjustRightInd/>
        <w:textAlignment w:val="auto"/>
        <w:rPr>
          <w:spacing w:val="-1"/>
        </w:rPr>
      </w:pPr>
      <w:r w:rsidRPr="00B5041D">
        <w:rPr>
          <w:spacing w:val="-1"/>
        </w:rPr>
        <w:t>- 46 договоров найма жилого помещения в общежитии (в 2015 году – 25);</w:t>
      </w:r>
    </w:p>
    <w:p w:rsidR="00E90BE1" w:rsidRPr="00B5041D" w:rsidRDefault="00E90BE1" w:rsidP="00B5041D">
      <w:pPr>
        <w:overflowPunct/>
        <w:autoSpaceDE/>
        <w:autoSpaceDN/>
        <w:adjustRightInd/>
        <w:textAlignment w:val="auto"/>
        <w:rPr>
          <w:spacing w:val="-1"/>
        </w:rPr>
      </w:pPr>
      <w:r w:rsidRPr="00B5041D">
        <w:rPr>
          <w:spacing w:val="-1"/>
        </w:rPr>
        <w:t>- 13 договоров найма служебного жилого помещения (в 2015 году – 15);</w:t>
      </w:r>
    </w:p>
    <w:p w:rsidR="00E90BE1" w:rsidRPr="00B5041D" w:rsidRDefault="00E90BE1" w:rsidP="00B5041D">
      <w:pPr>
        <w:overflowPunct/>
        <w:autoSpaceDE/>
        <w:autoSpaceDN/>
        <w:adjustRightInd/>
        <w:textAlignment w:val="auto"/>
        <w:rPr>
          <w:spacing w:val="-1"/>
        </w:rPr>
      </w:pPr>
      <w:r w:rsidRPr="00B5041D">
        <w:rPr>
          <w:spacing w:val="-1"/>
        </w:rPr>
        <w:t>-</w:t>
      </w:r>
      <w:r w:rsidR="00AF4320" w:rsidRPr="00B5041D">
        <w:rPr>
          <w:spacing w:val="-1"/>
        </w:rPr>
        <w:t xml:space="preserve"> </w:t>
      </w:r>
      <w:r w:rsidRPr="00B5041D">
        <w:rPr>
          <w:spacing w:val="-1"/>
        </w:rPr>
        <w:t>5 договоров найма (дети-сироты) (в 2015 году – 4).</w:t>
      </w:r>
    </w:p>
    <w:p w:rsidR="00E90BE1" w:rsidRPr="00B5041D" w:rsidRDefault="00E90BE1" w:rsidP="00B5041D">
      <w:pPr>
        <w:overflowPunct/>
        <w:autoSpaceDE/>
        <w:autoSpaceDN/>
        <w:adjustRightInd/>
        <w:textAlignment w:val="auto"/>
        <w:rPr>
          <w:spacing w:val="-1"/>
        </w:rPr>
      </w:pPr>
      <w:r w:rsidRPr="00B5041D">
        <w:rPr>
          <w:spacing w:val="-1"/>
        </w:rPr>
        <w:t>Оформлено 16 отказов наймодателя на вселение граждан в жилые помещения муниципального жилищного фонда (в 2015 году – 23).</w:t>
      </w:r>
    </w:p>
    <w:p w:rsidR="00E90BE1" w:rsidRPr="00B5041D" w:rsidRDefault="00E90BE1" w:rsidP="00B5041D">
      <w:pPr>
        <w:overflowPunct/>
        <w:autoSpaceDE/>
        <w:autoSpaceDN/>
        <w:adjustRightInd/>
        <w:textAlignment w:val="auto"/>
        <w:rPr>
          <w:spacing w:val="-1"/>
        </w:rPr>
      </w:pPr>
      <w:r w:rsidRPr="00B5041D">
        <w:rPr>
          <w:spacing w:val="-1"/>
        </w:rPr>
        <w:t xml:space="preserve">Согласовано вселение 97 граждан в жилые помещения в качестве временных жильцов (в 2015 году – 115) с оформлением такого же количества дополнительных соглашений к договорам об оплате за коммунальные услуги, предоставляемые временным жильцам. </w:t>
      </w:r>
    </w:p>
    <w:p w:rsidR="00E90BE1" w:rsidRPr="00B5041D" w:rsidRDefault="00E90BE1" w:rsidP="00B5041D">
      <w:pPr>
        <w:overflowPunct/>
        <w:autoSpaceDE/>
        <w:autoSpaceDN/>
        <w:adjustRightInd/>
        <w:textAlignment w:val="auto"/>
        <w:rPr>
          <w:spacing w:val="-1"/>
        </w:rPr>
      </w:pPr>
      <w:r w:rsidRPr="00B5041D">
        <w:rPr>
          <w:spacing w:val="-1"/>
        </w:rPr>
        <w:t>Оформлено 39 согласий наймодателя на совершение отдельных действий нанимателя (перепланировка, поднаем, обмен), в 2015 году – 56. Оказана помощь 16 нанимателям и членам их семей в составлении</w:t>
      </w:r>
      <w:r w:rsidR="00AF4320" w:rsidRPr="00B5041D">
        <w:rPr>
          <w:spacing w:val="-1"/>
        </w:rPr>
        <w:t xml:space="preserve"> </w:t>
      </w:r>
      <w:r w:rsidRPr="00B5041D">
        <w:rPr>
          <w:spacing w:val="-1"/>
        </w:rPr>
        <w:t>соглашений об оплате за жилое помещение и коммунальные услуги между пользователями жилого помещения, в 2015 году – 9.</w:t>
      </w:r>
    </w:p>
    <w:p w:rsidR="00E90BE1" w:rsidRPr="00B5041D" w:rsidRDefault="00E90BE1" w:rsidP="00B5041D">
      <w:pPr>
        <w:overflowPunct/>
        <w:autoSpaceDE/>
        <w:autoSpaceDN/>
        <w:adjustRightInd/>
        <w:textAlignment w:val="auto"/>
        <w:rPr>
          <w:spacing w:val="-1"/>
        </w:rPr>
      </w:pPr>
      <w:r w:rsidRPr="00B5041D">
        <w:rPr>
          <w:spacing w:val="-1"/>
        </w:rPr>
        <w:t>Составлено 69 соглашений о расторжении договора социального найма, в 2015</w:t>
      </w:r>
      <w:r w:rsidR="00AF4320" w:rsidRPr="00B5041D">
        <w:rPr>
          <w:spacing w:val="-1"/>
        </w:rPr>
        <w:t xml:space="preserve"> </w:t>
      </w:r>
      <w:r w:rsidR="0072136C">
        <w:rPr>
          <w:spacing w:val="-1"/>
        </w:rPr>
        <w:t>году </w:t>
      </w:r>
      <w:r w:rsidRPr="00B5041D">
        <w:rPr>
          <w:spacing w:val="-1"/>
        </w:rPr>
        <w:t>– 181. Для подготовки справок военнослужащим и членам их семей о сдаче жилых помещений составлено 11 обязательств о расторжении договора найма, в 2015 году – 24.</w:t>
      </w:r>
    </w:p>
    <w:p w:rsidR="00E90BE1" w:rsidRPr="00B5041D" w:rsidRDefault="00E90BE1" w:rsidP="00B5041D">
      <w:pPr>
        <w:overflowPunct/>
        <w:autoSpaceDE/>
        <w:autoSpaceDN/>
        <w:adjustRightInd/>
        <w:textAlignment w:val="auto"/>
        <w:rPr>
          <w:spacing w:val="-1"/>
        </w:rPr>
      </w:pPr>
      <w:r w:rsidRPr="00B5041D">
        <w:rPr>
          <w:spacing w:val="-1"/>
        </w:rPr>
        <w:t>Сравнивая показатели по данному направлению деятельности с 2015 годом, можно сделать вывод, что в 2016 году количество заключенных договоров социального найма продолжает уменьшаться. Большинство жилых помещений в городе (около 85%) уже приватизировано, оставшиеся жилые помещения в основном расположены в домах коммунальной системы или в ветхих, аварийных домах.</w:t>
      </w:r>
      <w:r w:rsidR="00AF4320"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В рамках осуществления контроля за использованием и сохранностью муниципального жилищного фонда в 2016 году было проверено 195 жилых помещений</w:t>
      </w:r>
      <w:r w:rsidR="00AF4320" w:rsidRPr="00B5041D">
        <w:rPr>
          <w:spacing w:val="-1"/>
        </w:rPr>
        <w:t xml:space="preserve"> </w:t>
      </w:r>
      <w:r w:rsidR="001C43CA">
        <w:rPr>
          <w:spacing w:val="-1"/>
        </w:rPr>
        <w:t>(в </w:t>
      </w:r>
      <w:r w:rsidRPr="00B5041D">
        <w:rPr>
          <w:spacing w:val="-1"/>
        </w:rPr>
        <w:t xml:space="preserve">2015 году – 152), в том числе осуществлено 53 выезда сотрудников по жалобам граждан, по информации, поступившей от управляющих организаций, об использовании жилых </w:t>
      </w:r>
      <w:r w:rsidRPr="00B5041D">
        <w:rPr>
          <w:spacing w:val="-1"/>
        </w:rPr>
        <w:lastRenderedPageBreak/>
        <w:t>помещений не по назначению либо о систематическом нарушении прав и законных интересов соседей, которое делает невозможным совместное проживание в одном жилом помещении. Выявлено 58 пустующих жилых помещений (в 2015 году – 30), 30 жилых помещений, которые незаконно сдаются в поднаем (в 2015 году – 9).</w:t>
      </w:r>
    </w:p>
    <w:p w:rsidR="00E90BE1" w:rsidRPr="00B5041D" w:rsidRDefault="00E90BE1" w:rsidP="00B5041D">
      <w:pPr>
        <w:overflowPunct/>
        <w:autoSpaceDE/>
        <w:autoSpaceDN/>
        <w:adjustRightInd/>
        <w:textAlignment w:val="auto"/>
        <w:rPr>
          <w:spacing w:val="-1"/>
        </w:rPr>
      </w:pPr>
      <w:r w:rsidRPr="00B5041D">
        <w:rPr>
          <w:spacing w:val="-1"/>
        </w:rPr>
        <w:t>По результатам проведенных мероприятий направлено 55 предупреждений нанимателям и членам их семей, которые используют</w:t>
      </w:r>
      <w:r w:rsidR="00AF4320" w:rsidRPr="00B5041D">
        <w:rPr>
          <w:spacing w:val="-1"/>
        </w:rPr>
        <w:t xml:space="preserve"> </w:t>
      </w:r>
      <w:r w:rsidRPr="00B5041D">
        <w:rPr>
          <w:spacing w:val="-1"/>
        </w:rPr>
        <w:t>жилые помещения не по назначению, систематически нарушают</w:t>
      </w:r>
      <w:r w:rsidR="00AF4320" w:rsidRPr="00B5041D">
        <w:rPr>
          <w:spacing w:val="-1"/>
        </w:rPr>
        <w:t xml:space="preserve"> </w:t>
      </w:r>
      <w:r w:rsidRPr="00B5041D">
        <w:rPr>
          <w:spacing w:val="-1"/>
        </w:rPr>
        <w:t>права и законные интересы соседей или бесхозяйственно обращаются с</w:t>
      </w:r>
      <w:r w:rsidR="00AF4320" w:rsidRPr="00B5041D">
        <w:rPr>
          <w:spacing w:val="-1"/>
        </w:rPr>
        <w:t xml:space="preserve"> </w:t>
      </w:r>
      <w:r w:rsidRPr="00B5041D">
        <w:rPr>
          <w:spacing w:val="-1"/>
        </w:rPr>
        <w:t xml:space="preserve">жилым помещением (в 2015 году – 96), составлено 85 актов. </w:t>
      </w:r>
    </w:p>
    <w:p w:rsidR="00E90BE1" w:rsidRPr="00B5041D" w:rsidRDefault="00E90BE1" w:rsidP="00B5041D">
      <w:pPr>
        <w:overflowPunct/>
        <w:autoSpaceDE/>
        <w:autoSpaceDN/>
        <w:adjustRightInd/>
        <w:textAlignment w:val="auto"/>
        <w:rPr>
          <w:spacing w:val="-1"/>
        </w:rPr>
      </w:pPr>
      <w:r w:rsidRPr="00B5041D">
        <w:rPr>
          <w:spacing w:val="-1"/>
        </w:rPr>
        <w:t>Проделана работа по установлению</w:t>
      </w:r>
      <w:r w:rsidR="00AF4320" w:rsidRPr="00B5041D">
        <w:rPr>
          <w:spacing w:val="-1"/>
        </w:rPr>
        <w:t xml:space="preserve"> </w:t>
      </w:r>
      <w:r w:rsidRPr="00B5041D">
        <w:rPr>
          <w:spacing w:val="-1"/>
        </w:rPr>
        <w:t>местонахождения нанимателей жилых помещений, в которых длительное время никто не проживает и не вносит</w:t>
      </w:r>
      <w:r w:rsidR="00AF4320" w:rsidRPr="00B5041D">
        <w:rPr>
          <w:spacing w:val="-1"/>
        </w:rPr>
        <w:t xml:space="preserve"> </w:t>
      </w:r>
      <w:r w:rsidRPr="00B5041D">
        <w:rPr>
          <w:spacing w:val="-1"/>
        </w:rPr>
        <w:t>плату за жилое помещение и коммунальные услуги – направлены</w:t>
      </w:r>
      <w:r w:rsidR="00AF4320" w:rsidRPr="00B5041D">
        <w:rPr>
          <w:spacing w:val="-1"/>
        </w:rPr>
        <w:t xml:space="preserve"> </w:t>
      </w:r>
      <w:r w:rsidRPr="00B5041D">
        <w:rPr>
          <w:spacing w:val="-1"/>
        </w:rPr>
        <w:t xml:space="preserve">395 запросов в адрес органов местного самоуправления, внутренних дел, ФМС (в 2015 году – 291). </w:t>
      </w:r>
    </w:p>
    <w:p w:rsidR="00E90BE1" w:rsidRPr="00B5041D" w:rsidRDefault="00E90BE1" w:rsidP="00B5041D">
      <w:pPr>
        <w:overflowPunct/>
        <w:autoSpaceDE/>
        <w:autoSpaceDN/>
        <w:adjustRightInd/>
        <w:textAlignment w:val="auto"/>
        <w:rPr>
          <w:spacing w:val="-1"/>
        </w:rPr>
      </w:pPr>
      <w:r w:rsidRPr="00B5041D">
        <w:rPr>
          <w:spacing w:val="-1"/>
        </w:rPr>
        <w:t>Подготовлено 62 комплекта документов для обращения в суд с исками о признании граждан утратившими (не приобретшими) право пользования, объявления безвестно отсутствующими (умершими), по основаниям,</w:t>
      </w:r>
      <w:r w:rsidR="00AF4320" w:rsidRPr="00B5041D">
        <w:rPr>
          <w:spacing w:val="-1"/>
        </w:rPr>
        <w:t xml:space="preserve"> </w:t>
      </w:r>
      <w:r w:rsidRPr="00B5041D">
        <w:rPr>
          <w:spacing w:val="-1"/>
        </w:rPr>
        <w:t>предусмотренным ст. 91 ЖК РФ (выселение без предоставления другого жилого помещения за нарушение прав и законных интересов соседей, бесхозяйственное обращение с жилым помещением, использование жилого помещения не по назначению, о понуждении к приведению жилого помещения в соответствие с санитарными нормами, об освобождении жилого помещения в связи с предоставлением нового по решению суда), в 2015 году – 30.</w:t>
      </w:r>
    </w:p>
    <w:p w:rsidR="00E90BE1" w:rsidRPr="00B5041D" w:rsidRDefault="00E90BE1" w:rsidP="00B5041D">
      <w:pPr>
        <w:overflowPunct/>
        <w:autoSpaceDE/>
        <w:autoSpaceDN/>
        <w:adjustRightInd/>
        <w:textAlignment w:val="auto"/>
        <w:rPr>
          <w:spacing w:val="-1"/>
        </w:rPr>
      </w:pPr>
      <w:r w:rsidRPr="00B5041D">
        <w:rPr>
          <w:spacing w:val="-1"/>
        </w:rPr>
        <w:t xml:space="preserve">В целях повышения эффективности проводимой работы по взысканию задолженности за жилые помещения и коммунальные услуги в рамках подписанного Протокола о порядке взаимодействия при выселении неплательщиков – нанимателей жилья из занимаемых жилых помещений, а также в соответствии с указом Губернатора Архангельской области от 05.04.2013 </w:t>
      </w:r>
      <w:r w:rsidR="00F61308">
        <w:rPr>
          <w:spacing w:val="-1"/>
        </w:rPr>
        <w:t>№ </w:t>
      </w:r>
      <w:r w:rsidRPr="00B5041D">
        <w:rPr>
          <w:spacing w:val="-1"/>
        </w:rPr>
        <w:t>35-у Администрацией Северодвинска</w:t>
      </w:r>
      <w:r w:rsidR="00AF4320" w:rsidRPr="00B5041D">
        <w:rPr>
          <w:spacing w:val="-1"/>
        </w:rPr>
        <w:t xml:space="preserve"> </w:t>
      </w:r>
      <w:r w:rsidRPr="00B5041D">
        <w:rPr>
          <w:spacing w:val="-1"/>
        </w:rPr>
        <w:t>оказывалась помощь управляющим организациям и организациям – поставщикам коммунальных услуг в работе по повышению собираемости платежей потребителей за жилое помещение и коммунальные услуги в жилых помещениях,</w:t>
      </w:r>
      <w:r w:rsidR="00AF4320" w:rsidRPr="00B5041D">
        <w:rPr>
          <w:spacing w:val="-1"/>
        </w:rPr>
        <w:t xml:space="preserve"> </w:t>
      </w:r>
      <w:r w:rsidRPr="00B5041D">
        <w:rPr>
          <w:spacing w:val="-1"/>
        </w:rPr>
        <w:t>предоставляемых по договорам социального найма (найма), с применением различных форм и методов работы.</w:t>
      </w:r>
    </w:p>
    <w:p w:rsidR="00E90BE1" w:rsidRPr="00757C75" w:rsidRDefault="00E90BE1" w:rsidP="00B5041D">
      <w:pPr>
        <w:overflowPunct/>
        <w:autoSpaceDE/>
        <w:autoSpaceDN/>
        <w:adjustRightInd/>
        <w:textAlignment w:val="auto"/>
        <w:rPr>
          <w:szCs w:val="24"/>
        </w:rPr>
      </w:pPr>
      <w:r w:rsidRPr="00B5041D">
        <w:rPr>
          <w:spacing w:val="-1"/>
        </w:rPr>
        <w:t>В таблице представлены результаты работы Администрации Северодвинска</w:t>
      </w:r>
      <w:r w:rsidR="00AF4320" w:rsidRPr="00B5041D">
        <w:rPr>
          <w:spacing w:val="-1"/>
        </w:rPr>
        <w:t xml:space="preserve"> </w:t>
      </w:r>
      <w:r w:rsidRPr="00B5041D">
        <w:rPr>
          <w:spacing w:val="-1"/>
        </w:rPr>
        <w:t xml:space="preserve">с нанимателями – должниками </w:t>
      </w:r>
      <w:r w:rsidRPr="00757C75">
        <w:rPr>
          <w:szCs w:val="24"/>
        </w:rPr>
        <w:t>по оплате за жилое помещение и коммунальные услуги.</w:t>
      </w:r>
    </w:p>
    <w:p w:rsidR="00E90BE1" w:rsidRPr="00043849" w:rsidRDefault="00E90BE1" w:rsidP="007103D9">
      <w:pPr>
        <w:tabs>
          <w:tab w:val="left" w:pos="540"/>
          <w:tab w:val="left" w:pos="720"/>
        </w:tabs>
        <w:rPr>
          <w:rStyle w:val="a9"/>
          <w:rFonts w:ascii="Times New Roman" w:hAnsi="Times New Roma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1"/>
        <w:gridCol w:w="1562"/>
        <w:gridCol w:w="1553"/>
      </w:tblGrid>
      <w:tr w:rsidR="00043849" w:rsidRPr="00043849" w:rsidTr="001C43CA">
        <w:trPr>
          <w:cantSplit/>
          <w:trHeight w:val="20"/>
        </w:trPr>
        <w:tc>
          <w:tcPr>
            <w:tcW w:w="3335" w:type="pct"/>
            <w:vAlign w:val="center"/>
          </w:tcPr>
          <w:p w:rsidR="00E90BE1" w:rsidRPr="00043849" w:rsidRDefault="00E90BE1" w:rsidP="008A3CDC">
            <w:pPr>
              <w:ind w:firstLine="0"/>
              <w:jc w:val="center"/>
              <w:rPr>
                <w:sz w:val="20"/>
              </w:rPr>
            </w:pPr>
            <w:r w:rsidRPr="00043849">
              <w:rPr>
                <w:sz w:val="20"/>
              </w:rPr>
              <w:t>Проведенная работа:</w:t>
            </w:r>
          </w:p>
        </w:tc>
        <w:tc>
          <w:tcPr>
            <w:tcW w:w="835" w:type="pct"/>
            <w:vAlign w:val="center"/>
          </w:tcPr>
          <w:p w:rsidR="00E90BE1" w:rsidRPr="00043849" w:rsidRDefault="00E90BE1" w:rsidP="008A3CDC">
            <w:pPr>
              <w:ind w:firstLine="0"/>
              <w:jc w:val="center"/>
              <w:rPr>
                <w:sz w:val="20"/>
              </w:rPr>
            </w:pPr>
            <w:r w:rsidRPr="00043849">
              <w:rPr>
                <w:sz w:val="20"/>
              </w:rPr>
              <w:t>2015 год</w:t>
            </w:r>
          </w:p>
        </w:tc>
        <w:tc>
          <w:tcPr>
            <w:tcW w:w="830" w:type="pct"/>
            <w:vAlign w:val="center"/>
          </w:tcPr>
          <w:p w:rsidR="00E90BE1" w:rsidRPr="00043849" w:rsidRDefault="00E90BE1" w:rsidP="008A3CDC">
            <w:pPr>
              <w:ind w:firstLine="0"/>
              <w:rPr>
                <w:sz w:val="20"/>
              </w:rPr>
            </w:pPr>
            <w:r w:rsidRPr="00043849">
              <w:rPr>
                <w:sz w:val="20"/>
              </w:rPr>
              <w:t>2016 год</w:t>
            </w:r>
          </w:p>
        </w:tc>
      </w:tr>
      <w:tr w:rsidR="00043849" w:rsidRPr="00043849" w:rsidTr="001C43CA">
        <w:trPr>
          <w:cantSplit/>
          <w:trHeight w:val="20"/>
        </w:trPr>
        <w:tc>
          <w:tcPr>
            <w:tcW w:w="3335" w:type="pct"/>
            <w:vAlign w:val="center"/>
          </w:tcPr>
          <w:p w:rsidR="00E90BE1" w:rsidRPr="00043849" w:rsidRDefault="00E90BE1" w:rsidP="008A3CDC">
            <w:pPr>
              <w:ind w:firstLine="0"/>
              <w:jc w:val="left"/>
              <w:rPr>
                <w:sz w:val="20"/>
              </w:rPr>
            </w:pPr>
            <w:r w:rsidRPr="00043849">
              <w:rPr>
                <w:sz w:val="20"/>
              </w:rPr>
              <w:t>Направлено предупреждений о погашении задолженности</w:t>
            </w:r>
          </w:p>
        </w:tc>
        <w:tc>
          <w:tcPr>
            <w:tcW w:w="835" w:type="pct"/>
            <w:vAlign w:val="center"/>
          </w:tcPr>
          <w:p w:rsidR="00E90BE1" w:rsidRPr="00043849" w:rsidRDefault="00E90BE1" w:rsidP="008A3CDC">
            <w:pPr>
              <w:ind w:firstLine="0"/>
              <w:jc w:val="center"/>
              <w:rPr>
                <w:sz w:val="20"/>
              </w:rPr>
            </w:pPr>
            <w:r w:rsidRPr="00043849">
              <w:rPr>
                <w:sz w:val="20"/>
              </w:rPr>
              <w:t>790</w:t>
            </w:r>
          </w:p>
        </w:tc>
        <w:tc>
          <w:tcPr>
            <w:tcW w:w="830" w:type="pct"/>
            <w:vAlign w:val="center"/>
          </w:tcPr>
          <w:p w:rsidR="00E90BE1" w:rsidRPr="00043849" w:rsidRDefault="00E90BE1" w:rsidP="008A3CDC">
            <w:pPr>
              <w:ind w:firstLine="0"/>
              <w:jc w:val="center"/>
              <w:rPr>
                <w:sz w:val="20"/>
              </w:rPr>
            </w:pPr>
            <w:r w:rsidRPr="00043849">
              <w:rPr>
                <w:sz w:val="20"/>
              </w:rPr>
              <w:t>983</w:t>
            </w:r>
          </w:p>
        </w:tc>
      </w:tr>
      <w:tr w:rsidR="00043849" w:rsidRPr="00043849" w:rsidTr="001C43CA">
        <w:trPr>
          <w:cantSplit/>
          <w:trHeight w:val="20"/>
        </w:trPr>
        <w:tc>
          <w:tcPr>
            <w:tcW w:w="3335" w:type="pct"/>
            <w:vAlign w:val="center"/>
          </w:tcPr>
          <w:p w:rsidR="00E90BE1" w:rsidRPr="00043849" w:rsidRDefault="00E90BE1" w:rsidP="008A3CDC">
            <w:pPr>
              <w:ind w:firstLine="0"/>
              <w:jc w:val="left"/>
              <w:rPr>
                <w:sz w:val="20"/>
              </w:rPr>
            </w:pPr>
            <w:r w:rsidRPr="00043849">
              <w:rPr>
                <w:sz w:val="20"/>
              </w:rPr>
              <w:t>Проведено бесед на приеме</w:t>
            </w:r>
          </w:p>
        </w:tc>
        <w:tc>
          <w:tcPr>
            <w:tcW w:w="835" w:type="pct"/>
            <w:vAlign w:val="center"/>
          </w:tcPr>
          <w:p w:rsidR="00E90BE1" w:rsidRPr="00043849" w:rsidRDefault="00E90BE1" w:rsidP="008A3CDC">
            <w:pPr>
              <w:ind w:firstLine="0"/>
              <w:jc w:val="center"/>
              <w:rPr>
                <w:sz w:val="20"/>
              </w:rPr>
            </w:pPr>
            <w:r w:rsidRPr="00043849">
              <w:rPr>
                <w:sz w:val="20"/>
              </w:rPr>
              <w:t>92</w:t>
            </w:r>
          </w:p>
        </w:tc>
        <w:tc>
          <w:tcPr>
            <w:tcW w:w="830" w:type="pct"/>
            <w:vAlign w:val="center"/>
          </w:tcPr>
          <w:p w:rsidR="00E90BE1" w:rsidRPr="00043849" w:rsidRDefault="00E90BE1" w:rsidP="008A3CDC">
            <w:pPr>
              <w:ind w:firstLine="0"/>
              <w:jc w:val="center"/>
              <w:rPr>
                <w:sz w:val="20"/>
              </w:rPr>
            </w:pPr>
            <w:r w:rsidRPr="00043849">
              <w:rPr>
                <w:sz w:val="20"/>
              </w:rPr>
              <w:t>362</w:t>
            </w:r>
          </w:p>
        </w:tc>
      </w:tr>
      <w:tr w:rsidR="00043849" w:rsidRPr="00043849" w:rsidTr="001C43CA">
        <w:trPr>
          <w:cantSplit/>
          <w:trHeight w:val="20"/>
        </w:trPr>
        <w:tc>
          <w:tcPr>
            <w:tcW w:w="3335" w:type="pct"/>
            <w:vAlign w:val="center"/>
          </w:tcPr>
          <w:p w:rsidR="00E90BE1" w:rsidRPr="00043849" w:rsidRDefault="00E90BE1" w:rsidP="008A3CDC">
            <w:pPr>
              <w:ind w:firstLine="0"/>
              <w:jc w:val="left"/>
              <w:rPr>
                <w:sz w:val="20"/>
              </w:rPr>
            </w:pPr>
            <w:r w:rsidRPr="00043849">
              <w:rPr>
                <w:sz w:val="20"/>
              </w:rPr>
              <w:t>Составлено соглашений о погашении задолженности</w:t>
            </w:r>
          </w:p>
        </w:tc>
        <w:tc>
          <w:tcPr>
            <w:tcW w:w="835" w:type="pct"/>
            <w:vAlign w:val="center"/>
          </w:tcPr>
          <w:p w:rsidR="00E90BE1" w:rsidRPr="00043849" w:rsidRDefault="00E90BE1" w:rsidP="008A3CDC">
            <w:pPr>
              <w:ind w:firstLine="0"/>
              <w:jc w:val="center"/>
              <w:rPr>
                <w:sz w:val="20"/>
              </w:rPr>
            </w:pPr>
            <w:r w:rsidRPr="00043849">
              <w:rPr>
                <w:sz w:val="20"/>
              </w:rPr>
              <w:t>88</w:t>
            </w:r>
          </w:p>
        </w:tc>
        <w:tc>
          <w:tcPr>
            <w:tcW w:w="830" w:type="pct"/>
            <w:vAlign w:val="center"/>
          </w:tcPr>
          <w:p w:rsidR="00E90BE1" w:rsidRPr="00043849" w:rsidRDefault="00E90BE1" w:rsidP="008A3CDC">
            <w:pPr>
              <w:ind w:firstLine="0"/>
              <w:jc w:val="center"/>
              <w:rPr>
                <w:sz w:val="20"/>
              </w:rPr>
            </w:pPr>
            <w:r w:rsidRPr="00043849">
              <w:rPr>
                <w:sz w:val="20"/>
              </w:rPr>
              <w:t>85</w:t>
            </w:r>
          </w:p>
        </w:tc>
      </w:tr>
      <w:tr w:rsidR="00043849" w:rsidRPr="00043849" w:rsidTr="001C43CA">
        <w:trPr>
          <w:cantSplit/>
          <w:trHeight w:val="20"/>
        </w:trPr>
        <w:tc>
          <w:tcPr>
            <w:tcW w:w="3335" w:type="pct"/>
            <w:vAlign w:val="center"/>
          </w:tcPr>
          <w:p w:rsidR="00E90BE1" w:rsidRPr="00043849" w:rsidRDefault="00E90BE1" w:rsidP="008A3CDC">
            <w:pPr>
              <w:ind w:firstLine="0"/>
              <w:jc w:val="left"/>
              <w:rPr>
                <w:sz w:val="20"/>
              </w:rPr>
            </w:pPr>
            <w:r w:rsidRPr="00043849">
              <w:rPr>
                <w:sz w:val="20"/>
              </w:rPr>
              <w:t>Направлено материалов для обращения в суд</w:t>
            </w:r>
          </w:p>
        </w:tc>
        <w:tc>
          <w:tcPr>
            <w:tcW w:w="835" w:type="pct"/>
            <w:vAlign w:val="center"/>
          </w:tcPr>
          <w:p w:rsidR="00E90BE1" w:rsidRPr="00043849" w:rsidRDefault="00E90BE1" w:rsidP="008A3CDC">
            <w:pPr>
              <w:ind w:firstLine="0"/>
              <w:jc w:val="center"/>
              <w:rPr>
                <w:sz w:val="20"/>
              </w:rPr>
            </w:pPr>
            <w:r w:rsidRPr="00043849">
              <w:rPr>
                <w:sz w:val="20"/>
              </w:rPr>
              <w:t>33</w:t>
            </w:r>
          </w:p>
        </w:tc>
        <w:tc>
          <w:tcPr>
            <w:tcW w:w="830" w:type="pct"/>
            <w:vAlign w:val="center"/>
          </w:tcPr>
          <w:p w:rsidR="00E90BE1" w:rsidRPr="00043849" w:rsidRDefault="00E90BE1" w:rsidP="008A3CDC">
            <w:pPr>
              <w:ind w:firstLine="0"/>
              <w:jc w:val="center"/>
              <w:rPr>
                <w:sz w:val="20"/>
              </w:rPr>
            </w:pPr>
            <w:r w:rsidRPr="00043849">
              <w:rPr>
                <w:sz w:val="20"/>
              </w:rPr>
              <w:t>65</w:t>
            </w:r>
          </w:p>
        </w:tc>
      </w:tr>
      <w:tr w:rsidR="00043849" w:rsidRPr="00043849" w:rsidTr="001C43CA">
        <w:trPr>
          <w:cantSplit/>
          <w:trHeight w:val="20"/>
        </w:trPr>
        <w:tc>
          <w:tcPr>
            <w:tcW w:w="3335" w:type="pct"/>
            <w:vAlign w:val="center"/>
          </w:tcPr>
          <w:p w:rsidR="00E90BE1" w:rsidRPr="00043849" w:rsidRDefault="00E90BE1" w:rsidP="008A3CDC">
            <w:pPr>
              <w:ind w:firstLine="0"/>
              <w:jc w:val="left"/>
              <w:rPr>
                <w:sz w:val="20"/>
              </w:rPr>
            </w:pPr>
            <w:r w:rsidRPr="00043849">
              <w:rPr>
                <w:sz w:val="20"/>
              </w:rPr>
              <w:t>В результате:</w:t>
            </w:r>
          </w:p>
          <w:p w:rsidR="00E90BE1" w:rsidRPr="00043849" w:rsidRDefault="00E90BE1" w:rsidP="008A3CDC">
            <w:pPr>
              <w:ind w:firstLine="0"/>
              <w:jc w:val="left"/>
              <w:rPr>
                <w:sz w:val="20"/>
              </w:rPr>
            </w:pPr>
            <w:r w:rsidRPr="00043849">
              <w:rPr>
                <w:sz w:val="20"/>
              </w:rPr>
              <w:t>Оплачено после получения уведомлений и проведенных бесед</w:t>
            </w:r>
          </w:p>
        </w:tc>
        <w:tc>
          <w:tcPr>
            <w:tcW w:w="835" w:type="pct"/>
            <w:vAlign w:val="center"/>
          </w:tcPr>
          <w:p w:rsidR="00E90BE1" w:rsidRPr="00043849" w:rsidRDefault="00E90BE1" w:rsidP="008A3CDC">
            <w:pPr>
              <w:ind w:firstLine="0"/>
              <w:jc w:val="center"/>
              <w:rPr>
                <w:sz w:val="20"/>
              </w:rPr>
            </w:pPr>
            <w:r w:rsidRPr="00043849">
              <w:rPr>
                <w:sz w:val="20"/>
              </w:rPr>
              <w:t>331 семья</w:t>
            </w:r>
          </w:p>
          <w:p w:rsidR="00E90BE1" w:rsidRPr="00043849" w:rsidRDefault="00E90BE1" w:rsidP="008A3CDC">
            <w:pPr>
              <w:ind w:firstLine="0"/>
              <w:jc w:val="center"/>
              <w:rPr>
                <w:sz w:val="20"/>
              </w:rPr>
            </w:pPr>
            <w:r w:rsidRPr="00043849">
              <w:rPr>
                <w:sz w:val="20"/>
              </w:rPr>
              <w:t>(7 120 958 руб.)</w:t>
            </w:r>
          </w:p>
        </w:tc>
        <w:tc>
          <w:tcPr>
            <w:tcW w:w="830" w:type="pct"/>
            <w:vAlign w:val="center"/>
          </w:tcPr>
          <w:p w:rsidR="00E90BE1" w:rsidRPr="00043849" w:rsidRDefault="00E90BE1" w:rsidP="008A3CDC">
            <w:pPr>
              <w:ind w:firstLine="0"/>
              <w:jc w:val="center"/>
              <w:rPr>
                <w:sz w:val="20"/>
              </w:rPr>
            </w:pPr>
            <w:r w:rsidRPr="00043849">
              <w:rPr>
                <w:sz w:val="20"/>
              </w:rPr>
              <w:t>377 семья</w:t>
            </w:r>
          </w:p>
          <w:p w:rsidR="00E90BE1" w:rsidRPr="00043849" w:rsidRDefault="00E90BE1" w:rsidP="008A3CDC">
            <w:pPr>
              <w:ind w:firstLine="0"/>
              <w:jc w:val="center"/>
              <w:rPr>
                <w:sz w:val="20"/>
              </w:rPr>
            </w:pPr>
            <w:r w:rsidRPr="00043849">
              <w:rPr>
                <w:sz w:val="20"/>
              </w:rPr>
              <w:t>(8 688 302 руб.)</w:t>
            </w:r>
          </w:p>
        </w:tc>
      </w:tr>
      <w:tr w:rsidR="00043849" w:rsidRPr="00043849" w:rsidTr="001C43CA">
        <w:trPr>
          <w:cantSplit/>
          <w:trHeight w:val="20"/>
        </w:trPr>
        <w:tc>
          <w:tcPr>
            <w:tcW w:w="3335" w:type="pct"/>
            <w:vAlign w:val="center"/>
          </w:tcPr>
          <w:p w:rsidR="00E90BE1" w:rsidRPr="00043849" w:rsidRDefault="00E90BE1" w:rsidP="008A3CDC">
            <w:pPr>
              <w:ind w:firstLine="0"/>
              <w:jc w:val="left"/>
              <w:rPr>
                <w:sz w:val="20"/>
              </w:rPr>
            </w:pPr>
            <w:r w:rsidRPr="00043849">
              <w:rPr>
                <w:sz w:val="20"/>
              </w:rPr>
              <w:t>Выселено из занимаемых жилых помещений</w:t>
            </w:r>
          </w:p>
        </w:tc>
        <w:tc>
          <w:tcPr>
            <w:tcW w:w="835" w:type="pct"/>
            <w:vAlign w:val="center"/>
          </w:tcPr>
          <w:p w:rsidR="00E90BE1" w:rsidRPr="00043849" w:rsidRDefault="00E90BE1" w:rsidP="008A3CDC">
            <w:pPr>
              <w:ind w:firstLine="0"/>
              <w:jc w:val="center"/>
              <w:rPr>
                <w:sz w:val="20"/>
              </w:rPr>
            </w:pPr>
            <w:r w:rsidRPr="00043849">
              <w:rPr>
                <w:sz w:val="20"/>
              </w:rPr>
              <w:t>6 семей</w:t>
            </w:r>
          </w:p>
          <w:p w:rsidR="00E90BE1" w:rsidRPr="00043849" w:rsidRDefault="00E90BE1" w:rsidP="008A3CDC">
            <w:pPr>
              <w:ind w:firstLine="0"/>
              <w:jc w:val="center"/>
              <w:rPr>
                <w:sz w:val="20"/>
              </w:rPr>
            </w:pPr>
            <w:r w:rsidRPr="00043849">
              <w:rPr>
                <w:sz w:val="20"/>
              </w:rPr>
              <w:t>(14 человек)</w:t>
            </w:r>
          </w:p>
        </w:tc>
        <w:tc>
          <w:tcPr>
            <w:tcW w:w="830" w:type="pct"/>
            <w:vAlign w:val="center"/>
          </w:tcPr>
          <w:p w:rsidR="00E90BE1" w:rsidRPr="00043849" w:rsidRDefault="00E90BE1" w:rsidP="008A3CDC">
            <w:pPr>
              <w:ind w:firstLine="0"/>
              <w:jc w:val="center"/>
              <w:rPr>
                <w:sz w:val="20"/>
              </w:rPr>
            </w:pPr>
            <w:r w:rsidRPr="00043849">
              <w:rPr>
                <w:sz w:val="20"/>
              </w:rPr>
              <w:t>8 семей</w:t>
            </w:r>
          </w:p>
          <w:p w:rsidR="00E90BE1" w:rsidRPr="00043849" w:rsidRDefault="00E90BE1" w:rsidP="008A3CDC">
            <w:pPr>
              <w:ind w:firstLine="0"/>
              <w:jc w:val="center"/>
              <w:rPr>
                <w:sz w:val="20"/>
              </w:rPr>
            </w:pPr>
            <w:r w:rsidRPr="00043849">
              <w:rPr>
                <w:sz w:val="20"/>
              </w:rPr>
              <w:t>(10 человек)</w:t>
            </w:r>
          </w:p>
        </w:tc>
      </w:tr>
      <w:tr w:rsidR="00043849" w:rsidRPr="00043849" w:rsidTr="001C43CA">
        <w:trPr>
          <w:cantSplit/>
          <w:trHeight w:val="20"/>
        </w:trPr>
        <w:tc>
          <w:tcPr>
            <w:tcW w:w="3335" w:type="pct"/>
            <w:vAlign w:val="center"/>
          </w:tcPr>
          <w:p w:rsidR="00E90BE1" w:rsidRPr="00043849" w:rsidRDefault="00E90BE1" w:rsidP="008A3CDC">
            <w:pPr>
              <w:ind w:firstLine="0"/>
              <w:jc w:val="left"/>
              <w:rPr>
                <w:sz w:val="20"/>
              </w:rPr>
            </w:pPr>
            <w:r w:rsidRPr="00043849">
              <w:rPr>
                <w:sz w:val="20"/>
              </w:rPr>
              <w:t>Представлена отсрочка для устранения нарушений, послуживших основанием для обращения в суд с иском о расторжении договора найма</w:t>
            </w:r>
          </w:p>
        </w:tc>
        <w:tc>
          <w:tcPr>
            <w:tcW w:w="835" w:type="pct"/>
            <w:vAlign w:val="center"/>
          </w:tcPr>
          <w:p w:rsidR="00E90BE1" w:rsidRPr="00043849" w:rsidRDefault="00E90BE1" w:rsidP="008A3CDC">
            <w:pPr>
              <w:ind w:firstLine="0"/>
              <w:jc w:val="center"/>
              <w:rPr>
                <w:sz w:val="20"/>
              </w:rPr>
            </w:pPr>
            <w:r w:rsidRPr="00043849">
              <w:rPr>
                <w:sz w:val="20"/>
              </w:rPr>
              <w:t>13</w:t>
            </w:r>
          </w:p>
        </w:tc>
        <w:tc>
          <w:tcPr>
            <w:tcW w:w="830" w:type="pct"/>
            <w:vAlign w:val="center"/>
          </w:tcPr>
          <w:p w:rsidR="00E90BE1" w:rsidRPr="00043849" w:rsidRDefault="00E90BE1" w:rsidP="008A3CDC">
            <w:pPr>
              <w:ind w:firstLine="0"/>
              <w:jc w:val="center"/>
              <w:rPr>
                <w:sz w:val="20"/>
              </w:rPr>
            </w:pPr>
            <w:r w:rsidRPr="00043849">
              <w:rPr>
                <w:sz w:val="20"/>
              </w:rPr>
              <w:t>7</w:t>
            </w:r>
          </w:p>
        </w:tc>
      </w:tr>
    </w:tbl>
    <w:p w:rsidR="00E90BE1" w:rsidRPr="00B5041D" w:rsidRDefault="00E90BE1" w:rsidP="00B5041D">
      <w:pPr>
        <w:overflowPunct/>
        <w:autoSpaceDE/>
        <w:autoSpaceDN/>
        <w:adjustRightInd/>
        <w:textAlignment w:val="auto"/>
        <w:rPr>
          <w:spacing w:val="-1"/>
        </w:rPr>
      </w:pPr>
      <w:r w:rsidRPr="00B5041D">
        <w:rPr>
          <w:spacing w:val="-1"/>
        </w:rPr>
        <w:t xml:space="preserve">Количество подаваемых исковых заявлений о выселении должников ограничено количеством жилых помещений, зарезервированных для этих целей. Жилые помещения, предоставляемые для переселения нанимателям, имеющим задолженность, должны быть пригодны для проживания, в них должен быть выполнен косметический ремонт. </w:t>
      </w:r>
    </w:p>
    <w:p w:rsidR="00E90BE1" w:rsidRPr="00B5041D" w:rsidRDefault="00E90BE1" w:rsidP="00B5041D">
      <w:pPr>
        <w:overflowPunct/>
        <w:autoSpaceDE/>
        <w:autoSpaceDN/>
        <w:adjustRightInd/>
        <w:textAlignment w:val="auto"/>
        <w:rPr>
          <w:spacing w:val="-1"/>
        </w:rPr>
      </w:pPr>
      <w:r w:rsidRPr="00B5041D">
        <w:rPr>
          <w:spacing w:val="-1"/>
        </w:rPr>
        <w:t xml:space="preserve">В связи с тем, что в Администрации Северодвинска на контроле находится около 568 решений суда о предоставлении жилых помещений гражданам из ветхого и аварийного жилья, зарезервировать дополнительные жилые помещения для этих целей не представляется возможным. </w:t>
      </w:r>
    </w:p>
    <w:p w:rsidR="00E90BE1" w:rsidRPr="00B5041D" w:rsidRDefault="00E90BE1" w:rsidP="00B5041D">
      <w:pPr>
        <w:overflowPunct/>
        <w:autoSpaceDE/>
        <w:autoSpaceDN/>
        <w:adjustRightInd/>
        <w:textAlignment w:val="auto"/>
        <w:rPr>
          <w:spacing w:val="-1"/>
        </w:rPr>
      </w:pPr>
      <w:r w:rsidRPr="00B5041D">
        <w:rPr>
          <w:spacing w:val="-1"/>
        </w:rPr>
        <w:lastRenderedPageBreak/>
        <w:t xml:space="preserve">Значительная сумма образовавшейся задолженности состоит из долгов граждан – нанимателей жилых помещений, которые проживают в комнатах. При работе с должниками имеются определенные трудности, а именно: на направляемые предупреждения граждане, которые проживают в этих комнатах, не реагируют, так как понимают, что Администрация Северодвинска из комнат выселять не будет. </w:t>
      </w:r>
    </w:p>
    <w:p w:rsidR="00E90BE1" w:rsidRPr="00043849" w:rsidRDefault="00E90BE1" w:rsidP="00B5041D">
      <w:pPr>
        <w:overflowPunct/>
        <w:autoSpaceDE/>
        <w:autoSpaceDN/>
        <w:adjustRightInd/>
        <w:textAlignment w:val="auto"/>
      </w:pPr>
      <w:r w:rsidRPr="00B5041D">
        <w:rPr>
          <w:spacing w:val="-1"/>
        </w:rPr>
        <w:t>Выселение за долги по оплате за жилое помещение и коммунальные услуги в соответствии с Жилищным кодексом Российской Федерации производится только с предоставлением другого жилого помещения, отвечающего требованиям, предъявляемым к жилым помещениям. Выселение таких граждан в судебном порядке является нецелесообразным, так как площадь помещения на каждого выселяемого должна составлять не менее 6 квадратных метров. При таком выселении фактически улучшаются жилищные условия должников</w:t>
      </w:r>
      <w:r w:rsidRPr="00043849">
        <w:t>.</w:t>
      </w:r>
    </w:p>
    <w:p w:rsidR="00E90BE1" w:rsidRPr="00043849" w:rsidRDefault="00E90BE1" w:rsidP="004963B5">
      <w:pPr>
        <w:pStyle w:val="1"/>
      </w:pPr>
      <w:bookmarkStart w:id="743" w:name="_Toc476047466"/>
      <w:bookmarkStart w:id="744" w:name="_Toc476049464"/>
      <w:bookmarkStart w:id="745" w:name="_Toc476049760"/>
      <w:bookmarkStart w:id="746" w:name="_Toc476050438"/>
      <w:bookmarkStart w:id="747" w:name="_Toc476050624"/>
      <w:bookmarkStart w:id="748" w:name="_Toc476053363"/>
      <w:bookmarkStart w:id="749" w:name="_Toc476819970"/>
      <w:bookmarkStart w:id="750" w:name="_Toc478141776"/>
      <w:r w:rsidRPr="00043849">
        <w:t>5. </w:t>
      </w:r>
      <w:bookmarkEnd w:id="695"/>
      <w:r w:rsidRPr="00043849">
        <w:t>МУНИЦИПАЛЬНОЕ ИМУЩЕСТВО</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43"/>
      <w:bookmarkEnd w:id="744"/>
      <w:bookmarkEnd w:id="745"/>
      <w:bookmarkEnd w:id="746"/>
      <w:bookmarkEnd w:id="747"/>
      <w:bookmarkEnd w:id="748"/>
      <w:bookmarkEnd w:id="749"/>
      <w:bookmarkEnd w:id="750"/>
    </w:p>
    <w:p w:rsidR="00E90BE1" w:rsidRPr="00043849" w:rsidRDefault="00E90BE1" w:rsidP="000956E4">
      <w:pPr>
        <w:pStyle w:val="20"/>
      </w:pPr>
      <w:bookmarkStart w:id="751" w:name="_Toc476050439"/>
      <w:bookmarkStart w:id="752" w:name="_Toc476050625"/>
      <w:bookmarkStart w:id="753" w:name="_Toc476053364"/>
      <w:bookmarkStart w:id="754" w:name="_Toc476819971"/>
      <w:bookmarkStart w:id="755" w:name="_Toc381619713"/>
      <w:bookmarkStart w:id="756" w:name="_Toc381686857"/>
      <w:bookmarkStart w:id="757" w:name="_Toc381687629"/>
      <w:bookmarkStart w:id="758" w:name="_Toc381688925"/>
      <w:bookmarkStart w:id="759" w:name="_Toc381694508"/>
      <w:bookmarkStart w:id="760" w:name="_Toc381698123"/>
      <w:bookmarkStart w:id="761" w:name="_Toc381698234"/>
      <w:bookmarkStart w:id="762" w:name="_Toc381699854"/>
      <w:bookmarkStart w:id="763" w:name="_Toc381880654"/>
      <w:bookmarkStart w:id="764" w:name="_Toc381880811"/>
      <w:bookmarkStart w:id="765" w:name="_Toc381880943"/>
      <w:bookmarkStart w:id="766" w:name="_Toc381882659"/>
      <w:bookmarkStart w:id="767" w:name="_Toc381884954"/>
      <w:bookmarkStart w:id="768" w:name="_Toc383694510"/>
      <w:bookmarkStart w:id="769" w:name="_Toc413336117"/>
      <w:bookmarkStart w:id="770" w:name="_Toc414009929"/>
      <w:bookmarkStart w:id="771" w:name="_Toc414010487"/>
      <w:bookmarkStart w:id="772" w:name="_Toc414018318"/>
      <w:bookmarkStart w:id="773" w:name="_Toc414018606"/>
      <w:bookmarkStart w:id="774" w:name="_Toc414018881"/>
      <w:bookmarkStart w:id="775" w:name="_Toc414019048"/>
      <w:bookmarkStart w:id="776" w:name="_Toc414019215"/>
      <w:bookmarkStart w:id="777" w:name="_Toc414093188"/>
      <w:bookmarkStart w:id="778" w:name="_Toc414459004"/>
      <w:bookmarkStart w:id="779" w:name="_Toc414982760"/>
      <w:bookmarkStart w:id="780" w:name="_Toc444844286"/>
      <w:bookmarkStart w:id="781" w:name="_Toc444844569"/>
      <w:bookmarkStart w:id="782" w:name="_Toc444844713"/>
      <w:bookmarkStart w:id="783" w:name="_Toc444845656"/>
      <w:bookmarkStart w:id="784" w:name="_Toc444857717"/>
      <w:bookmarkStart w:id="785" w:name="_Toc444858377"/>
      <w:bookmarkStart w:id="786" w:name="_Toc444858878"/>
      <w:bookmarkStart w:id="787" w:name="_Toc444861098"/>
      <w:bookmarkStart w:id="788" w:name="_Toc444861320"/>
      <w:bookmarkStart w:id="789" w:name="_Toc444863212"/>
      <w:bookmarkStart w:id="790" w:name="_Toc444863489"/>
      <w:bookmarkStart w:id="791" w:name="_Toc444863895"/>
      <w:bookmarkStart w:id="792" w:name="_Toc444864028"/>
      <w:bookmarkStart w:id="793" w:name="_Toc445653461"/>
      <w:bookmarkStart w:id="794" w:name="_Toc478141777"/>
      <w:bookmarkEnd w:id="720"/>
      <w:r w:rsidRPr="00043849">
        <w:t>5.1. Владение, пользование и распоряжение имуществом, находящимся в муниципальной собственности</w:t>
      </w:r>
      <w:bookmarkEnd w:id="751"/>
      <w:bookmarkEnd w:id="752"/>
      <w:bookmarkEnd w:id="753"/>
      <w:bookmarkEnd w:id="754"/>
      <w:bookmarkEnd w:id="794"/>
    </w:p>
    <w:p w:rsidR="00E90BE1" w:rsidRPr="00B5041D" w:rsidRDefault="00E90BE1" w:rsidP="00B5041D">
      <w:pPr>
        <w:overflowPunct/>
        <w:autoSpaceDE/>
        <w:autoSpaceDN/>
        <w:adjustRightInd/>
        <w:textAlignment w:val="auto"/>
        <w:rPr>
          <w:spacing w:val="-1"/>
        </w:rPr>
      </w:pPr>
      <w:r w:rsidRPr="00043849">
        <w:t xml:space="preserve">В реестре </w:t>
      </w:r>
      <w:r w:rsidRPr="00B5041D">
        <w:rPr>
          <w:spacing w:val="-1"/>
        </w:rPr>
        <w:t>муниципального имущества Северодвинска учитывается 5 763 объекта муниципальной собственности, в том числе:</w:t>
      </w:r>
    </w:p>
    <w:p w:rsidR="00E90BE1" w:rsidRPr="00B5041D" w:rsidRDefault="00E90BE1" w:rsidP="00B5041D">
      <w:pPr>
        <w:overflowPunct/>
        <w:autoSpaceDE/>
        <w:autoSpaceDN/>
        <w:adjustRightInd/>
        <w:textAlignment w:val="auto"/>
        <w:rPr>
          <w:spacing w:val="-1"/>
        </w:rPr>
      </w:pPr>
      <w:r w:rsidRPr="00B5041D">
        <w:rPr>
          <w:spacing w:val="-1"/>
        </w:rPr>
        <w:t>- в казне муниципального образования «Северодвинск» – 3 084 объекта (из них 2 403 объекта недвижимого имущества: жилой фонд, нежилые здания, строения, помещения, сооружения инженерной инфраструктуры);</w:t>
      </w:r>
    </w:p>
    <w:p w:rsidR="00E90BE1" w:rsidRPr="00B5041D" w:rsidRDefault="00E90BE1" w:rsidP="00B5041D">
      <w:pPr>
        <w:overflowPunct/>
        <w:autoSpaceDE/>
        <w:autoSpaceDN/>
        <w:adjustRightInd/>
        <w:textAlignment w:val="auto"/>
        <w:rPr>
          <w:spacing w:val="-1"/>
        </w:rPr>
      </w:pPr>
      <w:r w:rsidRPr="00B5041D">
        <w:rPr>
          <w:spacing w:val="-1"/>
        </w:rPr>
        <w:t xml:space="preserve">- закреплённые за муниципальными предприятиями и учреждениями на праве хозяйственного ведения и оперативного управления 2679 объектов (из них 1 691 объект недвижимого имущества). </w:t>
      </w:r>
    </w:p>
    <w:p w:rsidR="00E90BE1" w:rsidRPr="00B5041D" w:rsidRDefault="00E90BE1" w:rsidP="00B5041D">
      <w:pPr>
        <w:overflowPunct/>
        <w:autoSpaceDE/>
        <w:autoSpaceDN/>
        <w:adjustRightInd/>
        <w:textAlignment w:val="auto"/>
        <w:rPr>
          <w:spacing w:val="-1"/>
        </w:rPr>
      </w:pPr>
      <w:r w:rsidRPr="00B5041D">
        <w:rPr>
          <w:spacing w:val="-1"/>
        </w:rPr>
        <w:t>За отчётный период в муниципальную собственность Северодвинска принято 453 объекта</w:t>
      </w:r>
      <w:r w:rsidR="00AF4320" w:rsidRPr="00B5041D">
        <w:rPr>
          <w:spacing w:val="-1"/>
        </w:rPr>
        <w:t xml:space="preserve"> </w:t>
      </w:r>
      <w:r w:rsidRPr="00B5041D">
        <w:rPr>
          <w:spacing w:val="-1"/>
        </w:rPr>
        <w:t>имущества (из них недвижимого имущества – 123 объекта), в том числе:</w:t>
      </w:r>
    </w:p>
    <w:p w:rsidR="00E90BE1" w:rsidRPr="00B5041D" w:rsidRDefault="00E90BE1" w:rsidP="00B5041D">
      <w:pPr>
        <w:overflowPunct/>
        <w:autoSpaceDE/>
        <w:autoSpaceDN/>
        <w:adjustRightInd/>
        <w:textAlignment w:val="auto"/>
        <w:rPr>
          <w:spacing w:val="-1"/>
        </w:rPr>
      </w:pPr>
      <w:r w:rsidRPr="00B5041D">
        <w:rPr>
          <w:spacing w:val="-1"/>
        </w:rPr>
        <w:t>- из государственной собственности Архангельской области 330 объектов движимого имущества (диагностическое оборудование, книги, спортивное оборудование);</w:t>
      </w:r>
    </w:p>
    <w:p w:rsidR="00E90BE1" w:rsidRPr="00B5041D" w:rsidRDefault="00E90BE1" w:rsidP="00B5041D">
      <w:pPr>
        <w:overflowPunct/>
        <w:autoSpaceDE/>
        <w:autoSpaceDN/>
        <w:adjustRightInd/>
        <w:textAlignment w:val="auto"/>
        <w:rPr>
          <w:spacing w:val="-1"/>
        </w:rPr>
      </w:pPr>
      <w:r w:rsidRPr="00B5041D">
        <w:rPr>
          <w:spacing w:val="-1"/>
        </w:rPr>
        <w:t>- из федеральной собственности – 1 объект недвижимого имущества (электролиния ЛЭП, расположенная в поселке Камбалица,</w:t>
      </w:r>
      <w:r w:rsidR="00AF4320" w:rsidRPr="00B5041D">
        <w:rPr>
          <w:spacing w:val="-1"/>
        </w:rPr>
        <w:t xml:space="preserve"> </w:t>
      </w:r>
      <w:r w:rsidRPr="00B5041D">
        <w:rPr>
          <w:spacing w:val="-1"/>
        </w:rPr>
        <w:t>протяжённость 280,0 м);</w:t>
      </w:r>
    </w:p>
    <w:p w:rsidR="00E90BE1" w:rsidRPr="00B5041D" w:rsidRDefault="00E90BE1" w:rsidP="00B5041D">
      <w:pPr>
        <w:overflowPunct/>
        <w:autoSpaceDE/>
        <w:autoSpaceDN/>
        <w:adjustRightInd/>
        <w:textAlignment w:val="auto"/>
        <w:rPr>
          <w:spacing w:val="-1"/>
        </w:rPr>
      </w:pPr>
      <w:r w:rsidRPr="00B5041D">
        <w:rPr>
          <w:spacing w:val="-1"/>
        </w:rPr>
        <w:t>- по договорам дарения от частных лиц – 3 объекта (2 земельных участка, 1</w:t>
      </w:r>
      <w:r w:rsidR="00AF4320" w:rsidRPr="00B5041D">
        <w:rPr>
          <w:spacing w:val="-1"/>
        </w:rPr>
        <w:t xml:space="preserve"> </w:t>
      </w:r>
      <w:r w:rsidRPr="00B5041D">
        <w:rPr>
          <w:spacing w:val="-1"/>
        </w:rPr>
        <w:t>сеть наружного освещения);</w:t>
      </w:r>
    </w:p>
    <w:p w:rsidR="00E90BE1" w:rsidRPr="00B5041D" w:rsidRDefault="00E90BE1" w:rsidP="00B5041D">
      <w:pPr>
        <w:overflowPunct/>
        <w:autoSpaceDE/>
        <w:autoSpaceDN/>
        <w:adjustRightInd/>
        <w:textAlignment w:val="auto"/>
        <w:rPr>
          <w:spacing w:val="-1"/>
        </w:rPr>
      </w:pPr>
      <w:r w:rsidRPr="00B5041D">
        <w:rPr>
          <w:spacing w:val="-1"/>
        </w:rPr>
        <w:t>- в результате расприватизации жилых помещений – 13 объектов;</w:t>
      </w:r>
    </w:p>
    <w:p w:rsidR="00E90BE1" w:rsidRPr="00B5041D" w:rsidRDefault="00E90BE1" w:rsidP="00B5041D">
      <w:pPr>
        <w:overflowPunct/>
        <w:autoSpaceDE/>
        <w:autoSpaceDN/>
        <w:adjustRightInd/>
        <w:textAlignment w:val="auto"/>
        <w:rPr>
          <w:spacing w:val="-1"/>
        </w:rPr>
      </w:pPr>
      <w:r w:rsidRPr="00B5041D">
        <w:rPr>
          <w:spacing w:val="-1"/>
        </w:rPr>
        <w:t>- по соглашениям о выкупе жилых помещений в аварийных домах – 106 объектов.</w:t>
      </w:r>
    </w:p>
    <w:p w:rsidR="00E90BE1" w:rsidRPr="00B5041D" w:rsidRDefault="00E90BE1" w:rsidP="00B5041D">
      <w:pPr>
        <w:overflowPunct/>
        <w:autoSpaceDE/>
        <w:autoSpaceDN/>
        <w:adjustRightInd/>
        <w:textAlignment w:val="auto"/>
        <w:rPr>
          <w:spacing w:val="-1"/>
        </w:rPr>
      </w:pPr>
      <w:r w:rsidRPr="00B5041D">
        <w:rPr>
          <w:spacing w:val="-1"/>
        </w:rPr>
        <w:t>Из собственности муниципального образования «Северодвинск» передано 44 объекта из числа недвижимого имущества, в том числе:</w:t>
      </w:r>
    </w:p>
    <w:p w:rsidR="00E90BE1" w:rsidRPr="00B5041D" w:rsidRDefault="00E90BE1" w:rsidP="00B5041D">
      <w:pPr>
        <w:overflowPunct/>
        <w:autoSpaceDE/>
        <w:autoSpaceDN/>
        <w:adjustRightInd/>
        <w:textAlignment w:val="auto"/>
        <w:rPr>
          <w:spacing w:val="-1"/>
        </w:rPr>
      </w:pPr>
      <w:r w:rsidRPr="00B5041D">
        <w:rPr>
          <w:spacing w:val="-1"/>
        </w:rPr>
        <w:t>- в государственную собственность Архангельской области</w:t>
      </w:r>
      <w:r w:rsidR="00AF4320" w:rsidRPr="00B5041D">
        <w:rPr>
          <w:spacing w:val="-1"/>
        </w:rPr>
        <w:t xml:space="preserve"> </w:t>
      </w:r>
      <w:r w:rsidRPr="00B5041D">
        <w:rPr>
          <w:spacing w:val="-1"/>
        </w:rPr>
        <w:t>1 объект недвижимого имущества (автодорога Онежский тракт, протяженность 3800,0 м);</w:t>
      </w:r>
    </w:p>
    <w:p w:rsidR="00E90BE1" w:rsidRPr="00B5041D" w:rsidRDefault="00E90BE1" w:rsidP="00B5041D">
      <w:pPr>
        <w:overflowPunct/>
        <w:autoSpaceDE/>
        <w:autoSpaceDN/>
        <w:adjustRightInd/>
        <w:textAlignment w:val="auto"/>
        <w:rPr>
          <w:spacing w:val="-1"/>
        </w:rPr>
      </w:pPr>
      <w:r w:rsidRPr="00B5041D">
        <w:rPr>
          <w:spacing w:val="-1"/>
        </w:rPr>
        <w:t xml:space="preserve">- в федеральную собственность передано нежилое здание, расположенное по адресу: </w:t>
      </w:r>
      <w:r w:rsidR="00AF4320" w:rsidRPr="00B5041D">
        <w:rPr>
          <w:spacing w:val="-1"/>
        </w:rPr>
        <w:t>ул. </w:t>
      </w:r>
      <w:r w:rsidRPr="00B5041D">
        <w:rPr>
          <w:spacing w:val="-1"/>
        </w:rPr>
        <w:t>Советская, д. 13/23 (площадь 1252,3</w:t>
      </w:r>
      <w:r w:rsidR="00AF4320" w:rsidRPr="00B5041D">
        <w:rPr>
          <w:spacing w:val="-1"/>
        </w:rPr>
        <w:t> кв. м</w:t>
      </w:r>
      <w:r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 xml:space="preserve">- в соответствии с постановлением Администрации Северодвинска от 17.06.2016 </w:t>
      </w:r>
      <w:r w:rsidR="00F61308">
        <w:rPr>
          <w:spacing w:val="-1"/>
        </w:rPr>
        <w:t>№ </w:t>
      </w:r>
      <w:r w:rsidRPr="00B5041D">
        <w:rPr>
          <w:spacing w:val="-1"/>
        </w:rPr>
        <w:t xml:space="preserve">195-па </w:t>
      </w:r>
      <w:r w:rsidR="00F61308">
        <w:rPr>
          <w:spacing w:val="-1"/>
        </w:rPr>
        <w:t>«О </w:t>
      </w:r>
      <w:r w:rsidRPr="00B5041D">
        <w:rPr>
          <w:spacing w:val="-1"/>
        </w:rPr>
        <w:t>безвозмездной передаче имущества религиозного назначения» переданы</w:t>
      </w:r>
      <w:r w:rsidR="00AF4320" w:rsidRPr="00B5041D">
        <w:rPr>
          <w:spacing w:val="-1"/>
        </w:rPr>
        <w:t xml:space="preserve"> </w:t>
      </w:r>
      <w:r w:rsidRPr="00B5041D">
        <w:rPr>
          <w:spacing w:val="-1"/>
        </w:rPr>
        <w:t>отдельно стоящие нежилые здания, расположенные:</w:t>
      </w:r>
      <w:r w:rsidR="00AF4320" w:rsidRPr="00B5041D">
        <w:rPr>
          <w:spacing w:val="-1"/>
        </w:rPr>
        <w:t xml:space="preserve"> </w:t>
      </w:r>
      <w:r w:rsidRPr="00B5041D">
        <w:rPr>
          <w:spacing w:val="-1"/>
        </w:rPr>
        <w:t>Солзенское шоссе, д. 24, корпус 2</w:t>
      </w:r>
      <w:r w:rsidR="00AF4320" w:rsidRPr="00B5041D">
        <w:rPr>
          <w:spacing w:val="-1"/>
        </w:rPr>
        <w:t xml:space="preserve"> </w:t>
      </w:r>
      <w:r w:rsidRPr="00B5041D">
        <w:rPr>
          <w:spacing w:val="-1"/>
        </w:rPr>
        <w:t>(площадь 27,3</w:t>
      </w:r>
      <w:r w:rsidR="00AF4320" w:rsidRPr="00B5041D">
        <w:rPr>
          <w:spacing w:val="-1"/>
        </w:rPr>
        <w:t> кв. м</w:t>
      </w:r>
      <w:r w:rsidRPr="00B5041D">
        <w:rPr>
          <w:spacing w:val="-1"/>
        </w:rPr>
        <w:t>) и</w:t>
      </w:r>
      <w:r w:rsidR="00AF4320" w:rsidRPr="00B5041D">
        <w:rPr>
          <w:spacing w:val="-1"/>
        </w:rPr>
        <w:t xml:space="preserve"> </w:t>
      </w:r>
      <w:r w:rsidRPr="00B5041D">
        <w:rPr>
          <w:spacing w:val="-1"/>
        </w:rPr>
        <w:t>Узловой проезд, д. 15 (площадь 26,8</w:t>
      </w:r>
      <w:r w:rsidR="00AF4320" w:rsidRPr="00B5041D">
        <w:rPr>
          <w:spacing w:val="-1"/>
        </w:rPr>
        <w:t> кв. м</w:t>
      </w:r>
      <w:r w:rsidRPr="00B5041D">
        <w:rPr>
          <w:spacing w:val="-1"/>
        </w:rPr>
        <w:t>) в собственность Местной православной религиозной организации приход храма Воскресения Христова</w:t>
      </w:r>
      <w:r w:rsidR="00AF4320" w:rsidRPr="00B5041D">
        <w:rPr>
          <w:spacing w:val="-1"/>
        </w:rPr>
        <w:t xml:space="preserve"> </w:t>
      </w:r>
      <w:r w:rsidR="00B91B23">
        <w:rPr>
          <w:spacing w:val="-1"/>
        </w:rPr>
        <w:t>г. </w:t>
      </w:r>
      <w:r w:rsidRPr="00B5041D">
        <w:rPr>
          <w:spacing w:val="-1"/>
        </w:rPr>
        <w:t xml:space="preserve">Северодвинска Архангельской области Архангельской и Холмогорской епархии Русской Православной Церкви для использования в соответствии с целями деятельности, определенными ее уставом; </w:t>
      </w:r>
    </w:p>
    <w:p w:rsidR="00E90BE1" w:rsidRPr="00B5041D" w:rsidRDefault="00E90BE1" w:rsidP="00B5041D">
      <w:pPr>
        <w:overflowPunct/>
        <w:autoSpaceDE/>
        <w:autoSpaceDN/>
        <w:adjustRightInd/>
        <w:textAlignment w:val="auto"/>
        <w:rPr>
          <w:spacing w:val="-1"/>
        </w:rPr>
      </w:pPr>
      <w:r w:rsidRPr="00B5041D">
        <w:rPr>
          <w:spacing w:val="-1"/>
        </w:rPr>
        <w:t>- в соответствии с постановлением Администрации Северодвинска от 17.06.2016</w:t>
      </w:r>
      <w:r w:rsidR="00AF4320" w:rsidRPr="00B5041D">
        <w:rPr>
          <w:spacing w:val="-1"/>
        </w:rPr>
        <w:t xml:space="preserve"> </w:t>
      </w:r>
      <w:r w:rsidR="00F61308">
        <w:rPr>
          <w:spacing w:val="-1"/>
        </w:rPr>
        <w:t>№ </w:t>
      </w:r>
      <w:r w:rsidRPr="00B5041D">
        <w:rPr>
          <w:spacing w:val="-1"/>
        </w:rPr>
        <w:t xml:space="preserve">196-па </w:t>
      </w:r>
      <w:r w:rsidR="00F61308">
        <w:rPr>
          <w:spacing w:val="-1"/>
        </w:rPr>
        <w:t>«О </w:t>
      </w:r>
      <w:r w:rsidRPr="00B5041D">
        <w:rPr>
          <w:spacing w:val="-1"/>
        </w:rPr>
        <w:t>безвозмездной передаче имущества религиозного назначения» передано</w:t>
      </w:r>
      <w:r w:rsidR="00AF4320" w:rsidRPr="00B5041D">
        <w:rPr>
          <w:spacing w:val="-1"/>
        </w:rPr>
        <w:t xml:space="preserve"> </w:t>
      </w:r>
      <w:r w:rsidRPr="00B5041D">
        <w:rPr>
          <w:spacing w:val="-1"/>
        </w:rPr>
        <w:t xml:space="preserve">отдельно стоящее нежилое здание: </w:t>
      </w:r>
      <w:r w:rsidR="00AF4320" w:rsidRPr="00B5041D">
        <w:rPr>
          <w:spacing w:val="-1"/>
        </w:rPr>
        <w:t>ул. </w:t>
      </w:r>
      <w:r w:rsidRPr="00B5041D">
        <w:rPr>
          <w:spacing w:val="-1"/>
        </w:rPr>
        <w:t>Бойчука, д. 4</w:t>
      </w:r>
      <w:r w:rsidR="00AF4320" w:rsidRPr="00B5041D">
        <w:rPr>
          <w:spacing w:val="-1"/>
        </w:rPr>
        <w:t xml:space="preserve"> </w:t>
      </w:r>
      <w:r w:rsidRPr="00B5041D">
        <w:rPr>
          <w:spacing w:val="-1"/>
        </w:rPr>
        <w:t>(площадь 30,0</w:t>
      </w:r>
      <w:r w:rsidR="00AF4320" w:rsidRPr="00B5041D">
        <w:rPr>
          <w:spacing w:val="-1"/>
        </w:rPr>
        <w:t> кв. м</w:t>
      </w:r>
      <w:r w:rsidRPr="00B5041D">
        <w:rPr>
          <w:spacing w:val="-1"/>
        </w:rPr>
        <w:t>)</w:t>
      </w:r>
      <w:r w:rsidR="00AF4320" w:rsidRPr="00B5041D">
        <w:rPr>
          <w:spacing w:val="-1"/>
        </w:rPr>
        <w:t xml:space="preserve"> </w:t>
      </w:r>
      <w:r w:rsidRPr="00B5041D">
        <w:rPr>
          <w:spacing w:val="-1"/>
        </w:rPr>
        <w:t>безвозмездно в</w:t>
      </w:r>
      <w:r w:rsidR="00AF4320" w:rsidRPr="00B5041D">
        <w:rPr>
          <w:spacing w:val="-1"/>
        </w:rPr>
        <w:t xml:space="preserve"> </w:t>
      </w:r>
      <w:r w:rsidRPr="00B5041D">
        <w:rPr>
          <w:spacing w:val="-1"/>
        </w:rPr>
        <w:lastRenderedPageBreak/>
        <w:t xml:space="preserve">собственность Местной религиозной организации православный Приход храма святителя Николая Чудотворца г. Северодвинска Архангельской области Архангельской и Холмогорской епархии Русской Православной Церкви (Московский Патриархат) для использования в соответствии с целями деятельности, определенными ее уставом; </w:t>
      </w:r>
    </w:p>
    <w:p w:rsidR="00E90BE1" w:rsidRPr="00B5041D" w:rsidRDefault="00E90BE1" w:rsidP="00B5041D">
      <w:pPr>
        <w:overflowPunct/>
        <w:autoSpaceDE/>
        <w:autoSpaceDN/>
        <w:adjustRightInd/>
        <w:textAlignment w:val="auto"/>
        <w:rPr>
          <w:spacing w:val="-1"/>
        </w:rPr>
      </w:pPr>
      <w:r w:rsidRPr="00B5041D">
        <w:rPr>
          <w:spacing w:val="-1"/>
        </w:rPr>
        <w:t>- по договорам купли-продажи – 39 объектов.</w:t>
      </w:r>
    </w:p>
    <w:p w:rsidR="00E90BE1" w:rsidRPr="00043849" w:rsidRDefault="00E90BE1" w:rsidP="00B5041D">
      <w:pPr>
        <w:overflowPunct/>
        <w:autoSpaceDE/>
        <w:autoSpaceDN/>
        <w:adjustRightInd/>
        <w:textAlignment w:val="auto"/>
        <w:rPr>
          <w:b/>
        </w:rPr>
      </w:pPr>
      <w:r w:rsidRPr="00B5041D">
        <w:rPr>
          <w:spacing w:val="-1"/>
        </w:rPr>
        <w:t>В целях управления и распоряжения муниципальным имуществом подготовлены</w:t>
      </w:r>
      <w:r w:rsidR="00AF4320" w:rsidRPr="00B5041D">
        <w:rPr>
          <w:spacing w:val="-1"/>
        </w:rPr>
        <w:t xml:space="preserve"> </w:t>
      </w:r>
      <w:r w:rsidRPr="00B5041D">
        <w:rPr>
          <w:spacing w:val="-1"/>
        </w:rPr>
        <w:t>пакеты документов для регистрации права собственности и осуществлена государственная регистрация права муниципальной собственности на 501 объект недвижимости (рис</w:t>
      </w:r>
      <w:r w:rsidRPr="00043849">
        <w:t>. 5.1).</w:t>
      </w:r>
    </w:p>
    <w:p w:rsidR="00E90BE1" w:rsidRPr="00043849" w:rsidRDefault="00C57F8D" w:rsidP="00786453">
      <w:pPr>
        <w:ind w:firstLine="0"/>
        <w:jc w:val="center"/>
        <w:rPr>
          <w:b/>
        </w:rPr>
      </w:pPr>
      <w:r w:rsidRPr="00043849">
        <w:rPr>
          <w:noProof/>
        </w:rPr>
        <w:drawing>
          <wp:inline distT="0" distB="0" distL="0" distR="0" wp14:anchorId="6A89C5E9" wp14:editId="427A6C90">
            <wp:extent cx="5908040" cy="3019425"/>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90BE1" w:rsidRPr="00043849" w:rsidRDefault="00E90BE1" w:rsidP="007103D9">
      <w:pPr>
        <w:jc w:val="center"/>
      </w:pPr>
      <w:r w:rsidRPr="00043849">
        <w:t>Рис. 5.1 Регистрация права муниципальной собственности на объекты недвижимости</w:t>
      </w:r>
    </w:p>
    <w:p w:rsidR="00E90BE1" w:rsidRPr="00043849" w:rsidRDefault="00E90BE1" w:rsidP="007103D9">
      <w:pPr>
        <w:rPr>
          <w:bCs/>
        </w:rPr>
      </w:pPr>
      <w:r w:rsidRPr="00043849">
        <w:t xml:space="preserve">В отчётном периоде продолжалась </w:t>
      </w:r>
      <w:r w:rsidRPr="00B5041D">
        <w:rPr>
          <w:spacing w:val="-1"/>
        </w:rPr>
        <w:t>работа по признанию права муниципальной собственности на бесхозяйное имущество. В отношении 27 объектов недвижимости (сети коммунальной инфраструктуры, автодороги, здания) зарегистрировано право муниципальной собственности и осуществлено включение в состав казны Северодвинска. Поставлено на учет с внесением записи в Единый государственный реестр прав на недвижимое имущество и сделок с ним 7 бесхозяйных объектов. По 11 объектам недвижимого имущества начата проверка статуса бесхозяйного с последующей регистрацией права муниципальной собственности по решению суда. С учётом движения бесхозяйного имущества (поступление, выбытие) на конец отчётного периода в перечне учитывается 167 объектов недвижимости (рис. 5.</w:t>
      </w:r>
      <w:r w:rsidRPr="00043849">
        <w:t>2).</w:t>
      </w:r>
    </w:p>
    <w:p w:rsidR="00E90BE1" w:rsidRPr="00043849" w:rsidRDefault="0011548C" w:rsidP="009A4A58">
      <w:pPr>
        <w:ind w:firstLine="0"/>
        <w:jc w:val="center"/>
        <w:rPr>
          <w:b/>
        </w:rPr>
      </w:pPr>
      <w:r>
        <w:rPr>
          <w:noProof/>
        </w:rPr>
        <w:lastRenderedPageBreak/>
        <w:drawing>
          <wp:inline distT="0" distB="0" distL="0" distR="0" wp14:anchorId="6DA39FE2" wp14:editId="39399D8F">
            <wp:extent cx="5940000" cy="2880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90BE1" w:rsidRPr="00043849" w:rsidRDefault="00E90BE1" w:rsidP="007103D9">
      <w:pPr>
        <w:rPr>
          <w:bCs/>
        </w:rPr>
      </w:pPr>
      <w:r w:rsidRPr="00043849">
        <w:rPr>
          <w:bCs/>
        </w:rPr>
        <w:t xml:space="preserve">Рис. 5.2 Количество учитываемых бесхозяйных объектов </w:t>
      </w:r>
    </w:p>
    <w:p w:rsidR="00E90BE1" w:rsidRPr="00043849" w:rsidRDefault="00E90BE1" w:rsidP="007103D9">
      <w:pPr>
        <w:rPr>
          <w:b/>
        </w:rPr>
      </w:pPr>
    </w:p>
    <w:p w:rsidR="005E0D4A" w:rsidRDefault="00E90BE1" w:rsidP="007103D9">
      <w:r w:rsidRPr="00043849">
        <w:t xml:space="preserve">В рамках реализации адресной программы </w:t>
      </w:r>
      <w:r w:rsidRPr="00B5041D">
        <w:rPr>
          <w:spacing w:val="-1"/>
        </w:rPr>
        <w:t>Архангельской области «Переселение граждан из аварийного жилищного фонда» на 2013–2017 годы» (далее – программа) за отчётный период принято 41 решение об изъятии земельных участков для муниципальных нужд. В 2016 году заключено 126 соглашений об изъятии у собственников недвижимости для муниципальных нужд и осуществлен выкуп жилых помещений</w:t>
      </w:r>
      <w:r w:rsidRPr="00043849">
        <w:t xml:space="preserve"> на общую площадь 4 </w:t>
      </w:r>
      <w:r w:rsidR="0011548C">
        <w:t>317</w:t>
      </w:r>
      <w:r w:rsidRPr="00043849">
        <w:t>,</w:t>
      </w:r>
      <w:r w:rsidR="0011548C">
        <w:t>4</w:t>
      </w:r>
      <w:r w:rsidR="00AF4320" w:rsidRPr="00043849">
        <w:t> кв. м</w:t>
      </w:r>
      <w:r w:rsidRPr="00043849">
        <w:t>.</w:t>
      </w:r>
    </w:p>
    <w:p w:rsidR="00E90BE1" w:rsidRPr="00043849" w:rsidRDefault="0011548C" w:rsidP="009A4A58">
      <w:pPr>
        <w:ind w:firstLine="0"/>
      </w:pPr>
      <w:r>
        <w:rPr>
          <w:noProof/>
        </w:rPr>
        <w:drawing>
          <wp:inline distT="0" distB="0" distL="0" distR="0" wp14:anchorId="725E458C" wp14:editId="259EFA75">
            <wp:extent cx="5939790" cy="27336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90BE1" w:rsidRPr="00043849" w:rsidRDefault="00E90BE1" w:rsidP="007103D9">
      <w:pPr>
        <w:rPr>
          <w:bCs/>
        </w:rPr>
      </w:pPr>
      <w:r w:rsidRPr="00043849">
        <w:rPr>
          <w:bCs/>
        </w:rPr>
        <w:t>Рис. 5.3 Выкуп жилых помещений у собственников в рамках программ переселения из аварийного жилого фонда, 201</w:t>
      </w:r>
      <w:r w:rsidR="009A4A58">
        <w:rPr>
          <w:bCs/>
        </w:rPr>
        <w:t>5</w:t>
      </w:r>
      <w:r w:rsidRPr="00043849">
        <w:rPr>
          <w:bCs/>
        </w:rPr>
        <w:t>-2016 гг.</w:t>
      </w:r>
    </w:p>
    <w:p w:rsidR="00E90BE1" w:rsidRPr="00043849" w:rsidRDefault="00E90BE1" w:rsidP="004A6473">
      <w:pPr>
        <w:pStyle w:val="3"/>
      </w:pPr>
      <w:bookmarkStart w:id="795" w:name="_Toc476050440"/>
      <w:bookmarkStart w:id="796" w:name="_Toc476050626"/>
      <w:bookmarkStart w:id="797" w:name="_Toc476053365"/>
      <w:bookmarkStart w:id="798" w:name="_Toc476819972"/>
      <w:bookmarkStart w:id="799" w:name="_Toc478141778"/>
      <w:r w:rsidRPr="004963B5">
        <w:t>5.1.1. Сведения о муниципальном имуществе, переданном в аренду и безвозмездное</w:t>
      </w:r>
      <w:r w:rsidRPr="00043849">
        <w:t xml:space="preserve"> пользование организациям различных форм собственности и физическим лицам с оформлением соответствующих договоров</w:t>
      </w:r>
      <w:bookmarkEnd w:id="795"/>
      <w:bookmarkEnd w:id="796"/>
      <w:bookmarkEnd w:id="797"/>
      <w:bookmarkEnd w:id="798"/>
      <w:bookmarkEnd w:id="799"/>
    </w:p>
    <w:p w:rsidR="00E90BE1" w:rsidRPr="00B5041D" w:rsidRDefault="00E90BE1" w:rsidP="00B5041D">
      <w:pPr>
        <w:overflowPunct/>
        <w:autoSpaceDE/>
        <w:autoSpaceDN/>
        <w:adjustRightInd/>
        <w:textAlignment w:val="auto"/>
        <w:rPr>
          <w:spacing w:val="-1"/>
        </w:rPr>
      </w:pPr>
      <w:r w:rsidRPr="00043849">
        <w:t xml:space="preserve">По состоянию на 01.01.2017 между </w:t>
      </w:r>
      <w:r w:rsidRPr="00B5041D">
        <w:rPr>
          <w:spacing w:val="-1"/>
        </w:rPr>
        <w:t>Администрацией Северодвинска и сторонними организациями действует 293 договора аренды и безвозмездного пользования на муниципальное имущество (недвижимое, движимое), в том числе:</w:t>
      </w:r>
    </w:p>
    <w:p w:rsidR="00E90BE1" w:rsidRPr="00B5041D" w:rsidRDefault="00E90BE1" w:rsidP="00B5041D">
      <w:pPr>
        <w:overflowPunct/>
        <w:autoSpaceDE/>
        <w:autoSpaceDN/>
        <w:adjustRightInd/>
        <w:textAlignment w:val="auto"/>
        <w:rPr>
          <w:spacing w:val="-1"/>
        </w:rPr>
      </w:pPr>
      <w:r w:rsidRPr="00B5041D">
        <w:rPr>
          <w:spacing w:val="-1"/>
        </w:rPr>
        <w:t>- договоры аренды недвижимого имущества (здания, помещения) – 219;</w:t>
      </w:r>
    </w:p>
    <w:p w:rsidR="00E90BE1" w:rsidRPr="00B5041D" w:rsidRDefault="00E90BE1" w:rsidP="00B5041D">
      <w:pPr>
        <w:overflowPunct/>
        <w:autoSpaceDE/>
        <w:autoSpaceDN/>
        <w:adjustRightInd/>
        <w:textAlignment w:val="auto"/>
        <w:rPr>
          <w:spacing w:val="-1"/>
        </w:rPr>
      </w:pPr>
      <w:r w:rsidRPr="00B5041D">
        <w:rPr>
          <w:spacing w:val="-1"/>
        </w:rPr>
        <w:t>- договоры безвозмездного пользования недвижимого имущества (здания, помещения) – 49;</w:t>
      </w:r>
    </w:p>
    <w:p w:rsidR="00E90BE1" w:rsidRPr="00B5041D" w:rsidRDefault="00E90BE1" w:rsidP="00B5041D">
      <w:pPr>
        <w:overflowPunct/>
        <w:autoSpaceDE/>
        <w:autoSpaceDN/>
        <w:adjustRightInd/>
        <w:textAlignment w:val="auto"/>
        <w:rPr>
          <w:spacing w:val="-1"/>
        </w:rPr>
      </w:pPr>
      <w:r w:rsidRPr="00B5041D">
        <w:rPr>
          <w:spacing w:val="-1"/>
        </w:rPr>
        <w:lastRenderedPageBreak/>
        <w:t>- договоры на движимое имущество – 25 (в том числе 4 договора аренды на объекты коммунальной инфраструктуры);</w:t>
      </w:r>
    </w:p>
    <w:p w:rsidR="00E90BE1" w:rsidRPr="00B5041D" w:rsidRDefault="00E90BE1" w:rsidP="00B5041D">
      <w:pPr>
        <w:overflowPunct/>
        <w:autoSpaceDE/>
        <w:autoSpaceDN/>
        <w:adjustRightInd/>
        <w:textAlignment w:val="auto"/>
        <w:rPr>
          <w:spacing w:val="-1"/>
        </w:rPr>
      </w:pPr>
      <w:r w:rsidRPr="00B5041D">
        <w:rPr>
          <w:spacing w:val="-1"/>
        </w:rPr>
        <w:t>Площадь имущества, переданная в аренду составила 37,8 тыс.</w:t>
      </w:r>
      <w:r w:rsidR="00AF4320" w:rsidRPr="00B5041D">
        <w:rPr>
          <w:spacing w:val="-1"/>
        </w:rPr>
        <w:t> кв. м</w:t>
      </w:r>
      <w:r w:rsidRPr="00B5041D">
        <w:rPr>
          <w:spacing w:val="-1"/>
        </w:rPr>
        <w:t>, в безвозмездное пользование – 10,4 тыс.</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Действует 40 договоров на право размещения и установки рекламных конструкций. </w:t>
      </w:r>
    </w:p>
    <w:p w:rsidR="00E90BE1" w:rsidRPr="00B5041D" w:rsidRDefault="00E90BE1" w:rsidP="00B5041D">
      <w:pPr>
        <w:overflowPunct/>
        <w:autoSpaceDE/>
        <w:autoSpaceDN/>
        <w:adjustRightInd/>
        <w:textAlignment w:val="auto"/>
        <w:rPr>
          <w:spacing w:val="-1"/>
        </w:rPr>
      </w:pPr>
      <w:r w:rsidRPr="00B5041D">
        <w:rPr>
          <w:spacing w:val="-1"/>
        </w:rPr>
        <w:t xml:space="preserve">Заключено 72 договора на право размещения нестационарных торговых объектов. </w:t>
      </w:r>
    </w:p>
    <w:p w:rsidR="00E90BE1" w:rsidRPr="00B5041D" w:rsidRDefault="00E90BE1" w:rsidP="00B5041D">
      <w:pPr>
        <w:overflowPunct/>
        <w:autoSpaceDE/>
        <w:autoSpaceDN/>
        <w:adjustRightInd/>
        <w:textAlignment w:val="auto"/>
        <w:rPr>
          <w:spacing w:val="-1"/>
        </w:rPr>
      </w:pPr>
      <w:r w:rsidRPr="00B5041D">
        <w:rPr>
          <w:spacing w:val="-1"/>
        </w:rPr>
        <w:t>На аукционах предоставлено в аренду 14 объектов нежилого фонда общей площадью 1,19 тыс.</w:t>
      </w:r>
      <w:r w:rsidR="00AF4320" w:rsidRPr="00B5041D">
        <w:rPr>
          <w:spacing w:val="-1"/>
        </w:rPr>
        <w:t> кв. м</w:t>
      </w:r>
      <w:r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По результатам торгов заключено 6 договоров на установку и эксплуатацию рекламных конструкций.</w:t>
      </w:r>
    </w:p>
    <w:p w:rsidR="005E0D4A" w:rsidRPr="00B5041D" w:rsidRDefault="00E90BE1" w:rsidP="00B5041D">
      <w:pPr>
        <w:overflowPunct/>
        <w:autoSpaceDE/>
        <w:autoSpaceDN/>
        <w:adjustRightInd/>
        <w:textAlignment w:val="auto"/>
        <w:rPr>
          <w:spacing w:val="-1"/>
        </w:rPr>
      </w:pPr>
      <w:r w:rsidRPr="00B5041D">
        <w:rPr>
          <w:spacing w:val="-1"/>
        </w:rPr>
        <w:t>В целях контроля за выполнением условий договоров аренды проведены проверки использования муниципального имущества на 187 объектах.</w:t>
      </w:r>
    </w:p>
    <w:p w:rsidR="00E90BE1" w:rsidRPr="00B5041D" w:rsidRDefault="00E90BE1" w:rsidP="00B5041D">
      <w:pPr>
        <w:overflowPunct/>
        <w:autoSpaceDE/>
        <w:autoSpaceDN/>
        <w:adjustRightInd/>
        <w:textAlignment w:val="auto"/>
        <w:rPr>
          <w:spacing w:val="-1"/>
        </w:rPr>
      </w:pPr>
      <w:r w:rsidRPr="00B5041D">
        <w:rPr>
          <w:spacing w:val="-1"/>
        </w:rPr>
        <w:t xml:space="preserve">По выявленным нарушениям направлены в адрес арендаторов предупреждения об устранении нарушений и применении штрафных санкций. </w:t>
      </w:r>
    </w:p>
    <w:p w:rsidR="00E90BE1" w:rsidRPr="00B5041D" w:rsidRDefault="00E90BE1" w:rsidP="00B5041D">
      <w:pPr>
        <w:overflowPunct/>
        <w:autoSpaceDE/>
        <w:autoSpaceDN/>
        <w:adjustRightInd/>
        <w:textAlignment w:val="auto"/>
        <w:rPr>
          <w:spacing w:val="-1"/>
        </w:rPr>
      </w:pPr>
      <w:r w:rsidRPr="00B5041D">
        <w:rPr>
          <w:spacing w:val="-1"/>
        </w:rPr>
        <w:t>По начисленным штрафам в бюджет поступили средства в размере 220,59</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Например, 21.01.2016 в ходе обследования нежилого здания, расположенного в</w:t>
      </w:r>
      <w:r w:rsidR="00AF4320" w:rsidRPr="00B5041D">
        <w:rPr>
          <w:spacing w:val="-1"/>
        </w:rPr>
        <w:t xml:space="preserve"> </w:t>
      </w:r>
      <w:r w:rsidRPr="00B5041D">
        <w:rPr>
          <w:spacing w:val="-1"/>
        </w:rPr>
        <w:t>г.</w:t>
      </w:r>
      <w:r w:rsidR="0072136C">
        <w:rPr>
          <w:spacing w:val="-1"/>
        </w:rPr>
        <w:t> </w:t>
      </w:r>
      <w:r w:rsidRPr="00B5041D">
        <w:rPr>
          <w:spacing w:val="-1"/>
        </w:rPr>
        <w:t xml:space="preserve">Северодвинске по адресу: </w:t>
      </w:r>
      <w:r w:rsidR="00AF4320" w:rsidRPr="00B5041D">
        <w:rPr>
          <w:spacing w:val="-1"/>
        </w:rPr>
        <w:t>ул. </w:t>
      </w:r>
      <w:r w:rsidRPr="00B5041D">
        <w:rPr>
          <w:spacing w:val="-1"/>
        </w:rPr>
        <w:t>Серго Орджоникидзе, д. 16А, общей площадью 1715,7</w:t>
      </w:r>
      <w:r w:rsidR="006120C0" w:rsidRPr="00B5041D">
        <w:rPr>
          <w:spacing w:val="-1"/>
        </w:rPr>
        <w:t> кв. м</w:t>
      </w:r>
      <w:r w:rsidR="00AF4320" w:rsidRPr="00B5041D">
        <w:rPr>
          <w:spacing w:val="-1"/>
        </w:rPr>
        <w:t xml:space="preserve"> </w:t>
      </w:r>
      <w:r w:rsidRPr="00B5041D">
        <w:rPr>
          <w:spacing w:val="-1"/>
        </w:rPr>
        <w:t>(арендатор – ООО «Новая Линия»), установлено, что арендатором без согласования с Администрацией Северодвинска часть помещений в здании передана в субаренду. Арендатору предъявлены штрафные санкции в размере 163</w:t>
      </w:r>
      <w:r w:rsidR="006D3BC2" w:rsidRPr="00B5041D">
        <w:rPr>
          <w:spacing w:val="-1"/>
        </w:rPr>
        <w:t> </w:t>
      </w:r>
      <w:r w:rsidRPr="00B5041D">
        <w:rPr>
          <w:spacing w:val="-1"/>
        </w:rPr>
        <w:t>981</w:t>
      </w:r>
      <w:r w:rsidR="006D3BC2" w:rsidRPr="00B5041D">
        <w:rPr>
          <w:spacing w:val="-1"/>
        </w:rPr>
        <w:t> </w:t>
      </w:r>
      <w:r w:rsidRPr="00B5041D">
        <w:rPr>
          <w:spacing w:val="-1"/>
        </w:rPr>
        <w:t xml:space="preserve">руб. </w:t>
      </w:r>
    </w:p>
    <w:p w:rsidR="00E90BE1" w:rsidRPr="00B5041D" w:rsidRDefault="00E90BE1" w:rsidP="00B5041D">
      <w:pPr>
        <w:overflowPunct/>
        <w:autoSpaceDE/>
        <w:autoSpaceDN/>
        <w:adjustRightInd/>
        <w:textAlignment w:val="auto"/>
        <w:rPr>
          <w:spacing w:val="-1"/>
        </w:rPr>
      </w:pPr>
      <w:r w:rsidRPr="00B5041D">
        <w:rPr>
          <w:spacing w:val="-1"/>
        </w:rPr>
        <w:t>Арбитражным судом Архангельской области вынесено решение взыскать с</w:t>
      </w:r>
      <w:r w:rsidR="00AF4320" w:rsidRPr="00B5041D">
        <w:rPr>
          <w:spacing w:val="-1"/>
        </w:rPr>
        <w:t xml:space="preserve"> </w:t>
      </w:r>
      <w:r w:rsidR="0072136C">
        <w:rPr>
          <w:spacing w:val="-1"/>
        </w:rPr>
        <w:t>ООО </w:t>
      </w:r>
      <w:r w:rsidRPr="00B5041D">
        <w:rPr>
          <w:spacing w:val="-1"/>
        </w:rPr>
        <w:t>«Новая Линия» указанную сумму штрафа.</w:t>
      </w:r>
    </w:p>
    <w:p w:rsidR="00E90BE1" w:rsidRPr="00B5041D" w:rsidRDefault="00E90BE1" w:rsidP="00B5041D">
      <w:pPr>
        <w:overflowPunct/>
        <w:autoSpaceDE/>
        <w:autoSpaceDN/>
        <w:adjustRightInd/>
        <w:textAlignment w:val="auto"/>
        <w:rPr>
          <w:spacing w:val="-1"/>
        </w:rPr>
      </w:pPr>
      <w:r w:rsidRPr="00B5041D">
        <w:rPr>
          <w:spacing w:val="-1"/>
        </w:rPr>
        <w:t>В летний период была организована проверка 7 торговых точек сезонной торговли плодоовощной продукцией. Нарушений не выявлено.</w:t>
      </w:r>
    </w:p>
    <w:p w:rsidR="00E90BE1" w:rsidRPr="00B5041D" w:rsidRDefault="00E90BE1" w:rsidP="00B5041D">
      <w:pPr>
        <w:overflowPunct/>
        <w:autoSpaceDE/>
        <w:autoSpaceDN/>
        <w:adjustRightInd/>
        <w:textAlignment w:val="auto"/>
        <w:rPr>
          <w:spacing w:val="-1"/>
        </w:rPr>
      </w:pPr>
      <w:r w:rsidRPr="00B5041D">
        <w:rPr>
          <w:spacing w:val="-1"/>
        </w:rPr>
        <w:t>В целях недопущения дебиторской задолженности по арендной плате за пользование муниципальным имуществом подготовлены материалы для направления в судебные органы по 29 объектам аренды на общую сумму долга в 3 381,0</w:t>
      </w:r>
      <w:r w:rsidR="00852201" w:rsidRPr="00B5041D">
        <w:rPr>
          <w:spacing w:val="-1"/>
        </w:rPr>
        <w:t> тыс. руб</w:t>
      </w:r>
      <w:r w:rsidR="00AF4320" w:rsidRPr="00B5041D">
        <w:rPr>
          <w:spacing w:val="-1"/>
        </w:rPr>
        <w:t>.</w:t>
      </w:r>
      <w:r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По решению Арбитражного суда Архангельской области судебными приставами проведена процедура выселения арендаторов из нежилых помещений общей площадью 125,7</w:t>
      </w:r>
      <w:r w:rsidR="00AF4320" w:rsidRPr="00B5041D">
        <w:rPr>
          <w:spacing w:val="-1"/>
        </w:rPr>
        <w:t> кв. м</w:t>
      </w:r>
      <w:r w:rsidRPr="00B5041D">
        <w:rPr>
          <w:spacing w:val="-1"/>
        </w:rPr>
        <w:t>, расположенных в г. Северодвинске по адресам:</w:t>
      </w:r>
    </w:p>
    <w:p w:rsidR="00E90BE1" w:rsidRPr="00B5041D" w:rsidRDefault="00E90BE1" w:rsidP="00B5041D">
      <w:pPr>
        <w:overflowPunct/>
        <w:autoSpaceDE/>
        <w:autoSpaceDN/>
        <w:adjustRightInd/>
        <w:textAlignment w:val="auto"/>
        <w:rPr>
          <w:spacing w:val="-1"/>
        </w:rPr>
      </w:pPr>
      <w:r w:rsidRPr="00B5041D">
        <w:rPr>
          <w:spacing w:val="-1"/>
        </w:rPr>
        <w:t>- проспект Морской, д. 9 (ИП Деркач А.А.);</w:t>
      </w:r>
    </w:p>
    <w:p w:rsidR="00E90BE1" w:rsidRPr="00B5041D" w:rsidRDefault="00E90BE1" w:rsidP="00B5041D">
      <w:pPr>
        <w:overflowPunct/>
        <w:autoSpaceDE/>
        <w:autoSpaceDN/>
        <w:adjustRightInd/>
        <w:textAlignment w:val="auto"/>
        <w:rPr>
          <w:spacing w:val="-1"/>
        </w:rPr>
      </w:pPr>
      <w:r w:rsidRPr="00B5041D">
        <w:rPr>
          <w:spacing w:val="-1"/>
        </w:rPr>
        <w:t>- улица Торцева, д.38А (ООО «Поморьестрой»).</w:t>
      </w:r>
    </w:p>
    <w:p w:rsidR="00E90BE1" w:rsidRPr="00B5041D" w:rsidRDefault="00E90BE1" w:rsidP="00B5041D">
      <w:pPr>
        <w:overflowPunct/>
        <w:autoSpaceDE/>
        <w:autoSpaceDN/>
        <w:adjustRightInd/>
        <w:textAlignment w:val="auto"/>
        <w:rPr>
          <w:spacing w:val="-1"/>
        </w:rPr>
      </w:pPr>
      <w:r w:rsidRPr="00B5041D">
        <w:rPr>
          <w:spacing w:val="-1"/>
        </w:rPr>
        <w:t>Арбитражным судом Архангельской области принято решение о выселении арендатора ООО «Праймер» из нежилого помещения общей площадью 36,8</w:t>
      </w:r>
      <w:r w:rsidR="00AF4320" w:rsidRPr="00B5041D">
        <w:rPr>
          <w:spacing w:val="-1"/>
        </w:rPr>
        <w:t> кв. м</w:t>
      </w:r>
      <w:r w:rsidRPr="00B5041D">
        <w:rPr>
          <w:spacing w:val="-1"/>
        </w:rPr>
        <w:t>, расположенного по адресу: г. Северодвинск, проспект Морской, д. 9.</w:t>
      </w:r>
    </w:p>
    <w:p w:rsidR="00E90BE1" w:rsidRPr="00B5041D" w:rsidRDefault="00E90BE1" w:rsidP="00B5041D">
      <w:pPr>
        <w:overflowPunct/>
        <w:autoSpaceDE/>
        <w:autoSpaceDN/>
        <w:adjustRightInd/>
        <w:textAlignment w:val="auto"/>
        <w:rPr>
          <w:spacing w:val="-1"/>
        </w:rPr>
      </w:pPr>
      <w:r w:rsidRPr="00B5041D">
        <w:rPr>
          <w:spacing w:val="-1"/>
        </w:rPr>
        <w:t xml:space="preserve">По 20 арендаторам, имеющим задолженность по плате за пользование муниципальным имуществом, направлены материалы для рассмотрения на межведомственной комиссии по своевременному поступлению платежей в местный бюджет. </w:t>
      </w:r>
    </w:p>
    <w:p w:rsidR="00E90BE1" w:rsidRPr="00B5041D" w:rsidRDefault="00E90BE1" w:rsidP="00B5041D">
      <w:pPr>
        <w:overflowPunct/>
        <w:autoSpaceDE/>
        <w:autoSpaceDN/>
        <w:adjustRightInd/>
        <w:textAlignment w:val="auto"/>
        <w:rPr>
          <w:spacing w:val="-1"/>
        </w:rPr>
      </w:pPr>
      <w:r w:rsidRPr="00B5041D">
        <w:rPr>
          <w:spacing w:val="-1"/>
        </w:rPr>
        <w:t xml:space="preserve">В отчётном периоде проведено 4 заседания постоянно действующей комиссии по вопросам предоставления в безвозмездное пользование нежилых помещений некоммерческим организациям. </w:t>
      </w:r>
    </w:p>
    <w:p w:rsidR="00E90BE1" w:rsidRPr="00B5041D" w:rsidRDefault="00E90BE1" w:rsidP="00B5041D">
      <w:pPr>
        <w:overflowPunct/>
        <w:autoSpaceDE/>
        <w:autoSpaceDN/>
        <w:adjustRightInd/>
        <w:textAlignment w:val="auto"/>
        <w:rPr>
          <w:spacing w:val="-1"/>
        </w:rPr>
      </w:pPr>
      <w:r w:rsidRPr="00B5041D">
        <w:rPr>
          <w:spacing w:val="-1"/>
        </w:rPr>
        <w:t>По результатам заседаний принято решение о передаче в безвозмездное пользование помещений:</w:t>
      </w:r>
    </w:p>
    <w:p w:rsidR="00E90BE1" w:rsidRPr="00B5041D" w:rsidRDefault="00E90BE1" w:rsidP="00B5041D">
      <w:pPr>
        <w:overflowPunct/>
        <w:autoSpaceDE/>
        <w:autoSpaceDN/>
        <w:adjustRightInd/>
        <w:textAlignment w:val="auto"/>
        <w:rPr>
          <w:spacing w:val="-1"/>
        </w:rPr>
      </w:pPr>
      <w:r w:rsidRPr="00B5041D">
        <w:rPr>
          <w:spacing w:val="-1"/>
        </w:rPr>
        <w:t>- Региональной спортивной общественной организации «Федерация смешанного единоборства (ММА) Архангельской области» (по адресу: г. Северодвинск, проспект Победы, д. 14, общей площадью 207,3</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Государственному казенному учреждению Архангельской области «Отделение социальной защиты населения по г. Северодвинску» (по адресу: г. Северодвинск, улица Бойчука, д. 3, общей площадью 108,7</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 Региональной общественной организации «Союз «Чернобыль» Архангельской области» (по адресу: г. Северодвинск, </w:t>
      </w:r>
      <w:r w:rsidR="00AF4320" w:rsidRPr="00B5041D">
        <w:rPr>
          <w:spacing w:val="-1"/>
        </w:rPr>
        <w:t>ул. </w:t>
      </w:r>
      <w:r w:rsidRPr="00B5041D">
        <w:rPr>
          <w:spacing w:val="-1"/>
        </w:rPr>
        <w:t>Карла Маркса, д. 37, общей площадью</w:t>
      </w:r>
      <w:r w:rsidR="00AF4320" w:rsidRPr="00B5041D">
        <w:rPr>
          <w:spacing w:val="-1"/>
        </w:rPr>
        <w:t xml:space="preserve"> </w:t>
      </w:r>
      <w:r w:rsidRPr="00B5041D">
        <w:rPr>
          <w:spacing w:val="-1"/>
        </w:rPr>
        <w:t>14,0</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lastRenderedPageBreak/>
        <w:t>В целях предоставления муниципальной преференции по социально значимым объектам были проведены мероприятия, направленные на получение положительного согласования Управления Федеральной антимонопольной службы по Архангельской области. В результате проделанной работы предоставлено в аренду без проведения торгов АО «Центр судоремонта «Звездочка» муниципальное имущество (спортивное, техническое оборудование) для крытого катка с искусственным льдом ФОК «Звездочка», расположенного по адресу: г. Северодвинск, проезд Машиностроителей, д.19.</w:t>
      </w:r>
    </w:p>
    <w:p w:rsidR="00E90BE1" w:rsidRPr="00B5041D" w:rsidRDefault="00E90BE1" w:rsidP="00B5041D">
      <w:pPr>
        <w:overflowPunct/>
        <w:autoSpaceDE/>
        <w:autoSpaceDN/>
        <w:adjustRightInd/>
        <w:textAlignment w:val="auto"/>
        <w:rPr>
          <w:spacing w:val="-1"/>
        </w:rPr>
      </w:pPr>
      <w:r w:rsidRPr="00B5041D">
        <w:rPr>
          <w:spacing w:val="-1"/>
        </w:rPr>
        <w:t>В 2016 году завершены мероприятия по подбору помещения для открытия отделения многофункционального центра предоставления государственных и муниципальных услуг по принципу «одного окна» на о. Ягры. По итогам проведенных мероприятий между Администрацией Северодвинска и Государственным автономным учреждением Архангельской области «Архангельский региональный многофункциональный центр предоставления государственных и муниципальных услуг» заключен договор аренды на помещение, расположенное по адресу: б-р Приморский, 30/34 (площадь 114,5</w:t>
      </w:r>
      <w:r w:rsidR="00AF4320" w:rsidRPr="00B5041D">
        <w:rPr>
          <w:spacing w:val="-1"/>
        </w:rPr>
        <w:t> кв. м</w:t>
      </w:r>
      <w:r w:rsidRPr="00B5041D">
        <w:rPr>
          <w:spacing w:val="-1"/>
        </w:rPr>
        <w:t>),</w:t>
      </w:r>
      <w:r w:rsidR="00AF4320" w:rsidRPr="00B5041D">
        <w:rPr>
          <w:spacing w:val="-1"/>
        </w:rPr>
        <w:t xml:space="preserve"> </w:t>
      </w:r>
      <w:r w:rsidRPr="00B5041D">
        <w:rPr>
          <w:spacing w:val="-1"/>
        </w:rPr>
        <w:t>на срок с 12.08.2016 по 11.08.2019. Открытие филиала на 3 окна состоялось 29.12.2016.</w:t>
      </w:r>
    </w:p>
    <w:p w:rsidR="00E90BE1" w:rsidRPr="00043849" w:rsidRDefault="00E90BE1" w:rsidP="00B5041D">
      <w:pPr>
        <w:overflowPunct/>
        <w:autoSpaceDE/>
        <w:autoSpaceDN/>
        <w:adjustRightInd/>
        <w:textAlignment w:val="auto"/>
      </w:pPr>
      <w:r w:rsidRPr="00B5041D">
        <w:rPr>
          <w:spacing w:val="-1"/>
        </w:rPr>
        <w:t>Подготовлено 13 проектов решений Совета депутатов Северодвинска по вопросам использования муниципального имущества (передача в безвозмездное пользование, предоставление муниципальной преференции, внесение</w:t>
      </w:r>
      <w:r w:rsidRPr="00043849">
        <w:t xml:space="preserve"> изменений в муниципальные правовые акты). </w:t>
      </w:r>
    </w:p>
    <w:p w:rsidR="00E90BE1" w:rsidRPr="00043849" w:rsidRDefault="00E90BE1" w:rsidP="004A6473">
      <w:pPr>
        <w:pStyle w:val="3"/>
      </w:pPr>
      <w:bookmarkStart w:id="800" w:name="_Toc476050441"/>
      <w:bookmarkStart w:id="801" w:name="_Toc476050627"/>
      <w:bookmarkStart w:id="802" w:name="_Toc476053366"/>
      <w:bookmarkStart w:id="803" w:name="_Toc476819973"/>
      <w:bookmarkStart w:id="804" w:name="_Toc478141779"/>
      <w:r w:rsidRPr="004963B5">
        <w:t>5.1.2. Сведения об изменениях в Перечне муниципального недвижимого имущества, предназначенного для передачи во владение и (или) пользование субъектам малого и</w:t>
      </w:r>
      <w:r w:rsidRPr="00043849">
        <w:t xml:space="preserve">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bookmarkEnd w:id="800"/>
      <w:bookmarkEnd w:id="801"/>
      <w:bookmarkEnd w:id="802"/>
      <w:bookmarkEnd w:id="803"/>
      <w:bookmarkEnd w:id="804"/>
    </w:p>
    <w:p w:rsidR="00E90BE1" w:rsidRPr="00B5041D" w:rsidRDefault="00E90BE1" w:rsidP="00B5041D">
      <w:pPr>
        <w:overflowPunct/>
        <w:autoSpaceDE/>
        <w:autoSpaceDN/>
        <w:adjustRightInd/>
        <w:textAlignment w:val="auto"/>
        <w:rPr>
          <w:spacing w:val="-1"/>
        </w:rPr>
      </w:pPr>
      <w:r w:rsidRPr="00043849">
        <w:rPr>
          <w:szCs w:val="22"/>
        </w:rPr>
        <w:t xml:space="preserve">За отчётный период подготовлено 5 </w:t>
      </w:r>
      <w:r w:rsidRPr="00B5041D">
        <w:rPr>
          <w:spacing w:val="-1"/>
        </w:rPr>
        <w:t>проектов решений Совета депутатов Северодвинска о внесении изменений в Перечень. В соответствии с принятыми решениями Советом депутатов Северодвинска в 2016 году из Перечня исключено 11 объектов общей площадью 1 881,4</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На сегодняшний день Перечень состоит из 67 объектов нежилого фонда (в 2009 году в Перечень было включено 302 объекта). Уменьшение количества объектов, включенных в Перечень, связано с активным использованием арендаторами права выкупа арендуемых помещений в соответствии с Федеральным законом от 22.07.2008 </w:t>
      </w:r>
      <w:r w:rsidR="00F61308">
        <w:rPr>
          <w:spacing w:val="-1"/>
        </w:rPr>
        <w:t>№ </w:t>
      </w:r>
      <w:r w:rsidRPr="00B5041D">
        <w:rPr>
          <w:spacing w:val="-1"/>
        </w:rPr>
        <w:t xml:space="preserve">159-ФЗ </w:t>
      </w:r>
      <w:r w:rsidR="00F61308">
        <w:rPr>
          <w:spacing w:val="-1"/>
        </w:rPr>
        <w:t>«Об </w:t>
      </w:r>
      <w:r w:rsidRPr="00B5041D">
        <w:rPr>
          <w:spacing w:val="-1"/>
        </w:rPr>
        <w:t xml:space="preserve">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внесении изменений в отдельные законодательные акты Российской Федерации» (далее - Федеральный закон от 22.07.2008 </w:t>
      </w:r>
      <w:r w:rsidR="00F61308">
        <w:rPr>
          <w:spacing w:val="-1"/>
        </w:rPr>
        <w:t>№ </w:t>
      </w:r>
      <w:r w:rsidRPr="00B5041D">
        <w:rPr>
          <w:spacing w:val="-1"/>
        </w:rPr>
        <w:t xml:space="preserve">159-ФЗ). В течение года в Совет по малому и среднему предпринимательству при Мэре Северодвинска направлено на согласование 6 проектов решений Совета депутатов Северодвинска, регулирующих деятельность малого </w:t>
      </w:r>
      <w:r w:rsidR="004963B5" w:rsidRPr="00B5041D">
        <w:rPr>
          <w:spacing w:val="-1"/>
        </w:rPr>
        <w:t>и среднего предпринимательства.</w:t>
      </w:r>
    </w:p>
    <w:p w:rsidR="00E90BE1" w:rsidRPr="00B5041D" w:rsidRDefault="00E90BE1" w:rsidP="00B5041D">
      <w:pPr>
        <w:overflowPunct/>
        <w:autoSpaceDE/>
        <w:autoSpaceDN/>
        <w:adjustRightInd/>
        <w:textAlignment w:val="auto"/>
        <w:rPr>
          <w:spacing w:val="-1"/>
        </w:rPr>
      </w:pPr>
      <w:r w:rsidRPr="00B5041D">
        <w:rPr>
          <w:spacing w:val="-1"/>
        </w:rPr>
        <w:t>Во исполнение распоряжения Администрации Северодвинска от 08.02.2011</w:t>
      </w:r>
      <w:r w:rsidR="00AF4320" w:rsidRPr="00B5041D">
        <w:rPr>
          <w:spacing w:val="-1"/>
        </w:rPr>
        <w:t xml:space="preserve"> </w:t>
      </w:r>
      <w:r w:rsidR="00F61308">
        <w:rPr>
          <w:spacing w:val="-1"/>
        </w:rPr>
        <w:t>№ </w:t>
      </w:r>
      <w:r w:rsidRPr="00B5041D">
        <w:rPr>
          <w:spacing w:val="-1"/>
        </w:rPr>
        <w:t>43</w:t>
      </w:r>
      <w:r w:rsidR="006120C0" w:rsidRPr="00B5041D">
        <w:rPr>
          <w:spacing w:val="-1"/>
        </w:rPr>
        <w:noBreakHyphen/>
      </w:r>
      <w:r w:rsidRPr="00B5041D">
        <w:rPr>
          <w:spacing w:val="-1"/>
        </w:rPr>
        <w:t xml:space="preserve">ра </w:t>
      </w:r>
      <w:r w:rsidR="00F61308">
        <w:rPr>
          <w:spacing w:val="-1"/>
        </w:rPr>
        <w:t>«О </w:t>
      </w:r>
      <w:r w:rsidRPr="00B5041D">
        <w:rPr>
          <w:spacing w:val="-1"/>
        </w:rPr>
        <w:t>ведении реестра субъектов малого и среднего предпринимательства – получателей поддержки» сформирован и ведется реестр субъектов малого и среднего предпринимательства, являющихся арендаторами муниципального недвижимого имущества, в отношении которых применяется льготная арендная плата с применением понижающего коэффициента 0,9. За отчетный год сумма такой поддержки составила</w:t>
      </w:r>
      <w:r w:rsidR="00AF4320" w:rsidRPr="00B5041D">
        <w:rPr>
          <w:spacing w:val="-1"/>
        </w:rPr>
        <w:t xml:space="preserve"> </w:t>
      </w:r>
      <w:r w:rsidR="006771FA">
        <w:rPr>
          <w:spacing w:val="-1"/>
        </w:rPr>
        <w:t>2 </w:t>
      </w:r>
      <w:r w:rsidRPr="00B5041D">
        <w:rPr>
          <w:spacing w:val="-1"/>
        </w:rPr>
        <w:t>063,0</w:t>
      </w:r>
      <w:r w:rsidR="00852201" w:rsidRPr="00B5041D">
        <w:rPr>
          <w:spacing w:val="-1"/>
        </w:rPr>
        <w:t> тыс. руб</w:t>
      </w:r>
      <w:r w:rsidR="00AF4320" w:rsidRPr="00B5041D">
        <w:rPr>
          <w:spacing w:val="-1"/>
        </w:rPr>
        <w:t>.</w:t>
      </w:r>
      <w:r w:rsidRPr="00B5041D">
        <w:rPr>
          <w:spacing w:val="-1"/>
        </w:rPr>
        <w:t xml:space="preserve"> (в 2015 году – 3 100,0</w:t>
      </w:r>
      <w:r w:rsidR="00852201" w:rsidRPr="00B5041D">
        <w:rPr>
          <w:spacing w:val="-1"/>
        </w:rPr>
        <w:t> тыс. руб</w:t>
      </w:r>
      <w:r w:rsidR="00AF4320" w:rsidRPr="00B5041D">
        <w:rPr>
          <w:spacing w:val="-1"/>
        </w:rPr>
        <w:t>.</w:t>
      </w:r>
      <w:r w:rsidRPr="00B5041D">
        <w:rPr>
          <w:spacing w:val="-1"/>
        </w:rPr>
        <w:t>).</w:t>
      </w:r>
    </w:p>
    <w:p w:rsidR="00E90BE1" w:rsidRPr="00043849" w:rsidRDefault="00E90BE1" w:rsidP="004A6473">
      <w:pPr>
        <w:pStyle w:val="3"/>
      </w:pPr>
      <w:bookmarkStart w:id="805" w:name="_Toc476050442"/>
      <w:bookmarkStart w:id="806" w:name="_Toc476050628"/>
      <w:bookmarkStart w:id="807" w:name="_Toc476053367"/>
      <w:bookmarkStart w:id="808" w:name="_Toc476819974"/>
      <w:bookmarkStart w:id="809" w:name="_Toc478141780"/>
      <w:r w:rsidRPr="00043849">
        <w:t>5.1.3.Сведения о результатах приватизации муниципального имущества</w:t>
      </w:r>
      <w:bookmarkEnd w:id="805"/>
      <w:bookmarkEnd w:id="806"/>
      <w:bookmarkEnd w:id="807"/>
      <w:bookmarkEnd w:id="808"/>
      <w:bookmarkEnd w:id="809"/>
    </w:p>
    <w:p w:rsidR="00E90BE1" w:rsidRPr="00B5041D" w:rsidRDefault="00E90BE1" w:rsidP="00B5041D">
      <w:pPr>
        <w:overflowPunct/>
        <w:autoSpaceDE/>
        <w:autoSpaceDN/>
        <w:adjustRightInd/>
        <w:textAlignment w:val="auto"/>
        <w:rPr>
          <w:spacing w:val="-1"/>
        </w:rPr>
      </w:pPr>
      <w:r w:rsidRPr="00043849">
        <w:rPr>
          <w:szCs w:val="22"/>
        </w:rPr>
        <w:t xml:space="preserve">Во исполнение Прогнозного плана </w:t>
      </w:r>
      <w:r w:rsidRPr="00B5041D">
        <w:rPr>
          <w:spacing w:val="-1"/>
        </w:rPr>
        <w:t>приватизации муниципального имущества на 2016 год и в целях завершения мероприятий, начатых в прошлые годы:</w:t>
      </w:r>
    </w:p>
    <w:p w:rsidR="00E90BE1" w:rsidRPr="00B5041D" w:rsidRDefault="00E90BE1" w:rsidP="00B5041D">
      <w:pPr>
        <w:overflowPunct/>
        <w:autoSpaceDE/>
        <w:autoSpaceDN/>
        <w:adjustRightInd/>
        <w:textAlignment w:val="auto"/>
        <w:rPr>
          <w:spacing w:val="-1"/>
        </w:rPr>
      </w:pPr>
      <w:r w:rsidRPr="00B5041D">
        <w:rPr>
          <w:spacing w:val="-1"/>
        </w:rPr>
        <w:t>1) проведено 25 заседаний комиссии по приватизации муниципального имущества;</w:t>
      </w:r>
    </w:p>
    <w:p w:rsidR="00E90BE1" w:rsidRPr="00B5041D" w:rsidRDefault="00E90BE1" w:rsidP="00B5041D">
      <w:pPr>
        <w:overflowPunct/>
        <w:autoSpaceDE/>
        <w:autoSpaceDN/>
        <w:adjustRightInd/>
        <w:textAlignment w:val="auto"/>
        <w:rPr>
          <w:spacing w:val="-1"/>
        </w:rPr>
      </w:pPr>
      <w:r w:rsidRPr="00B5041D">
        <w:rPr>
          <w:spacing w:val="-1"/>
        </w:rPr>
        <w:t xml:space="preserve">2) принято 96 решений об условиях приватизации муниципального имущества, в том числе: </w:t>
      </w:r>
    </w:p>
    <w:p w:rsidR="00E90BE1" w:rsidRPr="00B5041D" w:rsidRDefault="00E90BE1" w:rsidP="00B5041D">
      <w:pPr>
        <w:overflowPunct/>
        <w:autoSpaceDE/>
        <w:autoSpaceDN/>
        <w:adjustRightInd/>
        <w:textAlignment w:val="auto"/>
        <w:rPr>
          <w:spacing w:val="-1"/>
        </w:rPr>
      </w:pPr>
      <w:r w:rsidRPr="00B5041D">
        <w:rPr>
          <w:spacing w:val="-1"/>
        </w:rPr>
        <w:lastRenderedPageBreak/>
        <w:t>- реализация преимущественного права выкупа субъектами малого бизнеса арендуемого ими муниципального имущества – 17 решений;</w:t>
      </w:r>
    </w:p>
    <w:p w:rsidR="00E90BE1" w:rsidRPr="00B5041D" w:rsidRDefault="00E90BE1" w:rsidP="00B5041D">
      <w:pPr>
        <w:overflowPunct/>
        <w:autoSpaceDE/>
        <w:autoSpaceDN/>
        <w:adjustRightInd/>
        <w:textAlignment w:val="auto"/>
        <w:rPr>
          <w:spacing w:val="-1"/>
        </w:rPr>
      </w:pPr>
      <w:r w:rsidRPr="00B5041D">
        <w:rPr>
          <w:spacing w:val="-1"/>
        </w:rPr>
        <w:t>- проведение аукционов по продаже муниципального имущества (нежилые встроенные помещения и отдельно стоящие нежилые здания) – 65 решений;</w:t>
      </w:r>
    </w:p>
    <w:p w:rsidR="00E90BE1" w:rsidRPr="00B5041D" w:rsidRDefault="00E90BE1" w:rsidP="00B5041D">
      <w:pPr>
        <w:overflowPunct/>
        <w:autoSpaceDE/>
        <w:autoSpaceDN/>
        <w:adjustRightInd/>
        <w:textAlignment w:val="auto"/>
        <w:rPr>
          <w:spacing w:val="-1"/>
        </w:rPr>
      </w:pPr>
      <w:r w:rsidRPr="00B5041D">
        <w:rPr>
          <w:spacing w:val="-1"/>
        </w:rPr>
        <w:t>- проведение торгов посредством публичного предложения – 9 решений;</w:t>
      </w:r>
    </w:p>
    <w:p w:rsidR="00E90BE1" w:rsidRPr="00B5041D" w:rsidRDefault="00E90BE1" w:rsidP="00B5041D">
      <w:pPr>
        <w:overflowPunct/>
        <w:autoSpaceDE/>
        <w:autoSpaceDN/>
        <w:adjustRightInd/>
        <w:textAlignment w:val="auto"/>
        <w:rPr>
          <w:spacing w:val="-1"/>
        </w:rPr>
      </w:pPr>
      <w:r w:rsidRPr="00B5041D">
        <w:rPr>
          <w:spacing w:val="-1"/>
        </w:rPr>
        <w:t>- продажа объектов незавершенного строительства – 4 решения;</w:t>
      </w:r>
    </w:p>
    <w:p w:rsidR="00E90BE1" w:rsidRPr="00B5041D" w:rsidRDefault="00E90BE1" w:rsidP="00B5041D">
      <w:pPr>
        <w:overflowPunct/>
        <w:autoSpaceDE/>
        <w:autoSpaceDN/>
        <w:adjustRightInd/>
        <w:textAlignment w:val="auto"/>
        <w:rPr>
          <w:spacing w:val="-1"/>
        </w:rPr>
      </w:pPr>
      <w:r w:rsidRPr="00B5041D">
        <w:rPr>
          <w:spacing w:val="-1"/>
        </w:rPr>
        <w:t>- продажа объектов электросетевого хозяйства – 1 решение.</w:t>
      </w:r>
    </w:p>
    <w:p w:rsidR="00E90BE1" w:rsidRPr="00B5041D" w:rsidRDefault="00E90BE1" w:rsidP="00B5041D">
      <w:pPr>
        <w:overflowPunct/>
        <w:autoSpaceDE/>
        <w:autoSpaceDN/>
        <w:adjustRightInd/>
        <w:textAlignment w:val="auto"/>
        <w:rPr>
          <w:spacing w:val="-1"/>
        </w:rPr>
      </w:pPr>
      <w:r w:rsidRPr="00B5041D">
        <w:rPr>
          <w:spacing w:val="-1"/>
        </w:rPr>
        <w:t xml:space="preserve">Продолжено информационное сопровождение процесса приватизации муниципального имущества. Информация размещалась в сети Интернет на официальном сайте торгов Российской Федерации, Интернет-сайте Администрации Северодвинска, дополнительно на сайте </w:t>
      </w:r>
      <w:hyperlink r:id="rId30" w:history="1">
        <w:r w:rsidRPr="00B5041D">
          <w:rPr>
            <w:spacing w:val="-1"/>
          </w:rPr>
          <w:t>www.avito.ru/severodvinsk</w:t>
        </w:r>
      </w:hyperlink>
      <w:r w:rsidRPr="00B5041D">
        <w:rPr>
          <w:spacing w:val="-1"/>
        </w:rPr>
        <w:t xml:space="preserve"> и в еженедельной газете «Независимая Звездочка». </w:t>
      </w:r>
    </w:p>
    <w:p w:rsidR="00E90BE1" w:rsidRPr="00B5041D" w:rsidRDefault="00E90BE1" w:rsidP="00B5041D">
      <w:pPr>
        <w:overflowPunct/>
        <w:autoSpaceDE/>
        <w:autoSpaceDN/>
        <w:adjustRightInd/>
        <w:textAlignment w:val="auto"/>
        <w:rPr>
          <w:spacing w:val="-1"/>
        </w:rPr>
      </w:pPr>
      <w:r w:rsidRPr="00B5041D">
        <w:rPr>
          <w:spacing w:val="-1"/>
        </w:rPr>
        <w:t>Увеличено число натурных показов объектов приватизации муниципального недвижимого имущества с целью привлечения широкого круга заинтересованных в приватизации лиц.</w:t>
      </w:r>
    </w:p>
    <w:p w:rsidR="00E90BE1" w:rsidRPr="00043849" w:rsidRDefault="00E90BE1" w:rsidP="00B5041D">
      <w:pPr>
        <w:overflowPunct/>
        <w:autoSpaceDE/>
        <w:autoSpaceDN/>
        <w:adjustRightInd/>
        <w:textAlignment w:val="auto"/>
        <w:rPr>
          <w:szCs w:val="22"/>
        </w:rPr>
      </w:pPr>
      <w:r w:rsidRPr="00B5041D">
        <w:rPr>
          <w:spacing w:val="-1"/>
        </w:rPr>
        <w:t>Вышеуказанные мероприятия позволили сохранить положительную динамику продажи отдельно стоящих нежилых зданий и нежилых встроенных помещений путем проведения открытых торгов по продаже муниципального имущества на аукционах и посредством публичного предложения: 2014</w:t>
      </w:r>
      <w:r w:rsidRPr="00043849">
        <w:rPr>
          <w:szCs w:val="22"/>
        </w:rPr>
        <w:t xml:space="preserve"> год – 7 объектов, 2015 год – 17 объектов, 2016 год – 17 объектов (рис 5.4).</w:t>
      </w:r>
    </w:p>
    <w:p w:rsidR="00E90BE1" w:rsidRPr="00043849" w:rsidRDefault="00CD33AA" w:rsidP="0057577A">
      <w:pPr>
        <w:ind w:firstLine="0"/>
        <w:rPr>
          <w:szCs w:val="22"/>
        </w:rPr>
      </w:pPr>
      <w:r>
        <w:rPr>
          <w:noProof/>
        </w:rPr>
        <w:drawing>
          <wp:inline distT="0" distB="0" distL="0" distR="0" wp14:anchorId="5EFB11E0" wp14:editId="60E9A121">
            <wp:extent cx="5940000" cy="2880000"/>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90BE1" w:rsidRPr="00043849" w:rsidRDefault="00E90BE1" w:rsidP="007103D9">
      <w:pPr>
        <w:spacing w:after="200" w:line="276" w:lineRule="auto"/>
        <w:rPr>
          <w:bCs/>
          <w:szCs w:val="22"/>
        </w:rPr>
      </w:pPr>
      <w:r w:rsidRPr="00043849">
        <w:rPr>
          <w:szCs w:val="22"/>
        </w:rPr>
        <w:t xml:space="preserve">Рис. 5.4 </w:t>
      </w:r>
      <w:r w:rsidRPr="00043849">
        <w:rPr>
          <w:bCs/>
          <w:szCs w:val="22"/>
        </w:rPr>
        <w:t>Объекты муниципального недвижимого имущества, приватизированные за период с 2014 по 2016 годы</w:t>
      </w:r>
    </w:p>
    <w:p w:rsidR="00E90BE1" w:rsidRPr="00B5041D" w:rsidRDefault="00E90BE1" w:rsidP="00B5041D">
      <w:pPr>
        <w:overflowPunct/>
        <w:autoSpaceDE/>
        <w:autoSpaceDN/>
        <w:adjustRightInd/>
        <w:textAlignment w:val="auto"/>
        <w:rPr>
          <w:spacing w:val="-1"/>
        </w:rPr>
      </w:pPr>
      <w:r w:rsidRPr="00043849">
        <w:rPr>
          <w:szCs w:val="22"/>
        </w:rPr>
        <w:t xml:space="preserve">В 2016 году </w:t>
      </w:r>
      <w:r w:rsidRPr="00B5041D">
        <w:rPr>
          <w:spacing w:val="-1"/>
        </w:rPr>
        <w:t>приватизировано 20 объектов недвижимого имущества общей площадью 2 074,0</w:t>
      </w:r>
      <w:r w:rsidR="00AF4320" w:rsidRPr="00B5041D">
        <w:rPr>
          <w:spacing w:val="-1"/>
        </w:rPr>
        <w:t> кв. м</w:t>
      </w:r>
      <w:r w:rsidRPr="00B5041D">
        <w:rPr>
          <w:spacing w:val="-1"/>
        </w:rPr>
        <w:t xml:space="preserve"> с преимущественным правом выкупа арендуемого муниципального имущества.</w:t>
      </w:r>
    </w:p>
    <w:p w:rsidR="00E90BE1" w:rsidRPr="00B5041D" w:rsidRDefault="00E90BE1" w:rsidP="00B5041D">
      <w:pPr>
        <w:overflowPunct/>
        <w:autoSpaceDE/>
        <w:autoSpaceDN/>
        <w:adjustRightInd/>
        <w:textAlignment w:val="auto"/>
        <w:rPr>
          <w:spacing w:val="-1"/>
        </w:rPr>
      </w:pPr>
      <w:r w:rsidRPr="00B5041D">
        <w:rPr>
          <w:spacing w:val="-1"/>
        </w:rPr>
        <w:t>Одновременно с продажей отдельно стоящих зданий реализовано 5 земельных участков общей площадью 21 931,0</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 январе 2016 года покупателю переданы акции открытого акционерного общества «Художественный салон «АЛНА» (акции реализованы путем проведения открытого аукциона, договор купли продажи акций заключен 28.12.2015).</w:t>
      </w:r>
    </w:p>
    <w:p w:rsidR="00E90BE1" w:rsidRPr="00B5041D" w:rsidRDefault="00E90BE1" w:rsidP="00B5041D">
      <w:pPr>
        <w:overflowPunct/>
        <w:autoSpaceDE/>
        <w:autoSpaceDN/>
        <w:adjustRightInd/>
        <w:textAlignment w:val="auto"/>
        <w:rPr>
          <w:spacing w:val="-1"/>
        </w:rPr>
      </w:pPr>
      <w:r w:rsidRPr="00B5041D">
        <w:rPr>
          <w:spacing w:val="-1"/>
        </w:rPr>
        <w:t>В результате приватизации муниципального имущества в 2016 году в доход местного бюджета поступило:</w:t>
      </w:r>
    </w:p>
    <w:p w:rsidR="00E90BE1" w:rsidRPr="00B5041D" w:rsidRDefault="00E90BE1" w:rsidP="00B5041D">
      <w:pPr>
        <w:overflowPunct/>
        <w:autoSpaceDE/>
        <w:autoSpaceDN/>
        <w:adjustRightInd/>
        <w:textAlignment w:val="auto"/>
        <w:rPr>
          <w:spacing w:val="-1"/>
        </w:rPr>
      </w:pPr>
      <w:r w:rsidRPr="00B5041D">
        <w:rPr>
          <w:spacing w:val="-1"/>
        </w:rPr>
        <w:t>1) от продажи нежилых отдельно стоящих зданий и нежилых встроенных помещений и объекта незавершенного строительства – 240 707,7</w:t>
      </w:r>
      <w:r w:rsidR="00852201" w:rsidRPr="00B5041D">
        <w:rPr>
          <w:spacing w:val="-1"/>
        </w:rPr>
        <w:t> тыс. руб</w:t>
      </w:r>
      <w:r w:rsidR="00AF4320" w:rsidRPr="00B5041D">
        <w:rPr>
          <w:spacing w:val="-1"/>
        </w:rPr>
        <w:t>.</w:t>
      </w:r>
      <w:r w:rsidRPr="00B5041D">
        <w:rPr>
          <w:spacing w:val="-1"/>
        </w:rPr>
        <w:t xml:space="preserve"> (рис. 5.5), в том числе:</w:t>
      </w:r>
    </w:p>
    <w:p w:rsidR="00E90BE1" w:rsidRPr="00B5041D" w:rsidRDefault="00E90BE1" w:rsidP="00B5041D">
      <w:pPr>
        <w:overflowPunct/>
        <w:autoSpaceDE/>
        <w:autoSpaceDN/>
        <w:adjustRightInd/>
        <w:textAlignment w:val="auto"/>
        <w:rPr>
          <w:spacing w:val="-1"/>
        </w:rPr>
      </w:pPr>
      <w:r w:rsidRPr="00B5041D">
        <w:rPr>
          <w:spacing w:val="-1"/>
        </w:rPr>
        <w:lastRenderedPageBreak/>
        <w:t>- путем проведения открытых торгов по продаже муниципального имущества на аукционах и посредством публичного предложения на сумму 36 205,3</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в рамках предоставления преимущественного права выкупа на сумму</w:t>
      </w:r>
      <w:r w:rsidR="00AF4320" w:rsidRPr="00B5041D">
        <w:rPr>
          <w:spacing w:val="-1"/>
        </w:rPr>
        <w:t xml:space="preserve"> </w:t>
      </w:r>
      <w:r w:rsidRPr="00B5041D">
        <w:rPr>
          <w:spacing w:val="-1"/>
        </w:rPr>
        <w:t>204 502,4</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2) от продажи земельных участков под объектами приватизации – 7 640,2</w:t>
      </w:r>
      <w:r w:rsidR="00852201" w:rsidRPr="00B5041D">
        <w:rPr>
          <w:spacing w:val="-1"/>
        </w:rPr>
        <w:t> тыс. руб</w:t>
      </w:r>
      <w:r w:rsidR="00AF4320" w:rsidRPr="00B5041D">
        <w:rPr>
          <w:spacing w:val="-1"/>
        </w:rPr>
        <w:t>.</w:t>
      </w:r>
      <w:r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3) от продажи акций открытых акционерных обществ – 6 020,0</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Плановые показатели 2016 года по доходам от приватизации муниципального имущества выполнены на 100,9%. </w:t>
      </w:r>
    </w:p>
    <w:p w:rsidR="00E90BE1" w:rsidRPr="00043849" w:rsidRDefault="00E90BE1" w:rsidP="00B5041D">
      <w:pPr>
        <w:overflowPunct/>
        <w:autoSpaceDE/>
        <w:autoSpaceDN/>
        <w:adjustRightInd/>
        <w:textAlignment w:val="auto"/>
        <w:rPr>
          <w:szCs w:val="22"/>
        </w:rPr>
      </w:pPr>
      <w:r w:rsidRPr="00B5041D">
        <w:rPr>
          <w:spacing w:val="-1"/>
        </w:rPr>
        <w:t>Перевыполнение плановых показателей по доходам от приватизации муниципального имущества объясняется перечислением платежей в декабре 2016 года по срокам уплаты 2017 года в сумме 2 098,9</w:t>
      </w:r>
      <w:r w:rsidR="00852201" w:rsidRPr="00043849">
        <w:rPr>
          <w:szCs w:val="22"/>
        </w:rPr>
        <w:t> тыс. руб</w:t>
      </w:r>
      <w:r w:rsidR="00AF4320" w:rsidRPr="00043849">
        <w:rPr>
          <w:szCs w:val="22"/>
        </w:rPr>
        <w:t>.</w:t>
      </w:r>
    </w:p>
    <w:p w:rsidR="00E90BE1" w:rsidRPr="00043849" w:rsidRDefault="00CD33AA" w:rsidP="00314211">
      <w:pPr>
        <w:spacing w:after="200" w:line="276" w:lineRule="auto"/>
        <w:ind w:firstLine="0"/>
        <w:rPr>
          <w:bCs/>
          <w:szCs w:val="22"/>
        </w:rPr>
      </w:pPr>
      <w:r>
        <w:rPr>
          <w:noProof/>
        </w:rPr>
        <w:drawing>
          <wp:inline distT="0" distB="0" distL="0" distR="0" wp14:anchorId="7DD75842" wp14:editId="4961E40C">
            <wp:extent cx="5940000" cy="2880000"/>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E90BE1" w:rsidRPr="00043849">
        <w:rPr>
          <w:szCs w:val="22"/>
        </w:rPr>
        <w:t xml:space="preserve">Рис. 5.5 </w:t>
      </w:r>
      <w:r w:rsidR="00E90BE1" w:rsidRPr="00043849">
        <w:rPr>
          <w:bCs/>
          <w:szCs w:val="22"/>
        </w:rPr>
        <w:t>Исполнение плана по доходам от реализации имущества за 2016 год</w:t>
      </w:r>
    </w:p>
    <w:p w:rsidR="00E90BE1" w:rsidRPr="00B5041D" w:rsidRDefault="00E90BE1" w:rsidP="00B5041D">
      <w:pPr>
        <w:overflowPunct/>
        <w:autoSpaceDE/>
        <w:autoSpaceDN/>
        <w:adjustRightInd/>
        <w:textAlignment w:val="auto"/>
        <w:rPr>
          <w:spacing w:val="-1"/>
        </w:rPr>
      </w:pPr>
      <w:r w:rsidRPr="00043849">
        <w:rPr>
          <w:szCs w:val="22"/>
        </w:rPr>
        <w:t xml:space="preserve">По состоянию на 01.01.2017 </w:t>
      </w:r>
      <w:r w:rsidRPr="00B5041D">
        <w:rPr>
          <w:spacing w:val="-1"/>
        </w:rPr>
        <w:t xml:space="preserve">действуют 186 договоров купли-продажи муниципального имущества, заключенных в рамках реализации Федерального закона от 22.07.2008 </w:t>
      </w:r>
      <w:r w:rsidR="00F61308">
        <w:rPr>
          <w:spacing w:val="-1"/>
        </w:rPr>
        <w:t>№ </w:t>
      </w:r>
      <w:r w:rsidRPr="00B5041D">
        <w:rPr>
          <w:spacing w:val="-1"/>
        </w:rPr>
        <w:t>159-ФЗ (с рассрочкой платежа).</w:t>
      </w:r>
    </w:p>
    <w:p w:rsidR="00E90BE1" w:rsidRPr="00043849" w:rsidRDefault="00E90BE1" w:rsidP="00B5041D">
      <w:pPr>
        <w:overflowPunct/>
        <w:autoSpaceDE/>
        <w:autoSpaceDN/>
        <w:adjustRightInd/>
        <w:textAlignment w:val="auto"/>
        <w:rPr>
          <w:szCs w:val="22"/>
        </w:rPr>
      </w:pPr>
      <w:r w:rsidRPr="00B5041D">
        <w:rPr>
          <w:spacing w:val="-1"/>
        </w:rPr>
        <w:t>В целях контроля за выполнением условий по заключенным договорам купли-продажи муниципального имущества осуществляется ежемесячный мониторинг своевременности и полноты поступления денежных средств в местный бюджет. Нарушителям платежной дисциплины выставлено 42 требования о взыскании задолженности, из предъявленных сумм поступило 815</w:t>
      </w:r>
      <w:r w:rsidRPr="00043849">
        <w:rPr>
          <w:szCs w:val="22"/>
        </w:rPr>
        <w:t>,9</w:t>
      </w:r>
      <w:r w:rsidR="00852201" w:rsidRPr="00043849">
        <w:rPr>
          <w:szCs w:val="22"/>
        </w:rPr>
        <w:t> тыс. руб</w:t>
      </w:r>
      <w:r w:rsidR="00AF4320" w:rsidRPr="00043849">
        <w:rPr>
          <w:szCs w:val="22"/>
        </w:rPr>
        <w:t>.</w:t>
      </w:r>
    </w:p>
    <w:p w:rsidR="00E90BE1" w:rsidRPr="00043849" w:rsidRDefault="00E90BE1" w:rsidP="000956E4">
      <w:pPr>
        <w:pStyle w:val="20"/>
      </w:pPr>
      <w:bookmarkStart w:id="810" w:name="_Toc476050443"/>
      <w:bookmarkStart w:id="811" w:name="_Toc476050629"/>
      <w:bookmarkStart w:id="812" w:name="_Toc476053368"/>
      <w:bookmarkStart w:id="813" w:name="_Toc476819975"/>
      <w:bookmarkStart w:id="814" w:name="_Toc478141781"/>
      <w:r w:rsidRPr="004963B5">
        <w:t>5.2. Осуществление функций учредителя муниципальных предприятий (учреждений) и акционера обществ, созданных путем преобразования</w:t>
      </w:r>
      <w:r w:rsidRPr="00043849">
        <w:t xml:space="preserve"> муниципальных унитарных предприятий</w:t>
      </w:r>
      <w:bookmarkEnd w:id="810"/>
      <w:bookmarkEnd w:id="811"/>
      <w:bookmarkEnd w:id="812"/>
      <w:bookmarkEnd w:id="813"/>
      <w:bookmarkEnd w:id="814"/>
    </w:p>
    <w:p w:rsidR="00E90BE1" w:rsidRPr="00B5041D" w:rsidRDefault="00E90BE1" w:rsidP="00B5041D">
      <w:pPr>
        <w:overflowPunct/>
        <w:autoSpaceDE/>
        <w:autoSpaceDN/>
        <w:adjustRightInd/>
        <w:textAlignment w:val="auto"/>
        <w:rPr>
          <w:spacing w:val="-1"/>
        </w:rPr>
      </w:pPr>
      <w:r w:rsidRPr="00043849">
        <w:rPr>
          <w:szCs w:val="22"/>
        </w:rPr>
        <w:t xml:space="preserve">В собственности муниципального </w:t>
      </w:r>
      <w:r w:rsidRPr="00B5041D">
        <w:rPr>
          <w:spacing w:val="-1"/>
        </w:rPr>
        <w:t xml:space="preserve">образования «Северодвинск» на 01.01.2017 находятся 15 действующих муниципальных унитарных предприятий. </w:t>
      </w:r>
    </w:p>
    <w:p w:rsidR="00E90BE1" w:rsidRPr="00B5041D" w:rsidRDefault="00E90BE1" w:rsidP="00B5041D">
      <w:pPr>
        <w:overflowPunct/>
        <w:autoSpaceDE/>
        <w:autoSpaceDN/>
        <w:adjustRightInd/>
        <w:textAlignment w:val="auto"/>
        <w:rPr>
          <w:spacing w:val="-1"/>
        </w:rPr>
      </w:pPr>
      <w:r w:rsidRPr="00B5041D">
        <w:rPr>
          <w:spacing w:val="-1"/>
        </w:rPr>
        <w:t>Решением арбитражного суда Архангельской области от 02.03.2016 СМУП</w:t>
      </w:r>
      <w:r w:rsidR="00AF4320" w:rsidRPr="00B5041D">
        <w:rPr>
          <w:spacing w:val="-1"/>
        </w:rPr>
        <w:t xml:space="preserve"> </w:t>
      </w:r>
      <w:r w:rsidRPr="00B5041D">
        <w:rPr>
          <w:spacing w:val="-1"/>
        </w:rPr>
        <w:t xml:space="preserve">«Рассвет» признано несостоятельным (банкротом), открыто конкурсное производство (определением арбитражного суда Архангельской области от 06.09.2016 конкурсное производство продлено до 28.02.2017). </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Порядком распоряжения имуществом, находящимся в хозяйственном ведении (оперативном управлении) муниципальных предприятий и учреждений, утвержденным решением Совета депутатов Северодвинска от 30.10.2003 </w:t>
      </w:r>
      <w:r w:rsidR="00F61308">
        <w:rPr>
          <w:spacing w:val="-1"/>
        </w:rPr>
        <w:t>№ </w:t>
      </w:r>
      <w:r w:rsidRPr="00B5041D">
        <w:rPr>
          <w:spacing w:val="-1"/>
        </w:rPr>
        <w:t>140:</w:t>
      </w:r>
    </w:p>
    <w:p w:rsidR="00E90BE1" w:rsidRPr="00B5041D" w:rsidRDefault="00E90BE1" w:rsidP="00B5041D">
      <w:pPr>
        <w:overflowPunct/>
        <w:autoSpaceDE/>
        <w:autoSpaceDN/>
        <w:adjustRightInd/>
        <w:textAlignment w:val="auto"/>
        <w:rPr>
          <w:spacing w:val="-1"/>
        </w:rPr>
      </w:pPr>
      <w:r w:rsidRPr="00B5041D">
        <w:rPr>
          <w:spacing w:val="-1"/>
        </w:rPr>
        <w:lastRenderedPageBreak/>
        <w:t>- рассмотрено 117 обращений по вопросу списания муниципального имущества, находящегося в хозяйственном ведении или оперативном управлении муниципальных предприятий и учреждений, выдано 86 разрешений на списание муниципального имущества;</w:t>
      </w:r>
    </w:p>
    <w:p w:rsidR="00E90BE1" w:rsidRPr="00B5041D" w:rsidRDefault="00E90BE1" w:rsidP="00B5041D">
      <w:pPr>
        <w:overflowPunct/>
        <w:autoSpaceDE/>
        <w:autoSpaceDN/>
        <w:adjustRightInd/>
        <w:textAlignment w:val="auto"/>
        <w:rPr>
          <w:spacing w:val="-1"/>
        </w:rPr>
      </w:pPr>
      <w:r w:rsidRPr="00B5041D">
        <w:rPr>
          <w:spacing w:val="-1"/>
        </w:rPr>
        <w:t>- рассмотрено 26 обращений муниципальных предприятий по согласованию сделок, влияющих на результаты финансово-хозяйственной деятельности;</w:t>
      </w:r>
    </w:p>
    <w:p w:rsidR="00E90BE1" w:rsidRPr="00B5041D" w:rsidRDefault="00E90BE1" w:rsidP="00B5041D">
      <w:pPr>
        <w:overflowPunct/>
        <w:autoSpaceDE/>
        <w:autoSpaceDN/>
        <w:adjustRightInd/>
        <w:textAlignment w:val="auto"/>
        <w:rPr>
          <w:spacing w:val="-1"/>
        </w:rPr>
      </w:pPr>
      <w:r w:rsidRPr="00B5041D">
        <w:rPr>
          <w:spacing w:val="-1"/>
        </w:rPr>
        <w:t>- оформлено 60 разрешений на передачу в аренду муниципального имущества, находящегося в хозяйственном ведении (оперативном управлении) муниципальных предприятий (учреждений) и 4 разрешения на передачу в безвозмездное пользование муниципального имущества, находящегося в хозяйственном ведении муниципальных предприятий;</w:t>
      </w:r>
    </w:p>
    <w:p w:rsidR="00E90BE1" w:rsidRPr="00B5041D" w:rsidRDefault="00E90BE1" w:rsidP="00B5041D">
      <w:pPr>
        <w:overflowPunct/>
        <w:autoSpaceDE/>
        <w:autoSpaceDN/>
        <w:adjustRightInd/>
        <w:textAlignment w:val="auto"/>
        <w:rPr>
          <w:spacing w:val="-1"/>
        </w:rPr>
      </w:pPr>
      <w:r w:rsidRPr="00B5041D">
        <w:rPr>
          <w:spacing w:val="-1"/>
        </w:rPr>
        <w:t>- внесены изменения в уставы по 3 муниципальным предприятиям и</w:t>
      </w:r>
      <w:r w:rsidR="00AF4320" w:rsidRPr="00B5041D">
        <w:rPr>
          <w:spacing w:val="-1"/>
        </w:rPr>
        <w:t xml:space="preserve"> </w:t>
      </w:r>
      <w:r w:rsidRPr="00B5041D">
        <w:rPr>
          <w:spacing w:val="-1"/>
        </w:rPr>
        <w:t>проведено согласование вносимых изменений в уставы 4 муниципальных учреждений.</w:t>
      </w:r>
    </w:p>
    <w:p w:rsidR="00E90BE1" w:rsidRPr="00B5041D" w:rsidRDefault="00E90BE1" w:rsidP="00B5041D">
      <w:pPr>
        <w:overflowPunct/>
        <w:autoSpaceDE/>
        <w:autoSpaceDN/>
        <w:adjustRightInd/>
        <w:textAlignment w:val="auto"/>
        <w:rPr>
          <w:spacing w:val="-1"/>
        </w:rPr>
      </w:pPr>
      <w:r w:rsidRPr="00B5041D">
        <w:rPr>
          <w:spacing w:val="-1"/>
        </w:rPr>
        <w:t>За отчётный период в местный бюджет поступила плата за пользование муниципальным имуществом, переданным в хозяйственное ведение муниципальным предприятиям, в сумме 13 913,8</w:t>
      </w:r>
      <w:r w:rsidR="00852201" w:rsidRPr="00B5041D">
        <w:rPr>
          <w:spacing w:val="-1"/>
        </w:rPr>
        <w:t> тыс. руб</w:t>
      </w:r>
      <w:r w:rsidR="00AF4320" w:rsidRPr="00B5041D">
        <w:rPr>
          <w:spacing w:val="-1"/>
        </w:rPr>
        <w:t>.</w:t>
      </w:r>
      <w:r w:rsidRPr="00B5041D">
        <w:rPr>
          <w:spacing w:val="-1"/>
        </w:rPr>
        <w:t>, в том числе: от продажи имущества – 285,0</w:t>
      </w:r>
      <w:r w:rsidR="00852201" w:rsidRPr="00B5041D">
        <w:rPr>
          <w:spacing w:val="-1"/>
        </w:rPr>
        <w:t> тыс. руб</w:t>
      </w:r>
      <w:r w:rsidR="00AF4320" w:rsidRPr="00B5041D">
        <w:rPr>
          <w:spacing w:val="-1"/>
        </w:rPr>
        <w:t>.</w:t>
      </w:r>
      <w:r w:rsidRPr="00B5041D">
        <w:rPr>
          <w:spacing w:val="-1"/>
        </w:rPr>
        <w:t xml:space="preserve"> или 100 % от плана; от аренды имущества – 10 854,3</w:t>
      </w:r>
      <w:r w:rsidR="00852201" w:rsidRPr="00B5041D">
        <w:rPr>
          <w:spacing w:val="-1"/>
        </w:rPr>
        <w:t> тыс. руб</w:t>
      </w:r>
      <w:r w:rsidR="00AF4320" w:rsidRPr="00B5041D">
        <w:rPr>
          <w:spacing w:val="-1"/>
        </w:rPr>
        <w:t>.</w:t>
      </w:r>
      <w:r w:rsidRPr="00B5041D">
        <w:rPr>
          <w:spacing w:val="-1"/>
        </w:rPr>
        <w:t xml:space="preserve"> или 108,54 % от плана; от прибыли по итогам финансово-хозяйственной деятельности – 2774,5</w:t>
      </w:r>
      <w:r w:rsidR="00852201" w:rsidRPr="00B5041D">
        <w:rPr>
          <w:spacing w:val="-1"/>
        </w:rPr>
        <w:t> тыс. руб</w:t>
      </w:r>
      <w:r w:rsidR="00AF4320" w:rsidRPr="00B5041D">
        <w:rPr>
          <w:spacing w:val="-1"/>
        </w:rPr>
        <w:t>.</w:t>
      </w:r>
      <w:r w:rsidRPr="00B5041D">
        <w:rPr>
          <w:spacing w:val="-1"/>
        </w:rPr>
        <w:t xml:space="preserve"> или 100 % от плана.</w:t>
      </w:r>
    </w:p>
    <w:p w:rsidR="00E90BE1" w:rsidRPr="00B5041D" w:rsidRDefault="00E90BE1" w:rsidP="00B5041D">
      <w:pPr>
        <w:overflowPunct/>
        <w:autoSpaceDE/>
        <w:autoSpaceDN/>
        <w:adjustRightInd/>
        <w:textAlignment w:val="auto"/>
        <w:rPr>
          <w:spacing w:val="-1"/>
        </w:rPr>
      </w:pPr>
      <w:r w:rsidRPr="00B5041D">
        <w:rPr>
          <w:spacing w:val="-1"/>
        </w:rPr>
        <w:t xml:space="preserve">По состоянию на 01.01.2017 в муниципальной собственности учитываются акции 12 открытых акционерных обществ, созданных путем преобразования муниципальных унитарных предприятий с сохранением 100% акций в муниципальной собственности (далее по тексту – общество), 1 хозяйственное общество с долей муниципальной собственности в уставном капитале (ООО «Северный рабочий» – доля 12,9 %). </w:t>
      </w:r>
    </w:p>
    <w:p w:rsidR="00E90BE1" w:rsidRPr="00B5041D" w:rsidRDefault="00E90BE1" w:rsidP="00B5041D">
      <w:pPr>
        <w:overflowPunct/>
        <w:autoSpaceDE/>
        <w:autoSpaceDN/>
        <w:adjustRightInd/>
        <w:textAlignment w:val="auto"/>
        <w:rPr>
          <w:spacing w:val="-1"/>
        </w:rPr>
      </w:pPr>
      <w:r w:rsidRPr="00B5041D">
        <w:rPr>
          <w:spacing w:val="-1"/>
        </w:rPr>
        <w:t xml:space="preserve">По состоянию на 01.01.2016 в собственности муниципального образования «Северодвинск» учитывались акции 14 обществ. </w:t>
      </w:r>
    </w:p>
    <w:p w:rsidR="00E90BE1" w:rsidRPr="00B5041D" w:rsidRDefault="00E90BE1" w:rsidP="00B5041D">
      <w:pPr>
        <w:overflowPunct/>
        <w:autoSpaceDE/>
        <w:autoSpaceDN/>
        <w:adjustRightInd/>
        <w:textAlignment w:val="auto"/>
        <w:rPr>
          <w:spacing w:val="-1"/>
        </w:rPr>
      </w:pPr>
      <w:r w:rsidRPr="00B5041D">
        <w:rPr>
          <w:spacing w:val="-1"/>
        </w:rPr>
        <w:t>Изменение общего количества обществ обусловлено завершением в 2016 году</w:t>
      </w:r>
      <w:r w:rsidR="00AF4320" w:rsidRPr="00B5041D">
        <w:rPr>
          <w:spacing w:val="-1"/>
        </w:rPr>
        <w:t xml:space="preserve"> </w:t>
      </w:r>
      <w:r w:rsidRPr="00B5041D">
        <w:rPr>
          <w:spacing w:val="-1"/>
        </w:rPr>
        <w:t xml:space="preserve">процедуры приватизации акций открытого акционерного общества «Художественный салон «Ална» и прекращением деятельности открытого акционерного общества «Северодвинское ПАТП» в связи с его ликвидацией. </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Федеральным законом от 26.12.1995 </w:t>
      </w:r>
      <w:r w:rsidR="00F61308">
        <w:rPr>
          <w:spacing w:val="-1"/>
        </w:rPr>
        <w:t>№ </w:t>
      </w:r>
      <w:r w:rsidRPr="00B5041D">
        <w:rPr>
          <w:spacing w:val="-1"/>
        </w:rPr>
        <w:t xml:space="preserve">208-ФЗ </w:t>
      </w:r>
      <w:r w:rsidR="00F61308">
        <w:rPr>
          <w:spacing w:val="-1"/>
        </w:rPr>
        <w:t>«Об </w:t>
      </w:r>
      <w:r w:rsidRPr="00B5041D">
        <w:rPr>
          <w:spacing w:val="-1"/>
        </w:rPr>
        <w:t xml:space="preserve">акционерных обществах» и в целях избрания на годовом общем собрании акционеров (единственным акционером) органов управления обществ подготовлено 13 проектов распоряжений Администрации Северодвинска с предложениями о выдвижении кандидатов для избрания их в органы управления обществ. </w:t>
      </w:r>
    </w:p>
    <w:p w:rsidR="00E90BE1" w:rsidRPr="00B5041D" w:rsidRDefault="00E90BE1" w:rsidP="00B5041D">
      <w:pPr>
        <w:overflowPunct/>
        <w:autoSpaceDE/>
        <w:autoSpaceDN/>
        <w:adjustRightInd/>
        <w:textAlignment w:val="auto"/>
        <w:rPr>
          <w:spacing w:val="-1"/>
        </w:rPr>
      </w:pPr>
      <w:r w:rsidRPr="00B5041D">
        <w:rPr>
          <w:spacing w:val="-1"/>
        </w:rPr>
        <w:t>Подготовлено 102 заседания Совета директоров обществ, в том числе 12 заседаний по итогам финансово-хозяйственной деятельности обществ за 2015 год, 33 решения единственного акционера по вопросам, отнесенным к его компетенции (избрание Совета директоров, членов ревизионной комиссии, генерального директора, утверждение аудитора, годового отчета, годовой бухгалтерской отчетности, распределение прибыли, выплата дивидендов).</w:t>
      </w:r>
    </w:p>
    <w:p w:rsidR="00E90BE1" w:rsidRPr="00B5041D" w:rsidRDefault="00E90BE1" w:rsidP="00B5041D">
      <w:pPr>
        <w:overflowPunct/>
        <w:autoSpaceDE/>
        <w:autoSpaceDN/>
        <w:adjustRightInd/>
        <w:textAlignment w:val="auto"/>
        <w:rPr>
          <w:spacing w:val="-1"/>
        </w:rPr>
      </w:pPr>
      <w:r w:rsidRPr="00B5041D">
        <w:rPr>
          <w:spacing w:val="-1"/>
        </w:rPr>
        <w:t>За 2016 год в местный бюджет поступило дивидендов по акциям, принадлежащим муниципальному образованию «Северодвинск», в сумме 14 627,4</w:t>
      </w:r>
      <w:r w:rsidR="00852201" w:rsidRPr="00B5041D">
        <w:rPr>
          <w:spacing w:val="-1"/>
        </w:rPr>
        <w:t> тыс. руб</w:t>
      </w:r>
      <w:r w:rsidR="00AF4320" w:rsidRPr="00B5041D">
        <w:rPr>
          <w:spacing w:val="-1"/>
        </w:rPr>
        <w:t>.</w:t>
      </w:r>
      <w:r w:rsidRPr="00B5041D">
        <w:rPr>
          <w:spacing w:val="-1"/>
        </w:rPr>
        <w:t>, рост к 2015 году составил 103%</w:t>
      </w:r>
      <w:r w:rsidR="008763C8" w:rsidRPr="00B5041D">
        <w:rPr>
          <w:spacing w:val="-1"/>
        </w:rPr>
        <w:t>.</w:t>
      </w:r>
    </w:p>
    <w:p w:rsidR="00E90BE1" w:rsidRPr="00043849" w:rsidRDefault="00E90BE1" w:rsidP="000956E4">
      <w:pPr>
        <w:pStyle w:val="20"/>
      </w:pPr>
      <w:bookmarkStart w:id="815" w:name="_Toc476050444"/>
      <w:bookmarkStart w:id="816" w:name="_Toc476050630"/>
      <w:bookmarkStart w:id="817" w:name="_Toc476053369"/>
      <w:bookmarkStart w:id="818" w:name="_Toc476819976"/>
      <w:bookmarkStart w:id="819" w:name="_Toc478141782"/>
      <w:r w:rsidRPr="00043849">
        <w:t>5.3. Оценка деятельности муниципальных предприятий (учреждений), осуществление контроля за эффективностью используемого муниципального имущества и управления акциями, находящимися в муниципальной собственности</w:t>
      </w:r>
      <w:bookmarkEnd w:id="815"/>
      <w:bookmarkEnd w:id="816"/>
      <w:bookmarkEnd w:id="817"/>
      <w:bookmarkEnd w:id="818"/>
      <w:bookmarkEnd w:id="819"/>
      <w:r w:rsidRPr="00043849">
        <w:t xml:space="preserve"> </w:t>
      </w:r>
    </w:p>
    <w:p w:rsidR="00E90BE1" w:rsidRPr="00B5041D" w:rsidRDefault="00E90BE1" w:rsidP="00B5041D">
      <w:pPr>
        <w:overflowPunct/>
        <w:autoSpaceDE/>
        <w:autoSpaceDN/>
        <w:adjustRightInd/>
        <w:textAlignment w:val="auto"/>
        <w:rPr>
          <w:spacing w:val="-1"/>
        </w:rPr>
      </w:pPr>
      <w:r w:rsidRPr="00043849">
        <w:rPr>
          <w:szCs w:val="24"/>
        </w:rPr>
        <w:t xml:space="preserve">В 2016 году проводилась </w:t>
      </w:r>
      <w:r w:rsidRPr="00B5041D">
        <w:rPr>
          <w:spacing w:val="-1"/>
        </w:rPr>
        <w:t>работа, направленная на обеспечение эффективной деятельности муниципальных предприятий и эффективного управления акциями, находящимися в муниципальной собственности.</w:t>
      </w:r>
    </w:p>
    <w:p w:rsidR="00E90BE1" w:rsidRPr="00B5041D" w:rsidRDefault="00E90BE1" w:rsidP="00B5041D">
      <w:pPr>
        <w:overflowPunct/>
        <w:autoSpaceDE/>
        <w:autoSpaceDN/>
        <w:adjustRightInd/>
        <w:textAlignment w:val="auto"/>
        <w:rPr>
          <w:spacing w:val="-1"/>
        </w:rPr>
      </w:pPr>
      <w:r w:rsidRPr="00B5041D">
        <w:rPr>
          <w:spacing w:val="-1"/>
        </w:rPr>
        <w:lastRenderedPageBreak/>
        <w:t>Для оценки деятельности муниципальных предприятий в 2016 году проводился ежеквартальный мониторинг финансово-экономических показателей деятельности, подведены итоги работы предприятий в 2015 году.</w:t>
      </w:r>
    </w:p>
    <w:p w:rsidR="00E90BE1" w:rsidRPr="00B5041D" w:rsidRDefault="00E90BE1" w:rsidP="00B5041D">
      <w:pPr>
        <w:overflowPunct/>
        <w:autoSpaceDE/>
        <w:autoSpaceDN/>
        <w:adjustRightInd/>
        <w:textAlignment w:val="auto"/>
        <w:rPr>
          <w:spacing w:val="-1"/>
        </w:rPr>
      </w:pPr>
      <w:r w:rsidRPr="00B5041D">
        <w:rPr>
          <w:spacing w:val="-1"/>
        </w:rPr>
        <w:t xml:space="preserve">Подведение итогов финансово-хозяйственной деятельности муниципальных предприятий за 2015 год проведено в рамках работы балансовой комиссии (распоряжение Администрации Северодвинска от 21.03.2016 </w:t>
      </w:r>
      <w:r w:rsidR="00F61308">
        <w:rPr>
          <w:spacing w:val="-1"/>
        </w:rPr>
        <w:t>№ </w:t>
      </w:r>
      <w:r w:rsidRPr="00B5041D">
        <w:rPr>
          <w:spacing w:val="-1"/>
        </w:rPr>
        <w:t xml:space="preserve">49-ра). По предложениям отраслевых подразделений Администрации Северодвинска более углубленно на очных заседаниях комиссии рассмотрена деятельность пяти муниципальных предприятий: СМУП «ЖКТ», СМУП ПЖКО «Ягры», СМУП «Белое озеро», СМУП ЖКХ «Горвик», МП «Комбинат школьного питания». Деятельность 9 муниципальных предприятий рассматривалась в заочной форме. </w:t>
      </w:r>
    </w:p>
    <w:p w:rsidR="00E90BE1" w:rsidRPr="00B5041D" w:rsidRDefault="00E90BE1" w:rsidP="00B5041D">
      <w:pPr>
        <w:overflowPunct/>
        <w:autoSpaceDE/>
        <w:autoSpaceDN/>
        <w:adjustRightInd/>
        <w:textAlignment w:val="auto"/>
        <w:rPr>
          <w:spacing w:val="-1"/>
        </w:rPr>
      </w:pPr>
      <w:r w:rsidRPr="00B5041D">
        <w:rPr>
          <w:spacing w:val="-1"/>
        </w:rPr>
        <w:t>По итогам работы балансовой комиссии результаты финансово-хозяйственной деятельности 13 муниципальных предприятий и 13 руководителей признаны удовлетворительными. Деятельность муниципального предприятия МП «Комбинат школьного питания» получила неудовлетворительную оценку в связи с ухудшением финансово-экономических показателей предприятия. По итогам 2015 года неудовлетворительную оценку получила и деятельность лично руководителя МП «Комбинат школьного питания».</w:t>
      </w:r>
    </w:p>
    <w:p w:rsidR="00E90BE1" w:rsidRPr="00B5041D" w:rsidRDefault="00E90BE1" w:rsidP="00B5041D">
      <w:pPr>
        <w:overflowPunct/>
        <w:autoSpaceDE/>
        <w:autoSpaceDN/>
        <w:adjustRightInd/>
        <w:textAlignment w:val="auto"/>
        <w:rPr>
          <w:spacing w:val="-1"/>
        </w:rPr>
      </w:pPr>
      <w:r w:rsidRPr="00B5041D">
        <w:rPr>
          <w:spacing w:val="-1"/>
        </w:rPr>
        <w:t xml:space="preserve">По итогам рассмотрения результатов работы муниципальных предприятий за 2015 год разработаны рекомендации по их дальнейшей деятельности (распоряжение первого заместителя Главы Администрации – руководителя аппарата от 08.07.2016 </w:t>
      </w:r>
      <w:r w:rsidR="00F61308">
        <w:rPr>
          <w:spacing w:val="-1"/>
        </w:rPr>
        <w:t>№ </w:t>
      </w:r>
      <w:r w:rsidRPr="00B5041D">
        <w:rPr>
          <w:spacing w:val="-1"/>
        </w:rPr>
        <w:t>716-риз</w:t>
      </w:r>
      <w:r w:rsidR="00AF4320" w:rsidRPr="00B5041D">
        <w:rPr>
          <w:spacing w:val="-1"/>
        </w:rPr>
        <w:t xml:space="preserve"> </w:t>
      </w:r>
      <w:r w:rsidR="00F61308">
        <w:rPr>
          <w:spacing w:val="-1"/>
        </w:rPr>
        <w:t>«Об </w:t>
      </w:r>
      <w:r w:rsidRPr="00B5041D">
        <w:rPr>
          <w:spacing w:val="-1"/>
        </w:rPr>
        <w:t xml:space="preserve">утверждении решения Балансовой комиссии по рассмотрению итогов финансово-хозяйственной деятельности муниципальных унитарных предприятий Северодвинска за 2015 год» с изменениями, внесенными распоряжением </w:t>
      </w:r>
      <w:r w:rsidR="00F61308">
        <w:rPr>
          <w:spacing w:val="-1"/>
        </w:rPr>
        <w:t>№ </w:t>
      </w:r>
      <w:r w:rsidRPr="00B5041D">
        <w:rPr>
          <w:spacing w:val="-1"/>
        </w:rPr>
        <w:t>1175-риз от 19.09.2016).</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постановлением Администрации Северодвинска от 01.07.2010 </w:t>
      </w:r>
      <w:r w:rsidR="00F61308">
        <w:rPr>
          <w:spacing w:val="-1"/>
        </w:rPr>
        <w:t>№ </w:t>
      </w:r>
      <w:r w:rsidRPr="00B5041D">
        <w:rPr>
          <w:spacing w:val="-1"/>
        </w:rPr>
        <w:t xml:space="preserve">266-па </w:t>
      </w:r>
      <w:r w:rsidR="00F61308">
        <w:rPr>
          <w:spacing w:val="-1"/>
        </w:rPr>
        <w:t>«Об </w:t>
      </w:r>
      <w:r w:rsidRPr="00B5041D">
        <w:rPr>
          <w:spacing w:val="-1"/>
        </w:rPr>
        <w:t>утверждении порядка составления и утверждения планов (программ) финансово-хозяйственной деятельности муниципальных унитарных предприятий Северодвинска» разработаны планы финансово-хозяйственной деятельности муниципальных предприятий на очередной 2017 финансовый год. Согласованные планы утверждены распоряжениями заместителей Главы Администрации, курирующих соответствующие отраслевые подразделения, в ведомственном подчинении которых находятся муниципальные унитарные предприятия.</w:t>
      </w:r>
    </w:p>
    <w:p w:rsidR="00E90BE1" w:rsidRPr="00B5041D" w:rsidRDefault="00E90BE1" w:rsidP="00B5041D">
      <w:pPr>
        <w:overflowPunct/>
        <w:autoSpaceDE/>
        <w:autoSpaceDN/>
        <w:adjustRightInd/>
        <w:textAlignment w:val="auto"/>
        <w:rPr>
          <w:spacing w:val="-1"/>
        </w:rPr>
      </w:pPr>
      <w:r w:rsidRPr="00B5041D">
        <w:rPr>
          <w:spacing w:val="-1"/>
        </w:rPr>
        <w:t>Проведен анализ финансово-хозяйственной деятельности в 2015 году открытых акционерных обществ, 100% акций которых находятся в муниципальной собственности. Анализ проводился ревизорами обществ в рамках подготовки к заседаниям советов директоров.</w:t>
      </w:r>
    </w:p>
    <w:p w:rsidR="00E90BE1" w:rsidRPr="00B5041D" w:rsidRDefault="00E90BE1" w:rsidP="00B5041D">
      <w:pPr>
        <w:overflowPunct/>
        <w:autoSpaceDE/>
        <w:autoSpaceDN/>
        <w:adjustRightInd/>
        <w:textAlignment w:val="auto"/>
        <w:rPr>
          <w:spacing w:val="-1"/>
        </w:rPr>
      </w:pPr>
      <w:r w:rsidRPr="00B5041D">
        <w:rPr>
          <w:spacing w:val="-1"/>
        </w:rPr>
        <w:t xml:space="preserve">В течение 2016 года в соответствии с постановлением Администрации Северодвинска от 07.12.2015 </w:t>
      </w:r>
      <w:r w:rsidR="00F61308">
        <w:rPr>
          <w:spacing w:val="-1"/>
        </w:rPr>
        <w:t>№ </w:t>
      </w:r>
      <w:r w:rsidRPr="00B5041D">
        <w:rPr>
          <w:spacing w:val="-1"/>
        </w:rPr>
        <w:t xml:space="preserve">595-па </w:t>
      </w:r>
      <w:r w:rsidR="00F61308">
        <w:rPr>
          <w:spacing w:val="-1"/>
        </w:rPr>
        <w:t>«Об </w:t>
      </w:r>
      <w:r w:rsidRPr="00B5041D">
        <w:rPr>
          <w:spacing w:val="-1"/>
        </w:rPr>
        <w:t>утверждении плана проверок финансово-хозяйственной деятельности муниципальных унитарных предприятий на 2016 год» проводились плановые проверки муниципальных предприятий СМУП ЖКХ «Горвик» и МПЖРЭП. По результатам проверок предприятиям даны рекомендации по повышению эффективности деятельности предприятий.</w:t>
      </w:r>
    </w:p>
    <w:p w:rsidR="00E90BE1" w:rsidRPr="00B5041D" w:rsidRDefault="00E90BE1" w:rsidP="00B5041D">
      <w:pPr>
        <w:overflowPunct/>
        <w:autoSpaceDE/>
        <w:autoSpaceDN/>
        <w:adjustRightInd/>
        <w:textAlignment w:val="auto"/>
        <w:rPr>
          <w:spacing w:val="-1"/>
        </w:rPr>
      </w:pPr>
      <w:r w:rsidRPr="00B5041D">
        <w:rPr>
          <w:spacing w:val="-1"/>
        </w:rPr>
        <w:t>Для получения объективной информации и принятия оперативных решений о дальнейшей деятельности муниципальных предприятий и отрытых акционерных обществ, 100% акций которых находится в муниципальной собственности, по выявленным проблемам проводились дополнительные проверки в течение 2016 года.</w:t>
      </w:r>
    </w:p>
    <w:p w:rsidR="00E90BE1" w:rsidRPr="00B5041D" w:rsidRDefault="00E90BE1" w:rsidP="00B5041D">
      <w:pPr>
        <w:overflowPunct/>
        <w:autoSpaceDE/>
        <w:autoSpaceDN/>
        <w:adjustRightInd/>
        <w:textAlignment w:val="auto"/>
        <w:rPr>
          <w:spacing w:val="-1"/>
        </w:rPr>
      </w:pPr>
      <w:r w:rsidRPr="00B5041D">
        <w:rPr>
          <w:spacing w:val="-1"/>
        </w:rPr>
        <w:t xml:space="preserve">По решению Совета директоров ОАО «Северодвинский завод строительных материалов» (в соответствии с ст. 85 Федерального закона от 26.12.1995 </w:t>
      </w:r>
      <w:r w:rsidR="00F61308">
        <w:rPr>
          <w:spacing w:val="-1"/>
        </w:rPr>
        <w:t>№ </w:t>
      </w:r>
      <w:r w:rsidRPr="00B5041D">
        <w:rPr>
          <w:spacing w:val="-1"/>
        </w:rPr>
        <w:t xml:space="preserve">208-ФЗ </w:t>
      </w:r>
      <w:r w:rsidR="00F61308">
        <w:rPr>
          <w:spacing w:val="-1"/>
        </w:rPr>
        <w:t>«Об </w:t>
      </w:r>
      <w:r w:rsidRPr="00B5041D">
        <w:rPr>
          <w:spacing w:val="-1"/>
        </w:rPr>
        <w:t>акционерных обществах») ревизионной комиссией проведена внеплановая проверка финансово-хозяйственной деятельности общества за девять месяцев 2016 года. По результатам проверки подготовлен акт.</w:t>
      </w:r>
    </w:p>
    <w:p w:rsidR="00E90BE1" w:rsidRPr="00B5041D" w:rsidRDefault="00E90BE1" w:rsidP="00B5041D">
      <w:pPr>
        <w:overflowPunct/>
        <w:autoSpaceDE/>
        <w:autoSpaceDN/>
        <w:adjustRightInd/>
        <w:textAlignment w:val="auto"/>
        <w:rPr>
          <w:spacing w:val="-1"/>
        </w:rPr>
      </w:pPr>
      <w:r w:rsidRPr="00B5041D">
        <w:rPr>
          <w:spacing w:val="-1"/>
        </w:rPr>
        <w:t xml:space="preserve">В 2016 году: </w:t>
      </w:r>
    </w:p>
    <w:p w:rsidR="00E90BE1" w:rsidRPr="00B5041D" w:rsidRDefault="00E90BE1" w:rsidP="00B5041D">
      <w:pPr>
        <w:overflowPunct/>
        <w:autoSpaceDE/>
        <w:autoSpaceDN/>
        <w:adjustRightInd/>
        <w:textAlignment w:val="auto"/>
        <w:rPr>
          <w:spacing w:val="-1"/>
        </w:rPr>
      </w:pPr>
      <w:r w:rsidRPr="00B5041D">
        <w:rPr>
          <w:spacing w:val="-1"/>
        </w:rPr>
        <w:lastRenderedPageBreak/>
        <w:t>- ежеквартально на основе бухгалтерской отчетности проводился экспресс-анализ финансово-хозяйственной деятельности муниципальных предприятий по основным параметрам (сравнение значений уставного, резервного фонда и финансовых показателей с предыдущим отчетным периодом, анализ причин их изменения; анализ дебиторской и кредиторской задолженности; анализ изменения стоимости чистых активов; анализ изменения показателей ликвидности; анализ начисленных и уплаченных сумм платежей за использование муниципального имущества в сравнении с предыдущим отчетным периодом);</w:t>
      </w:r>
    </w:p>
    <w:p w:rsidR="00E90BE1" w:rsidRPr="00B5041D" w:rsidRDefault="00E90BE1" w:rsidP="00B5041D">
      <w:pPr>
        <w:overflowPunct/>
        <w:autoSpaceDE/>
        <w:autoSpaceDN/>
        <w:adjustRightInd/>
        <w:textAlignment w:val="auto"/>
        <w:rPr>
          <w:spacing w:val="-1"/>
        </w:rPr>
      </w:pPr>
      <w:r w:rsidRPr="00B5041D">
        <w:rPr>
          <w:spacing w:val="-1"/>
        </w:rPr>
        <w:t>- для рассмотрения итогов финансово-хозяйственной деятельности муниципальных предприятий за 2015 год организовано проведение заседаний Балансовой комиссии. Комиссией рассмотрены результаты деятельности 14 действующих муниципальных предприятий, из них: 11 прибыльных и 3 убыточных (СМУП ЖКХ «Горвик», СМУП «ЖКХ», СМУП «Спецавтохозяйство»). Деятельность руководителя одного из муниципальных предприятий признана неудовлетворительной (СМП «Комбинат школьного питания»);</w:t>
      </w:r>
    </w:p>
    <w:p w:rsidR="00E90BE1" w:rsidRPr="00B5041D" w:rsidRDefault="00E90BE1" w:rsidP="00B5041D">
      <w:pPr>
        <w:overflowPunct/>
        <w:autoSpaceDE/>
        <w:autoSpaceDN/>
        <w:adjustRightInd/>
        <w:textAlignment w:val="auto"/>
        <w:rPr>
          <w:spacing w:val="-1"/>
        </w:rPr>
      </w:pPr>
      <w:r w:rsidRPr="00B5041D">
        <w:rPr>
          <w:spacing w:val="-1"/>
        </w:rPr>
        <w:t>- проведено 11 выездных проверок муниципальных учреждений на предмет сохранности, распоряжения и использования по назначению муниципального имущества, находящегося на праве оперативного управления,</w:t>
      </w:r>
      <w:r w:rsidR="00AF4320" w:rsidRPr="00B5041D">
        <w:rPr>
          <w:spacing w:val="-1"/>
        </w:rPr>
        <w:t xml:space="preserve"> </w:t>
      </w:r>
      <w:r w:rsidRPr="00B5041D">
        <w:rPr>
          <w:spacing w:val="-1"/>
        </w:rPr>
        <w:t>принято участие в проведении 2 комплексных проверок муниципальных предприятий (МПЖРЭП Северодвинска и СМП «Комбинат школьного питания»).</w:t>
      </w:r>
    </w:p>
    <w:p w:rsidR="005E0D4A" w:rsidRPr="00B5041D" w:rsidRDefault="00E90BE1" w:rsidP="00B5041D">
      <w:pPr>
        <w:overflowPunct/>
        <w:autoSpaceDE/>
        <w:autoSpaceDN/>
        <w:adjustRightInd/>
        <w:textAlignment w:val="auto"/>
        <w:rPr>
          <w:spacing w:val="-1"/>
        </w:rPr>
      </w:pPr>
      <w:r w:rsidRPr="00B5041D">
        <w:rPr>
          <w:spacing w:val="-1"/>
        </w:rPr>
        <w:t>По результатам проверок предприятий и учреждений</w:t>
      </w:r>
      <w:r w:rsidR="00AF4320" w:rsidRPr="00B5041D">
        <w:rPr>
          <w:spacing w:val="-1"/>
        </w:rPr>
        <w:t xml:space="preserve"> </w:t>
      </w:r>
      <w:r w:rsidRPr="00B5041D">
        <w:rPr>
          <w:spacing w:val="-1"/>
        </w:rPr>
        <w:t>выявлены случаи нарушения нормативных актов в части распоряжения муниципальным имуществом.</w:t>
      </w:r>
      <w:r w:rsidR="00AF4320" w:rsidRPr="00B5041D">
        <w:rPr>
          <w:spacing w:val="-1"/>
        </w:rPr>
        <w:t xml:space="preserve"> </w:t>
      </w:r>
      <w:r w:rsidRPr="00B5041D">
        <w:rPr>
          <w:spacing w:val="-1"/>
        </w:rPr>
        <w:t>Руководителям муниципальных предприятий и учреждений</w:t>
      </w:r>
      <w:r w:rsidR="00AF4320" w:rsidRPr="00B5041D">
        <w:rPr>
          <w:spacing w:val="-1"/>
        </w:rPr>
        <w:t xml:space="preserve"> </w:t>
      </w:r>
      <w:r w:rsidRPr="00B5041D">
        <w:rPr>
          <w:spacing w:val="-1"/>
        </w:rPr>
        <w:t>направлены предписания (требования) по устранению выявленных нарушений и недостатков.</w:t>
      </w:r>
      <w:r w:rsidR="00AF4320" w:rsidRPr="00B5041D">
        <w:rPr>
          <w:spacing w:val="-1"/>
        </w:rPr>
        <w:t xml:space="preserve"> </w:t>
      </w:r>
      <w:r w:rsidRPr="00B5041D">
        <w:rPr>
          <w:spacing w:val="-1"/>
        </w:rPr>
        <w:t>Предприятиями и учреждениями приняты меры по устранению выявленных нарушений;</w:t>
      </w:r>
    </w:p>
    <w:p w:rsidR="00E90BE1" w:rsidRPr="00B5041D" w:rsidRDefault="00E90BE1" w:rsidP="00B5041D">
      <w:pPr>
        <w:overflowPunct/>
        <w:autoSpaceDE/>
        <w:autoSpaceDN/>
        <w:adjustRightInd/>
        <w:textAlignment w:val="auto"/>
        <w:rPr>
          <w:spacing w:val="-1"/>
        </w:rPr>
      </w:pPr>
      <w:r w:rsidRPr="00B5041D">
        <w:rPr>
          <w:spacing w:val="-1"/>
        </w:rPr>
        <w:t>- проведено 13 внеплановых осмотров муниципального недвижимого имущества закрепленных в хозяйственное ведение</w:t>
      </w:r>
      <w:r w:rsidR="00AF4320" w:rsidRPr="00B5041D">
        <w:rPr>
          <w:spacing w:val="-1"/>
        </w:rPr>
        <w:t xml:space="preserve"> </w:t>
      </w:r>
      <w:r w:rsidRPr="00B5041D">
        <w:rPr>
          <w:spacing w:val="-1"/>
        </w:rPr>
        <w:t>предприятий и в оперативное управление</w:t>
      </w:r>
      <w:r w:rsidR="00AF4320" w:rsidRPr="00B5041D">
        <w:rPr>
          <w:spacing w:val="-1"/>
        </w:rPr>
        <w:t xml:space="preserve"> </w:t>
      </w:r>
      <w:r w:rsidRPr="00B5041D">
        <w:rPr>
          <w:spacing w:val="-1"/>
        </w:rPr>
        <w:t>учреждений в целях</w:t>
      </w:r>
      <w:r w:rsidR="00AF4320" w:rsidRPr="00B5041D">
        <w:rPr>
          <w:spacing w:val="-1"/>
        </w:rPr>
        <w:t xml:space="preserve"> </w:t>
      </w:r>
      <w:r w:rsidRPr="00B5041D">
        <w:rPr>
          <w:spacing w:val="-1"/>
        </w:rPr>
        <w:t>контроля за сохранностью и использованием имущества</w:t>
      </w:r>
      <w:r w:rsidR="00AF4320" w:rsidRPr="00B5041D">
        <w:rPr>
          <w:spacing w:val="-1"/>
        </w:rPr>
        <w:t xml:space="preserve"> </w:t>
      </w:r>
      <w:r w:rsidRPr="00B5041D">
        <w:rPr>
          <w:spacing w:val="-1"/>
        </w:rPr>
        <w:t>по назначению. В результате осмотров выявлены факты несоответствия планировок технической документации и ненадлежащего содержания муниципального недвижимого имущества, предоставление</w:t>
      </w:r>
      <w:r w:rsidR="00AF4320" w:rsidRPr="00B5041D">
        <w:rPr>
          <w:spacing w:val="-1"/>
        </w:rPr>
        <w:t xml:space="preserve"> </w:t>
      </w:r>
      <w:r w:rsidRPr="00B5041D">
        <w:rPr>
          <w:spacing w:val="-1"/>
        </w:rPr>
        <w:t>в аренду объектов недвижимого имущества без согласования с собственником имущества. По результатам проверок составлены акты осмотров,</w:t>
      </w:r>
      <w:r w:rsidR="00AF4320" w:rsidRPr="00B5041D">
        <w:rPr>
          <w:spacing w:val="-1"/>
        </w:rPr>
        <w:t xml:space="preserve"> </w:t>
      </w:r>
      <w:r w:rsidRPr="00B5041D">
        <w:rPr>
          <w:spacing w:val="-1"/>
        </w:rPr>
        <w:t xml:space="preserve">руководителям учреждений и предприятий направлены письма по устранению выявленных нарушений; </w:t>
      </w:r>
    </w:p>
    <w:p w:rsidR="00E90BE1" w:rsidRPr="00B5041D" w:rsidRDefault="00E90BE1" w:rsidP="00B5041D">
      <w:pPr>
        <w:overflowPunct/>
        <w:autoSpaceDE/>
        <w:autoSpaceDN/>
        <w:adjustRightInd/>
        <w:textAlignment w:val="auto"/>
        <w:rPr>
          <w:spacing w:val="-1"/>
        </w:rPr>
      </w:pPr>
      <w:r w:rsidRPr="00B5041D">
        <w:rPr>
          <w:spacing w:val="-1"/>
        </w:rPr>
        <w:t>- ежемесячно проводился мониторинг поступлений в местный бюджет платежей за использование муниципального имущества, находящегося в хозяйственном ведении муниципальных предприятий. В связи с несвоевременным перечислением платы за пользование муниципальным имуществом в адрес муниципальных предприятий направлено 23 требования об уплате недоимки и пени. Во исполнение требований в местный бюджет поступило 7 757,4</w:t>
      </w:r>
      <w:r w:rsidR="00852201" w:rsidRPr="00B5041D">
        <w:rPr>
          <w:spacing w:val="-1"/>
        </w:rPr>
        <w:t> тыс. руб</w:t>
      </w:r>
      <w:r w:rsidR="00AF4320" w:rsidRPr="00B5041D">
        <w:rPr>
          <w:spacing w:val="-1"/>
        </w:rPr>
        <w:t>.</w:t>
      </w:r>
      <w:r w:rsidRPr="00B5041D">
        <w:rPr>
          <w:spacing w:val="-1"/>
        </w:rPr>
        <w:t xml:space="preserve">; </w:t>
      </w:r>
    </w:p>
    <w:p w:rsidR="00E90BE1" w:rsidRPr="00043849" w:rsidRDefault="00E90BE1" w:rsidP="00B5041D">
      <w:pPr>
        <w:overflowPunct/>
        <w:autoSpaceDE/>
        <w:autoSpaceDN/>
        <w:adjustRightInd/>
        <w:textAlignment w:val="auto"/>
        <w:rPr>
          <w:szCs w:val="22"/>
        </w:rPr>
      </w:pPr>
      <w:r w:rsidRPr="00B5041D">
        <w:rPr>
          <w:spacing w:val="-1"/>
        </w:rPr>
        <w:t>- проведены проверки финансово-хозяйственной деятельности</w:t>
      </w:r>
      <w:r w:rsidR="00AF4320" w:rsidRPr="00B5041D">
        <w:rPr>
          <w:spacing w:val="-1"/>
        </w:rPr>
        <w:t xml:space="preserve"> </w:t>
      </w:r>
      <w:r w:rsidRPr="00B5041D">
        <w:rPr>
          <w:spacing w:val="-1"/>
        </w:rPr>
        <w:t xml:space="preserve">ОАО «Северодвинский завод строительных материалов», ОАО «Роспечать» Северодвинска, ОАО «Строительно-монтажное управление </w:t>
      </w:r>
      <w:r w:rsidR="00F61308">
        <w:rPr>
          <w:spacing w:val="-1"/>
        </w:rPr>
        <w:t>№ </w:t>
      </w:r>
      <w:r w:rsidRPr="00B5041D">
        <w:rPr>
          <w:spacing w:val="-1"/>
        </w:rPr>
        <w:t>3» Северодвинска. Ежеквартально по итогам каждого отчетного периода осуществляется</w:t>
      </w:r>
      <w:r w:rsidRPr="00043849">
        <w:rPr>
          <w:szCs w:val="22"/>
        </w:rPr>
        <w:t xml:space="preserve"> экспресс-анализ деятельности обществ.</w:t>
      </w:r>
    </w:p>
    <w:p w:rsidR="00E90BE1" w:rsidRPr="00043849" w:rsidRDefault="00E90BE1" w:rsidP="004963B5">
      <w:pPr>
        <w:pStyle w:val="1"/>
      </w:pPr>
      <w:bookmarkStart w:id="820" w:name="_Toc476053370"/>
      <w:bookmarkStart w:id="821" w:name="_Toc476819977"/>
      <w:bookmarkStart w:id="822" w:name="_Toc478141783"/>
      <w:r w:rsidRPr="00043849">
        <w:t>6. ЗЕМЕЛЬНЫЕ ОТНОШЕНИЯ</w:t>
      </w:r>
      <w:bookmarkEnd w:id="820"/>
      <w:bookmarkEnd w:id="821"/>
      <w:bookmarkEnd w:id="822"/>
    </w:p>
    <w:p w:rsidR="00E90BE1" w:rsidRPr="00043849" w:rsidRDefault="00E90BE1" w:rsidP="000956E4">
      <w:pPr>
        <w:pStyle w:val="20"/>
      </w:pPr>
      <w:bookmarkStart w:id="823" w:name="_Toc381619712"/>
      <w:bookmarkStart w:id="824" w:name="_Toc381686856"/>
      <w:bookmarkStart w:id="825" w:name="_Toc381687628"/>
      <w:bookmarkStart w:id="826" w:name="_Toc381688924"/>
      <w:bookmarkStart w:id="827" w:name="_Toc381694507"/>
      <w:bookmarkStart w:id="828" w:name="_Toc381698122"/>
      <w:bookmarkStart w:id="829" w:name="_Toc381698233"/>
      <w:bookmarkStart w:id="830" w:name="_Toc381699853"/>
      <w:bookmarkStart w:id="831" w:name="_Toc381880653"/>
      <w:bookmarkStart w:id="832" w:name="_Toc381880810"/>
      <w:bookmarkStart w:id="833" w:name="_Toc381880942"/>
      <w:bookmarkStart w:id="834" w:name="_Toc381882658"/>
      <w:bookmarkStart w:id="835" w:name="_Toc381884953"/>
      <w:bookmarkStart w:id="836" w:name="_Toc383694509"/>
      <w:bookmarkStart w:id="837" w:name="_Toc476053371"/>
      <w:bookmarkStart w:id="838" w:name="_Toc476819978"/>
      <w:bookmarkStart w:id="839" w:name="_Toc478141784"/>
      <w:r w:rsidRPr="00043849">
        <w:t>6.1. Использование земель, управление и распоряжение земельными ресурсами на территории Северодвинска</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E90BE1" w:rsidRPr="00B5041D" w:rsidRDefault="00E90BE1" w:rsidP="00B5041D">
      <w:pPr>
        <w:overflowPunct/>
        <w:autoSpaceDE/>
        <w:autoSpaceDN/>
        <w:adjustRightInd/>
        <w:textAlignment w:val="auto"/>
        <w:rPr>
          <w:spacing w:val="-1"/>
        </w:rPr>
      </w:pPr>
      <w:r w:rsidRPr="00043849">
        <w:rPr>
          <w:szCs w:val="22"/>
        </w:rPr>
        <w:t xml:space="preserve">При реализации полномочий </w:t>
      </w:r>
      <w:r w:rsidRPr="00B5041D">
        <w:rPr>
          <w:spacing w:val="-1"/>
        </w:rPr>
        <w:t>органов местного самоуправления Северодвинска в сфере земельных отношений:</w:t>
      </w:r>
    </w:p>
    <w:p w:rsidR="00E90BE1" w:rsidRPr="00B5041D" w:rsidRDefault="00E90BE1" w:rsidP="00B5041D">
      <w:pPr>
        <w:overflowPunct/>
        <w:autoSpaceDE/>
        <w:autoSpaceDN/>
        <w:adjustRightInd/>
        <w:textAlignment w:val="auto"/>
        <w:rPr>
          <w:spacing w:val="-1"/>
        </w:rPr>
      </w:pPr>
      <w:r w:rsidRPr="00B5041D">
        <w:rPr>
          <w:spacing w:val="-1"/>
        </w:rPr>
        <w:lastRenderedPageBreak/>
        <w:t xml:space="preserve">- подготовлено 645 муниципальных правовых актов по предоставлению земельных участков; 1356 распоряжений об утверждении схемы месторасположения границ земельных участков; 95 распоряжений по выдаче разрешений на использование земель или земельного участка; </w:t>
      </w:r>
    </w:p>
    <w:p w:rsidR="00E90BE1" w:rsidRPr="00B5041D" w:rsidRDefault="00E90BE1" w:rsidP="00B5041D">
      <w:pPr>
        <w:overflowPunct/>
        <w:autoSpaceDE/>
        <w:autoSpaceDN/>
        <w:adjustRightInd/>
        <w:textAlignment w:val="auto"/>
        <w:rPr>
          <w:spacing w:val="-1"/>
        </w:rPr>
      </w:pPr>
      <w:r w:rsidRPr="00B5041D">
        <w:rPr>
          <w:spacing w:val="-1"/>
        </w:rPr>
        <w:t xml:space="preserve">- заключено 145 договоров на использование земельных участков. </w:t>
      </w:r>
    </w:p>
    <w:p w:rsidR="00E90BE1" w:rsidRPr="00B5041D" w:rsidRDefault="00E90BE1" w:rsidP="00B5041D">
      <w:pPr>
        <w:overflowPunct/>
        <w:autoSpaceDE/>
        <w:autoSpaceDN/>
        <w:adjustRightInd/>
        <w:textAlignment w:val="auto"/>
        <w:rPr>
          <w:spacing w:val="-1"/>
        </w:rPr>
      </w:pPr>
      <w:r w:rsidRPr="00B5041D">
        <w:rPr>
          <w:spacing w:val="-1"/>
        </w:rPr>
        <w:t xml:space="preserve">В рамках муниципального земельного контроля в течение 2016 года проведено 11 проверок. По результатам проведённых мероприятий выявлено 5 нарушений, по которым составлено 4 протокола об административном правонарушении. </w:t>
      </w:r>
    </w:p>
    <w:p w:rsidR="00E90BE1" w:rsidRPr="00B5041D" w:rsidRDefault="00E90BE1" w:rsidP="00B5041D">
      <w:pPr>
        <w:overflowPunct/>
        <w:autoSpaceDE/>
        <w:autoSpaceDN/>
        <w:adjustRightInd/>
        <w:textAlignment w:val="auto"/>
        <w:rPr>
          <w:spacing w:val="-1"/>
        </w:rPr>
      </w:pPr>
      <w:r w:rsidRPr="00B5041D">
        <w:rPr>
          <w:spacing w:val="-1"/>
        </w:rPr>
        <w:t>Администрацией Северодвинска проведено 33 аукциона по продаже прав на заключение договоров аренды земельных участков и 1 аукцион по продаже земельного участка. Общая площадь земельных участков, предоставленных с аукциона для жилищного строительства, составила 2,6 га, для иного строительства – 1,8 га.</w:t>
      </w:r>
    </w:p>
    <w:p w:rsidR="00E90BE1" w:rsidRPr="00B5041D" w:rsidRDefault="00E90BE1" w:rsidP="00B5041D">
      <w:pPr>
        <w:overflowPunct/>
        <w:autoSpaceDE/>
        <w:autoSpaceDN/>
        <w:adjustRightInd/>
        <w:textAlignment w:val="auto"/>
        <w:rPr>
          <w:spacing w:val="-1"/>
        </w:rPr>
      </w:pPr>
      <w:r w:rsidRPr="00B5041D">
        <w:rPr>
          <w:spacing w:val="-1"/>
        </w:rPr>
        <w:t>Всего за 2016 год общая площадь земельных участков, предоставленных для строительства, составила 11,8 га, из них для жилищного строительства 5,3 га; для реконструкции автомобильной дороги – 4,5 га (рис. 6).</w:t>
      </w:r>
    </w:p>
    <w:p w:rsidR="00E90BE1" w:rsidRPr="00B5041D" w:rsidRDefault="00E90BE1" w:rsidP="00B5041D">
      <w:pPr>
        <w:overflowPunct/>
        <w:autoSpaceDE/>
        <w:autoSpaceDN/>
        <w:adjustRightInd/>
        <w:textAlignment w:val="auto"/>
        <w:rPr>
          <w:spacing w:val="-1"/>
        </w:rPr>
      </w:pPr>
      <w:r w:rsidRPr="00B5041D">
        <w:rPr>
          <w:spacing w:val="-1"/>
        </w:rPr>
        <w:t>За отчётный период сформировано 163 земельных участка (в том числе 149 земельных участков для предоставления многодетным семьям), подготовлено 164 распоряжения о включении многодетных семей, желающих приобрести земельные участки для индивидуального жилищного строительства, в Реестр. В 2016 году предоставлено 14 земельных участков многодетным семьям для индивидуального жилищного строительства. Продолжается работа по альтернативным мерам поддержки многодетных семей.</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Федеральным законом от 15.04.1998 </w:t>
      </w:r>
      <w:r w:rsidR="00F61308">
        <w:rPr>
          <w:spacing w:val="-1"/>
        </w:rPr>
        <w:t>№ </w:t>
      </w:r>
      <w:r w:rsidRPr="00B5041D">
        <w:rPr>
          <w:spacing w:val="-1"/>
        </w:rPr>
        <w:t xml:space="preserve">66-ФЗ </w:t>
      </w:r>
      <w:r w:rsidR="00F61308">
        <w:rPr>
          <w:spacing w:val="-1"/>
        </w:rPr>
        <w:t>«О </w:t>
      </w:r>
      <w:r w:rsidRPr="00B5041D">
        <w:rPr>
          <w:spacing w:val="-1"/>
        </w:rPr>
        <w:t>садоводческих, огороднических и дачных некоммерческих объединениях граждан» в реестр включен 41 гражданин, нуждающийся в получении садового, огородного или дачного земельного участка. Всего в реестр включено 187 граждан.</w:t>
      </w:r>
    </w:p>
    <w:p w:rsidR="00E90BE1" w:rsidRPr="00B5041D" w:rsidRDefault="00E90BE1" w:rsidP="00B5041D">
      <w:pPr>
        <w:overflowPunct/>
        <w:autoSpaceDE/>
        <w:autoSpaceDN/>
        <w:adjustRightInd/>
        <w:textAlignment w:val="auto"/>
        <w:rPr>
          <w:spacing w:val="-1"/>
        </w:rPr>
      </w:pPr>
      <w:r w:rsidRPr="00B5041D">
        <w:rPr>
          <w:spacing w:val="-1"/>
        </w:rPr>
        <w:t>Совместно с ГАУ «Управление информационно-коммуникационных технологий Архангельской области» реализуется государственный проект «Торговля» по размещению в информационных системах исполнительных органов государственной власти и органов местного самоуправления Архангельской области – региональном геопортале Архангельской области (http://maps29.ru) сведений о границах, прилегающих к организациям и объектам территорий, на которых не допускается розничная продажа алкогольной продукции.</w:t>
      </w:r>
    </w:p>
    <w:p w:rsidR="00E90BE1" w:rsidRPr="00043849" w:rsidRDefault="00E90BE1" w:rsidP="007103D9">
      <w:pPr>
        <w:tabs>
          <w:tab w:val="left" w:pos="709"/>
        </w:tabs>
        <w:ind w:right="-6"/>
        <w:rPr>
          <w:szCs w:val="22"/>
        </w:rPr>
      </w:pPr>
    </w:p>
    <w:p w:rsidR="00E90BE1" w:rsidRPr="00043849" w:rsidRDefault="00C57F8D" w:rsidP="00314211">
      <w:pPr>
        <w:tabs>
          <w:tab w:val="left" w:pos="709"/>
        </w:tabs>
        <w:ind w:right="-6" w:firstLine="0"/>
        <w:rPr>
          <w:szCs w:val="22"/>
        </w:rPr>
      </w:pPr>
      <w:r w:rsidRPr="00043849">
        <w:rPr>
          <w:noProof/>
          <w:szCs w:val="22"/>
        </w:rPr>
        <w:drawing>
          <wp:inline distT="0" distB="0" distL="0" distR="0" wp14:anchorId="4B7674CE" wp14:editId="1A6BD183">
            <wp:extent cx="5954573" cy="3019425"/>
            <wp:effectExtent l="0" t="0" r="8255" b="9525"/>
            <wp:docPr id="20" name="Рисунок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E90BE1" w:rsidRPr="00043849">
        <w:rPr>
          <w:szCs w:val="22"/>
        </w:rPr>
        <w:t xml:space="preserve">Рис. 6 </w:t>
      </w:r>
      <w:r w:rsidR="00E90BE1" w:rsidRPr="00043849">
        <w:rPr>
          <w:bCs/>
          <w:szCs w:val="22"/>
        </w:rPr>
        <w:t>Земельные участки, предоставленные для строительства в 2016 году</w:t>
      </w:r>
    </w:p>
    <w:p w:rsidR="00E90BE1" w:rsidRPr="00043849" w:rsidRDefault="00E90BE1" w:rsidP="007103D9">
      <w:pPr>
        <w:tabs>
          <w:tab w:val="left" w:pos="709"/>
        </w:tabs>
        <w:ind w:right="-6"/>
        <w:rPr>
          <w:szCs w:val="22"/>
        </w:rPr>
      </w:pPr>
    </w:p>
    <w:p w:rsidR="00E90BE1" w:rsidRPr="00B5041D" w:rsidRDefault="00E90BE1" w:rsidP="00B5041D">
      <w:pPr>
        <w:overflowPunct/>
        <w:autoSpaceDE/>
        <w:autoSpaceDN/>
        <w:adjustRightInd/>
        <w:textAlignment w:val="auto"/>
        <w:rPr>
          <w:spacing w:val="-1"/>
        </w:rPr>
      </w:pPr>
      <w:r w:rsidRPr="00043849">
        <w:rPr>
          <w:szCs w:val="22"/>
        </w:rPr>
        <w:t xml:space="preserve">Осуществляется информационное </w:t>
      </w:r>
      <w:r w:rsidRPr="00B5041D">
        <w:rPr>
          <w:spacing w:val="-1"/>
        </w:rPr>
        <w:t>взаимодействие с государственной информационной системой Архангельской области «Интегрированная система пространственной информации Архангельской области».</w:t>
      </w:r>
    </w:p>
    <w:p w:rsidR="00E90BE1" w:rsidRPr="00B5041D" w:rsidRDefault="00E90BE1" w:rsidP="00B5041D">
      <w:pPr>
        <w:overflowPunct/>
        <w:autoSpaceDE/>
        <w:autoSpaceDN/>
        <w:adjustRightInd/>
        <w:textAlignment w:val="auto"/>
        <w:rPr>
          <w:spacing w:val="-1"/>
        </w:rPr>
      </w:pPr>
      <w:r w:rsidRPr="00B5041D">
        <w:rPr>
          <w:spacing w:val="-1"/>
        </w:rPr>
        <w:t>На постоянной основе проводятся мероприятия по межведомственному электронному взаимодействию (МЭВ) с Управлением Росреестра по Архангельской области и Ненецкому автономному округу и ФГБУ «Федеральная кадастровая палата Росреестра» по Архангельской области и НАО посредством электронных сервисов, подключенных к региональной системе межведомственного электронного взаимодействия</w:t>
      </w:r>
      <w:r w:rsidR="00AF4320" w:rsidRPr="00B5041D">
        <w:rPr>
          <w:spacing w:val="-1"/>
        </w:rPr>
        <w:t xml:space="preserve"> </w:t>
      </w:r>
      <w:r w:rsidRPr="00B5041D">
        <w:rPr>
          <w:spacing w:val="-1"/>
        </w:rPr>
        <w:t>(СИР).</w:t>
      </w:r>
    </w:p>
    <w:p w:rsidR="00E90BE1" w:rsidRPr="00B5041D" w:rsidRDefault="00E90BE1" w:rsidP="00B5041D">
      <w:pPr>
        <w:overflowPunct/>
        <w:autoSpaceDE/>
        <w:autoSpaceDN/>
        <w:adjustRightInd/>
        <w:textAlignment w:val="auto"/>
        <w:rPr>
          <w:spacing w:val="-1"/>
        </w:rPr>
      </w:pPr>
      <w:r w:rsidRPr="00B5041D">
        <w:rPr>
          <w:spacing w:val="-1"/>
        </w:rPr>
        <w:t xml:space="preserve">Продолжена работа в целях реализации подпункта 4 пункта 1 статьи 14 Федерального закона от 21.07.2007 </w:t>
      </w:r>
      <w:r w:rsidR="00F61308">
        <w:rPr>
          <w:spacing w:val="-1"/>
        </w:rPr>
        <w:t>№ </w:t>
      </w:r>
      <w:r w:rsidRPr="00B5041D">
        <w:rPr>
          <w:spacing w:val="-1"/>
        </w:rPr>
        <w:t xml:space="preserve">185-ФЗ </w:t>
      </w:r>
      <w:r w:rsidR="00F61308">
        <w:rPr>
          <w:spacing w:val="-1"/>
        </w:rPr>
        <w:t>«О </w:t>
      </w:r>
      <w:r w:rsidRPr="00B5041D">
        <w:rPr>
          <w:spacing w:val="-1"/>
        </w:rPr>
        <w:t>фонде содействия реформированию жилищно-коммунального хозяйства», организованы и проведены публичные слушания по утверждению проектов межевания территорий, выполнены кадастровые работы по формированию границ</w:t>
      </w:r>
      <w:r w:rsidR="00AF4320" w:rsidRPr="00B5041D">
        <w:rPr>
          <w:spacing w:val="-1"/>
        </w:rPr>
        <w:t xml:space="preserve"> </w:t>
      </w:r>
      <w:r w:rsidRPr="00B5041D">
        <w:rPr>
          <w:spacing w:val="-1"/>
        </w:rPr>
        <w:t>земельных участков, на которых расположены многоквартирные дома, подлежащие сносу.</w:t>
      </w:r>
    </w:p>
    <w:p w:rsidR="00E90BE1" w:rsidRPr="00B5041D" w:rsidRDefault="00E90BE1" w:rsidP="00B5041D">
      <w:pPr>
        <w:overflowPunct/>
        <w:autoSpaceDE/>
        <w:autoSpaceDN/>
        <w:adjustRightInd/>
        <w:textAlignment w:val="auto"/>
        <w:rPr>
          <w:spacing w:val="-1"/>
        </w:rPr>
      </w:pPr>
      <w:r w:rsidRPr="00B5041D">
        <w:rPr>
          <w:spacing w:val="-1"/>
        </w:rPr>
        <w:t xml:space="preserve">Принято участие в реализации федеральной программы и проведены мероприятия по формированию земельного участка для размещения спортивного сооружения (скалодрома) в районе дома </w:t>
      </w:r>
      <w:r w:rsidR="00F61308">
        <w:rPr>
          <w:spacing w:val="-1"/>
        </w:rPr>
        <w:t>№ </w:t>
      </w:r>
      <w:r w:rsidRPr="00B5041D">
        <w:rPr>
          <w:spacing w:val="-1"/>
        </w:rPr>
        <w:t>54 по проспекту Труда.</w:t>
      </w:r>
      <w:r w:rsidR="00AF4320"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Выполняются мероприятия областной программы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(2014-2020 годы)» в части проведения кадастровых работ в отношении земельного участка для лыжной базы на о. Ягры.</w:t>
      </w:r>
    </w:p>
    <w:p w:rsidR="00E90BE1" w:rsidRPr="00043849" w:rsidRDefault="00E90BE1" w:rsidP="00B5041D">
      <w:pPr>
        <w:overflowPunct/>
        <w:autoSpaceDE/>
        <w:autoSpaceDN/>
        <w:adjustRightInd/>
        <w:textAlignment w:val="auto"/>
        <w:rPr>
          <w:szCs w:val="22"/>
        </w:rPr>
      </w:pPr>
      <w:r w:rsidRPr="00B5041D">
        <w:rPr>
          <w:spacing w:val="-1"/>
        </w:rPr>
        <w:t>Продолжена работа по признанию права муниципальной собственности в отношении сельскохозяйственных долей</w:t>
      </w:r>
      <w:r w:rsidRPr="00043849">
        <w:rPr>
          <w:szCs w:val="22"/>
        </w:rPr>
        <w:t xml:space="preserve"> военного совхоза 116 КСФ </w:t>
      </w:r>
      <w:r w:rsidR="00F61308">
        <w:rPr>
          <w:szCs w:val="22"/>
        </w:rPr>
        <w:t>№ </w:t>
      </w:r>
      <w:r w:rsidRPr="00043849">
        <w:rPr>
          <w:szCs w:val="22"/>
        </w:rPr>
        <w:t>148.</w:t>
      </w:r>
    </w:p>
    <w:p w:rsidR="00E90BE1" w:rsidRPr="00043849" w:rsidRDefault="00E90BE1" w:rsidP="004963B5">
      <w:pPr>
        <w:pStyle w:val="1"/>
      </w:pPr>
      <w:bookmarkStart w:id="840" w:name="_Toc476047467"/>
      <w:bookmarkStart w:id="841" w:name="_Toc476049465"/>
      <w:bookmarkStart w:id="842" w:name="_Toc476049761"/>
      <w:bookmarkStart w:id="843" w:name="_Toc476050445"/>
      <w:bookmarkStart w:id="844" w:name="_Toc476050631"/>
      <w:bookmarkStart w:id="845" w:name="_Toc476053372"/>
      <w:bookmarkStart w:id="846" w:name="_Toc476819979"/>
      <w:bookmarkStart w:id="847" w:name="_Toc478141785"/>
      <w:r w:rsidRPr="00043849">
        <w:t>7. ЭКОЛОГИЯ</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840"/>
      <w:bookmarkEnd w:id="841"/>
      <w:bookmarkEnd w:id="842"/>
      <w:bookmarkEnd w:id="843"/>
      <w:bookmarkEnd w:id="844"/>
      <w:bookmarkEnd w:id="845"/>
      <w:bookmarkEnd w:id="846"/>
      <w:bookmarkEnd w:id="847"/>
    </w:p>
    <w:p w:rsidR="00E90BE1" w:rsidRPr="00043849" w:rsidRDefault="00E90BE1" w:rsidP="000956E4">
      <w:pPr>
        <w:pStyle w:val="20"/>
      </w:pPr>
      <w:bookmarkStart w:id="848" w:name="_Toc381619714"/>
      <w:bookmarkStart w:id="849" w:name="_Toc381686858"/>
      <w:bookmarkStart w:id="850" w:name="_Toc381687630"/>
      <w:bookmarkStart w:id="851" w:name="_Toc381688926"/>
      <w:bookmarkStart w:id="852" w:name="_Toc381694509"/>
      <w:bookmarkStart w:id="853" w:name="_Toc381698124"/>
      <w:bookmarkStart w:id="854" w:name="_Toc381698235"/>
      <w:bookmarkStart w:id="855" w:name="_Toc381699855"/>
      <w:bookmarkStart w:id="856" w:name="_Toc381880655"/>
      <w:bookmarkStart w:id="857" w:name="_Toc381880812"/>
      <w:bookmarkStart w:id="858" w:name="_Toc381880944"/>
      <w:bookmarkStart w:id="859" w:name="_Toc381882660"/>
      <w:bookmarkStart w:id="860" w:name="_Toc381884955"/>
      <w:bookmarkStart w:id="861" w:name="_Toc383694511"/>
      <w:bookmarkStart w:id="862" w:name="_Toc444858879"/>
      <w:bookmarkStart w:id="863" w:name="_Toc444861099"/>
      <w:bookmarkStart w:id="864" w:name="_Toc444861321"/>
      <w:bookmarkStart w:id="865" w:name="_Toc444863213"/>
      <w:bookmarkStart w:id="866" w:name="_Toc444863490"/>
      <w:bookmarkStart w:id="867" w:name="_Toc444863896"/>
      <w:bookmarkStart w:id="868" w:name="_Toc444864029"/>
      <w:bookmarkStart w:id="869" w:name="_Toc445653462"/>
      <w:bookmarkStart w:id="870" w:name="_Toc476047468"/>
      <w:bookmarkStart w:id="871" w:name="_Toc476049466"/>
      <w:bookmarkStart w:id="872" w:name="_Toc476049762"/>
      <w:bookmarkStart w:id="873" w:name="_Toc476050446"/>
      <w:bookmarkStart w:id="874" w:name="_Toc476050632"/>
      <w:bookmarkStart w:id="875" w:name="_Toc476053373"/>
      <w:bookmarkStart w:id="876" w:name="_Toc476819980"/>
      <w:bookmarkStart w:id="877" w:name="_Toc381619718"/>
      <w:bookmarkStart w:id="878" w:name="_Toc381686862"/>
      <w:bookmarkStart w:id="879" w:name="_Toc381687634"/>
      <w:bookmarkStart w:id="880" w:name="_Toc381688930"/>
      <w:bookmarkStart w:id="881" w:name="_Toc381694513"/>
      <w:bookmarkStart w:id="882" w:name="_Toc381698128"/>
      <w:bookmarkStart w:id="883" w:name="_Toc381698239"/>
      <w:bookmarkStart w:id="884" w:name="_Toc381699859"/>
      <w:bookmarkStart w:id="885" w:name="_Toc381880659"/>
      <w:bookmarkStart w:id="886" w:name="_Toc381880816"/>
      <w:bookmarkStart w:id="887" w:name="_Toc381880948"/>
      <w:bookmarkStart w:id="888" w:name="_Toc381882664"/>
      <w:bookmarkStart w:id="889" w:name="_Toc381884959"/>
      <w:bookmarkStart w:id="890" w:name="_Toc383694515"/>
      <w:bookmarkStart w:id="891" w:name="_Toc413336122"/>
      <w:bookmarkStart w:id="892" w:name="_Toc414009934"/>
      <w:bookmarkStart w:id="893" w:name="_Toc414010492"/>
      <w:bookmarkStart w:id="894" w:name="_Toc414018323"/>
      <w:bookmarkStart w:id="895" w:name="_Toc414018611"/>
      <w:bookmarkStart w:id="896" w:name="_Toc414018886"/>
      <w:bookmarkStart w:id="897" w:name="_Toc414019053"/>
      <w:bookmarkStart w:id="898" w:name="_Toc414019220"/>
      <w:bookmarkStart w:id="899" w:name="_Toc414093193"/>
      <w:bookmarkStart w:id="900" w:name="_Toc414459009"/>
      <w:bookmarkStart w:id="901" w:name="_Toc414982765"/>
      <w:bookmarkStart w:id="902" w:name="_Toc444844292"/>
      <w:bookmarkStart w:id="903" w:name="_Toc444844570"/>
      <w:bookmarkStart w:id="904" w:name="_Toc444844714"/>
      <w:bookmarkStart w:id="905" w:name="_Toc444845657"/>
      <w:bookmarkStart w:id="906" w:name="_Toc444857718"/>
      <w:bookmarkStart w:id="907" w:name="_Toc444858378"/>
      <w:bookmarkStart w:id="908" w:name="_Toc444858883"/>
      <w:bookmarkStart w:id="909" w:name="_Toc444861103"/>
      <w:bookmarkStart w:id="910" w:name="_Toc444861325"/>
      <w:bookmarkStart w:id="911" w:name="_Toc444863217"/>
      <w:bookmarkStart w:id="912" w:name="_Toc444863494"/>
      <w:bookmarkStart w:id="913" w:name="_Toc444863900"/>
      <w:bookmarkStart w:id="914" w:name="_Toc444864033"/>
      <w:bookmarkStart w:id="915" w:name="_Toc445653466"/>
      <w:bookmarkStart w:id="916" w:name="_Toc478141786"/>
      <w:r w:rsidRPr="00043849">
        <w:t>7.1. Организация мероприятий по охране окружающей среды в границах Северодвинска</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916"/>
    </w:p>
    <w:p w:rsidR="00E90BE1" w:rsidRPr="00B5041D" w:rsidRDefault="00E90BE1" w:rsidP="00B5041D">
      <w:pPr>
        <w:overflowPunct/>
        <w:autoSpaceDE/>
        <w:autoSpaceDN/>
        <w:adjustRightInd/>
        <w:textAlignment w:val="auto"/>
        <w:rPr>
          <w:spacing w:val="-1"/>
        </w:rPr>
      </w:pPr>
      <w:r w:rsidRPr="00043849">
        <w:rPr>
          <w:b/>
        </w:rPr>
        <w:t xml:space="preserve">Мероприятия в области охраны </w:t>
      </w:r>
      <w:r w:rsidRPr="00B5041D">
        <w:rPr>
          <w:spacing w:val="-1"/>
        </w:rPr>
        <w:t>окружающей среды, реализованные в 2016 году, направлены на сохранение благоприятной окружающей среды и обеспечение экологической безопасности.</w:t>
      </w:r>
    </w:p>
    <w:p w:rsidR="00E90BE1" w:rsidRPr="00B5041D" w:rsidRDefault="00E90BE1" w:rsidP="00B5041D">
      <w:pPr>
        <w:overflowPunct/>
        <w:autoSpaceDE/>
        <w:autoSpaceDN/>
        <w:adjustRightInd/>
        <w:textAlignment w:val="auto"/>
        <w:rPr>
          <w:spacing w:val="-1"/>
        </w:rPr>
      </w:pPr>
      <w:r w:rsidRPr="00B5041D">
        <w:rPr>
          <w:spacing w:val="-1"/>
        </w:rPr>
        <w:t>Реализация мероприятий по охране окружающей среды проводилась в рамках муниципальной программы «Охрана окружающей среды Северодвинска на 2016-2021 годы», которой определены объемы финансирования и ответственные исполнители мероприятий (Отдел экологии и природопользования, Комитет жилищно-коммунального хозяйства, транспорта и связи Администрации Северодвинска).</w:t>
      </w:r>
    </w:p>
    <w:p w:rsidR="00E90BE1" w:rsidRPr="00B5041D" w:rsidRDefault="00E90BE1" w:rsidP="00B5041D">
      <w:pPr>
        <w:overflowPunct/>
        <w:autoSpaceDE/>
        <w:autoSpaceDN/>
        <w:adjustRightInd/>
        <w:textAlignment w:val="auto"/>
        <w:rPr>
          <w:spacing w:val="-1"/>
        </w:rPr>
      </w:pPr>
      <w:r w:rsidRPr="00B5041D">
        <w:rPr>
          <w:spacing w:val="-1"/>
        </w:rPr>
        <w:t>Фактический объем финансирования мероприятий муниципальной программы в 2016 году составил 6</w:t>
      </w:r>
      <w:r w:rsidR="00BB7C12">
        <w:rPr>
          <w:spacing w:val="-1"/>
        </w:rPr>
        <w:t> </w:t>
      </w:r>
      <w:r w:rsidRPr="00B5041D">
        <w:rPr>
          <w:spacing w:val="-1"/>
        </w:rPr>
        <w:t>363,3</w:t>
      </w:r>
      <w:r w:rsidR="00852201" w:rsidRPr="00B5041D">
        <w:rPr>
          <w:spacing w:val="-1"/>
        </w:rPr>
        <w:t> тыс. руб</w:t>
      </w:r>
      <w:r w:rsidRPr="00B5041D">
        <w:rPr>
          <w:spacing w:val="-1"/>
        </w:rPr>
        <w:t>лей из местного бюджета.</w:t>
      </w:r>
    </w:p>
    <w:p w:rsidR="00E90BE1" w:rsidRPr="00B5041D" w:rsidRDefault="00E90BE1" w:rsidP="00B5041D">
      <w:pPr>
        <w:overflowPunct/>
        <w:autoSpaceDE/>
        <w:autoSpaceDN/>
        <w:adjustRightInd/>
        <w:textAlignment w:val="auto"/>
        <w:rPr>
          <w:spacing w:val="-1"/>
        </w:rPr>
      </w:pPr>
      <w:r w:rsidRPr="00B5041D">
        <w:rPr>
          <w:spacing w:val="-1"/>
        </w:rPr>
        <w:t>В отчетном периоде Администрацией Северодвинска решались следующие задачи:</w:t>
      </w:r>
    </w:p>
    <w:p w:rsidR="00E90BE1" w:rsidRPr="00B5041D" w:rsidRDefault="00E90BE1" w:rsidP="00B5041D">
      <w:pPr>
        <w:overflowPunct/>
        <w:autoSpaceDE/>
        <w:autoSpaceDN/>
        <w:adjustRightInd/>
        <w:textAlignment w:val="auto"/>
        <w:rPr>
          <w:spacing w:val="-1"/>
        </w:rPr>
      </w:pPr>
      <w:r w:rsidRPr="00B5041D">
        <w:rPr>
          <w:spacing w:val="-1"/>
        </w:rPr>
        <w:t>1. Совершенствование системы обращения с отходами производства и потребления:</w:t>
      </w:r>
    </w:p>
    <w:p w:rsidR="00E90BE1" w:rsidRPr="00B5041D" w:rsidRDefault="00E90BE1" w:rsidP="00B5041D">
      <w:pPr>
        <w:overflowPunct/>
        <w:autoSpaceDE/>
        <w:autoSpaceDN/>
        <w:adjustRightInd/>
        <w:textAlignment w:val="auto"/>
        <w:rPr>
          <w:spacing w:val="-1"/>
        </w:rPr>
      </w:pPr>
      <w:r w:rsidRPr="00B5041D">
        <w:rPr>
          <w:spacing w:val="-1"/>
        </w:rPr>
        <w:t>- выявлены и ликвидированы несанкционированные свалки объемом 2991,7 куб. м, из них 780,5 куб. м убраны за счет средств местного бюджета, остальные свалки ликвидированы за счет средств виновных в организации свалок;</w:t>
      </w:r>
    </w:p>
    <w:p w:rsidR="00E90BE1" w:rsidRPr="00B5041D" w:rsidRDefault="00E90BE1" w:rsidP="00B5041D">
      <w:pPr>
        <w:overflowPunct/>
        <w:autoSpaceDE/>
        <w:autoSpaceDN/>
        <w:adjustRightInd/>
        <w:textAlignment w:val="auto"/>
        <w:rPr>
          <w:spacing w:val="-1"/>
        </w:rPr>
      </w:pPr>
      <w:r w:rsidRPr="00B5041D">
        <w:rPr>
          <w:spacing w:val="-1"/>
        </w:rPr>
        <w:t>- </w:t>
      </w:r>
      <w:bookmarkStart w:id="917" w:name="_Toc444844287"/>
      <w:r w:rsidRPr="00B5041D">
        <w:rPr>
          <w:spacing w:val="-1"/>
        </w:rPr>
        <w:t>расширен проект по селективному (раздельному) сбору отходов: установлено 6 контейнеров для раздельного сбора отходов на контейнерных площадках. Общее количество контейнеров для раздельного сбора отходов, установленных на контейнерных площадках Северодвинска на конец 2016 года, – 121, в результате более 14 тыс. куб. м отходов (макулатуры, стекла и пластика) направлено на вторичную переработку.</w:t>
      </w:r>
      <w:bookmarkEnd w:id="917"/>
    </w:p>
    <w:p w:rsidR="00E90BE1" w:rsidRPr="00B5041D" w:rsidRDefault="00E90BE1" w:rsidP="00B5041D">
      <w:pPr>
        <w:overflowPunct/>
        <w:autoSpaceDE/>
        <w:autoSpaceDN/>
        <w:adjustRightInd/>
        <w:textAlignment w:val="auto"/>
        <w:rPr>
          <w:spacing w:val="-1"/>
        </w:rPr>
      </w:pPr>
      <w:bookmarkStart w:id="918" w:name="_Toc444844288"/>
      <w:r w:rsidRPr="00B5041D">
        <w:rPr>
          <w:spacing w:val="-1"/>
        </w:rPr>
        <w:t>2. Создание условий для содержания городских лесов, территорий общего пользования, водных объектов в соответствии с санитарными, экологическими и противопожарными нормами:</w:t>
      </w:r>
      <w:bookmarkEnd w:id="918"/>
    </w:p>
    <w:p w:rsidR="00E90BE1" w:rsidRPr="00B5041D" w:rsidRDefault="00E90BE1" w:rsidP="00B5041D">
      <w:pPr>
        <w:overflowPunct/>
        <w:autoSpaceDE/>
        <w:autoSpaceDN/>
        <w:adjustRightInd/>
        <w:textAlignment w:val="auto"/>
        <w:rPr>
          <w:spacing w:val="-1"/>
        </w:rPr>
      </w:pPr>
      <w:r w:rsidRPr="00B5041D">
        <w:rPr>
          <w:spacing w:val="-1"/>
        </w:rPr>
        <w:lastRenderedPageBreak/>
        <w:t>- </w:t>
      </w:r>
      <w:bookmarkStart w:id="919" w:name="_Toc444844289"/>
      <w:r w:rsidRPr="00B5041D">
        <w:rPr>
          <w:spacing w:val="-1"/>
        </w:rPr>
        <w:t>обеспечено содержание территорий общего пользования – берегов рек, озер, территорий, прилегающих к дорогам, на общей площади 288 288</w:t>
      </w:r>
      <w:r w:rsidR="00AF4320" w:rsidRPr="00B5041D">
        <w:rPr>
          <w:spacing w:val="-1"/>
        </w:rPr>
        <w:t> кв. м</w:t>
      </w:r>
      <w:bookmarkEnd w:id="919"/>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изготовлено 48 стикеров экологической направленности, стикеры размещены на аншлагах.</w:t>
      </w:r>
    </w:p>
    <w:p w:rsidR="00E90BE1" w:rsidRPr="00B5041D" w:rsidRDefault="00E90BE1" w:rsidP="00B5041D">
      <w:pPr>
        <w:overflowPunct/>
        <w:autoSpaceDE/>
        <w:autoSpaceDN/>
        <w:adjustRightInd/>
        <w:textAlignment w:val="auto"/>
        <w:rPr>
          <w:spacing w:val="-1"/>
        </w:rPr>
      </w:pPr>
      <w:r w:rsidRPr="00B5041D">
        <w:rPr>
          <w:spacing w:val="-1"/>
        </w:rPr>
        <w:t>3. Формирование экологической культуры населения, воспитание гражданской ответственности за состояние окружающей среды:</w:t>
      </w:r>
    </w:p>
    <w:p w:rsidR="00E90BE1" w:rsidRPr="00B5041D" w:rsidRDefault="00E90BE1" w:rsidP="00B5041D">
      <w:pPr>
        <w:overflowPunct/>
        <w:autoSpaceDE/>
        <w:autoSpaceDN/>
        <w:adjustRightInd/>
        <w:textAlignment w:val="auto"/>
        <w:rPr>
          <w:spacing w:val="-1"/>
        </w:rPr>
      </w:pPr>
      <w:r w:rsidRPr="00B5041D">
        <w:rPr>
          <w:spacing w:val="-1"/>
        </w:rPr>
        <w:t>- проведены Дни защиты от экологической опасности, которые стали доброй традицией для Северодвинска, ежегодно растет количество участников природоохранных акций. В 2016 году в Северодвинске проведено около 900 экологических мероприятий. Организованы и проведены мероприятия, посвященные всемирным дням Земли, Воды, Птиц, Здоровья. Организованы акции «Зеленая весна-2016», «Чистые берега», «Вода России», «Собери макулатуру – сохрани дерево», «Покормите птиц», акция по уборке территории памятника природы «Куртяево», акция по посадке сосен на территории Воинского мемориального комплекса острова Ягры. Ежегодно Дни защиты от экологической опасности отличаются высокой активностью населения Северодвинска, разнообразием мероприятий. Доля населения, охваченного процессом экологического просвещения, составила 39%, что на 4% больше, чем в 2015 году.</w:t>
      </w:r>
    </w:p>
    <w:p w:rsidR="00E90BE1" w:rsidRPr="00B5041D" w:rsidRDefault="00E90BE1" w:rsidP="00B5041D">
      <w:pPr>
        <w:overflowPunct/>
        <w:autoSpaceDE/>
        <w:autoSpaceDN/>
        <w:adjustRightInd/>
        <w:textAlignment w:val="auto"/>
        <w:rPr>
          <w:spacing w:val="-1"/>
        </w:rPr>
      </w:pPr>
      <w:r w:rsidRPr="00B5041D">
        <w:rPr>
          <w:spacing w:val="-1"/>
        </w:rPr>
        <w:t>Проведенные мероприятия, акции, конкурсы позволили обеспечить активное участие граждан, общественных объединений, некоммерческих организаций, учащихся школ, воспитанников детских садов в решении вопросов, связанных с охраной окружающей среды, способствовали формированию экологической культуры, развитию экологического образования и воспитания. Одним из интересных проектов, реализованных в 2016 году, стал проект «Малая Родина», организованный Центром семейного творчества «Я – Самость» и АРЭОО «Кедровая роща» совместно с Администрацией Северодвинска. В ходе первого этапа проекта были изготовлены и развешаны кормушки и скворечники, проведен конкурс рефератов о растениях нашего края, выполнена посадка 150 «деревьев семьи», создано 20 сооружений малых форм из стволов ликвидированных старых тополей, создано 7 тепличек, посажены желуди. Продолжение проекта «Малая Родина» (второй этап) запланировано на 2017 год;</w:t>
      </w:r>
    </w:p>
    <w:p w:rsidR="00E90BE1" w:rsidRPr="00B5041D" w:rsidRDefault="00E90BE1" w:rsidP="00B5041D">
      <w:pPr>
        <w:overflowPunct/>
        <w:autoSpaceDE/>
        <w:autoSpaceDN/>
        <w:adjustRightInd/>
        <w:textAlignment w:val="auto"/>
        <w:rPr>
          <w:spacing w:val="-1"/>
        </w:rPr>
      </w:pPr>
      <w:r w:rsidRPr="00B5041D">
        <w:rPr>
          <w:spacing w:val="-1"/>
        </w:rPr>
        <w:t>- проведен традиционный конкурс на предоставление субсидий социально ориентированным некоммерческим организациям. Реализовано 7 проектов в области охраны окружающей среды и защиты животных: «Северодвинск – здесь мы живем», «Благоустройство Сквера Героев Советского Союза» – проекты по озеленению и благоустройству территории Северодвинска, «Время экологии» и «Зеленый мир вокруг нас» – проекты по экологическому образованию и просвещению, «Мир лошади!» – проект по защите животных. Общая сумма субсидий – 469,8</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проведено 2 семинара по вопросам природоохранного законодательства;</w:t>
      </w:r>
    </w:p>
    <w:p w:rsidR="00E90BE1" w:rsidRPr="00B5041D" w:rsidRDefault="00E90BE1" w:rsidP="00B5041D">
      <w:pPr>
        <w:overflowPunct/>
        <w:autoSpaceDE/>
        <w:autoSpaceDN/>
        <w:adjustRightInd/>
        <w:textAlignment w:val="auto"/>
        <w:rPr>
          <w:spacing w:val="-1"/>
        </w:rPr>
      </w:pPr>
      <w:r w:rsidRPr="00B5041D">
        <w:rPr>
          <w:spacing w:val="-1"/>
        </w:rPr>
        <w:t>- информация о загрязнении окружающей среды, предоставляемая ФГБУ «Северное управление по гидрометеорологии и мониторингу окружающей среды», ежемесячно доводится до населения Северодвинска;</w:t>
      </w:r>
    </w:p>
    <w:p w:rsidR="00E90BE1" w:rsidRPr="00B5041D" w:rsidRDefault="00E90BE1" w:rsidP="00B5041D">
      <w:pPr>
        <w:overflowPunct/>
        <w:autoSpaceDE/>
        <w:autoSpaceDN/>
        <w:adjustRightInd/>
        <w:textAlignment w:val="auto"/>
        <w:rPr>
          <w:spacing w:val="-1"/>
        </w:rPr>
      </w:pPr>
      <w:r w:rsidRPr="00B5041D">
        <w:rPr>
          <w:spacing w:val="-1"/>
        </w:rPr>
        <w:t>- продолжил работу координационный совет по охране окружающей среды при Администрации Северодвинска, целью которого является реализация муниципальной политики в области охраны окружающей среды путем координации взаимодействия органов местного самоуправления, органов государственного контроля и надзора, промышленных предприятий и общественных организаций. На совете рассмотрены вопросы об увеличении численности волков в окрестностях г. Северодвинска, о раздельном сборе отходов от населения, о состоянии сетей ливневой и фекальной канализации, о санитарно-эпидемиологическом надзоре за плодово-овощной продукцией и бахчевыми культурами, о проектах в области охраны окружающей среды и защиты животных, реализованных в рамках предоставленных Администрацией Северодвинска субсидий. Проведено 4 заседания совета, план работы выполнен в полном объеме;</w:t>
      </w:r>
    </w:p>
    <w:p w:rsidR="00E90BE1" w:rsidRPr="00B5041D" w:rsidRDefault="00E90BE1" w:rsidP="00B5041D">
      <w:pPr>
        <w:overflowPunct/>
        <w:autoSpaceDE/>
        <w:autoSpaceDN/>
        <w:adjustRightInd/>
        <w:textAlignment w:val="auto"/>
        <w:rPr>
          <w:spacing w:val="-1"/>
        </w:rPr>
      </w:pPr>
      <w:r w:rsidRPr="00B5041D">
        <w:rPr>
          <w:spacing w:val="-1"/>
        </w:rPr>
        <w:lastRenderedPageBreak/>
        <w:t>- </w:t>
      </w:r>
      <w:bookmarkStart w:id="920" w:name="_Toc444844291"/>
      <w:r w:rsidRPr="00B5041D">
        <w:rPr>
          <w:spacing w:val="-1"/>
        </w:rPr>
        <w:t>организованы и проведены общественные обсуждения по проектной документации: «Программа морских инженерных изысканий «Строительство подводной волоконно-оптической линии связи «Североморск – Териберка – м. Святой Нос – Северодвинск», «План по предупреждению и ликвидации разливов нефти и нефтепродуктов АО «Троица».</w:t>
      </w:r>
    </w:p>
    <w:bookmarkEnd w:id="920"/>
    <w:p w:rsidR="00E90BE1" w:rsidRPr="00B5041D" w:rsidRDefault="00E90BE1" w:rsidP="00B5041D">
      <w:pPr>
        <w:overflowPunct/>
        <w:autoSpaceDE/>
        <w:autoSpaceDN/>
        <w:adjustRightInd/>
        <w:textAlignment w:val="auto"/>
        <w:rPr>
          <w:spacing w:val="-1"/>
        </w:rPr>
      </w:pPr>
      <w:r w:rsidRPr="00B5041D">
        <w:rPr>
          <w:spacing w:val="-1"/>
        </w:rPr>
        <w:t>Экологическое воспитание и просвещение населения Северодвинска остается приоритетным в 2017 году, планируется проведение традиционных конкурсов и использование новых форм работы с населением Северодвинска.</w:t>
      </w:r>
    </w:p>
    <w:p w:rsidR="00E90BE1" w:rsidRPr="00B5041D" w:rsidRDefault="00E90BE1" w:rsidP="00B5041D">
      <w:pPr>
        <w:overflowPunct/>
        <w:autoSpaceDE/>
        <w:autoSpaceDN/>
        <w:adjustRightInd/>
        <w:textAlignment w:val="auto"/>
        <w:rPr>
          <w:spacing w:val="-1"/>
        </w:rPr>
      </w:pPr>
      <w:r w:rsidRPr="00B5041D">
        <w:rPr>
          <w:spacing w:val="-1"/>
        </w:rPr>
        <w:t>Запланированный объем финансирования муниципальной программы «Охрана окружающей среды Северодвинска на 2016-2021 годы» за счет средств местного бюджета в 2017 году составляет 1999,0</w:t>
      </w:r>
      <w:r w:rsidR="00852201" w:rsidRPr="00B5041D">
        <w:rPr>
          <w:spacing w:val="-1"/>
        </w:rPr>
        <w:t> тыс. руб</w:t>
      </w:r>
      <w:r w:rsidRPr="00B5041D">
        <w:rPr>
          <w:spacing w:val="-1"/>
        </w:rPr>
        <w:t>лей.</w:t>
      </w:r>
    </w:p>
    <w:p w:rsidR="00E90BE1" w:rsidRPr="00B5041D" w:rsidRDefault="00E90BE1" w:rsidP="00BB7C12">
      <w:pPr>
        <w:pStyle w:val="20"/>
      </w:pPr>
      <w:bookmarkStart w:id="921" w:name="_Toc444858880"/>
      <w:bookmarkStart w:id="922" w:name="_Toc444861100"/>
      <w:bookmarkStart w:id="923" w:name="_Toc444861322"/>
      <w:bookmarkStart w:id="924" w:name="_Toc444863214"/>
      <w:bookmarkStart w:id="925" w:name="_Toc444863491"/>
      <w:bookmarkStart w:id="926" w:name="_Toc444863897"/>
      <w:bookmarkStart w:id="927" w:name="_Toc444864030"/>
      <w:bookmarkStart w:id="928" w:name="_Toc445653463"/>
      <w:bookmarkStart w:id="929" w:name="_Toc476047469"/>
      <w:bookmarkStart w:id="930" w:name="_Toc476049467"/>
      <w:bookmarkStart w:id="931" w:name="_Toc476049763"/>
      <w:bookmarkStart w:id="932" w:name="_Toc476050447"/>
      <w:bookmarkStart w:id="933" w:name="_Toc476050633"/>
      <w:bookmarkStart w:id="934" w:name="_Toc476053374"/>
      <w:bookmarkStart w:id="935" w:name="_Toc476819981"/>
      <w:bookmarkStart w:id="936" w:name="_Toc478141787"/>
      <w:r w:rsidRPr="00B5041D">
        <w:t>7.2. Организация сбора, вывоза, утилизации и переработки бытовых и промышленных отходов</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rsidR="00E90BE1" w:rsidRPr="00B5041D" w:rsidRDefault="00E90BE1" w:rsidP="00B5041D">
      <w:pPr>
        <w:overflowPunct/>
        <w:autoSpaceDE/>
        <w:autoSpaceDN/>
        <w:adjustRightInd/>
        <w:textAlignment w:val="auto"/>
        <w:rPr>
          <w:spacing w:val="-1"/>
        </w:rPr>
      </w:pPr>
      <w:r w:rsidRPr="00B5041D">
        <w:rPr>
          <w:spacing w:val="-1"/>
        </w:rPr>
        <w:t>В области организации сбора, вывоза, утилизации и переработки бытовых и промышленных отходов в отчетном периоде Администрацией Северодвинска решались следующие задачи:</w:t>
      </w:r>
    </w:p>
    <w:p w:rsidR="00E90BE1" w:rsidRPr="00B5041D" w:rsidRDefault="00E90BE1" w:rsidP="00B5041D">
      <w:pPr>
        <w:overflowPunct/>
        <w:autoSpaceDE/>
        <w:autoSpaceDN/>
        <w:adjustRightInd/>
        <w:textAlignment w:val="auto"/>
        <w:rPr>
          <w:spacing w:val="-1"/>
        </w:rPr>
      </w:pPr>
      <w:r w:rsidRPr="00B5041D">
        <w:rPr>
          <w:spacing w:val="-1"/>
        </w:rPr>
        <w:t>1. Повышение эффективности эксплуатации объектов размещения отходов, расположенных на территории муниципального образования «Северодвинск»:</w:t>
      </w:r>
    </w:p>
    <w:p w:rsidR="00E90BE1" w:rsidRPr="00B5041D" w:rsidRDefault="00E90BE1" w:rsidP="00B5041D">
      <w:pPr>
        <w:overflowPunct/>
        <w:autoSpaceDE/>
        <w:autoSpaceDN/>
        <w:adjustRightInd/>
        <w:textAlignment w:val="auto"/>
        <w:rPr>
          <w:spacing w:val="-1"/>
        </w:rPr>
      </w:pPr>
      <w:r w:rsidRPr="00B5041D">
        <w:rPr>
          <w:spacing w:val="-1"/>
        </w:rPr>
        <w:t>- приобретена 1 единица специальной техники для полигона ТБО г. Северодвинска (бульдозер ТМ-10);</w:t>
      </w:r>
    </w:p>
    <w:p w:rsidR="00E90BE1" w:rsidRPr="00B5041D" w:rsidRDefault="00E90BE1" w:rsidP="00B5041D">
      <w:pPr>
        <w:overflowPunct/>
        <w:autoSpaceDE/>
        <w:autoSpaceDN/>
        <w:adjustRightInd/>
        <w:textAlignment w:val="auto"/>
        <w:rPr>
          <w:spacing w:val="-1"/>
        </w:rPr>
      </w:pPr>
      <w:r w:rsidRPr="00B5041D">
        <w:rPr>
          <w:spacing w:val="-1"/>
        </w:rPr>
        <w:t>- выполнено обустройство временной площадки для временного накопления твердых бытовых отходов в селе Ненокса.</w:t>
      </w:r>
    </w:p>
    <w:p w:rsidR="00E90BE1" w:rsidRPr="00B5041D" w:rsidRDefault="00E90BE1" w:rsidP="00B5041D">
      <w:pPr>
        <w:overflowPunct/>
        <w:autoSpaceDE/>
        <w:autoSpaceDN/>
        <w:adjustRightInd/>
        <w:textAlignment w:val="auto"/>
        <w:rPr>
          <w:spacing w:val="-1"/>
        </w:rPr>
      </w:pPr>
      <w:r w:rsidRPr="00B5041D">
        <w:rPr>
          <w:spacing w:val="-1"/>
        </w:rPr>
        <w:t>С 2012 года в Северодвинске организован сбор и накопление отработанных ртутьсодержащих ламп и приборов управляющими организациями. В целях совершенствования данной системы с декабря 2014 года накопление отработанных ртутьсодержащих ламп, термометров, батареек, образующихся у населения, осуществляется в специальных контейнерах ЭКО-БОКС в двадцати четырех жилищно-эксплуатационных участках управляющих организаций. В 2016 году собрано более 11 тысяч отработанных ртутьсодержащих ламп и 176 ртутьсодержащих термометров общей массой 5,5 тонны (в 2015 году – 4,4 тонны) и 0,5 тонны батареек (в 2015 году – 0,2 тонны). В отчетном году зафиксировано 4 случая несанкционированного размещения ртутьсодержащих отходов в окружающей среде: 3 несанкционированные свалки ртутьсодержащих отходов ликвидированы за счет бюджетных средств и 1 свалка – за счет собственника отходов. Ртутьсодержащие отходы направлены на демеркуризацию.</w:t>
      </w:r>
    </w:p>
    <w:p w:rsidR="00E90BE1" w:rsidRPr="00B5041D" w:rsidRDefault="00E90BE1" w:rsidP="00B5041D">
      <w:pPr>
        <w:overflowPunct/>
        <w:autoSpaceDE/>
        <w:autoSpaceDN/>
        <w:adjustRightInd/>
        <w:textAlignment w:val="auto"/>
        <w:rPr>
          <w:spacing w:val="-1"/>
        </w:rPr>
      </w:pPr>
      <w:r w:rsidRPr="00B5041D">
        <w:rPr>
          <w:spacing w:val="-1"/>
        </w:rPr>
        <w:t>2. Сокращение количества отходов, подлежащих захоронению за счет использования в качестве вторичных ресурсов.</w:t>
      </w:r>
    </w:p>
    <w:p w:rsidR="00E90BE1" w:rsidRPr="00B5041D" w:rsidRDefault="00E90BE1" w:rsidP="00B5041D">
      <w:pPr>
        <w:overflowPunct/>
        <w:autoSpaceDE/>
        <w:autoSpaceDN/>
        <w:adjustRightInd/>
        <w:textAlignment w:val="auto"/>
        <w:rPr>
          <w:spacing w:val="-1"/>
        </w:rPr>
      </w:pPr>
      <w:r w:rsidRPr="00B5041D">
        <w:rPr>
          <w:spacing w:val="-1"/>
        </w:rPr>
        <w:t>Проект по селективному сбору отходов, образующихся у населения Северодвинска, в 2016 году расширен – инвесторами ООО «Экология-Норд», ООО «Ремейк» и ООО «Спецавтотранс» установлено 6 контейнеров для сбора вторичного сырья на контейнерных площадках города. Вывоз и сортировка раздельно собранных отходов осуществлялись за счет инвесторов. Объем отходов, отсортированных на площадках для селективного сбора отходов в 2016 году и направленных на переработку, составил более 14 тыс. куб. м (в 2015 году – 7366 куб. м).</w:t>
      </w:r>
    </w:p>
    <w:p w:rsidR="00E90BE1" w:rsidRPr="00B5041D" w:rsidRDefault="00E90BE1" w:rsidP="00B5041D">
      <w:pPr>
        <w:overflowPunct/>
        <w:autoSpaceDE/>
        <w:autoSpaceDN/>
        <w:adjustRightInd/>
        <w:textAlignment w:val="auto"/>
        <w:rPr>
          <w:spacing w:val="-1"/>
        </w:rPr>
      </w:pPr>
      <w:r w:rsidRPr="00B5041D">
        <w:rPr>
          <w:spacing w:val="-1"/>
        </w:rPr>
        <w:t>3. Ликвидация несанкционированных свалок.</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распоряжением Мэра Северодвинска от 30.03.2016 </w:t>
      </w:r>
      <w:r w:rsidR="00F61308">
        <w:rPr>
          <w:spacing w:val="-1"/>
        </w:rPr>
        <w:t>№ </w:t>
      </w:r>
      <w:r w:rsidRPr="00B5041D">
        <w:rPr>
          <w:spacing w:val="-1"/>
        </w:rPr>
        <w:t xml:space="preserve">61-ра </w:t>
      </w:r>
      <w:r w:rsidR="00F61308">
        <w:rPr>
          <w:spacing w:val="-1"/>
        </w:rPr>
        <w:t>«Об </w:t>
      </w:r>
      <w:r w:rsidRPr="00B5041D">
        <w:rPr>
          <w:spacing w:val="-1"/>
        </w:rPr>
        <w:t>утверждении Плана мероприятий по проведению работ по уборке, благоустройству территории Северодвинска в весенний период 2016 года» проведены:</w:t>
      </w:r>
    </w:p>
    <w:p w:rsidR="00E90BE1" w:rsidRPr="00B5041D" w:rsidRDefault="00E90BE1" w:rsidP="00B5041D">
      <w:pPr>
        <w:overflowPunct/>
        <w:autoSpaceDE/>
        <w:autoSpaceDN/>
        <w:adjustRightInd/>
        <w:textAlignment w:val="auto"/>
        <w:rPr>
          <w:spacing w:val="-1"/>
        </w:rPr>
      </w:pPr>
      <w:r w:rsidRPr="00B5041D">
        <w:rPr>
          <w:spacing w:val="-1"/>
        </w:rPr>
        <w:t>- 40</w:t>
      </w:r>
      <w:r w:rsidR="00AF4320" w:rsidRPr="00B5041D">
        <w:rPr>
          <w:spacing w:val="-1"/>
        </w:rPr>
        <w:t xml:space="preserve"> </w:t>
      </w:r>
      <w:r w:rsidRPr="00B5041D">
        <w:rPr>
          <w:spacing w:val="-1"/>
        </w:rPr>
        <w:t>обследований территорий платных автостоянок;</w:t>
      </w:r>
    </w:p>
    <w:p w:rsidR="00E90BE1" w:rsidRPr="00B5041D" w:rsidRDefault="00E90BE1" w:rsidP="00B5041D">
      <w:pPr>
        <w:overflowPunct/>
        <w:autoSpaceDE/>
        <w:autoSpaceDN/>
        <w:adjustRightInd/>
        <w:textAlignment w:val="auto"/>
        <w:rPr>
          <w:spacing w:val="-1"/>
        </w:rPr>
      </w:pPr>
      <w:r w:rsidRPr="00B5041D">
        <w:rPr>
          <w:spacing w:val="-1"/>
        </w:rPr>
        <w:t>- 72 обследования территорий 50-ти гаражно-строительных кооперативов;</w:t>
      </w:r>
    </w:p>
    <w:p w:rsidR="00E90BE1" w:rsidRPr="00B5041D" w:rsidRDefault="00E90BE1" w:rsidP="00B5041D">
      <w:pPr>
        <w:overflowPunct/>
        <w:autoSpaceDE/>
        <w:autoSpaceDN/>
        <w:adjustRightInd/>
        <w:textAlignment w:val="auto"/>
        <w:rPr>
          <w:spacing w:val="-1"/>
        </w:rPr>
      </w:pPr>
      <w:r w:rsidRPr="00B5041D">
        <w:rPr>
          <w:spacing w:val="-1"/>
        </w:rPr>
        <w:t>- 40 обследований 34-х садово-некоммерческих товариществ;</w:t>
      </w:r>
    </w:p>
    <w:p w:rsidR="00E90BE1" w:rsidRPr="00B5041D" w:rsidRDefault="00E90BE1" w:rsidP="00B5041D">
      <w:pPr>
        <w:overflowPunct/>
        <w:autoSpaceDE/>
        <w:autoSpaceDN/>
        <w:adjustRightInd/>
        <w:textAlignment w:val="auto"/>
        <w:rPr>
          <w:spacing w:val="-1"/>
        </w:rPr>
      </w:pPr>
      <w:r w:rsidRPr="00B5041D">
        <w:rPr>
          <w:spacing w:val="-1"/>
        </w:rPr>
        <w:t>- обследования водоохранных зон водных объектов.</w:t>
      </w:r>
    </w:p>
    <w:p w:rsidR="00E90BE1" w:rsidRPr="00B5041D" w:rsidRDefault="00E90BE1" w:rsidP="00B5041D">
      <w:pPr>
        <w:overflowPunct/>
        <w:autoSpaceDE/>
        <w:autoSpaceDN/>
        <w:adjustRightInd/>
        <w:textAlignment w:val="auto"/>
        <w:rPr>
          <w:spacing w:val="-1"/>
        </w:rPr>
      </w:pPr>
      <w:r w:rsidRPr="00B5041D">
        <w:rPr>
          <w:spacing w:val="-1"/>
        </w:rPr>
        <w:lastRenderedPageBreak/>
        <w:t>Результаты проверок показали, что санитарное состояние улучшается с каждым годом. Практически во всех садово-некоммерческих товариществах и гаражно-строительных кооперативах организован сбор отходов. Продолжается работа по обустройству и реконструкции контейнерных площадок, производится замена старых контейнеров.</w:t>
      </w:r>
    </w:p>
    <w:p w:rsidR="00E90BE1" w:rsidRPr="00B5041D" w:rsidRDefault="00E90BE1" w:rsidP="00B5041D">
      <w:pPr>
        <w:overflowPunct/>
        <w:autoSpaceDE/>
        <w:autoSpaceDN/>
        <w:adjustRightInd/>
        <w:textAlignment w:val="auto"/>
        <w:rPr>
          <w:spacing w:val="-1"/>
        </w:rPr>
      </w:pPr>
      <w:r w:rsidRPr="00B5041D">
        <w:rPr>
          <w:spacing w:val="-1"/>
        </w:rPr>
        <w:t xml:space="preserve">Всего за 2016 год составлено 124 акта обследования территорий. </w:t>
      </w:r>
    </w:p>
    <w:p w:rsidR="00E90BE1" w:rsidRPr="00B5041D" w:rsidRDefault="00E90BE1" w:rsidP="00B5041D">
      <w:pPr>
        <w:overflowPunct/>
        <w:autoSpaceDE/>
        <w:autoSpaceDN/>
        <w:adjustRightInd/>
        <w:textAlignment w:val="auto"/>
        <w:rPr>
          <w:spacing w:val="-1"/>
        </w:rPr>
      </w:pPr>
      <w:r w:rsidRPr="00B5041D">
        <w:rPr>
          <w:spacing w:val="-1"/>
        </w:rPr>
        <w:t>Основные задачи на 2017 год в области обращения с отходами:</w:t>
      </w:r>
    </w:p>
    <w:p w:rsidR="00E90BE1" w:rsidRPr="00B5041D" w:rsidRDefault="00E90BE1" w:rsidP="00B5041D">
      <w:pPr>
        <w:overflowPunct/>
        <w:autoSpaceDE/>
        <w:autoSpaceDN/>
        <w:adjustRightInd/>
        <w:textAlignment w:val="auto"/>
        <w:rPr>
          <w:spacing w:val="-1"/>
        </w:rPr>
      </w:pPr>
      <w:r w:rsidRPr="00B5041D">
        <w:rPr>
          <w:spacing w:val="-1"/>
        </w:rPr>
        <w:t>- развитие раздельного сбора твердых бытовых отходов;</w:t>
      </w:r>
    </w:p>
    <w:p w:rsidR="00E90BE1" w:rsidRPr="00B5041D" w:rsidRDefault="00E90BE1" w:rsidP="00B5041D">
      <w:pPr>
        <w:overflowPunct/>
        <w:autoSpaceDE/>
        <w:autoSpaceDN/>
        <w:adjustRightInd/>
        <w:textAlignment w:val="auto"/>
        <w:rPr>
          <w:spacing w:val="-1"/>
        </w:rPr>
      </w:pPr>
      <w:r w:rsidRPr="00B5041D">
        <w:rPr>
          <w:spacing w:val="-1"/>
        </w:rPr>
        <w:t>- сокращение количества отходов, подлежащих захоронению, за счет использования в качестве вторичных ресурсов;</w:t>
      </w:r>
    </w:p>
    <w:p w:rsidR="00E90BE1" w:rsidRPr="00B5041D" w:rsidRDefault="00E90BE1" w:rsidP="00B5041D">
      <w:pPr>
        <w:overflowPunct/>
        <w:autoSpaceDE/>
        <w:autoSpaceDN/>
        <w:adjustRightInd/>
        <w:textAlignment w:val="auto"/>
        <w:rPr>
          <w:spacing w:val="-1"/>
        </w:rPr>
      </w:pPr>
      <w:r w:rsidRPr="00B5041D">
        <w:rPr>
          <w:spacing w:val="-1"/>
        </w:rPr>
        <w:t>- ликвидация несанкционированных свалок отходов;</w:t>
      </w:r>
    </w:p>
    <w:p w:rsidR="00E90BE1" w:rsidRPr="00B5041D" w:rsidRDefault="00E90BE1" w:rsidP="00B5041D">
      <w:pPr>
        <w:overflowPunct/>
        <w:autoSpaceDE/>
        <w:autoSpaceDN/>
        <w:adjustRightInd/>
        <w:textAlignment w:val="auto"/>
        <w:rPr>
          <w:spacing w:val="-1"/>
        </w:rPr>
      </w:pPr>
      <w:r w:rsidRPr="00B5041D">
        <w:rPr>
          <w:spacing w:val="-1"/>
        </w:rPr>
        <w:t>- проведение мероприятий в рамках Года экологии и Года особо охраняемых природных территорий.</w:t>
      </w:r>
    </w:p>
    <w:p w:rsidR="00E90BE1" w:rsidRPr="00043849" w:rsidRDefault="00E90BE1" w:rsidP="000956E4">
      <w:pPr>
        <w:pStyle w:val="20"/>
      </w:pPr>
      <w:bookmarkStart w:id="937" w:name="_Toc444858881"/>
      <w:bookmarkStart w:id="938" w:name="_Toc444861101"/>
      <w:bookmarkStart w:id="939" w:name="_Toc444861323"/>
      <w:bookmarkStart w:id="940" w:name="_Toc444863215"/>
      <w:bookmarkStart w:id="941" w:name="_Toc444863492"/>
      <w:bookmarkStart w:id="942" w:name="_Toc444863898"/>
      <w:bookmarkStart w:id="943" w:name="_Toc444864031"/>
      <w:bookmarkStart w:id="944" w:name="_Toc445653464"/>
      <w:bookmarkStart w:id="945" w:name="_Toc476047470"/>
      <w:bookmarkStart w:id="946" w:name="_Toc476049468"/>
      <w:bookmarkStart w:id="947" w:name="_Toc476049764"/>
      <w:bookmarkStart w:id="948" w:name="_Toc476050448"/>
      <w:bookmarkStart w:id="949" w:name="_Toc476050634"/>
      <w:bookmarkStart w:id="950" w:name="_Toc476053375"/>
      <w:bookmarkStart w:id="951" w:name="_Toc476819982"/>
      <w:bookmarkStart w:id="952" w:name="_Toc478141788"/>
      <w:r w:rsidRPr="00043849">
        <w:t>7.3. Организация использования, охраны, защиты, воспроизводства городских лесов, лесов особо охраняемых природных территорий, расположенных в границах Северодвинска</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E90BE1" w:rsidRPr="00B5041D" w:rsidRDefault="00E90BE1" w:rsidP="00B5041D">
      <w:pPr>
        <w:overflowPunct/>
        <w:autoSpaceDE/>
        <w:autoSpaceDN/>
        <w:adjustRightInd/>
        <w:textAlignment w:val="auto"/>
        <w:rPr>
          <w:spacing w:val="-1"/>
        </w:rPr>
      </w:pPr>
      <w:r w:rsidRPr="00B5041D">
        <w:rPr>
          <w:spacing w:val="-1"/>
        </w:rPr>
        <w:t>В соответствии с Правилами благоустройства и озеленения территории муниципального образования «Северодвинск» проведено обследование и подготовлено 314 согласований на ликвидацию 2444 сухостойных и аварийных деревьев и 34 кустарников. Выполнено обследование зеленых насаждений и подготовлен 131 акт на обрезку 2709 деревьев.</w:t>
      </w:r>
    </w:p>
    <w:p w:rsidR="00E90BE1" w:rsidRPr="00B5041D" w:rsidRDefault="00E90BE1" w:rsidP="00B5041D">
      <w:pPr>
        <w:overflowPunct/>
        <w:autoSpaceDE/>
        <w:autoSpaceDN/>
        <w:adjustRightInd/>
        <w:textAlignment w:val="auto"/>
        <w:rPr>
          <w:spacing w:val="-1"/>
        </w:rPr>
      </w:pPr>
      <w:r w:rsidRPr="00B5041D">
        <w:rPr>
          <w:spacing w:val="-1"/>
        </w:rPr>
        <w:t>Осенью 2016 года проведено освидетельствование приживаемости 1042 саженцев, высаженных в 2015 году по компенсационным посадкам на территории Северодвинска, приживаемость в среднем составила 74% (в 2015 году – 86%).</w:t>
      </w:r>
    </w:p>
    <w:p w:rsidR="00E90BE1" w:rsidRPr="00B5041D" w:rsidRDefault="00E90BE1" w:rsidP="00B5041D">
      <w:pPr>
        <w:overflowPunct/>
        <w:autoSpaceDE/>
        <w:autoSpaceDN/>
        <w:adjustRightInd/>
        <w:textAlignment w:val="auto"/>
        <w:rPr>
          <w:spacing w:val="-1"/>
        </w:rPr>
      </w:pPr>
      <w:r w:rsidRPr="00B5041D">
        <w:rPr>
          <w:spacing w:val="-1"/>
        </w:rPr>
        <w:t>В целях озеленения территории Северодвинска в весеннее и осеннее время организованы и выполнены компенсационные посадки зеленых насаждений – посажено 2049 саженцев (1188 деревьев и 861 кустарник), в 2015 году – 3494 саженца. Восстановление производилось в основном саженцами березы и рябины, также при посадке использовались другие виды и сорта древесных растений – голубая ель, клен, смородина альпийская, кедр, лиственница, дуб, сирень, шиповник, спирея.</w:t>
      </w:r>
    </w:p>
    <w:p w:rsidR="00E90BE1" w:rsidRPr="00043849" w:rsidRDefault="00E90BE1" w:rsidP="000956E4">
      <w:pPr>
        <w:pStyle w:val="20"/>
      </w:pPr>
      <w:bookmarkStart w:id="953" w:name="_Toc444858882"/>
      <w:bookmarkStart w:id="954" w:name="_Toc444861102"/>
      <w:bookmarkStart w:id="955" w:name="_Toc444861324"/>
      <w:bookmarkStart w:id="956" w:name="_Toc444863216"/>
      <w:bookmarkStart w:id="957" w:name="_Toc444863493"/>
      <w:bookmarkStart w:id="958" w:name="_Toc444863899"/>
      <w:bookmarkStart w:id="959" w:name="_Toc444864032"/>
      <w:bookmarkStart w:id="960" w:name="_Toc445653465"/>
      <w:bookmarkStart w:id="961" w:name="_Toc476047471"/>
      <w:bookmarkStart w:id="962" w:name="_Toc476049469"/>
      <w:bookmarkStart w:id="963" w:name="_Toc476049765"/>
      <w:bookmarkStart w:id="964" w:name="_Toc476050449"/>
      <w:bookmarkStart w:id="965" w:name="_Toc476050635"/>
      <w:bookmarkStart w:id="966" w:name="_Toc476053376"/>
      <w:bookmarkStart w:id="967" w:name="_Toc476819983"/>
      <w:bookmarkStart w:id="968" w:name="_Toc478141789"/>
      <w:r w:rsidRPr="00043849">
        <w:t>7.4. Осуществление полномочий собственника водных объектов, установление правил использования водных объектов общего пользования для личных и бытовых нужд, информирование населения об ограничениях использования таких водных объектов</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rsidR="00E90BE1" w:rsidRPr="00B5041D" w:rsidRDefault="00E90BE1" w:rsidP="00B5041D">
      <w:pPr>
        <w:overflowPunct/>
        <w:autoSpaceDE/>
        <w:autoSpaceDN/>
        <w:adjustRightInd/>
        <w:textAlignment w:val="auto"/>
        <w:rPr>
          <w:spacing w:val="-1"/>
        </w:rPr>
      </w:pPr>
      <w:r w:rsidRPr="00B5041D">
        <w:rPr>
          <w:spacing w:val="-1"/>
        </w:rPr>
        <w:t xml:space="preserve">На территории Северодвинска действуют Правила использования водных объектов общего пользования, расположенных на территории муниципального образования «Северодвинск», для личных и бытовых нужд, утвержденные решением Совета депутатов Северодвинска от 28.02.2008 </w:t>
      </w:r>
      <w:r w:rsidR="00F61308">
        <w:rPr>
          <w:spacing w:val="-1"/>
        </w:rPr>
        <w:t>№ </w:t>
      </w:r>
      <w:r w:rsidRPr="00B5041D">
        <w:rPr>
          <w:spacing w:val="-1"/>
        </w:rPr>
        <w:t>25.</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Планом противопаводковых мероприятий в весенний период 2016 года на территории Северодвинска, утвержденным постановлением Администрации Северодвинска от 30.03.2016 </w:t>
      </w:r>
      <w:r w:rsidR="00F61308">
        <w:rPr>
          <w:spacing w:val="-1"/>
        </w:rPr>
        <w:t>№ </w:t>
      </w:r>
      <w:r w:rsidRPr="00B5041D">
        <w:rPr>
          <w:spacing w:val="-1"/>
        </w:rPr>
        <w:t>92-па, и решением заседания противопаводковой комиссии от 01.04.2016 были приняты дополнительные меры по обеспечению безопасности на водных объектах на период интенсивного таяния льда и весеннего паводка:</w:t>
      </w:r>
    </w:p>
    <w:p w:rsidR="00E90BE1" w:rsidRPr="00B5041D" w:rsidRDefault="00E90BE1" w:rsidP="00B5041D">
      <w:pPr>
        <w:overflowPunct/>
        <w:autoSpaceDE/>
        <w:autoSpaceDN/>
        <w:adjustRightInd/>
        <w:textAlignment w:val="auto"/>
        <w:rPr>
          <w:spacing w:val="-1"/>
        </w:rPr>
      </w:pPr>
      <w:r w:rsidRPr="00B5041D">
        <w:rPr>
          <w:spacing w:val="-1"/>
        </w:rPr>
        <w:t>- в общеобразовательных учреждениях Северодвинска распространены плакаты по обеспечению безопасности людей на водных объектах;</w:t>
      </w:r>
    </w:p>
    <w:p w:rsidR="00E90BE1" w:rsidRPr="00B5041D" w:rsidRDefault="00E90BE1" w:rsidP="00B5041D">
      <w:pPr>
        <w:overflowPunct/>
        <w:autoSpaceDE/>
        <w:autoSpaceDN/>
        <w:adjustRightInd/>
        <w:textAlignment w:val="auto"/>
        <w:rPr>
          <w:spacing w:val="-1"/>
        </w:rPr>
      </w:pPr>
      <w:r w:rsidRPr="00B5041D">
        <w:rPr>
          <w:spacing w:val="-1"/>
        </w:rPr>
        <w:t>- организовано и проведено обследование водоохранных зон водных объектов и подтопляемых территорий.</w:t>
      </w:r>
    </w:p>
    <w:p w:rsidR="00E90BE1" w:rsidRPr="00B5041D" w:rsidRDefault="00E90BE1" w:rsidP="00B5041D">
      <w:pPr>
        <w:overflowPunct/>
        <w:autoSpaceDE/>
        <w:autoSpaceDN/>
        <w:adjustRightInd/>
        <w:textAlignment w:val="auto"/>
        <w:rPr>
          <w:spacing w:val="-1"/>
        </w:rPr>
      </w:pPr>
      <w:r w:rsidRPr="00B5041D">
        <w:rPr>
          <w:spacing w:val="-1"/>
        </w:rPr>
        <w:t xml:space="preserve">В ходе подготовки к летнему купальному сезону 2016 года, во исполнение решения КЧС и ПБ Администрации Северодвинска от 28.04.2016 по вопросу </w:t>
      </w:r>
      <w:r w:rsidR="00F61308">
        <w:rPr>
          <w:spacing w:val="-1"/>
        </w:rPr>
        <w:t>«О </w:t>
      </w:r>
      <w:r w:rsidRPr="00B5041D">
        <w:rPr>
          <w:spacing w:val="-1"/>
        </w:rPr>
        <w:t xml:space="preserve">мерах по </w:t>
      </w:r>
      <w:r w:rsidRPr="00B5041D">
        <w:rPr>
          <w:spacing w:val="-1"/>
        </w:rPr>
        <w:lastRenderedPageBreak/>
        <w:t>предупреждению гибели людей на водных объектах Северодвинска», проведены следующие мероприятия:</w:t>
      </w:r>
    </w:p>
    <w:p w:rsidR="00E90BE1" w:rsidRPr="00B5041D" w:rsidRDefault="00E90BE1" w:rsidP="00B5041D">
      <w:pPr>
        <w:overflowPunct/>
        <w:autoSpaceDE/>
        <w:autoSpaceDN/>
        <w:adjustRightInd/>
        <w:textAlignment w:val="auto"/>
        <w:rPr>
          <w:spacing w:val="-1"/>
        </w:rPr>
      </w:pPr>
      <w:r w:rsidRPr="00B5041D">
        <w:rPr>
          <w:spacing w:val="-1"/>
        </w:rPr>
        <w:t>- Территориальным отделом Управления Федеральной службы по надзору в сфере защиты прав потребителей и благополучия человека по Архангельской области в г. Северодвинске проведены лабораторные исследования воды водоемов, расположенных на территории Северодвинска. Информация о санитарно-эпидемиологическом состоянии мест массового отдыха, о качестве воды водных объектов доведена до населения Северодвинска через средства массовой информации;</w:t>
      </w:r>
    </w:p>
    <w:p w:rsidR="00E90BE1" w:rsidRPr="00B5041D" w:rsidRDefault="00E90BE1" w:rsidP="00B5041D">
      <w:pPr>
        <w:overflowPunct/>
        <w:autoSpaceDE/>
        <w:autoSpaceDN/>
        <w:adjustRightInd/>
        <w:textAlignment w:val="auto"/>
        <w:rPr>
          <w:spacing w:val="-1"/>
        </w:rPr>
      </w:pPr>
      <w:r w:rsidRPr="00B5041D">
        <w:rPr>
          <w:spacing w:val="-1"/>
        </w:rPr>
        <w:t>- определены и согласованы с Северодвинским инспекторским отделением ФКУ «Центр ГИМС МЧС России по Архангельской области» места установки специальных информационных знаков безопасности на воде. МКУ «Аварийно-спасательная служба Северодвинска» установлены знаки «Купаться запрещено» вдоль берегов водоемов, неблагоприятных по санитарно-эпидемиологическому состоянию.</w:t>
      </w:r>
    </w:p>
    <w:p w:rsidR="00E90BE1" w:rsidRPr="00B5041D" w:rsidRDefault="00E90BE1" w:rsidP="00B5041D">
      <w:pPr>
        <w:overflowPunct/>
        <w:autoSpaceDE/>
        <w:autoSpaceDN/>
        <w:adjustRightInd/>
        <w:textAlignment w:val="auto"/>
        <w:rPr>
          <w:spacing w:val="-1"/>
        </w:rPr>
      </w:pPr>
      <w:r w:rsidRPr="00B5041D">
        <w:rPr>
          <w:spacing w:val="-1"/>
        </w:rPr>
        <w:t>В период осеннего ледостава:</w:t>
      </w:r>
    </w:p>
    <w:p w:rsidR="00E90BE1" w:rsidRPr="00B5041D" w:rsidRDefault="00E90BE1" w:rsidP="00B5041D">
      <w:pPr>
        <w:overflowPunct/>
        <w:autoSpaceDE/>
        <w:autoSpaceDN/>
        <w:adjustRightInd/>
        <w:textAlignment w:val="auto"/>
        <w:rPr>
          <w:spacing w:val="-1"/>
        </w:rPr>
      </w:pPr>
      <w:r w:rsidRPr="00B5041D">
        <w:rPr>
          <w:spacing w:val="-1"/>
        </w:rPr>
        <w:t>- решением КЧС и ПБ Администрации Северодвинска от 28.10.2016 установлены критерии опасности при выходе на лед водных объектов Северодвинска, а также определен комплекс мероприятий по предупреждению несчастных случаев на водных объектах Северодвинска, предотвращению чрезвычайных ситуаций, связанных с гибелью людей на льду водоемов в осенне-зимний период 2016-2017 годов;</w:t>
      </w:r>
    </w:p>
    <w:p w:rsidR="00E90BE1" w:rsidRPr="00B5041D" w:rsidRDefault="00E90BE1" w:rsidP="00B5041D">
      <w:pPr>
        <w:overflowPunct/>
        <w:autoSpaceDE/>
        <w:autoSpaceDN/>
        <w:adjustRightInd/>
        <w:textAlignment w:val="auto"/>
        <w:rPr>
          <w:spacing w:val="-1"/>
        </w:rPr>
      </w:pPr>
      <w:r w:rsidRPr="00B5041D">
        <w:rPr>
          <w:spacing w:val="-1"/>
        </w:rPr>
        <w:t xml:space="preserve">- распоряжением заместителя Главы Администрации по городскому хозяйству от 22.11.2016 </w:t>
      </w:r>
      <w:r w:rsidR="00F61308">
        <w:rPr>
          <w:spacing w:val="-1"/>
        </w:rPr>
        <w:t>№ </w:t>
      </w:r>
      <w:r w:rsidRPr="00B5041D">
        <w:rPr>
          <w:spacing w:val="-1"/>
        </w:rPr>
        <w:t xml:space="preserve">108-рг </w:t>
      </w:r>
      <w:r w:rsidR="00F61308">
        <w:rPr>
          <w:spacing w:val="-1"/>
        </w:rPr>
        <w:t>«О </w:t>
      </w:r>
      <w:r w:rsidRPr="00B5041D">
        <w:rPr>
          <w:spacing w:val="-1"/>
        </w:rPr>
        <w:t>мерах по предупреждению несчастных случаев на водных объектах Северодвинска в осенне-зимний период 2015-2016 годов» запрещен выезд наземных транспортных средств, за исключением снегоходов промышленного и самодельного изготовления, на лед водных объектов общего пользования на территории Северодвинска на весь период ледостава, а также выход людей на лед водных объектов при наличии критериев опасности;</w:t>
      </w:r>
    </w:p>
    <w:p w:rsidR="00E90BE1" w:rsidRPr="00B5041D" w:rsidRDefault="00E90BE1" w:rsidP="00B5041D">
      <w:pPr>
        <w:overflowPunct/>
        <w:autoSpaceDE/>
        <w:autoSpaceDN/>
        <w:adjustRightInd/>
        <w:textAlignment w:val="auto"/>
        <w:rPr>
          <w:spacing w:val="-1"/>
        </w:rPr>
      </w:pPr>
      <w:r w:rsidRPr="00B5041D">
        <w:rPr>
          <w:spacing w:val="-1"/>
        </w:rPr>
        <w:t>- организован систематический осмотр мест массового выхода людей на лед с проведением замеров толщины льда и доведением информации о состоянии льда до населения Северодвинска через средства массовой информации;</w:t>
      </w:r>
    </w:p>
    <w:p w:rsidR="00E90BE1" w:rsidRPr="00B5041D" w:rsidRDefault="00E90BE1" w:rsidP="00B5041D">
      <w:pPr>
        <w:overflowPunct/>
        <w:autoSpaceDE/>
        <w:autoSpaceDN/>
        <w:adjustRightInd/>
        <w:textAlignment w:val="auto"/>
        <w:rPr>
          <w:spacing w:val="-1"/>
        </w:rPr>
      </w:pPr>
      <w:r w:rsidRPr="00B5041D">
        <w:rPr>
          <w:spacing w:val="-1"/>
        </w:rPr>
        <w:t>- в местах, опасных для выхода на лед водных объектов, выставлены информационные специальные знаки. Организовано дежурство спасателей в период массового выхода населения на лед водных объектов.</w:t>
      </w:r>
    </w:p>
    <w:p w:rsidR="00E90BE1" w:rsidRPr="00B5041D" w:rsidRDefault="00E90BE1" w:rsidP="00B5041D">
      <w:pPr>
        <w:overflowPunct/>
        <w:autoSpaceDE/>
        <w:autoSpaceDN/>
        <w:adjustRightInd/>
        <w:textAlignment w:val="auto"/>
        <w:rPr>
          <w:spacing w:val="-1"/>
        </w:rPr>
      </w:pPr>
      <w:r w:rsidRPr="00B5041D">
        <w:rPr>
          <w:spacing w:val="-1"/>
        </w:rPr>
        <w:t>В течение 2016 года проводилось регулярное информирование населения о мерах безопасности на водных объектах:</w:t>
      </w:r>
    </w:p>
    <w:p w:rsidR="00E90BE1" w:rsidRPr="00B5041D" w:rsidRDefault="00E90BE1" w:rsidP="00B5041D">
      <w:pPr>
        <w:overflowPunct/>
        <w:autoSpaceDE/>
        <w:autoSpaceDN/>
        <w:adjustRightInd/>
        <w:textAlignment w:val="auto"/>
        <w:rPr>
          <w:spacing w:val="-1"/>
        </w:rPr>
      </w:pPr>
      <w:r w:rsidRPr="00B5041D">
        <w:rPr>
          <w:spacing w:val="-1"/>
        </w:rPr>
        <w:t>- в период с 15 мая по 30 сентября 2016 года установлено 11 знаков «Купаться запрещено»;</w:t>
      </w:r>
    </w:p>
    <w:p w:rsidR="00E90BE1" w:rsidRPr="00B5041D" w:rsidRDefault="00E90BE1" w:rsidP="00B5041D">
      <w:pPr>
        <w:overflowPunct/>
        <w:autoSpaceDE/>
        <w:autoSpaceDN/>
        <w:adjustRightInd/>
        <w:textAlignment w:val="auto"/>
        <w:rPr>
          <w:spacing w:val="-1"/>
        </w:rPr>
      </w:pPr>
      <w:r w:rsidRPr="00B5041D">
        <w:rPr>
          <w:spacing w:val="-1"/>
        </w:rPr>
        <w:t>- в период с 1 ноября 2016 года установлено 13 знаков «Переход (переезд) по льду запрещен»;</w:t>
      </w:r>
    </w:p>
    <w:p w:rsidR="00E90BE1" w:rsidRPr="00B5041D" w:rsidRDefault="00E90BE1" w:rsidP="00B5041D">
      <w:pPr>
        <w:overflowPunct/>
        <w:autoSpaceDE/>
        <w:autoSpaceDN/>
        <w:adjustRightInd/>
        <w:textAlignment w:val="auto"/>
        <w:rPr>
          <w:spacing w:val="-1"/>
        </w:rPr>
      </w:pPr>
      <w:r w:rsidRPr="00B5041D">
        <w:rPr>
          <w:spacing w:val="-1"/>
        </w:rPr>
        <w:t>- размещено 7 статей в средствах массовой информации;</w:t>
      </w:r>
    </w:p>
    <w:p w:rsidR="00E90BE1" w:rsidRPr="00B5041D" w:rsidRDefault="00E90BE1" w:rsidP="00B5041D">
      <w:pPr>
        <w:overflowPunct/>
        <w:autoSpaceDE/>
        <w:autoSpaceDN/>
        <w:adjustRightInd/>
        <w:textAlignment w:val="auto"/>
        <w:rPr>
          <w:spacing w:val="-1"/>
        </w:rPr>
      </w:pPr>
      <w:r w:rsidRPr="00B5041D">
        <w:rPr>
          <w:spacing w:val="-1"/>
        </w:rPr>
        <w:t>- организовано 8 выступлений на телевидении, подготовлены видеосюжеты и обеспечено 66 их прокатов;</w:t>
      </w:r>
    </w:p>
    <w:p w:rsidR="00E90BE1" w:rsidRPr="00B5041D" w:rsidRDefault="00E90BE1" w:rsidP="00B5041D">
      <w:pPr>
        <w:overflowPunct/>
        <w:autoSpaceDE/>
        <w:autoSpaceDN/>
        <w:adjustRightInd/>
        <w:textAlignment w:val="auto"/>
        <w:rPr>
          <w:spacing w:val="-1"/>
        </w:rPr>
      </w:pPr>
      <w:r w:rsidRPr="00B5041D">
        <w:rPr>
          <w:spacing w:val="-1"/>
        </w:rPr>
        <w:t>- подготовлено 12 сообщений и 1 выступление на радио, размещались публикации на официальном сайте Администрации Северодвинска;</w:t>
      </w:r>
    </w:p>
    <w:p w:rsidR="00E90BE1" w:rsidRPr="00B5041D" w:rsidRDefault="00E90BE1" w:rsidP="00B5041D">
      <w:pPr>
        <w:overflowPunct/>
        <w:autoSpaceDE/>
        <w:autoSpaceDN/>
        <w:adjustRightInd/>
        <w:textAlignment w:val="auto"/>
        <w:rPr>
          <w:spacing w:val="-1"/>
        </w:rPr>
      </w:pPr>
      <w:r w:rsidRPr="00B5041D">
        <w:rPr>
          <w:spacing w:val="-1"/>
        </w:rPr>
        <w:t>- распространено 1523 памятки и 148 плакатов;</w:t>
      </w:r>
    </w:p>
    <w:p w:rsidR="00E90BE1" w:rsidRPr="00B5041D" w:rsidRDefault="00E90BE1" w:rsidP="00B5041D">
      <w:pPr>
        <w:overflowPunct/>
        <w:autoSpaceDE/>
        <w:autoSpaceDN/>
        <w:adjustRightInd/>
        <w:textAlignment w:val="auto"/>
        <w:rPr>
          <w:spacing w:val="-1"/>
        </w:rPr>
      </w:pPr>
      <w:r w:rsidRPr="00B5041D">
        <w:rPr>
          <w:spacing w:val="-1"/>
        </w:rPr>
        <w:t>- проведены инструктажи с владельцами маломерных судов, инструктажи, беседы и лекции с преподавателями и учащимися образовательных организаций, размещены публикации в сети «Интернет».</w:t>
      </w:r>
    </w:p>
    <w:p w:rsidR="00E90BE1" w:rsidRPr="00043849" w:rsidRDefault="00E90BE1" w:rsidP="004963B5">
      <w:pPr>
        <w:pStyle w:val="1"/>
      </w:pPr>
      <w:bookmarkStart w:id="969" w:name="_Toc476047472"/>
      <w:bookmarkStart w:id="970" w:name="_Toc476049470"/>
      <w:bookmarkStart w:id="971" w:name="_Toc476049766"/>
      <w:bookmarkStart w:id="972" w:name="_Toc476050450"/>
      <w:bookmarkStart w:id="973" w:name="_Toc476050636"/>
      <w:bookmarkStart w:id="974" w:name="_Toc476053377"/>
      <w:bookmarkStart w:id="975" w:name="_Toc476819984"/>
      <w:bookmarkStart w:id="976" w:name="_Toc478141790"/>
      <w:r w:rsidRPr="00043849">
        <w:lastRenderedPageBreak/>
        <w:t>8. СТРОИТЕЛЬСТВО И АРХИТЕКТУРА</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69"/>
      <w:bookmarkEnd w:id="970"/>
      <w:bookmarkEnd w:id="971"/>
      <w:bookmarkEnd w:id="972"/>
      <w:bookmarkEnd w:id="973"/>
      <w:bookmarkEnd w:id="974"/>
      <w:bookmarkEnd w:id="975"/>
      <w:bookmarkEnd w:id="976"/>
    </w:p>
    <w:p w:rsidR="00E90BE1" w:rsidRPr="00043849" w:rsidRDefault="00E90BE1" w:rsidP="000956E4">
      <w:pPr>
        <w:pStyle w:val="20"/>
      </w:pPr>
      <w:bookmarkStart w:id="977" w:name="_Toc444858884"/>
      <w:bookmarkStart w:id="978" w:name="_Toc444861104"/>
      <w:bookmarkStart w:id="979" w:name="_Toc444861326"/>
      <w:bookmarkStart w:id="980" w:name="_Toc444863218"/>
      <w:bookmarkStart w:id="981" w:name="_Toc444863495"/>
      <w:bookmarkStart w:id="982" w:name="_Toc444863901"/>
      <w:bookmarkStart w:id="983" w:name="_Toc444864034"/>
      <w:bookmarkStart w:id="984" w:name="_Toc445653467"/>
      <w:bookmarkStart w:id="985" w:name="_Toc476047473"/>
      <w:bookmarkStart w:id="986" w:name="_Toc476049471"/>
      <w:bookmarkStart w:id="987" w:name="_Toc476049767"/>
      <w:bookmarkStart w:id="988" w:name="_Toc476050451"/>
      <w:bookmarkStart w:id="989" w:name="_Toc476050637"/>
      <w:bookmarkStart w:id="990" w:name="_Toc476053378"/>
      <w:bookmarkStart w:id="991" w:name="_Toc476819985"/>
      <w:bookmarkStart w:id="992" w:name="_Toc381619724"/>
      <w:bookmarkStart w:id="993" w:name="_Toc381686868"/>
      <w:bookmarkStart w:id="994" w:name="_Toc381687640"/>
      <w:bookmarkStart w:id="995" w:name="_Toc381688936"/>
      <w:bookmarkStart w:id="996" w:name="_Toc381694519"/>
      <w:bookmarkStart w:id="997" w:name="_Toc381698134"/>
      <w:bookmarkStart w:id="998" w:name="_Toc381698245"/>
      <w:bookmarkStart w:id="999" w:name="_Toc381699865"/>
      <w:bookmarkStart w:id="1000" w:name="_Toc381880665"/>
      <w:bookmarkStart w:id="1001" w:name="_Toc381880822"/>
      <w:bookmarkStart w:id="1002" w:name="_Toc381880954"/>
      <w:bookmarkStart w:id="1003" w:name="_Toc381882670"/>
      <w:bookmarkStart w:id="1004" w:name="_Toc381884965"/>
      <w:bookmarkStart w:id="1005" w:name="_Toc383694521"/>
      <w:bookmarkStart w:id="1006" w:name="_Toc413336129"/>
      <w:bookmarkStart w:id="1007" w:name="_Toc414009940"/>
      <w:bookmarkStart w:id="1008" w:name="_Toc414010498"/>
      <w:bookmarkStart w:id="1009" w:name="_Toc414018329"/>
      <w:bookmarkStart w:id="1010" w:name="_Toc414018617"/>
      <w:bookmarkStart w:id="1011" w:name="_Toc414018892"/>
      <w:bookmarkStart w:id="1012" w:name="_Toc414019059"/>
      <w:bookmarkStart w:id="1013" w:name="_Toc414019226"/>
      <w:bookmarkStart w:id="1014" w:name="_Toc414093199"/>
      <w:bookmarkStart w:id="1015" w:name="_Toc414459015"/>
      <w:bookmarkStart w:id="1016" w:name="_Toc414982771"/>
      <w:bookmarkStart w:id="1017" w:name="_Toc444844293"/>
      <w:bookmarkStart w:id="1018" w:name="_Toc444844571"/>
      <w:bookmarkStart w:id="1019" w:name="_Toc444844715"/>
      <w:bookmarkStart w:id="1020" w:name="_Toc444845658"/>
      <w:bookmarkStart w:id="1021" w:name="_Toc444857719"/>
      <w:bookmarkStart w:id="1022" w:name="_Toc444858379"/>
      <w:bookmarkStart w:id="1023" w:name="_Toc444858889"/>
      <w:bookmarkStart w:id="1024" w:name="_Toc444861109"/>
      <w:bookmarkStart w:id="1025" w:name="_Toc444861331"/>
      <w:bookmarkStart w:id="1026" w:name="_Toc444863223"/>
      <w:bookmarkStart w:id="1027" w:name="_Toc444863500"/>
      <w:bookmarkStart w:id="1028" w:name="_Toc444863906"/>
      <w:bookmarkStart w:id="1029" w:name="_Toc444864039"/>
      <w:bookmarkStart w:id="1030" w:name="_Toc445653472"/>
      <w:bookmarkStart w:id="1031" w:name="_Toc478141791"/>
      <w:r w:rsidRPr="00043849">
        <w:t>8.1. Планирование территории, утверждение документации по планировке территории, выдача разрешений на строительство, на ввод объектов в эксплуатацию при осуществлении строительства, реконструкции объектов капитального строительства, расположенных на территории Северодвинска, утверждение местных нормативов градостроительного проектирования Северодвинска</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1031"/>
    </w:p>
    <w:p w:rsidR="00E90BE1" w:rsidRPr="00B5041D" w:rsidRDefault="00E90BE1" w:rsidP="00B5041D">
      <w:pPr>
        <w:overflowPunct/>
        <w:autoSpaceDE/>
        <w:autoSpaceDN/>
        <w:adjustRightInd/>
        <w:textAlignment w:val="auto"/>
        <w:rPr>
          <w:spacing w:val="-1"/>
        </w:rPr>
      </w:pPr>
      <w:r w:rsidRPr="00B5041D">
        <w:rPr>
          <w:spacing w:val="-1"/>
        </w:rPr>
        <w:t>В 2016 году реализованы следующие мероприятия:</w:t>
      </w:r>
    </w:p>
    <w:p w:rsidR="00E90BE1" w:rsidRPr="00B5041D" w:rsidRDefault="00E90BE1" w:rsidP="00B5041D">
      <w:pPr>
        <w:overflowPunct/>
        <w:autoSpaceDE/>
        <w:autoSpaceDN/>
        <w:adjustRightInd/>
        <w:textAlignment w:val="auto"/>
        <w:rPr>
          <w:spacing w:val="-1"/>
        </w:rPr>
      </w:pPr>
      <w:r w:rsidRPr="00B5041D">
        <w:rPr>
          <w:spacing w:val="-1"/>
        </w:rPr>
        <w:t xml:space="preserve">- утверждены проекты планировки и проекты межевания части территории </w:t>
      </w:r>
      <w:r w:rsidRPr="00B5041D">
        <w:rPr>
          <w:spacing w:val="-1"/>
        </w:rPr>
        <w:br/>
        <w:t>градостроительных кварталов 100 и 318;</w:t>
      </w:r>
    </w:p>
    <w:p w:rsidR="00E90BE1" w:rsidRPr="00B5041D" w:rsidRDefault="00E90BE1" w:rsidP="00B5041D">
      <w:pPr>
        <w:overflowPunct/>
        <w:autoSpaceDE/>
        <w:autoSpaceDN/>
        <w:adjustRightInd/>
        <w:textAlignment w:val="auto"/>
        <w:rPr>
          <w:spacing w:val="-1"/>
        </w:rPr>
      </w:pPr>
      <w:r w:rsidRPr="00B5041D">
        <w:rPr>
          <w:spacing w:val="-1"/>
        </w:rPr>
        <w:t>- утвержден проект планировки и проект межевания территории квартала 164;</w:t>
      </w:r>
    </w:p>
    <w:p w:rsidR="00E90BE1" w:rsidRPr="00B5041D" w:rsidRDefault="00E90BE1" w:rsidP="00B5041D">
      <w:pPr>
        <w:overflowPunct/>
        <w:autoSpaceDE/>
        <w:autoSpaceDN/>
        <w:adjustRightInd/>
        <w:textAlignment w:val="auto"/>
        <w:rPr>
          <w:spacing w:val="-1"/>
        </w:rPr>
      </w:pPr>
      <w:r w:rsidRPr="00B5041D">
        <w:rPr>
          <w:spacing w:val="-1"/>
        </w:rPr>
        <w:t>- утвержден откорректированный проект планировки и проект межевания территории квартала 009;</w:t>
      </w:r>
    </w:p>
    <w:p w:rsidR="00E90BE1" w:rsidRPr="00B5041D" w:rsidRDefault="00E90BE1" w:rsidP="00B5041D">
      <w:pPr>
        <w:overflowPunct/>
        <w:autoSpaceDE/>
        <w:autoSpaceDN/>
        <w:adjustRightInd/>
        <w:textAlignment w:val="auto"/>
        <w:rPr>
          <w:spacing w:val="-1"/>
        </w:rPr>
      </w:pPr>
      <w:r w:rsidRPr="00B5041D">
        <w:rPr>
          <w:spacing w:val="-1"/>
        </w:rPr>
        <w:t xml:space="preserve">- утверждены проекты планировки части территории пр. Победы, </w:t>
      </w:r>
      <w:r w:rsidR="00AF4320" w:rsidRPr="00B5041D">
        <w:rPr>
          <w:spacing w:val="-1"/>
        </w:rPr>
        <w:t>ул. </w:t>
      </w:r>
      <w:r w:rsidRPr="00B5041D">
        <w:rPr>
          <w:spacing w:val="-1"/>
        </w:rPr>
        <w:t>Портовой;</w:t>
      </w:r>
    </w:p>
    <w:p w:rsidR="00E90BE1" w:rsidRPr="00B5041D" w:rsidRDefault="00E90BE1" w:rsidP="00B5041D">
      <w:pPr>
        <w:overflowPunct/>
        <w:autoSpaceDE/>
        <w:autoSpaceDN/>
        <w:adjustRightInd/>
        <w:textAlignment w:val="auto"/>
        <w:rPr>
          <w:spacing w:val="-1"/>
        </w:rPr>
      </w:pPr>
      <w:r w:rsidRPr="00B5041D">
        <w:rPr>
          <w:spacing w:val="-1"/>
        </w:rPr>
        <w:t>- утвержден проект планировки линейного объекта «Автомобильная дорога к селу Ненокса»;</w:t>
      </w:r>
    </w:p>
    <w:p w:rsidR="00E90BE1" w:rsidRPr="00B5041D" w:rsidRDefault="00E90BE1" w:rsidP="00B5041D">
      <w:pPr>
        <w:overflowPunct/>
        <w:autoSpaceDE/>
        <w:autoSpaceDN/>
        <w:adjustRightInd/>
        <w:textAlignment w:val="auto"/>
        <w:rPr>
          <w:spacing w:val="-1"/>
        </w:rPr>
      </w:pPr>
      <w:r w:rsidRPr="00B5041D">
        <w:rPr>
          <w:spacing w:val="-1"/>
        </w:rPr>
        <w:t>- утвержден один административный регламент предоставления муниципальной услуги;</w:t>
      </w:r>
    </w:p>
    <w:p w:rsidR="00E90BE1" w:rsidRPr="00B5041D" w:rsidRDefault="00E90BE1" w:rsidP="00B5041D">
      <w:pPr>
        <w:overflowPunct/>
        <w:autoSpaceDE/>
        <w:autoSpaceDN/>
        <w:adjustRightInd/>
        <w:textAlignment w:val="auto"/>
        <w:rPr>
          <w:spacing w:val="-1"/>
        </w:rPr>
      </w:pPr>
      <w:r w:rsidRPr="00B5041D">
        <w:rPr>
          <w:spacing w:val="-1"/>
        </w:rPr>
        <w:t xml:space="preserve">- подготовлено 5 проектов решений Совета депутатов Северодвинска </w:t>
      </w:r>
      <w:r w:rsidR="00F61308">
        <w:rPr>
          <w:spacing w:val="-1"/>
        </w:rPr>
        <w:t>«О </w:t>
      </w:r>
      <w:r w:rsidRPr="00B5041D">
        <w:rPr>
          <w:spacing w:val="-1"/>
        </w:rPr>
        <w:t>внесении изменений в Правила землепользования и застройки Северодвинска (I раздел – город Северодвинск)»;</w:t>
      </w:r>
    </w:p>
    <w:p w:rsidR="00E90BE1" w:rsidRPr="00B5041D" w:rsidRDefault="00E90BE1" w:rsidP="00B5041D">
      <w:pPr>
        <w:overflowPunct/>
        <w:autoSpaceDE/>
        <w:autoSpaceDN/>
        <w:adjustRightInd/>
        <w:textAlignment w:val="auto"/>
        <w:rPr>
          <w:spacing w:val="-1"/>
        </w:rPr>
      </w:pPr>
      <w:r w:rsidRPr="00B5041D">
        <w:rPr>
          <w:spacing w:val="-1"/>
        </w:rPr>
        <w:t xml:space="preserve">- подготовлено 2 проекта решений Совета депутатов Северодвинска </w:t>
      </w:r>
      <w:r w:rsidR="00F61308">
        <w:rPr>
          <w:spacing w:val="-1"/>
        </w:rPr>
        <w:t>«О </w:t>
      </w:r>
      <w:r w:rsidRPr="00B5041D">
        <w:rPr>
          <w:spacing w:val="-1"/>
        </w:rPr>
        <w:t>внесении изменений в Правила землепользования и застройки муниципального образования «Северодвинск» (II раздел – территории сельских населенных пунктов и межселенные территории);</w:t>
      </w:r>
    </w:p>
    <w:p w:rsidR="00E90BE1" w:rsidRPr="00B5041D" w:rsidRDefault="00E90BE1" w:rsidP="00B5041D">
      <w:pPr>
        <w:overflowPunct/>
        <w:autoSpaceDE/>
        <w:autoSpaceDN/>
        <w:adjustRightInd/>
        <w:textAlignment w:val="auto"/>
        <w:rPr>
          <w:spacing w:val="-1"/>
        </w:rPr>
      </w:pPr>
      <w:r w:rsidRPr="00B5041D">
        <w:rPr>
          <w:spacing w:val="-1"/>
        </w:rPr>
        <w:t>- выполнены работы по формированию документов для проведения аукционов (торгов) по продаже земельных участков или продаже права на заключение договоров аренды земельных участков для жилищного и иного строительства (сбор технических условий на присоединение объектов к инженерным сетям);</w:t>
      </w:r>
    </w:p>
    <w:p w:rsidR="00E90BE1" w:rsidRPr="00B5041D" w:rsidRDefault="00E90BE1" w:rsidP="00B5041D">
      <w:pPr>
        <w:overflowPunct/>
        <w:autoSpaceDE/>
        <w:autoSpaceDN/>
        <w:adjustRightInd/>
        <w:textAlignment w:val="auto"/>
        <w:rPr>
          <w:spacing w:val="-1"/>
        </w:rPr>
      </w:pPr>
      <w:r w:rsidRPr="00B5041D">
        <w:rPr>
          <w:spacing w:val="-1"/>
        </w:rPr>
        <w:t>- решены вопросы: размещения, реконструкции объектов капитального строительства, размещения объектов, не являющихся объектами капитального строительства, подготовка и выдача градостроительных планов и архитектурно</w:t>
      </w:r>
      <w:r w:rsidRPr="00B5041D">
        <w:rPr>
          <w:spacing w:val="-1"/>
        </w:rPr>
        <w:noBreakHyphen/>
        <w:t>планировочных заданий для проектирования объектов капитального строительства, исходных данных для подготовки проектов размещения объектов, не являющихся объектами капитального строительства, рассмотрение и согласование проектной документации на строительство (реконструкцию) объектов недвижимости, оформление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работа по изменению (уточнению, установлению) красных линий.</w:t>
      </w:r>
    </w:p>
    <w:p w:rsidR="00E90BE1" w:rsidRPr="00B5041D" w:rsidRDefault="00E90BE1" w:rsidP="00B5041D">
      <w:pPr>
        <w:overflowPunct/>
        <w:autoSpaceDE/>
        <w:autoSpaceDN/>
        <w:adjustRightInd/>
        <w:textAlignment w:val="auto"/>
        <w:rPr>
          <w:spacing w:val="-1"/>
        </w:rPr>
      </w:pPr>
      <w:r w:rsidRPr="00B5041D">
        <w:rPr>
          <w:spacing w:val="-1"/>
        </w:rPr>
        <w:t>За 2016 год в Администрацию Северодвинска на рассмотрение поступило более 3 800 заявлений (обращений).</w:t>
      </w:r>
    </w:p>
    <w:p w:rsidR="00E90BE1" w:rsidRPr="00B5041D" w:rsidRDefault="00E90BE1" w:rsidP="00B5041D">
      <w:pPr>
        <w:overflowPunct/>
        <w:autoSpaceDE/>
        <w:autoSpaceDN/>
        <w:adjustRightInd/>
        <w:textAlignment w:val="auto"/>
        <w:rPr>
          <w:spacing w:val="-1"/>
        </w:rPr>
      </w:pPr>
      <w:r w:rsidRPr="00B5041D">
        <w:rPr>
          <w:spacing w:val="-1"/>
        </w:rPr>
        <w:t>Специалистами Администрации Северодвинска выдано 178 градостроительных планов земельных участков.</w:t>
      </w:r>
    </w:p>
    <w:p w:rsidR="00E90BE1" w:rsidRPr="00B5041D" w:rsidRDefault="00E90BE1" w:rsidP="00B5041D">
      <w:pPr>
        <w:overflowPunct/>
        <w:autoSpaceDE/>
        <w:autoSpaceDN/>
        <w:adjustRightInd/>
        <w:textAlignment w:val="auto"/>
        <w:rPr>
          <w:spacing w:val="-1"/>
        </w:rPr>
      </w:pPr>
      <w:r w:rsidRPr="00B5041D">
        <w:rPr>
          <w:spacing w:val="-1"/>
        </w:rPr>
        <w:t>Оформлено 128 разрешений на строительство (реконструкцию) объектов капитального строительства, 27 разрешений на ввод законченных строительством объектов в эксплуатацию, выдано 3 разрешения на размещение объектов, не являющихся объектами капитального строительства, и 4 акта о завершении работ по размещению объекта, не являющегося объектом капитального строительства.</w:t>
      </w:r>
    </w:p>
    <w:p w:rsidR="00E90BE1" w:rsidRPr="00B5041D" w:rsidRDefault="00E90BE1" w:rsidP="00B5041D">
      <w:pPr>
        <w:overflowPunct/>
        <w:autoSpaceDE/>
        <w:autoSpaceDN/>
        <w:adjustRightInd/>
        <w:textAlignment w:val="auto"/>
        <w:rPr>
          <w:spacing w:val="-1"/>
        </w:rPr>
      </w:pPr>
      <w:r w:rsidRPr="00B5041D">
        <w:rPr>
          <w:spacing w:val="-1"/>
        </w:rPr>
        <w:t>Проведена работа по согласованию проектов постановлений о присвоении гражданских адресов зданиям, строениям и сооружениям (41 проект).</w:t>
      </w:r>
    </w:p>
    <w:p w:rsidR="00E90BE1" w:rsidRPr="00B5041D" w:rsidRDefault="00E90BE1" w:rsidP="00B5041D">
      <w:pPr>
        <w:overflowPunct/>
        <w:autoSpaceDE/>
        <w:autoSpaceDN/>
        <w:adjustRightInd/>
        <w:textAlignment w:val="auto"/>
        <w:rPr>
          <w:spacing w:val="-1"/>
        </w:rPr>
      </w:pPr>
      <w:r w:rsidRPr="00B5041D">
        <w:rPr>
          <w:spacing w:val="-1"/>
        </w:rPr>
        <w:lastRenderedPageBreak/>
        <w:t xml:space="preserve">Подготовлено и выдано 470 разрешений (ордеров) на производство земляных работ, связанных со строительством, капитальным ремонтом и устранением повреждений </w:t>
      </w:r>
      <w:r w:rsidRPr="00B5041D">
        <w:rPr>
          <w:spacing w:val="-1"/>
        </w:rPr>
        <w:br/>
        <w:t>на сетях инженерно</w:t>
      </w:r>
      <w:r w:rsidRPr="00B5041D">
        <w:rPr>
          <w:spacing w:val="-1"/>
        </w:rPr>
        <w:noBreakHyphen/>
        <w:t>технического обеспечения и устройством гостевых автостоянок.</w:t>
      </w:r>
    </w:p>
    <w:p w:rsidR="00E90BE1" w:rsidRPr="00B5041D" w:rsidRDefault="00E90BE1" w:rsidP="00B5041D">
      <w:pPr>
        <w:overflowPunct/>
        <w:autoSpaceDE/>
        <w:autoSpaceDN/>
        <w:adjustRightInd/>
        <w:textAlignment w:val="auto"/>
        <w:rPr>
          <w:spacing w:val="-1"/>
        </w:rPr>
      </w:pPr>
      <w:r w:rsidRPr="00B5041D">
        <w:rPr>
          <w:spacing w:val="-1"/>
        </w:rPr>
        <w:t>В 2017 году планируется:</w:t>
      </w:r>
    </w:p>
    <w:p w:rsidR="00E90BE1" w:rsidRPr="00B5041D" w:rsidRDefault="00E90BE1" w:rsidP="00B5041D">
      <w:pPr>
        <w:overflowPunct/>
        <w:autoSpaceDE/>
        <w:autoSpaceDN/>
        <w:adjustRightInd/>
        <w:textAlignment w:val="auto"/>
        <w:rPr>
          <w:spacing w:val="-1"/>
        </w:rPr>
      </w:pPr>
      <w:r w:rsidRPr="00B5041D">
        <w:rPr>
          <w:spacing w:val="-1"/>
        </w:rPr>
        <w:t>- утверждение проекта генерального плана Северодвинска (корректировка);</w:t>
      </w:r>
    </w:p>
    <w:p w:rsidR="00E90BE1" w:rsidRPr="00B5041D" w:rsidRDefault="00E90BE1" w:rsidP="00B5041D">
      <w:pPr>
        <w:overflowPunct/>
        <w:autoSpaceDE/>
        <w:autoSpaceDN/>
        <w:adjustRightInd/>
        <w:textAlignment w:val="auto"/>
        <w:rPr>
          <w:spacing w:val="-1"/>
        </w:rPr>
      </w:pPr>
      <w:r w:rsidRPr="00B5041D">
        <w:rPr>
          <w:spacing w:val="-1"/>
        </w:rPr>
        <w:t>- утверждение проекта планировки территории и проекта межевания Восточного жилого района города Северодвинска;</w:t>
      </w:r>
    </w:p>
    <w:p w:rsidR="00E90BE1" w:rsidRPr="00B5041D" w:rsidRDefault="00E90BE1" w:rsidP="00B5041D">
      <w:pPr>
        <w:overflowPunct/>
        <w:autoSpaceDE/>
        <w:autoSpaceDN/>
        <w:adjustRightInd/>
        <w:textAlignment w:val="auto"/>
        <w:rPr>
          <w:spacing w:val="-1"/>
        </w:rPr>
      </w:pPr>
      <w:r w:rsidRPr="00B5041D">
        <w:rPr>
          <w:spacing w:val="-1"/>
        </w:rPr>
        <w:t>- внесение изменений в Правила землепользования и застройки Северодвинска (I раздел – город Северодвинск), в Правила землепользования и застройки муниципального образования «Северодвинск» (II раздел – территории сельских населенных пунктов и межселенные территории) по мере поступления заявлений;</w:t>
      </w:r>
    </w:p>
    <w:p w:rsidR="00E90BE1" w:rsidRPr="00B5041D" w:rsidRDefault="00E90BE1" w:rsidP="00B5041D">
      <w:pPr>
        <w:overflowPunct/>
        <w:autoSpaceDE/>
        <w:autoSpaceDN/>
        <w:adjustRightInd/>
        <w:textAlignment w:val="auto"/>
        <w:rPr>
          <w:spacing w:val="-1"/>
        </w:rPr>
      </w:pPr>
      <w:r w:rsidRPr="00B5041D">
        <w:rPr>
          <w:spacing w:val="-1"/>
        </w:rPr>
        <w:t>- выполнение работ по формированию документов для проведения аукционов (торгов) по продаже земельных участков или продаже права на заключение договоров аренды земельных участков для жилищного и иного строительства (сбор технических условий на присоединение объектов к инженерным сетям);</w:t>
      </w:r>
    </w:p>
    <w:p w:rsidR="00E90BE1" w:rsidRPr="00B5041D" w:rsidRDefault="00E90BE1" w:rsidP="00B5041D">
      <w:pPr>
        <w:overflowPunct/>
        <w:autoSpaceDE/>
        <w:autoSpaceDN/>
        <w:adjustRightInd/>
        <w:textAlignment w:val="auto"/>
        <w:rPr>
          <w:spacing w:val="-1"/>
        </w:rPr>
      </w:pPr>
      <w:r w:rsidRPr="00B5041D">
        <w:rPr>
          <w:spacing w:val="-1"/>
        </w:rPr>
        <w:t>- проработка возможности размещения, реконструкции объектов капитального строительства, размещения объектов, не являющихся объектами капитального строительства; подготовка и выдача градостроительных планов и</w:t>
      </w:r>
      <w:r w:rsidR="00AF4320" w:rsidRPr="00B5041D">
        <w:rPr>
          <w:spacing w:val="-1"/>
        </w:rPr>
        <w:t xml:space="preserve"> </w:t>
      </w:r>
      <w:r w:rsidRPr="00B5041D">
        <w:rPr>
          <w:spacing w:val="-1"/>
        </w:rPr>
        <w:t>архитектурно-планировочных заданий для проектирования объектов капитального строительства, других исходных данных для подготовки проектов размещения объектов, не являющихся объектами капитального строительства; рассмотрение и согласование проектной документации на строительство (реконструкцию) объектов недвижимости, объектов строительства; выдача разрешений на ввод объектов капитального строительства в эксплуатацию, работа по изменению (уточнению, установлению) красных линий.</w:t>
      </w:r>
    </w:p>
    <w:p w:rsidR="00E90BE1" w:rsidRPr="00043849" w:rsidRDefault="00E90BE1" w:rsidP="000956E4">
      <w:pPr>
        <w:pStyle w:val="20"/>
      </w:pPr>
      <w:bookmarkStart w:id="1032" w:name="_Toc444858885"/>
      <w:bookmarkStart w:id="1033" w:name="_Toc444861105"/>
      <w:bookmarkStart w:id="1034" w:name="_Toc444861327"/>
      <w:bookmarkStart w:id="1035" w:name="_Toc444863219"/>
      <w:bookmarkStart w:id="1036" w:name="_Toc444863496"/>
      <w:bookmarkStart w:id="1037" w:name="_Toc444863902"/>
      <w:bookmarkStart w:id="1038" w:name="_Toc444864035"/>
      <w:bookmarkStart w:id="1039" w:name="_Toc445653468"/>
      <w:bookmarkStart w:id="1040" w:name="_Toc476047474"/>
      <w:bookmarkStart w:id="1041" w:name="_Toc476049472"/>
      <w:bookmarkStart w:id="1042" w:name="_Toc476049768"/>
      <w:bookmarkStart w:id="1043" w:name="_Toc476050452"/>
      <w:bookmarkStart w:id="1044" w:name="_Toc476050638"/>
      <w:bookmarkStart w:id="1045" w:name="_Toc476053379"/>
      <w:bookmarkStart w:id="1046" w:name="_Toc476819986"/>
      <w:bookmarkStart w:id="1047" w:name="_Toc478141792"/>
      <w:r w:rsidRPr="00043849">
        <w:t>8.2. Ведение информационной системы обеспечения градостроительной деятельности, осуществляемой на территории Северодвинска</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E90BE1" w:rsidRPr="00B5041D" w:rsidRDefault="00E90BE1" w:rsidP="00B5041D">
      <w:pPr>
        <w:overflowPunct/>
        <w:autoSpaceDE/>
        <w:autoSpaceDN/>
        <w:adjustRightInd/>
        <w:textAlignment w:val="auto"/>
        <w:rPr>
          <w:spacing w:val="-1"/>
        </w:rPr>
      </w:pPr>
      <w:bookmarkStart w:id="1048" w:name="_Toc444858886"/>
      <w:bookmarkStart w:id="1049" w:name="_Toc444861106"/>
      <w:bookmarkStart w:id="1050" w:name="_Toc444861328"/>
      <w:bookmarkStart w:id="1051" w:name="_Toc444863220"/>
      <w:bookmarkStart w:id="1052" w:name="_Toc444863497"/>
      <w:bookmarkStart w:id="1053" w:name="_Toc444863903"/>
      <w:bookmarkStart w:id="1054" w:name="_Toc444864036"/>
      <w:bookmarkStart w:id="1055" w:name="_Toc445653469"/>
      <w:r w:rsidRPr="00B5041D">
        <w:rPr>
          <w:spacing w:val="-1"/>
        </w:rPr>
        <w:t>Ведение информационной системы обеспечения градостроительной деятельности, осуществляемой на территории Северодвинска, на основании подпункта «з» пункта 1 части 4 статьи 56 Градостроительного кодекса Российской Федерации включает в себя сведения о геодезических и картографических материалах, которые являются основой систематизированного свода документированных сведений о развитии территорий, их застройке, о земельных участках, об объектах капитального строительства и иных сведений, необходимых для осуществления градостроительной деятельности на территории Северодвинска.</w:t>
      </w:r>
    </w:p>
    <w:p w:rsidR="00E90BE1" w:rsidRPr="00B5041D" w:rsidRDefault="00E90BE1" w:rsidP="00B5041D">
      <w:pPr>
        <w:overflowPunct/>
        <w:autoSpaceDE/>
        <w:autoSpaceDN/>
        <w:adjustRightInd/>
        <w:textAlignment w:val="auto"/>
        <w:rPr>
          <w:spacing w:val="-1"/>
        </w:rPr>
      </w:pPr>
      <w:r w:rsidRPr="00B5041D">
        <w:rPr>
          <w:spacing w:val="-1"/>
        </w:rPr>
        <w:t>Для поддержания информационной системы обеспечения градостроительной деятельности на территории Северодвинска в актуальном состоянии ежедневно по результатам плановой и высотной геодезической съемки на местности, по результатам отчетов по инженерно-геологическим изысканиям, материалов топографо-геодезических работ вносятся актуализированные сведения в информационную картографическую базу данных Администрации Северодвинска в электронном виде и на бумажной основе, которая используется для территориального планирования муниципального образования, для ведения актуализированных карт градостроительного зонирования, включенных в правила землепользования и застройки, для изъятия и резервирования земельных участков для муниципальных нужд, застроенных и подлежащих застройке земельных участков. Для этих целей готовятся графические отображения сведений в виде карт, схем, чертежей, документов и материалов из топографической базы данных и инженерных изысканий геологической изученности. Сведения, содержащиеся в информационной системе, хранятся на бумажных и электронных носителях. Гражданам, индивидуальным предпринимателям, юридическим лицам независимо от организационно-правовых форм и форм собственности информация предоставляется по их заявлениям.</w:t>
      </w:r>
    </w:p>
    <w:p w:rsidR="00E90BE1" w:rsidRPr="00B5041D" w:rsidRDefault="00E90BE1" w:rsidP="00B5041D">
      <w:pPr>
        <w:overflowPunct/>
        <w:autoSpaceDE/>
        <w:autoSpaceDN/>
        <w:adjustRightInd/>
        <w:textAlignment w:val="auto"/>
        <w:rPr>
          <w:spacing w:val="-1"/>
        </w:rPr>
      </w:pPr>
      <w:r w:rsidRPr="00B5041D">
        <w:rPr>
          <w:spacing w:val="-1"/>
        </w:rPr>
        <w:t>За 2016 год на рассмотрение поступило 552 заявки.</w:t>
      </w:r>
    </w:p>
    <w:p w:rsidR="00E90BE1" w:rsidRPr="00B5041D" w:rsidRDefault="00E90BE1" w:rsidP="00B5041D">
      <w:pPr>
        <w:overflowPunct/>
        <w:autoSpaceDE/>
        <w:autoSpaceDN/>
        <w:adjustRightInd/>
        <w:textAlignment w:val="auto"/>
        <w:rPr>
          <w:spacing w:val="-1"/>
        </w:rPr>
      </w:pPr>
      <w:r w:rsidRPr="00B5041D">
        <w:rPr>
          <w:spacing w:val="-1"/>
        </w:rPr>
        <w:lastRenderedPageBreak/>
        <w:t>Гражданам и юридическим лицам выдано 1145 выкопировок с топографической основы геофонда города, осуществлено 184 контрольно-геодезических съемки на объектах строительства Северодвинска, произведено 58 разбивок осей зданий и выносов реперов на строительных площадках, выдано 58 свидетельств о регистрации инженерных изысканий, проведена съемка текущих изменений на площади более 30 га.</w:t>
      </w:r>
    </w:p>
    <w:p w:rsidR="00E90BE1" w:rsidRPr="00043849" w:rsidRDefault="00E90BE1" w:rsidP="000956E4">
      <w:pPr>
        <w:pStyle w:val="20"/>
      </w:pPr>
      <w:bookmarkStart w:id="1056" w:name="_Toc476047475"/>
      <w:bookmarkStart w:id="1057" w:name="_Toc476049473"/>
      <w:bookmarkStart w:id="1058" w:name="_Toc476049769"/>
      <w:bookmarkStart w:id="1059" w:name="_Toc476050453"/>
      <w:bookmarkStart w:id="1060" w:name="_Toc476050639"/>
      <w:bookmarkStart w:id="1061" w:name="_Toc476053380"/>
      <w:bookmarkStart w:id="1062" w:name="_Toc476819987"/>
      <w:bookmarkStart w:id="1063" w:name="_Toc478141793"/>
      <w:r w:rsidRPr="00043849">
        <w:t>8.3. Организация строительства муниципального жилищного фонда, создание условий для жилищного строительства</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rsidR="00E90BE1" w:rsidRPr="00B5041D" w:rsidRDefault="00E90BE1" w:rsidP="00B5041D">
      <w:pPr>
        <w:overflowPunct/>
        <w:autoSpaceDE/>
        <w:autoSpaceDN/>
        <w:adjustRightInd/>
        <w:textAlignment w:val="auto"/>
        <w:rPr>
          <w:spacing w:val="-1"/>
        </w:rPr>
      </w:pPr>
      <w:r w:rsidRPr="00B5041D">
        <w:rPr>
          <w:spacing w:val="-1"/>
        </w:rPr>
        <w:t>В 2016 году было предусмотрено финансирование работ по проектированию и строительству объектов муниципального жилищного фонда с учетом сопутствующих работ в сумме 1 134,7</w:t>
      </w:r>
      <w:r w:rsidR="002C5777" w:rsidRPr="00B5041D">
        <w:rPr>
          <w:spacing w:val="-1"/>
        </w:rPr>
        <w:t> млн руб.</w:t>
      </w:r>
      <w:r w:rsidRPr="00B5041D">
        <w:rPr>
          <w:spacing w:val="-1"/>
        </w:rPr>
        <w:t>, фактически выполнено на сумму 733,8</w:t>
      </w:r>
      <w:r w:rsidR="002C5777" w:rsidRPr="00B5041D">
        <w:rPr>
          <w:spacing w:val="-1"/>
        </w:rPr>
        <w:t> млн руб.</w:t>
      </w:r>
      <w:r w:rsidRPr="00B5041D">
        <w:rPr>
          <w:spacing w:val="-1"/>
        </w:rPr>
        <w:t xml:space="preserve"> В рамках адресной программы Архангельской области «Переселение граждан из аварийного жилищного фонда» на 2013-2017 годы освоено за счет средств местного бюджета 211,8</w:t>
      </w:r>
      <w:r w:rsidR="002C5777" w:rsidRPr="00B5041D">
        <w:rPr>
          <w:spacing w:val="-1"/>
        </w:rPr>
        <w:t> млн руб.</w:t>
      </w:r>
      <w:r w:rsidRPr="00B5041D">
        <w:rPr>
          <w:spacing w:val="-1"/>
        </w:rPr>
        <w:t>, за счет средств областного бюджета – 222,0</w:t>
      </w:r>
      <w:r w:rsidR="002C5777" w:rsidRPr="00B5041D">
        <w:rPr>
          <w:spacing w:val="-1"/>
        </w:rPr>
        <w:t> млн руб.</w:t>
      </w:r>
      <w:r w:rsidRPr="00B5041D">
        <w:rPr>
          <w:spacing w:val="-1"/>
        </w:rPr>
        <w:t>, за счет средств Фонда содействия реформированию ЖКХ – 300,0</w:t>
      </w:r>
      <w:r w:rsidR="002C5777" w:rsidRPr="00B5041D">
        <w:rPr>
          <w:spacing w:val="-1"/>
        </w:rPr>
        <w:t> млн руб.</w:t>
      </w:r>
    </w:p>
    <w:p w:rsidR="00E90BE1" w:rsidRPr="00043849" w:rsidRDefault="00E90BE1" w:rsidP="00B5041D">
      <w:pPr>
        <w:overflowPunct/>
        <w:autoSpaceDE/>
        <w:autoSpaceDN/>
        <w:adjustRightInd/>
        <w:textAlignment w:val="auto"/>
        <w:rPr>
          <w:b/>
        </w:rPr>
      </w:pPr>
      <w:r w:rsidRPr="00B5041D">
        <w:rPr>
          <w:spacing w:val="-1"/>
        </w:rPr>
        <w:t>Объемы освоенных средств в 2016 году приведены в таблице.</w:t>
      </w:r>
    </w:p>
    <w:p w:rsidR="00E90BE1" w:rsidRPr="00043849" w:rsidRDefault="00E90BE1" w:rsidP="003465F9">
      <w:pPr>
        <w:jc w:val="right"/>
        <w:rPr>
          <w:rStyle w:val="a9"/>
          <w:rFonts w:ascii="Times New Roman" w:hAnsi="Times New Roman"/>
          <w:i/>
          <w:szCs w:val="24"/>
        </w:rPr>
      </w:pPr>
      <w:r w:rsidRPr="00043849">
        <w:rPr>
          <w:rStyle w:val="a9"/>
          <w:rFonts w:ascii="Times New Roman" w:hAnsi="Times New Roman"/>
          <w:szCs w:val="24"/>
        </w:rPr>
        <w:t>тыс. руб</w:t>
      </w:r>
      <w:r w:rsidRPr="00043849">
        <w:rPr>
          <w:rStyle w:val="a9"/>
          <w:rFonts w:ascii="Times New Roman" w:hAnsi="Times New Roman"/>
          <w:i/>
          <w:szCs w:val="24"/>
        </w:rPr>
        <w:t>.</w:t>
      </w:r>
    </w:p>
    <w:tbl>
      <w:tblPr>
        <w:tblW w:w="9356" w:type="dxa"/>
        <w:tblLayout w:type="fixed"/>
        <w:tblLook w:val="0000" w:firstRow="0" w:lastRow="0" w:firstColumn="0" w:lastColumn="0" w:noHBand="0" w:noVBand="0"/>
      </w:tblPr>
      <w:tblGrid>
        <w:gridCol w:w="5293"/>
        <w:gridCol w:w="1354"/>
        <w:gridCol w:w="1354"/>
        <w:gridCol w:w="1355"/>
      </w:tblGrid>
      <w:tr w:rsidR="00043849" w:rsidRPr="001E4805" w:rsidTr="00C40904">
        <w:trPr>
          <w:trHeight w:val="510"/>
          <w:tblHeader/>
        </w:trPr>
        <w:tc>
          <w:tcPr>
            <w:tcW w:w="5225" w:type="dxa"/>
            <w:tcBorders>
              <w:top w:val="single" w:sz="4" w:space="0" w:color="auto"/>
              <w:left w:val="single" w:sz="4" w:space="0" w:color="auto"/>
              <w:bottom w:val="single" w:sz="4" w:space="0" w:color="auto"/>
              <w:right w:val="single" w:sz="4" w:space="0" w:color="auto"/>
            </w:tcBorders>
            <w:vAlign w:val="center"/>
          </w:tcPr>
          <w:p w:rsidR="00E90BE1" w:rsidRPr="001E4805" w:rsidRDefault="00E90BE1" w:rsidP="008A3CDC">
            <w:pPr>
              <w:ind w:firstLine="0"/>
              <w:jc w:val="center"/>
              <w:rPr>
                <w:sz w:val="20"/>
              </w:rPr>
            </w:pPr>
            <w:r w:rsidRPr="001E4805">
              <w:rPr>
                <w:sz w:val="20"/>
              </w:rPr>
              <w:t>Наименование объекта</w:t>
            </w:r>
          </w:p>
        </w:tc>
        <w:tc>
          <w:tcPr>
            <w:tcW w:w="1336" w:type="dxa"/>
            <w:tcBorders>
              <w:top w:val="single" w:sz="4" w:space="0" w:color="auto"/>
              <w:left w:val="nil"/>
              <w:bottom w:val="single" w:sz="4" w:space="0" w:color="auto"/>
              <w:right w:val="single" w:sz="4" w:space="0" w:color="auto"/>
            </w:tcBorders>
            <w:noWrap/>
            <w:vAlign w:val="center"/>
          </w:tcPr>
          <w:p w:rsidR="00E90BE1" w:rsidRPr="001E4805" w:rsidRDefault="00E90BE1" w:rsidP="008A3CDC">
            <w:pPr>
              <w:ind w:firstLine="0"/>
              <w:jc w:val="center"/>
              <w:rPr>
                <w:sz w:val="20"/>
              </w:rPr>
            </w:pPr>
            <w:r w:rsidRPr="001E4805">
              <w:rPr>
                <w:sz w:val="20"/>
              </w:rPr>
              <w:t>Лимиты на 2016 год</w:t>
            </w:r>
          </w:p>
        </w:tc>
        <w:tc>
          <w:tcPr>
            <w:tcW w:w="1336" w:type="dxa"/>
            <w:tcBorders>
              <w:top w:val="single" w:sz="4" w:space="0" w:color="auto"/>
              <w:left w:val="nil"/>
              <w:bottom w:val="single" w:sz="4" w:space="0" w:color="auto"/>
              <w:right w:val="single" w:sz="4" w:space="0" w:color="auto"/>
            </w:tcBorders>
            <w:noWrap/>
            <w:vAlign w:val="center"/>
          </w:tcPr>
          <w:p w:rsidR="00E90BE1" w:rsidRPr="001E4805" w:rsidRDefault="00E90BE1" w:rsidP="008A3CDC">
            <w:pPr>
              <w:ind w:firstLine="0"/>
              <w:jc w:val="center"/>
              <w:rPr>
                <w:sz w:val="20"/>
              </w:rPr>
            </w:pPr>
            <w:r w:rsidRPr="001E4805">
              <w:rPr>
                <w:sz w:val="20"/>
              </w:rPr>
              <w:t>Исполнено</w:t>
            </w:r>
          </w:p>
        </w:tc>
        <w:tc>
          <w:tcPr>
            <w:tcW w:w="1337" w:type="dxa"/>
            <w:tcBorders>
              <w:top w:val="single" w:sz="4" w:space="0" w:color="auto"/>
              <w:left w:val="nil"/>
              <w:bottom w:val="single" w:sz="4" w:space="0" w:color="auto"/>
              <w:right w:val="single" w:sz="4" w:space="0" w:color="auto"/>
            </w:tcBorders>
            <w:noWrap/>
            <w:vAlign w:val="center"/>
          </w:tcPr>
          <w:p w:rsidR="00E90BE1" w:rsidRPr="001E4805" w:rsidRDefault="00E90BE1" w:rsidP="008A3CDC">
            <w:pPr>
              <w:ind w:firstLine="0"/>
              <w:jc w:val="center"/>
              <w:rPr>
                <w:sz w:val="20"/>
              </w:rPr>
            </w:pPr>
            <w:r w:rsidRPr="001E4805">
              <w:rPr>
                <w:sz w:val="20"/>
              </w:rPr>
              <w:t xml:space="preserve">Остаток лимитов </w:t>
            </w:r>
          </w:p>
        </w:tc>
      </w:tr>
      <w:tr w:rsidR="00043849" w:rsidRPr="001E4805" w:rsidTr="00C40904">
        <w:trPr>
          <w:trHeight w:val="70"/>
        </w:trPr>
        <w:tc>
          <w:tcPr>
            <w:tcW w:w="5225" w:type="dxa"/>
            <w:tcBorders>
              <w:top w:val="single" w:sz="4" w:space="0" w:color="auto"/>
              <w:left w:val="single" w:sz="4" w:space="0" w:color="auto"/>
              <w:bottom w:val="single" w:sz="4" w:space="0" w:color="auto"/>
              <w:right w:val="single" w:sz="4" w:space="0" w:color="auto"/>
            </w:tcBorders>
            <w:vAlign w:val="center"/>
          </w:tcPr>
          <w:p w:rsidR="00E90BE1" w:rsidRPr="001E4805" w:rsidRDefault="00E90BE1" w:rsidP="008A3CDC">
            <w:pPr>
              <w:ind w:firstLine="0"/>
              <w:rPr>
                <w:bCs/>
                <w:sz w:val="20"/>
              </w:rPr>
            </w:pPr>
            <w:r w:rsidRPr="001E4805">
              <w:rPr>
                <w:bCs/>
                <w:sz w:val="20"/>
              </w:rPr>
              <w:t xml:space="preserve">1. Строительство многоквартирного дома в квартале 023, </w:t>
            </w:r>
          </w:p>
          <w:p w:rsidR="00E90BE1" w:rsidRPr="001E4805" w:rsidRDefault="00E90BE1" w:rsidP="008A3CDC">
            <w:pPr>
              <w:ind w:firstLine="0"/>
              <w:rPr>
                <w:bCs/>
                <w:sz w:val="20"/>
              </w:rPr>
            </w:pPr>
            <w:r w:rsidRPr="001E4805">
              <w:rPr>
                <w:bCs/>
                <w:sz w:val="20"/>
              </w:rPr>
              <w:t>в том числе:</w:t>
            </w:r>
          </w:p>
        </w:tc>
        <w:tc>
          <w:tcPr>
            <w:tcW w:w="1336" w:type="dxa"/>
            <w:tcBorders>
              <w:top w:val="single" w:sz="4" w:space="0" w:color="auto"/>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214 514,9</w:t>
            </w:r>
          </w:p>
        </w:tc>
        <w:tc>
          <w:tcPr>
            <w:tcW w:w="1336" w:type="dxa"/>
            <w:tcBorders>
              <w:top w:val="single" w:sz="4" w:space="0" w:color="auto"/>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214 514,9</w:t>
            </w:r>
          </w:p>
        </w:tc>
        <w:tc>
          <w:tcPr>
            <w:tcW w:w="1337" w:type="dxa"/>
            <w:tcBorders>
              <w:top w:val="single" w:sz="4" w:space="0" w:color="auto"/>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1.1. Средства местного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43 596,3</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43 596,3</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1.2. Средства областного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79 491,8</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79 491,8</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1.3. Средства Фонда содействия реформированию жилищно-коммунального хозяйства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91 426,8</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91 426,8</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7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bCs/>
                <w:sz w:val="20"/>
              </w:rPr>
            </w:pPr>
            <w:r w:rsidRPr="001E4805">
              <w:rPr>
                <w:bCs/>
                <w:sz w:val="20"/>
              </w:rPr>
              <w:t xml:space="preserve">2. Строительство многоквартирного дома в квартале 024, </w:t>
            </w:r>
          </w:p>
          <w:p w:rsidR="00E90BE1" w:rsidRPr="001E4805" w:rsidRDefault="00E90BE1" w:rsidP="008A3CDC">
            <w:pPr>
              <w:ind w:firstLine="0"/>
              <w:rPr>
                <w:bCs/>
                <w:sz w:val="20"/>
              </w:rPr>
            </w:pPr>
            <w:r w:rsidRPr="001E4805">
              <w:rPr>
                <w:bCs/>
                <w:sz w:val="20"/>
              </w:rPr>
              <w:t>в том числе:</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164 230,5</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164 230,5</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2.1. Средства местного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34 670,8</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34 670,8</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2.2. Средства областного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60 256,4</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60 256,4</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2.3. Средства Фонда содействия реформированию жилищно-коммунального хозяйства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69 303,3</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69 303,3</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7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bCs/>
                <w:sz w:val="20"/>
              </w:rPr>
            </w:pPr>
            <w:r w:rsidRPr="001E4805">
              <w:rPr>
                <w:bCs/>
                <w:sz w:val="20"/>
              </w:rPr>
              <w:t xml:space="preserve">3. Строительство многоквартирного дома в квартале 025, </w:t>
            </w:r>
          </w:p>
          <w:p w:rsidR="00E90BE1" w:rsidRPr="001E4805" w:rsidRDefault="00E90BE1" w:rsidP="008A3CDC">
            <w:pPr>
              <w:ind w:firstLine="0"/>
              <w:rPr>
                <w:bCs/>
                <w:sz w:val="20"/>
              </w:rPr>
            </w:pPr>
            <w:r w:rsidRPr="001E4805">
              <w:rPr>
                <w:bCs/>
                <w:sz w:val="20"/>
              </w:rPr>
              <w:t>в том числе:</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164 000,0</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164 000,0</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3.1.Средства местного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34 760,9</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34 760,9</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3.2. Средства областного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60 107,3</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60 107,3</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3.3. Средства Фонда содействия реформированию жилищно-коммунального хозяйства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69 131,8</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69 131,8</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bCs/>
                <w:sz w:val="20"/>
              </w:rPr>
            </w:pPr>
            <w:r w:rsidRPr="001E4805">
              <w:rPr>
                <w:bCs/>
                <w:sz w:val="20"/>
              </w:rPr>
              <w:t>4. Строительство многоквартирного дома позиция 20 в квартале 009, в том числе:</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53 741,6</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20 049,1</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33 692,5</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4.1. Средства местного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730,4</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730,4</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4.2. Средства областного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4 062,0</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4 062,0</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4.3. Средства Фонда содействия реформированию жилищно-коммунального хозяйства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48 949,2</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15 256,7</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33 692,5</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bCs/>
                <w:sz w:val="20"/>
              </w:rPr>
            </w:pPr>
            <w:r w:rsidRPr="001E4805">
              <w:rPr>
                <w:bCs/>
                <w:sz w:val="20"/>
              </w:rPr>
              <w:t xml:space="preserve">5. Строительство многоквартирного дома позиция 4 в квартале </w:t>
            </w:r>
            <w:r w:rsidR="0069357E" w:rsidRPr="001E4805">
              <w:rPr>
                <w:bCs/>
                <w:sz w:val="20"/>
              </w:rPr>
              <w:t>016,</w:t>
            </w:r>
            <w:r w:rsidRPr="001E4805">
              <w:rPr>
                <w:bCs/>
                <w:sz w:val="20"/>
              </w:rPr>
              <w:t xml:space="preserve"> в том числе:</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133 241,1</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25 889,9</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107 351,2</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5.1. Средства местного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4 389,8</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4 389,8</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5.2. Средства областного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6 478,1</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6 478,1</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5.3. Средства Фонда содействия реформированию жилищно-коммунального хозяйства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122 373,2</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15 022,0</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107 351,2</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bCs/>
                <w:sz w:val="20"/>
              </w:rPr>
            </w:pPr>
            <w:r w:rsidRPr="001E4805">
              <w:rPr>
                <w:bCs/>
                <w:sz w:val="20"/>
              </w:rPr>
              <w:t xml:space="preserve">6. Строительство многоквартирного дома в квартале 168, </w:t>
            </w:r>
          </w:p>
          <w:p w:rsidR="00E90BE1" w:rsidRPr="001E4805" w:rsidRDefault="00E90BE1" w:rsidP="008A3CDC">
            <w:pPr>
              <w:ind w:firstLine="0"/>
              <w:rPr>
                <w:bCs/>
                <w:sz w:val="20"/>
              </w:rPr>
            </w:pPr>
            <w:r w:rsidRPr="001E4805">
              <w:rPr>
                <w:bCs/>
                <w:sz w:val="20"/>
              </w:rPr>
              <w:t xml:space="preserve">в том числе: </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146 895,0</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40 082,3</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106 812,7</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6.1. Средства местного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4 248,6</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4 248,6</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6.2. Средства областного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8 035,9</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8 035,9</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lastRenderedPageBreak/>
              <w:t>6.3. Средства Фонда содействия реформированию жилищно-коммунального хозяйства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134 610,5</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27 797,8</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106 812,7</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bCs/>
                <w:sz w:val="20"/>
              </w:rPr>
            </w:pPr>
            <w:r w:rsidRPr="001E4805">
              <w:rPr>
                <w:bCs/>
                <w:sz w:val="20"/>
              </w:rPr>
              <w:t>7. Строительство многоквартирного дома позиция 14 в квартале 009, в том числе:</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65 025,0</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17 106,3</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47 918,7</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7.1. Средства местного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1 500,0</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1 500,0</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7.2. Средства областного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5 502,1</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3 548,9</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1 953,2</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7.3. Средства Фонда содействия реформированию жилищно-коммунального хозяйства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58 022,9</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12 057,4</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45 965,5</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bCs/>
                <w:sz w:val="20"/>
              </w:rPr>
            </w:pPr>
            <w:r w:rsidRPr="001E4805">
              <w:rPr>
                <w:bCs/>
                <w:sz w:val="20"/>
              </w:rPr>
              <w:t xml:space="preserve">8. Строительство многоквартирного дома в квартале 152, </w:t>
            </w:r>
          </w:p>
          <w:p w:rsidR="00E90BE1" w:rsidRPr="001E4805" w:rsidRDefault="00E90BE1" w:rsidP="008A3CDC">
            <w:pPr>
              <w:ind w:firstLine="0"/>
              <w:rPr>
                <w:bCs/>
                <w:sz w:val="20"/>
              </w:rPr>
            </w:pPr>
            <w:r w:rsidRPr="001E4805">
              <w:rPr>
                <w:bCs/>
                <w:sz w:val="20"/>
              </w:rPr>
              <w:t>в том числе:</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104 793,9</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104 793,9</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8.1. Средства местного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8.2. Средства областного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8.3. Средства Фонда содействия реформированию жилищно-коммунального хозяйства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104 793,9</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104 793,9</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9. Разработка проектной и рабочей документации на строительство многоквартирных домов</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23 305,1</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23 305,1</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10. Проведение строительного контроля при выполнении работ по строительству многоквартирных домов</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1 436,2</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1 094,7</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341,5</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11. Технологическое присоединение к инженерным сетям многоквартирных домов (средства местного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63 529,9</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63 529,9</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0,0</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noWrap/>
            <w:vAlign w:val="center"/>
          </w:tcPr>
          <w:p w:rsidR="00E90BE1" w:rsidRPr="001E4805" w:rsidRDefault="00E90BE1" w:rsidP="008A3CDC">
            <w:pPr>
              <w:ind w:firstLine="0"/>
              <w:rPr>
                <w:sz w:val="20"/>
              </w:rPr>
            </w:pPr>
            <w:r w:rsidRPr="001E4805">
              <w:rPr>
                <w:sz w:val="20"/>
              </w:rPr>
              <w:t>12. Всего, в том числе:</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1 134 713,2</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733 802,7</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400 910,5</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12.1. Средства местного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212 168,0</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211 826,5</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341,5</w:t>
            </w:r>
          </w:p>
        </w:tc>
      </w:tr>
      <w:tr w:rsidR="00043849" w:rsidRPr="001E4805" w:rsidTr="00C40904">
        <w:trPr>
          <w:trHeight w:val="255"/>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12.2. Средства областного бюджета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223 933,6</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221 980,4</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1 953,2</w:t>
            </w:r>
          </w:p>
        </w:tc>
      </w:tr>
      <w:tr w:rsidR="00043849" w:rsidRPr="001E4805" w:rsidTr="00C40904">
        <w:trPr>
          <w:trHeight w:val="510"/>
        </w:trPr>
        <w:tc>
          <w:tcPr>
            <w:tcW w:w="5225" w:type="dxa"/>
            <w:tcBorders>
              <w:top w:val="nil"/>
              <w:left w:val="single" w:sz="4" w:space="0" w:color="auto"/>
              <w:bottom w:val="single" w:sz="4" w:space="0" w:color="auto"/>
              <w:right w:val="single" w:sz="4" w:space="0" w:color="auto"/>
            </w:tcBorders>
            <w:vAlign w:val="center"/>
          </w:tcPr>
          <w:p w:rsidR="00E90BE1" w:rsidRPr="001E4805" w:rsidRDefault="00E90BE1" w:rsidP="008A3CDC">
            <w:pPr>
              <w:ind w:firstLine="0"/>
              <w:rPr>
                <w:sz w:val="20"/>
              </w:rPr>
            </w:pPr>
            <w:r w:rsidRPr="001E4805">
              <w:rPr>
                <w:sz w:val="20"/>
              </w:rPr>
              <w:t>12.3. Средства Фонда содействия реформированию жилищно-коммунального хозяйства</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698 611,6</w:t>
            </w:r>
          </w:p>
        </w:tc>
        <w:tc>
          <w:tcPr>
            <w:tcW w:w="1336"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299 995,8</w:t>
            </w:r>
          </w:p>
        </w:tc>
        <w:tc>
          <w:tcPr>
            <w:tcW w:w="1337" w:type="dxa"/>
            <w:tcBorders>
              <w:top w:val="nil"/>
              <w:left w:val="nil"/>
              <w:bottom w:val="single" w:sz="4" w:space="0" w:color="auto"/>
              <w:right w:val="single" w:sz="4" w:space="0" w:color="auto"/>
            </w:tcBorders>
            <w:noWrap/>
            <w:vAlign w:val="center"/>
          </w:tcPr>
          <w:p w:rsidR="00E90BE1" w:rsidRPr="001E4805" w:rsidRDefault="00E90BE1" w:rsidP="001E5A5F">
            <w:pPr>
              <w:ind w:firstLine="0"/>
              <w:jc w:val="right"/>
              <w:rPr>
                <w:sz w:val="20"/>
              </w:rPr>
            </w:pPr>
            <w:r w:rsidRPr="001E4805">
              <w:rPr>
                <w:sz w:val="20"/>
              </w:rPr>
              <w:t>398 615,8</w:t>
            </w:r>
          </w:p>
        </w:tc>
      </w:tr>
    </w:tbl>
    <w:p w:rsidR="00E90BE1" w:rsidRPr="00B5041D" w:rsidRDefault="00E90BE1" w:rsidP="00B5041D">
      <w:pPr>
        <w:overflowPunct/>
        <w:autoSpaceDE/>
        <w:autoSpaceDN/>
        <w:adjustRightInd/>
        <w:textAlignment w:val="auto"/>
        <w:rPr>
          <w:spacing w:val="-1"/>
        </w:rPr>
      </w:pPr>
      <w:r w:rsidRPr="00B5041D">
        <w:rPr>
          <w:spacing w:val="-1"/>
        </w:rPr>
        <w:t>Остаток средств Фонда содействия реформированию жилищно-коммунального хозяйства в сумме 398 615,8</w:t>
      </w:r>
      <w:r w:rsidR="00852201" w:rsidRPr="00B5041D">
        <w:rPr>
          <w:spacing w:val="-1"/>
        </w:rPr>
        <w:t> тыс. руб</w:t>
      </w:r>
      <w:r w:rsidR="00AF4320" w:rsidRPr="00B5041D">
        <w:rPr>
          <w:spacing w:val="-1"/>
        </w:rPr>
        <w:t>.</w:t>
      </w:r>
      <w:r w:rsidRPr="00B5041D">
        <w:rPr>
          <w:spacing w:val="-1"/>
        </w:rPr>
        <w:t xml:space="preserve"> планируется освоить в 2017 году. </w:t>
      </w:r>
    </w:p>
    <w:p w:rsidR="00E90BE1" w:rsidRPr="00B5041D" w:rsidRDefault="00E90BE1" w:rsidP="00B5041D">
      <w:pPr>
        <w:overflowPunct/>
        <w:autoSpaceDE/>
        <w:autoSpaceDN/>
        <w:adjustRightInd/>
        <w:textAlignment w:val="auto"/>
        <w:rPr>
          <w:spacing w:val="-1"/>
        </w:rPr>
      </w:pPr>
      <w:r w:rsidRPr="00B5041D">
        <w:rPr>
          <w:spacing w:val="-1"/>
        </w:rPr>
        <w:t>За счет областного и местного бюджетов, средств Фонда содействия реформированию ЖКХ в целях уменьшения доли аварийного жилья и переселения из него граждан в 2016 году введены в эксплуатацию три многоквартирных дома общей площадью 13 565,2</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в квартале 023, общая площадь жилых помещений – 5 438,2</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в квартале 024, общая площадь жилых помещений – 4 039,9</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в квартале 025, общая площадь жилых помещений – 4 087,1</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За счет источников коммерческого финансирования в 2016 году введены в эксплуатацию следующие объекты (многоквартирные дома):</w:t>
      </w:r>
    </w:p>
    <w:p w:rsidR="00E90BE1" w:rsidRPr="00B5041D" w:rsidRDefault="00E90BE1" w:rsidP="00B5041D">
      <w:pPr>
        <w:overflowPunct/>
        <w:autoSpaceDE/>
        <w:autoSpaceDN/>
        <w:adjustRightInd/>
        <w:textAlignment w:val="auto"/>
        <w:rPr>
          <w:spacing w:val="-1"/>
        </w:rPr>
      </w:pPr>
      <w:r w:rsidRPr="00B5041D">
        <w:rPr>
          <w:spacing w:val="-1"/>
        </w:rPr>
        <w:t xml:space="preserve">- многоквартирный дом </w:t>
      </w:r>
      <w:r w:rsidR="00F61308">
        <w:rPr>
          <w:spacing w:val="-1"/>
        </w:rPr>
        <w:t>№ </w:t>
      </w:r>
      <w:r w:rsidRPr="00B5041D">
        <w:rPr>
          <w:spacing w:val="-1"/>
        </w:rPr>
        <w:t>20 по проспекту Бутомы, общая площадь жилых помещений – 3 542,2</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 многоквартирный дом </w:t>
      </w:r>
      <w:r w:rsidR="00F61308">
        <w:rPr>
          <w:spacing w:val="-1"/>
        </w:rPr>
        <w:t>№ </w:t>
      </w:r>
      <w:r w:rsidRPr="00B5041D">
        <w:rPr>
          <w:spacing w:val="-1"/>
        </w:rPr>
        <w:t>62 по улице Карла Маркса (первый этап строительства), общая площадь жилых помещений – 944,7</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 многоквартирный дом </w:t>
      </w:r>
      <w:r w:rsidR="00F61308">
        <w:rPr>
          <w:spacing w:val="-1"/>
        </w:rPr>
        <w:t>№ </w:t>
      </w:r>
      <w:r w:rsidRPr="00B5041D">
        <w:rPr>
          <w:spacing w:val="-1"/>
        </w:rPr>
        <w:t>34 по улице Индустриальной, общая площадь жилых помещений – 3 128,3</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 многоквартирный дом </w:t>
      </w:r>
      <w:r w:rsidR="00F61308">
        <w:rPr>
          <w:spacing w:val="-1"/>
        </w:rPr>
        <w:t>№ </w:t>
      </w:r>
      <w:r w:rsidRPr="00B5041D">
        <w:rPr>
          <w:spacing w:val="-1"/>
        </w:rPr>
        <w:t>28 по улице Торцева, общая площадь жилых помещений</w:t>
      </w:r>
      <w:r w:rsidR="0072136C">
        <w:rPr>
          <w:spacing w:val="-1"/>
        </w:rPr>
        <w:t> </w:t>
      </w:r>
      <w:r w:rsidRPr="00B5041D">
        <w:rPr>
          <w:spacing w:val="-1"/>
        </w:rPr>
        <w:t>– 2 078,8</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 многоквартирный дом </w:t>
      </w:r>
      <w:r w:rsidR="00F61308">
        <w:rPr>
          <w:spacing w:val="-1"/>
        </w:rPr>
        <w:t>№ </w:t>
      </w:r>
      <w:r w:rsidRPr="00B5041D">
        <w:rPr>
          <w:spacing w:val="-1"/>
        </w:rPr>
        <w:t>62 по улице Карла Маркса (второй этап строительства), общая площадь жилых помещений – 1 719,5</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 многоквартирный дом </w:t>
      </w:r>
      <w:r w:rsidR="00F61308">
        <w:rPr>
          <w:spacing w:val="-1"/>
        </w:rPr>
        <w:t>№ </w:t>
      </w:r>
      <w:r w:rsidRPr="00B5041D">
        <w:rPr>
          <w:spacing w:val="-1"/>
        </w:rPr>
        <w:t>38А по улице Республиканской, общая площадь жилых помещений – 3 746,3</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lastRenderedPageBreak/>
        <w:t xml:space="preserve">- многоквартирный дом </w:t>
      </w:r>
      <w:r w:rsidR="00F61308">
        <w:rPr>
          <w:spacing w:val="-1"/>
        </w:rPr>
        <w:t>№ </w:t>
      </w:r>
      <w:r w:rsidRPr="00B5041D">
        <w:rPr>
          <w:spacing w:val="-1"/>
        </w:rPr>
        <w:t>9 по улице Малая Кудьма, общая площадь жилых помещений – 2 630,0</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 многоквартирный дом </w:t>
      </w:r>
      <w:r w:rsidR="00F61308">
        <w:rPr>
          <w:spacing w:val="-1"/>
        </w:rPr>
        <w:t>№ </w:t>
      </w:r>
      <w:r w:rsidRPr="00B5041D">
        <w:rPr>
          <w:spacing w:val="-1"/>
        </w:rPr>
        <w:t>37 по улице Лесной, общая площадь жилых помещений – 4 334,0</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 многоквартирный дом </w:t>
      </w:r>
      <w:r w:rsidR="00F61308">
        <w:rPr>
          <w:spacing w:val="-1"/>
        </w:rPr>
        <w:t>№ </w:t>
      </w:r>
      <w:r w:rsidRPr="00B5041D">
        <w:rPr>
          <w:spacing w:val="-1"/>
        </w:rPr>
        <w:t>14 по улице Торцева, общая площадь жилых помещений</w:t>
      </w:r>
      <w:r w:rsidR="0072136C">
        <w:rPr>
          <w:spacing w:val="-1"/>
        </w:rPr>
        <w:t> </w:t>
      </w:r>
      <w:r w:rsidRPr="00B5041D">
        <w:rPr>
          <w:spacing w:val="-1"/>
        </w:rPr>
        <w:t>– 4 309,2</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Показатели индивидуального жилищного строительства по Северодвинску за 2016 год составляют 2 849</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За счет всех источников финансирования в 2016 году введено в эксплуатацию 42 847,2</w:t>
      </w:r>
      <w:r w:rsidR="00AF4320" w:rsidRPr="00B5041D">
        <w:rPr>
          <w:spacing w:val="-1"/>
        </w:rPr>
        <w:t> кв. м</w:t>
      </w:r>
      <w:r w:rsidRPr="00B5041D">
        <w:rPr>
          <w:spacing w:val="-1"/>
        </w:rPr>
        <w:t xml:space="preserve"> общей площади жилых помещений.</w:t>
      </w:r>
    </w:p>
    <w:p w:rsidR="00E90BE1" w:rsidRPr="00B5041D" w:rsidRDefault="00E90BE1" w:rsidP="00B5041D">
      <w:pPr>
        <w:overflowPunct/>
        <w:autoSpaceDE/>
        <w:autoSpaceDN/>
        <w:adjustRightInd/>
        <w:textAlignment w:val="auto"/>
        <w:rPr>
          <w:spacing w:val="-1"/>
        </w:rPr>
      </w:pPr>
      <w:r w:rsidRPr="00B5041D">
        <w:rPr>
          <w:spacing w:val="-1"/>
        </w:rPr>
        <w:t>В 2017 году в целях завершения мероприятий адресной программы Архангельской области «Переселение граждан из аварийного жилищного фонда» на 2013-2017 годы в рамках муниципальной программы «Развитие жилищного строительства Северодвинска на 2016–2021 годы» планируется ввести в эксплуатацию пять многоквартирных домов общей площадью жилых помещений 20 593,3</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позиция 20 в квартале 009 общей площадью жилых помещений 2 002,0</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в квартале 168 общей площадью жилых помещений 5 524</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позиция 14 в квартале 009 общей площадью жилых помещений 2 514,7</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в квартале 152 общей площадью жилых помещений 5 547,2</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позиция 4 в квартале 016 общей площадью жилых помещений 5 005,4</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За счет коммерческих источников финансирования в 2017 году планируется ввести в эксплуатацию следующие объекты:</w:t>
      </w:r>
    </w:p>
    <w:p w:rsidR="00E90BE1" w:rsidRPr="00B5041D" w:rsidRDefault="00E90BE1" w:rsidP="00B5041D">
      <w:pPr>
        <w:overflowPunct/>
        <w:autoSpaceDE/>
        <w:autoSpaceDN/>
        <w:adjustRightInd/>
        <w:textAlignment w:val="auto"/>
        <w:rPr>
          <w:spacing w:val="-1"/>
        </w:rPr>
      </w:pPr>
      <w:r w:rsidRPr="00B5041D">
        <w:rPr>
          <w:spacing w:val="-1"/>
        </w:rPr>
        <w:t>- многоквартирный жилой дом в квартале 006 (в районе улицы Советской, д. 33) общей площадью жилых помещений – 1 438,0</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в квартале 167 (строительный шифр 33/И) общей площадью жилых помещений – 4 726,8</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жилой дом в квартале 155 (в районе проспекта Победы, д.10, первый этап строительства) общей площадью жилых помещений – 5 501,8</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пятиэтажный многоквартирный жилой дом в квартале 006 (в районе улицы Республиканской, д. 38) общей площадью жилых помещений – 2 981,1</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жилой дом в квартале 023 (в районе улицы Лесной, д. 33) общей площадью жилых помещений – 1 983,0</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в квартале 023 (в районе улицы Ломоносова, д. 30) общей площадью жилых помещений – 1 612,0</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в квартале 017 (в районе проспекта Беломорского, д. 44А) общей площадью жилых помещений – 1 667,0</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пятиэтажный многоквартирный дом в квартале 004 (в районе улицы Советской,</w:t>
      </w:r>
      <w:r w:rsidR="00AF4320" w:rsidRPr="00B5041D">
        <w:rPr>
          <w:spacing w:val="-1"/>
        </w:rPr>
        <w:t xml:space="preserve"> </w:t>
      </w:r>
      <w:r w:rsidR="00E05FFB">
        <w:rPr>
          <w:spacing w:val="-1"/>
        </w:rPr>
        <w:t>д. </w:t>
      </w:r>
      <w:r w:rsidRPr="00B5041D">
        <w:rPr>
          <w:spacing w:val="-1"/>
        </w:rPr>
        <w:t>21) общей площадью жилых помещений – 2 102,6</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многоквартирный дом в квартале 017 (в районе улицы Республиканской, д. 17) общей площадью жилых помещений – 2 222,3</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Итого за счет всех источников финансирования в 2017 году планируется ввести в эксплуатацию 14 многоквартирных домов общей площадью 44 827,9</w:t>
      </w:r>
      <w:r w:rsidR="00AF4320" w:rsidRPr="00B5041D">
        <w:rPr>
          <w:spacing w:val="-1"/>
        </w:rPr>
        <w:t> кв. м</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 2017 году планируется приступить к работам по проектированию и строительству многоквартирного дома в квартале 024 общей площадью жилых помещений не менее 4 000,0</w:t>
      </w:r>
      <w:r w:rsidR="00AF4320" w:rsidRPr="00B5041D">
        <w:rPr>
          <w:spacing w:val="-1"/>
        </w:rPr>
        <w:t> кв. м</w:t>
      </w:r>
      <w:r w:rsidRPr="00B5041D">
        <w:rPr>
          <w:spacing w:val="-1"/>
        </w:rPr>
        <w:t>. Ввод в эксплуатацию запланирован на 2018 год.</w:t>
      </w:r>
    </w:p>
    <w:p w:rsidR="00E90BE1" w:rsidRPr="00B5041D" w:rsidRDefault="00E90BE1" w:rsidP="00B5041D">
      <w:pPr>
        <w:overflowPunct/>
        <w:autoSpaceDE/>
        <w:autoSpaceDN/>
        <w:adjustRightInd/>
        <w:textAlignment w:val="auto"/>
        <w:rPr>
          <w:spacing w:val="-1"/>
        </w:rPr>
      </w:pPr>
      <w:r w:rsidRPr="00B5041D">
        <w:rPr>
          <w:spacing w:val="-1"/>
        </w:rPr>
        <w:lastRenderedPageBreak/>
        <w:t>Всего на 2017 год Администрацией Северодвинска на финансирование объектов жилищного строительства предусмотрены средства местного бюджета в размере 279,4</w:t>
      </w:r>
      <w:r w:rsidR="002C5777" w:rsidRPr="00B5041D">
        <w:rPr>
          <w:spacing w:val="-1"/>
        </w:rPr>
        <w:t> млн руб.</w:t>
      </w:r>
    </w:p>
    <w:p w:rsidR="00E90BE1" w:rsidRPr="00B5041D" w:rsidRDefault="00E90BE1" w:rsidP="00B5041D">
      <w:pPr>
        <w:overflowPunct/>
        <w:autoSpaceDE/>
        <w:autoSpaceDN/>
        <w:adjustRightInd/>
        <w:textAlignment w:val="auto"/>
        <w:rPr>
          <w:spacing w:val="-1"/>
        </w:rPr>
      </w:pPr>
      <w:r w:rsidRPr="00B5041D">
        <w:rPr>
          <w:spacing w:val="-1"/>
        </w:rPr>
        <w:t>В целях повышения уровня обеспеченности жильем жителей Северодвинска, нуждающихся в улучшении жилищных условий, планируется реализация следующих мероприятий:</w:t>
      </w:r>
    </w:p>
    <w:p w:rsidR="00E90BE1" w:rsidRPr="00B5041D" w:rsidRDefault="00E90BE1" w:rsidP="00B5041D">
      <w:pPr>
        <w:overflowPunct/>
        <w:autoSpaceDE/>
        <w:autoSpaceDN/>
        <w:adjustRightInd/>
        <w:textAlignment w:val="auto"/>
        <w:rPr>
          <w:spacing w:val="-1"/>
        </w:rPr>
      </w:pPr>
      <w:r w:rsidRPr="00B5041D">
        <w:rPr>
          <w:spacing w:val="-1"/>
        </w:rPr>
        <w:t>- предоставление гражданам субсидий на строительство и приобретение жилья;</w:t>
      </w:r>
    </w:p>
    <w:p w:rsidR="00E90BE1" w:rsidRPr="00B5041D" w:rsidRDefault="00E90BE1" w:rsidP="00B5041D">
      <w:pPr>
        <w:overflowPunct/>
        <w:autoSpaceDE/>
        <w:autoSpaceDN/>
        <w:adjustRightInd/>
        <w:textAlignment w:val="auto"/>
        <w:rPr>
          <w:spacing w:val="-1"/>
        </w:rPr>
      </w:pPr>
      <w:r w:rsidRPr="00B5041D">
        <w:rPr>
          <w:spacing w:val="-1"/>
        </w:rPr>
        <w:t>- выплата бюджетных средств, предусмотренных на исполнение судебных актов о предоставлении жилых помещений гражданам, с которыми заключены договоры социального найма жилых помещений, признанных непригодными для проживания;</w:t>
      </w:r>
    </w:p>
    <w:p w:rsidR="00E90BE1" w:rsidRPr="00B5041D" w:rsidRDefault="00E90BE1" w:rsidP="00B5041D">
      <w:pPr>
        <w:overflowPunct/>
        <w:autoSpaceDE/>
        <w:autoSpaceDN/>
        <w:adjustRightInd/>
        <w:textAlignment w:val="auto"/>
        <w:rPr>
          <w:spacing w:val="-1"/>
        </w:rPr>
      </w:pPr>
      <w:r w:rsidRPr="00B5041D">
        <w:rPr>
          <w:spacing w:val="-1"/>
        </w:rPr>
        <w:t>- выдача государственных жилищных сертификатов гражданам, относящимся к категориям, установленным федеральным законодательством;</w:t>
      </w:r>
    </w:p>
    <w:p w:rsidR="00E90BE1" w:rsidRDefault="00E90BE1" w:rsidP="00B5041D">
      <w:pPr>
        <w:overflowPunct/>
        <w:autoSpaceDE/>
        <w:autoSpaceDN/>
        <w:adjustRightInd/>
        <w:textAlignment w:val="auto"/>
        <w:rPr>
          <w:spacing w:val="-1"/>
        </w:rPr>
      </w:pPr>
      <w:r w:rsidRPr="00B5041D">
        <w:rPr>
          <w:spacing w:val="-1"/>
        </w:rPr>
        <w:t>- предоставление жилых помещений детям-сиротам, детям, оставшимся без попечения родителей, и лицам из их числа.</w:t>
      </w:r>
    </w:p>
    <w:p w:rsidR="00D10C59" w:rsidRPr="00D10C59" w:rsidRDefault="00D10C59" w:rsidP="00D10C59">
      <w:pPr>
        <w:overflowPunct/>
        <w:autoSpaceDE/>
        <w:autoSpaceDN/>
        <w:adjustRightInd/>
        <w:textAlignment w:val="auto"/>
        <w:rPr>
          <w:spacing w:val="-1"/>
        </w:rPr>
      </w:pPr>
      <w:r w:rsidRPr="00D10C59">
        <w:rPr>
          <w:b/>
          <w:spacing w:val="-1"/>
        </w:rPr>
        <w:t xml:space="preserve">О передаче в собственность муниципального образования инженерных сетей и обустройстве территории при строительстве новых многоквартирных домов </w:t>
      </w:r>
    </w:p>
    <w:p w:rsidR="00D10C59" w:rsidRPr="00D10C59" w:rsidRDefault="00D10C59" w:rsidP="00D10C59">
      <w:pPr>
        <w:overflowPunct/>
        <w:autoSpaceDE/>
        <w:autoSpaceDN/>
        <w:adjustRightInd/>
        <w:textAlignment w:val="auto"/>
        <w:rPr>
          <w:spacing w:val="-1"/>
        </w:rPr>
      </w:pPr>
      <w:r w:rsidRPr="00D10C59">
        <w:rPr>
          <w:spacing w:val="-1"/>
        </w:rPr>
        <w:t>В настоящее время законодательством не установлены требования по осуществлению Администрацией Северодвинска контроля за передачей в собственность муниципального образования или на баланс эксплуатирующих организаций объектов инженерной инфраструктуры многоквартирных домов, построенных частными застройщиками.</w:t>
      </w:r>
    </w:p>
    <w:p w:rsidR="00D10C59" w:rsidRPr="00B5041D" w:rsidRDefault="00D10C59" w:rsidP="00D10C59">
      <w:pPr>
        <w:overflowPunct/>
        <w:autoSpaceDE/>
        <w:autoSpaceDN/>
        <w:adjustRightInd/>
        <w:textAlignment w:val="auto"/>
        <w:rPr>
          <w:spacing w:val="-1"/>
        </w:rPr>
      </w:pPr>
      <w:r w:rsidRPr="00D10C59">
        <w:rPr>
          <w:spacing w:val="-1"/>
        </w:rPr>
        <w:t>Администрацией Северодвинска неоднократно проводились совещания с ресурсоснабжающими и эксплуатирующими организациями по вопросу передачи сетей вновь построенных объектов на баланс обслуживающих организаций. По итогам совещаний Администрацией Северодвинска направлены предложения в областное Собрание депутатов о закреплении на законодательном уровне обязанности застройщиков передавать объекты инженерной инфраструктуры вновь построенных объектов на баланс обслуживающих организаций.</w:t>
      </w:r>
    </w:p>
    <w:p w:rsidR="00E90BE1" w:rsidRPr="00043849" w:rsidRDefault="00E90BE1" w:rsidP="000956E4">
      <w:pPr>
        <w:pStyle w:val="20"/>
      </w:pPr>
      <w:bookmarkStart w:id="1064" w:name="_Toc444858887"/>
      <w:bookmarkStart w:id="1065" w:name="_Toc444861107"/>
      <w:bookmarkStart w:id="1066" w:name="_Toc444861329"/>
      <w:bookmarkStart w:id="1067" w:name="_Toc444863221"/>
      <w:bookmarkStart w:id="1068" w:name="_Toc444863498"/>
      <w:bookmarkStart w:id="1069" w:name="_Toc444863904"/>
      <w:bookmarkStart w:id="1070" w:name="_Toc444864037"/>
      <w:bookmarkStart w:id="1071" w:name="_Toc445653470"/>
      <w:bookmarkStart w:id="1072" w:name="_Toc476047476"/>
      <w:bookmarkStart w:id="1073" w:name="_Toc476049474"/>
      <w:bookmarkStart w:id="1074" w:name="_Toc476049770"/>
      <w:bookmarkStart w:id="1075" w:name="_Toc476050454"/>
      <w:bookmarkStart w:id="1076" w:name="_Toc476050640"/>
      <w:bookmarkStart w:id="1077" w:name="_Toc476053381"/>
      <w:bookmarkStart w:id="1078" w:name="_Toc476819988"/>
      <w:bookmarkStart w:id="1079" w:name="_Toc478141794"/>
      <w:r w:rsidRPr="00043849">
        <w:t>8.4. Проектирование, строительство и реконструкция автомобильных дорог местного значения в границах Северодвинска</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rsidR="00E90BE1" w:rsidRPr="00B5041D" w:rsidRDefault="00E90BE1" w:rsidP="00B5041D">
      <w:pPr>
        <w:overflowPunct/>
        <w:autoSpaceDE/>
        <w:autoSpaceDN/>
        <w:adjustRightInd/>
        <w:textAlignment w:val="auto"/>
        <w:rPr>
          <w:spacing w:val="-1"/>
        </w:rPr>
      </w:pPr>
      <w:r w:rsidRPr="00B5041D">
        <w:rPr>
          <w:spacing w:val="-1"/>
        </w:rPr>
        <w:t>В целях развития инженерной инфраструктуры, оптимизации дорожной сети Северодвинска в 2016 году в рамках муниципальной программы «Развитие жилищного строительства Северодвинска на 2016-2021 годы» освоены средства в сумме 83,8</w:t>
      </w:r>
      <w:r w:rsidR="002C5777" w:rsidRPr="00B5041D">
        <w:rPr>
          <w:spacing w:val="-1"/>
        </w:rPr>
        <w:t> млн руб.</w:t>
      </w:r>
    </w:p>
    <w:p w:rsidR="00E90BE1" w:rsidRPr="00B5041D" w:rsidRDefault="00E90BE1" w:rsidP="00B5041D">
      <w:pPr>
        <w:overflowPunct/>
        <w:autoSpaceDE/>
        <w:autoSpaceDN/>
        <w:adjustRightInd/>
        <w:textAlignment w:val="auto"/>
        <w:rPr>
          <w:spacing w:val="-1"/>
        </w:rPr>
      </w:pPr>
      <w:r w:rsidRPr="00B5041D">
        <w:rPr>
          <w:spacing w:val="-1"/>
        </w:rPr>
        <w:t>Выполнены земляные работы с устройством насыпи в объеме 450,0 куб. м в рамках второго пускового комплекса по строительству автозимника к селу Нёнокса от автодороги Северодвинск – Онега. В 2017 году запланировано проведение корректировки проектной документации в части перевода автозимника в грунтовую дорогу V категории.</w:t>
      </w:r>
    </w:p>
    <w:p w:rsidR="00E90BE1" w:rsidRPr="00B5041D" w:rsidRDefault="00E90BE1" w:rsidP="00B5041D">
      <w:pPr>
        <w:overflowPunct/>
        <w:autoSpaceDE/>
        <w:autoSpaceDN/>
        <w:adjustRightInd/>
        <w:textAlignment w:val="auto"/>
        <w:rPr>
          <w:spacing w:val="-1"/>
        </w:rPr>
      </w:pPr>
      <w:r w:rsidRPr="00B5041D">
        <w:rPr>
          <w:spacing w:val="-1"/>
        </w:rPr>
        <w:t xml:space="preserve">Проведено обследование объекта «Реконструкция проспекта Морского на участке от </w:t>
      </w:r>
      <w:r w:rsidR="00AF4320" w:rsidRPr="00B5041D">
        <w:rPr>
          <w:spacing w:val="-1"/>
        </w:rPr>
        <w:t>ул. </w:t>
      </w:r>
      <w:r w:rsidRPr="00B5041D">
        <w:rPr>
          <w:spacing w:val="-1"/>
        </w:rPr>
        <w:t>Малая Кудьма до проспекта Победы г. Северодвинск» в целях определения объема работ, необходимых для завершения реконструкции. Выполнение комплекса работ по строительству объекта планируется начать в 2017 году.</w:t>
      </w:r>
    </w:p>
    <w:p w:rsidR="00E90BE1" w:rsidRPr="00B5041D" w:rsidRDefault="00E90BE1" w:rsidP="00B5041D">
      <w:pPr>
        <w:overflowPunct/>
        <w:autoSpaceDE/>
        <w:autoSpaceDN/>
        <w:adjustRightInd/>
        <w:textAlignment w:val="auto"/>
        <w:rPr>
          <w:spacing w:val="-1"/>
        </w:rPr>
      </w:pPr>
      <w:r w:rsidRPr="00B5041D">
        <w:rPr>
          <w:spacing w:val="-1"/>
        </w:rPr>
        <w:t xml:space="preserve">Выполнена корректировка проектной документации по реконструкции проспекта Победы на участке от </w:t>
      </w:r>
      <w:r w:rsidR="00AF4320" w:rsidRPr="00B5041D">
        <w:rPr>
          <w:spacing w:val="-1"/>
        </w:rPr>
        <w:t>ул. </w:t>
      </w:r>
      <w:r w:rsidRPr="00B5041D">
        <w:rPr>
          <w:spacing w:val="-1"/>
        </w:rPr>
        <w:t>Кирилкина до проспекта Морского. Работы по реконструкции разделены на два этапа: в рамках I этапа предусмотрено введение в эксплуатацию двух из четырех полос движения протяженностью 651,4 погонных метра, в рамках II этапа предусмотрено введение в эксплуатацию оставшихся двух полос движения.</w:t>
      </w:r>
    </w:p>
    <w:p w:rsidR="00E90BE1" w:rsidRPr="00B5041D" w:rsidRDefault="00E90BE1" w:rsidP="00B5041D">
      <w:pPr>
        <w:overflowPunct/>
        <w:autoSpaceDE/>
        <w:autoSpaceDN/>
        <w:adjustRightInd/>
        <w:textAlignment w:val="auto"/>
        <w:rPr>
          <w:spacing w:val="-1"/>
        </w:rPr>
      </w:pPr>
      <w:r w:rsidRPr="00B5041D">
        <w:rPr>
          <w:spacing w:val="-1"/>
        </w:rPr>
        <w:t xml:space="preserve">В ноябре 2016 года завершен первый этап работ по реконструкции проспекта Победы на участке от улицы Кирилкина до проспекта Морского. Введен в эксплуатацию участок дороги протяженностью 651,4 погонных метра. </w:t>
      </w:r>
    </w:p>
    <w:p w:rsidR="00E90BE1" w:rsidRPr="00B5041D" w:rsidRDefault="00E90BE1" w:rsidP="00B5041D">
      <w:pPr>
        <w:overflowPunct/>
        <w:autoSpaceDE/>
        <w:autoSpaceDN/>
        <w:adjustRightInd/>
        <w:textAlignment w:val="auto"/>
        <w:rPr>
          <w:spacing w:val="-1"/>
        </w:rPr>
      </w:pPr>
      <w:r w:rsidRPr="00B5041D">
        <w:rPr>
          <w:spacing w:val="-1"/>
        </w:rPr>
        <w:lastRenderedPageBreak/>
        <w:t>В рамках реализации третьего этапа строительства канализационного самотечного коллектора на проспекте Беломорском выполнена часть работ по восстановлению дорожной одежды и благоустройству территории.</w:t>
      </w:r>
    </w:p>
    <w:p w:rsidR="00E90BE1" w:rsidRPr="00B5041D" w:rsidRDefault="00E90BE1" w:rsidP="00B5041D">
      <w:pPr>
        <w:overflowPunct/>
        <w:autoSpaceDE/>
        <w:autoSpaceDN/>
        <w:adjustRightInd/>
        <w:textAlignment w:val="auto"/>
        <w:rPr>
          <w:spacing w:val="-1"/>
        </w:rPr>
      </w:pPr>
      <w:r w:rsidRPr="00B5041D">
        <w:rPr>
          <w:spacing w:val="-1"/>
        </w:rPr>
        <w:t>Разработана проектная документация на строительство сетей холодного водоснабжения и канализации по улице Южной. Получено положительное заключение государственной экспертизы.</w:t>
      </w:r>
    </w:p>
    <w:p w:rsidR="00E90BE1" w:rsidRPr="00B5041D" w:rsidRDefault="00E90BE1" w:rsidP="00B5041D">
      <w:pPr>
        <w:overflowPunct/>
        <w:autoSpaceDE/>
        <w:autoSpaceDN/>
        <w:adjustRightInd/>
        <w:textAlignment w:val="auto"/>
        <w:rPr>
          <w:spacing w:val="-1"/>
        </w:rPr>
      </w:pPr>
      <w:r w:rsidRPr="00B5041D">
        <w:rPr>
          <w:spacing w:val="-1"/>
        </w:rPr>
        <w:t xml:space="preserve">Завершена разработка проектной документации на строительство ливневой канализации вдоль улицы Портовой на участке от Архангельского шоссе до улицы Первомайской. Получено положительное заключение государственной экспертизы. Выполнены работы по устройству сетей ливневой канализации протяженностью 426,8 погонных метра. </w:t>
      </w:r>
    </w:p>
    <w:p w:rsidR="00E90BE1" w:rsidRPr="00B5041D" w:rsidRDefault="00E90BE1" w:rsidP="00B5041D">
      <w:pPr>
        <w:overflowPunct/>
        <w:autoSpaceDE/>
        <w:autoSpaceDN/>
        <w:adjustRightInd/>
        <w:textAlignment w:val="auto"/>
        <w:rPr>
          <w:spacing w:val="-1"/>
        </w:rPr>
      </w:pPr>
      <w:r w:rsidRPr="00B5041D">
        <w:rPr>
          <w:spacing w:val="-1"/>
        </w:rPr>
        <w:t>Выполнен комплекс работ по строительству внеплощадочных наружных инженерных сетей электроснабжения в кварталах 023, 024. Введены в эксплуатацию наружные сети электроснабжения общей протяженностью 840 погонных метров.</w:t>
      </w:r>
    </w:p>
    <w:p w:rsidR="00E90BE1" w:rsidRPr="00B5041D" w:rsidRDefault="00E90BE1" w:rsidP="00B5041D">
      <w:pPr>
        <w:overflowPunct/>
        <w:autoSpaceDE/>
        <w:autoSpaceDN/>
        <w:adjustRightInd/>
        <w:textAlignment w:val="auto"/>
        <w:rPr>
          <w:spacing w:val="-1"/>
        </w:rPr>
      </w:pPr>
      <w:r w:rsidRPr="00B5041D">
        <w:rPr>
          <w:spacing w:val="-1"/>
        </w:rPr>
        <w:t>В 2016 году завершена разработка проектной документации на строительство объектов инженерной инфраструктуры жилого квартала 107. Получено положительное заключение государственной экспертизы.</w:t>
      </w:r>
    </w:p>
    <w:p w:rsidR="00E90BE1" w:rsidRPr="00B5041D" w:rsidRDefault="00E90BE1" w:rsidP="00B5041D">
      <w:pPr>
        <w:overflowPunct/>
        <w:autoSpaceDE/>
        <w:autoSpaceDN/>
        <w:adjustRightInd/>
        <w:textAlignment w:val="auto"/>
        <w:rPr>
          <w:spacing w:val="-1"/>
        </w:rPr>
      </w:pPr>
      <w:r w:rsidRPr="00B5041D">
        <w:rPr>
          <w:spacing w:val="-1"/>
        </w:rPr>
        <w:t>Объем освоенных в 2016 году средств в разрезе объектов строительства приведен в таблице.</w:t>
      </w:r>
    </w:p>
    <w:p w:rsidR="00E90BE1" w:rsidRPr="00043849" w:rsidRDefault="00E90BE1" w:rsidP="003465F9">
      <w:pPr>
        <w:jc w:val="right"/>
        <w:rPr>
          <w:rStyle w:val="a9"/>
          <w:rFonts w:ascii="Times New Roman" w:hAnsi="Times New Roman"/>
          <w:szCs w:val="24"/>
        </w:rPr>
      </w:pPr>
      <w:r w:rsidRPr="00043849">
        <w:rPr>
          <w:rStyle w:val="a9"/>
          <w:rFonts w:ascii="Times New Roman" w:hAnsi="Times New Roman"/>
          <w:szCs w:val="24"/>
        </w:rPr>
        <w:t>тыс. руб.</w:t>
      </w:r>
    </w:p>
    <w:tbl>
      <w:tblPr>
        <w:tblW w:w="9356" w:type="dxa"/>
        <w:tblCellMar>
          <w:left w:w="57" w:type="dxa"/>
          <w:right w:w="57" w:type="dxa"/>
        </w:tblCellMar>
        <w:tblLook w:val="0000" w:firstRow="0" w:lastRow="0" w:firstColumn="0" w:lastColumn="0" w:noHBand="0" w:noVBand="0"/>
      </w:tblPr>
      <w:tblGrid>
        <w:gridCol w:w="5144"/>
        <w:gridCol w:w="1404"/>
        <w:gridCol w:w="1404"/>
        <w:gridCol w:w="1404"/>
      </w:tblGrid>
      <w:tr w:rsidR="00043849" w:rsidRPr="00043849" w:rsidTr="00C40904">
        <w:trPr>
          <w:trHeight w:val="510"/>
          <w:tblHeader/>
        </w:trPr>
        <w:tc>
          <w:tcPr>
            <w:tcW w:w="5055" w:type="dxa"/>
            <w:tcBorders>
              <w:top w:val="single" w:sz="4" w:space="0" w:color="auto"/>
              <w:left w:val="single" w:sz="4" w:space="0" w:color="auto"/>
              <w:bottom w:val="nil"/>
              <w:right w:val="single" w:sz="4" w:space="0" w:color="auto"/>
            </w:tcBorders>
            <w:vAlign w:val="center"/>
          </w:tcPr>
          <w:p w:rsidR="00E90BE1" w:rsidRPr="00043849" w:rsidRDefault="00E90BE1" w:rsidP="00751990">
            <w:pPr>
              <w:ind w:firstLine="0"/>
              <w:jc w:val="center"/>
              <w:rPr>
                <w:sz w:val="20"/>
              </w:rPr>
            </w:pPr>
            <w:r w:rsidRPr="00043849">
              <w:rPr>
                <w:sz w:val="20"/>
              </w:rPr>
              <w:t>Наименование объекта</w:t>
            </w:r>
          </w:p>
        </w:tc>
        <w:tc>
          <w:tcPr>
            <w:tcW w:w="1380" w:type="dxa"/>
            <w:tcBorders>
              <w:top w:val="single" w:sz="4" w:space="0" w:color="auto"/>
              <w:left w:val="nil"/>
              <w:bottom w:val="nil"/>
              <w:right w:val="single" w:sz="4" w:space="0" w:color="auto"/>
            </w:tcBorders>
            <w:vAlign w:val="center"/>
          </w:tcPr>
          <w:p w:rsidR="00E90BE1" w:rsidRPr="00043849" w:rsidRDefault="00E90BE1" w:rsidP="00751990">
            <w:pPr>
              <w:ind w:firstLine="0"/>
              <w:jc w:val="center"/>
              <w:rPr>
                <w:sz w:val="20"/>
              </w:rPr>
            </w:pPr>
            <w:r w:rsidRPr="00043849">
              <w:rPr>
                <w:sz w:val="20"/>
              </w:rPr>
              <w:t>Лимиты на 2016 год</w:t>
            </w:r>
          </w:p>
        </w:tc>
        <w:tc>
          <w:tcPr>
            <w:tcW w:w="1380" w:type="dxa"/>
            <w:tcBorders>
              <w:top w:val="single" w:sz="4" w:space="0" w:color="auto"/>
              <w:left w:val="nil"/>
              <w:bottom w:val="nil"/>
              <w:right w:val="single" w:sz="4" w:space="0" w:color="auto"/>
            </w:tcBorders>
            <w:vAlign w:val="center"/>
          </w:tcPr>
          <w:p w:rsidR="00E90BE1" w:rsidRPr="00043849" w:rsidRDefault="00E90BE1" w:rsidP="00751990">
            <w:pPr>
              <w:ind w:firstLine="0"/>
              <w:jc w:val="center"/>
              <w:rPr>
                <w:sz w:val="20"/>
              </w:rPr>
            </w:pPr>
            <w:r w:rsidRPr="00043849">
              <w:rPr>
                <w:sz w:val="20"/>
              </w:rPr>
              <w:t>Исполнено</w:t>
            </w:r>
          </w:p>
        </w:tc>
        <w:tc>
          <w:tcPr>
            <w:tcW w:w="1380" w:type="dxa"/>
            <w:tcBorders>
              <w:top w:val="single" w:sz="4" w:space="0" w:color="auto"/>
              <w:left w:val="nil"/>
              <w:bottom w:val="nil"/>
              <w:right w:val="single" w:sz="4" w:space="0" w:color="auto"/>
            </w:tcBorders>
            <w:vAlign w:val="center"/>
          </w:tcPr>
          <w:p w:rsidR="00E90BE1" w:rsidRPr="00043849" w:rsidRDefault="00E90BE1" w:rsidP="00751990">
            <w:pPr>
              <w:ind w:firstLine="0"/>
              <w:jc w:val="center"/>
              <w:rPr>
                <w:sz w:val="20"/>
              </w:rPr>
            </w:pPr>
            <w:r w:rsidRPr="00043849">
              <w:rPr>
                <w:sz w:val="20"/>
              </w:rPr>
              <w:t>Остаток лимитов</w:t>
            </w:r>
          </w:p>
        </w:tc>
      </w:tr>
      <w:tr w:rsidR="00043849" w:rsidRPr="00043849" w:rsidTr="00C40904">
        <w:trPr>
          <w:trHeight w:val="510"/>
        </w:trPr>
        <w:tc>
          <w:tcPr>
            <w:tcW w:w="5055" w:type="dxa"/>
            <w:tcBorders>
              <w:top w:val="single" w:sz="4" w:space="0" w:color="auto"/>
              <w:left w:val="single" w:sz="4" w:space="0" w:color="auto"/>
              <w:bottom w:val="single" w:sz="4" w:space="0" w:color="auto"/>
              <w:right w:val="single" w:sz="4" w:space="0" w:color="auto"/>
            </w:tcBorders>
            <w:vAlign w:val="bottom"/>
          </w:tcPr>
          <w:p w:rsidR="00E90BE1" w:rsidRPr="00043849" w:rsidRDefault="00E90BE1" w:rsidP="00751990">
            <w:pPr>
              <w:ind w:firstLine="0"/>
              <w:rPr>
                <w:sz w:val="20"/>
              </w:rPr>
            </w:pPr>
            <w:r w:rsidRPr="00043849">
              <w:rPr>
                <w:sz w:val="20"/>
              </w:rPr>
              <w:t>Строительство автомобильной дороги V категории к селу Ненокса от автодороги «Северодвинск-Онега»</w:t>
            </w:r>
          </w:p>
        </w:tc>
        <w:tc>
          <w:tcPr>
            <w:tcW w:w="1380" w:type="dxa"/>
            <w:tcBorders>
              <w:top w:val="single" w:sz="4" w:space="0" w:color="auto"/>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299,2</w:t>
            </w:r>
          </w:p>
        </w:tc>
        <w:tc>
          <w:tcPr>
            <w:tcW w:w="1380" w:type="dxa"/>
            <w:tcBorders>
              <w:top w:val="single" w:sz="4" w:space="0" w:color="auto"/>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299,2</w:t>
            </w:r>
          </w:p>
        </w:tc>
        <w:tc>
          <w:tcPr>
            <w:tcW w:w="1380" w:type="dxa"/>
            <w:tcBorders>
              <w:top w:val="single" w:sz="4" w:space="0" w:color="auto"/>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0,0</w:t>
            </w:r>
          </w:p>
        </w:tc>
      </w:tr>
      <w:tr w:rsidR="00043849" w:rsidRPr="00043849" w:rsidTr="00C40904">
        <w:trPr>
          <w:trHeight w:val="510"/>
        </w:trPr>
        <w:tc>
          <w:tcPr>
            <w:tcW w:w="5055" w:type="dxa"/>
            <w:tcBorders>
              <w:top w:val="nil"/>
              <w:left w:val="single" w:sz="4" w:space="0" w:color="auto"/>
              <w:bottom w:val="single" w:sz="4" w:space="0" w:color="auto"/>
              <w:right w:val="single" w:sz="4" w:space="0" w:color="auto"/>
            </w:tcBorders>
            <w:vAlign w:val="bottom"/>
          </w:tcPr>
          <w:p w:rsidR="00E90BE1" w:rsidRPr="00043849" w:rsidRDefault="00E90BE1" w:rsidP="00751990">
            <w:pPr>
              <w:ind w:firstLine="0"/>
              <w:rPr>
                <w:sz w:val="20"/>
              </w:rPr>
            </w:pPr>
            <w:r w:rsidRPr="00043849">
              <w:rPr>
                <w:sz w:val="20"/>
              </w:rPr>
              <w:t xml:space="preserve">Реконструкция проспекта Морского на участке от </w:t>
            </w:r>
            <w:r w:rsidR="00AF4320" w:rsidRPr="00043849">
              <w:rPr>
                <w:sz w:val="20"/>
              </w:rPr>
              <w:t>ул. </w:t>
            </w:r>
            <w:r w:rsidRPr="00043849">
              <w:rPr>
                <w:sz w:val="20"/>
              </w:rPr>
              <w:t xml:space="preserve">Малая Кудьма до проспекта Победы </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300,0</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98,7</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-201,3</w:t>
            </w:r>
          </w:p>
        </w:tc>
      </w:tr>
      <w:tr w:rsidR="00043849" w:rsidRPr="00043849" w:rsidTr="00C40904">
        <w:trPr>
          <w:trHeight w:val="480"/>
        </w:trPr>
        <w:tc>
          <w:tcPr>
            <w:tcW w:w="5055" w:type="dxa"/>
            <w:tcBorders>
              <w:top w:val="nil"/>
              <w:left w:val="single" w:sz="4" w:space="0" w:color="auto"/>
              <w:bottom w:val="single" w:sz="4" w:space="0" w:color="auto"/>
              <w:right w:val="single" w:sz="4" w:space="0" w:color="auto"/>
            </w:tcBorders>
            <w:vAlign w:val="bottom"/>
          </w:tcPr>
          <w:p w:rsidR="00E90BE1" w:rsidRPr="00043849" w:rsidRDefault="00E90BE1" w:rsidP="00751990">
            <w:pPr>
              <w:ind w:firstLine="0"/>
              <w:rPr>
                <w:sz w:val="20"/>
              </w:rPr>
            </w:pPr>
            <w:r w:rsidRPr="00043849">
              <w:rPr>
                <w:sz w:val="20"/>
              </w:rPr>
              <w:t xml:space="preserve">Реконструкция проспекта Победы на участке от </w:t>
            </w:r>
            <w:r w:rsidR="00AF4320" w:rsidRPr="00043849">
              <w:rPr>
                <w:sz w:val="20"/>
              </w:rPr>
              <w:t>ул. </w:t>
            </w:r>
            <w:r w:rsidRPr="00043849">
              <w:rPr>
                <w:sz w:val="20"/>
              </w:rPr>
              <w:t xml:space="preserve">Кирилкина до проспекта Морского </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57 894,5</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54 265,4</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-3 629,1</w:t>
            </w:r>
          </w:p>
        </w:tc>
      </w:tr>
      <w:tr w:rsidR="00043849" w:rsidRPr="00043849" w:rsidTr="00C40904">
        <w:trPr>
          <w:trHeight w:val="510"/>
        </w:trPr>
        <w:tc>
          <w:tcPr>
            <w:tcW w:w="5055" w:type="dxa"/>
            <w:tcBorders>
              <w:top w:val="nil"/>
              <w:left w:val="single" w:sz="4" w:space="0" w:color="auto"/>
              <w:bottom w:val="single" w:sz="4" w:space="0" w:color="auto"/>
              <w:right w:val="single" w:sz="4" w:space="0" w:color="auto"/>
            </w:tcBorders>
            <w:vAlign w:val="bottom"/>
          </w:tcPr>
          <w:p w:rsidR="00E90BE1" w:rsidRPr="00043849" w:rsidRDefault="00E90BE1" w:rsidP="00751990">
            <w:pPr>
              <w:ind w:firstLine="0"/>
              <w:rPr>
                <w:sz w:val="20"/>
              </w:rPr>
            </w:pPr>
            <w:r w:rsidRPr="00043849">
              <w:rPr>
                <w:sz w:val="20"/>
              </w:rPr>
              <w:t>Строительство объекта «Канализационный самотечный коллектор на пр. Беломорском в г. Северодвинске Архангельской области»</w:t>
            </w:r>
            <w:r w:rsidR="00AF4320" w:rsidRPr="00043849">
              <w:rPr>
                <w:sz w:val="20"/>
              </w:rPr>
              <w:t xml:space="preserve"> </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16 768,3</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16 497,0</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-271,3</w:t>
            </w:r>
          </w:p>
        </w:tc>
      </w:tr>
      <w:tr w:rsidR="00043849" w:rsidRPr="00043849" w:rsidTr="00C40904">
        <w:trPr>
          <w:trHeight w:val="765"/>
        </w:trPr>
        <w:tc>
          <w:tcPr>
            <w:tcW w:w="5055" w:type="dxa"/>
            <w:tcBorders>
              <w:top w:val="nil"/>
              <w:left w:val="single" w:sz="4" w:space="0" w:color="auto"/>
              <w:bottom w:val="single" w:sz="4" w:space="0" w:color="auto"/>
              <w:right w:val="single" w:sz="4" w:space="0" w:color="auto"/>
            </w:tcBorders>
            <w:vAlign w:val="bottom"/>
          </w:tcPr>
          <w:p w:rsidR="00E90BE1" w:rsidRPr="00043849" w:rsidRDefault="00E90BE1" w:rsidP="00751990">
            <w:pPr>
              <w:ind w:firstLine="0"/>
              <w:rPr>
                <w:sz w:val="20"/>
              </w:rPr>
            </w:pPr>
            <w:r w:rsidRPr="00043849">
              <w:rPr>
                <w:sz w:val="20"/>
              </w:rPr>
              <w:t>Проектирование и строительство сетей холодного водоснабжения и канализации по улице Южной в городе Северодвинске Архангельской области</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1 247,0</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1 247,0</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0,0</w:t>
            </w:r>
          </w:p>
        </w:tc>
      </w:tr>
      <w:tr w:rsidR="00043849" w:rsidRPr="00043849" w:rsidTr="00C40904">
        <w:trPr>
          <w:trHeight w:val="765"/>
        </w:trPr>
        <w:tc>
          <w:tcPr>
            <w:tcW w:w="5055" w:type="dxa"/>
            <w:tcBorders>
              <w:top w:val="nil"/>
              <w:left w:val="single" w:sz="4" w:space="0" w:color="auto"/>
              <w:bottom w:val="single" w:sz="4" w:space="0" w:color="auto"/>
              <w:right w:val="single" w:sz="4" w:space="0" w:color="auto"/>
            </w:tcBorders>
            <w:vAlign w:val="bottom"/>
          </w:tcPr>
          <w:p w:rsidR="00E90BE1" w:rsidRPr="00043849" w:rsidRDefault="00E90BE1" w:rsidP="00751990">
            <w:pPr>
              <w:ind w:firstLine="0"/>
              <w:rPr>
                <w:sz w:val="20"/>
              </w:rPr>
            </w:pPr>
            <w:r w:rsidRPr="00043849">
              <w:rPr>
                <w:sz w:val="20"/>
              </w:rPr>
              <w:t xml:space="preserve">Проектирование и строительство ливневой канализации вдоль улицы Портовой на участке от Архангельского шоссе до </w:t>
            </w:r>
            <w:r w:rsidR="00AF4320" w:rsidRPr="00043849">
              <w:rPr>
                <w:sz w:val="20"/>
              </w:rPr>
              <w:t>ул. </w:t>
            </w:r>
            <w:r w:rsidRPr="00043849">
              <w:rPr>
                <w:sz w:val="20"/>
              </w:rPr>
              <w:t>Первомайской в городе Северодвинске Архангельской области</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9 620,7</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8 878,9</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-741,8</w:t>
            </w:r>
          </w:p>
        </w:tc>
      </w:tr>
      <w:tr w:rsidR="00043849" w:rsidRPr="00043849" w:rsidTr="00C40904">
        <w:trPr>
          <w:trHeight w:val="255"/>
        </w:trPr>
        <w:tc>
          <w:tcPr>
            <w:tcW w:w="5055" w:type="dxa"/>
            <w:tcBorders>
              <w:top w:val="nil"/>
              <w:left w:val="single" w:sz="4" w:space="0" w:color="auto"/>
              <w:bottom w:val="single" w:sz="4" w:space="0" w:color="auto"/>
              <w:right w:val="single" w:sz="4" w:space="0" w:color="auto"/>
            </w:tcBorders>
            <w:vAlign w:val="bottom"/>
          </w:tcPr>
          <w:p w:rsidR="00E90BE1" w:rsidRPr="00043849" w:rsidRDefault="00E90BE1" w:rsidP="00751990">
            <w:pPr>
              <w:ind w:firstLine="0"/>
              <w:rPr>
                <w:sz w:val="20"/>
              </w:rPr>
            </w:pPr>
            <w:r w:rsidRPr="00043849">
              <w:rPr>
                <w:sz w:val="20"/>
              </w:rPr>
              <w:t>Проектирование и строительство инженерных сетей</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2 000,5</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1 982,6</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-17,9</w:t>
            </w:r>
          </w:p>
        </w:tc>
      </w:tr>
      <w:tr w:rsidR="00043849" w:rsidRPr="00043849" w:rsidTr="00C40904">
        <w:trPr>
          <w:trHeight w:val="510"/>
        </w:trPr>
        <w:tc>
          <w:tcPr>
            <w:tcW w:w="5055" w:type="dxa"/>
            <w:tcBorders>
              <w:top w:val="nil"/>
              <w:left w:val="single" w:sz="4" w:space="0" w:color="auto"/>
              <w:bottom w:val="single" w:sz="4" w:space="0" w:color="auto"/>
              <w:right w:val="single" w:sz="4" w:space="0" w:color="auto"/>
            </w:tcBorders>
            <w:vAlign w:val="center"/>
          </w:tcPr>
          <w:p w:rsidR="00E90BE1" w:rsidRPr="00043849" w:rsidRDefault="00E90BE1" w:rsidP="00751990">
            <w:pPr>
              <w:ind w:firstLine="0"/>
              <w:rPr>
                <w:sz w:val="20"/>
              </w:rPr>
            </w:pPr>
            <w:r w:rsidRPr="00043849">
              <w:rPr>
                <w:sz w:val="20"/>
              </w:rPr>
              <w:t>Обеспечение территории комплексной жилой застройки объектами инженерной инфраструктуры</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550,0</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550,0</w:t>
            </w:r>
          </w:p>
        </w:tc>
        <w:tc>
          <w:tcPr>
            <w:tcW w:w="1380" w:type="dxa"/>
            <w:tcBorders>
              <w:top w:val="nil"/>
              <w:left w:val="nil"/>
              <w:bottom w:val="single" w:sz="4" w:space="0" w:color="auto"/>
              <w:right w:val="single" w:sz="4" w:space="0" w:color="auto"/>
            </w:tcBorders>
            <w:vAlign w:val="center"/>
          </w:tcPr>
          <w:p w:rsidR="00E90BE1" w:rsidRPr="00043849" w:rsidRDefault="00E90BE1" w:rsidP="001E5A5F">
            <w:pPr>
              <w:ind w:firstLine="0"/>
              <w:jc w:val="right"/>
              <w:rPr>
                <w:sz w:val="20"/>
              </w:rPr>
            </w:pPr>
            <w:r w:rsidRPr="00043849">
              <w:rPr>
                <w:sz w:val="20"/>
              </w:rPr>
              <w:t>0,0</w:t>
            </w:r>
          </w:p>
        </w:tc>
      </w:tr>
    </w:tbl>
    <w:p w:rsidR="00E90BE1" w:rsidRPr="00043849" w:rsidRDefault="00E90BE1" w:rsidP="003465F9">
      <w:pPr>
        <w:jc w:val="right"/>
        <w:rPr>
          <w:rStyle w:val="a9"/>
          <w:rFonts w:ascii="Times New Roman" w:hAnsi="Times New Roman"/>
          <w:szCs w:val="24"/>
        </w:rPr>
      </w:pPr>
    </w:p>
    <w:p w:rsidR="00E90BE1" w:rsidRPr="00B5041D" w:rsidRDefault="00E90BE1" w:rsidP="00B5041D">
      <w:pPr>
        <w:overflowPunct/>
        <w:autoSpaceDE/>
        <w:autoSpaceDN/>
        <w:adjustRightInd/>
        <w:textAlignment w:val="auto"/>
        <w:rPr>
          <w:spacing w:val="-1"/>
        </w:rPr>
      </w:pPr>
      <w:r w:rsidRPr="00B5041D">
        <w:rPr>
          <w:spacing w:val="-1"/>
        </w:rPr>
        <w:t>Для оптимальной организации транспортных потоков, повышения транспортной доступности территории комплексной жилой застройки, снижения напряженности городской дорожной сети в 2017 году предусмотрена реализация мероприятий по реконструкции участков автомобильных дорог, объектов инфраструктуры на сумму 59,2 млн руб:</w:t>
      </w:r>
    </w:p>
    <w:p w:rsidR="00E90BE1" w:rsidRPr="00B5041D" w:rsidRDefault="00E90BE1" w:rsidP="00B5041D">
      <w:pPr>
        <w:overflowPunct/>
        <w:autoSpaceDE/>
        <w:autoSpaceDN/>
        <w:adjustRightInd/>
        <w:textAlignment w:val="auto"/>
        <w:rPr>
          <w:spacing w:val="-1"/>
        </w:rPr>
      </w:pPr>
      <w:r w:rsidRPr="00B5041D">
        <w:rPr>
          <w:spacing w:val="-1"/>
        </w:rPr>
        <w:t xml:space="preserve">- реконструкция проспекта Морского от </w:t>
      </w:r>
      <w:r w:rsidR="00AF4320" w:rsidRPr="00B5041D">
        <w:rPr>
          <w:spacing w:val="-1"/>
        </w:rPr>
        <w:t>ул. </w:t>
      </w:r>
      <w:r w:rsidRPr="00B5041D">
        <w:rPr>
          <w:spacing w:val="-1"/>
        </w:rPr>
        <w:t>Малая Кудьма до проспекта Победы в г. Северодвинске;</w:t>
      </w:r>
    </w:p>
    <w:p w:rsidR="00E90BE1" w:rsidRPr="00B5041D" w:rsidRDefault="00E90BE1" w:rsidP="00B5041D">
      <w:pPr>
        <w:overflowPunct/>
        <w:autoSpaceDE/>
        <w:autoSpaceDN/>
        <w:adjustRightInd/>
        <w:textAlignment w:val="auto"/>
        <w:rPr>
          <w:spacing w:val="-1"/>
        </w:rPr>
      </w:pPr>
      <w:r w:rsidRPr="00B5041D">
        <w:rPr>
          <w:spacing w:val="-1"/>
        </w:rPr>
        <w:t>- реконструкция автомобильной дороги по Банному переулку с устройством ливневой канализации;</w:t>
      </w:r>
    </w:p>
    <w:p w:rsidR="00E90BE1" w:rsidRPr="00B5041D" w:rsidRDefault="00E90BE1" w:rsidP="00B5041D">
      <w:pPr>
        <w:overflowPunct/>
        <w:autoSpaceDE/>
        <w:autoSpaceDN/>
        <w:adjustRightInd/>
        <w:textAlignment w:val="auto"/>
        <w:rPr>
          <w:spacing w:val="-1"/>
        </w:rPr>
      </w:pPr>
      <w:r w:rsidRPr="00B5041D">
        <w:rPr>
          <w:spacing w:val="-1"/>
        </w:rPr>
        <w:t>- строительство ливневой канализации вдоль дороги по улице Портовой на участке от улицы Первомайской до Архангельского шоссе;</w:t>
      </w:r>
    </w:p>
    <w:p w:rsidR="00E90BE1" w:rsidRPr="00B5041D" w:rsidRDefault="00E90BE1" w:rsidP="00B5041D">
      <w:pPr>
        <w:overflowPunct/>
        <w:autoSpaceDE/>
        <w:autoSpaceDN/>
        <w:adjustRightInd/>
        <w:textAlignment w:val="auto"/>
        <w:rPr>
          <w:spacing w:val="-1"/>
        </w:rPr>
      </w:pPr>
      <w:r w:rsidRPr="00B5041D">
        <w:rPr>
          <w:spacing w:val="-1"/>
        </w:rPr>
        <w:lastRenderedPageBreak/>
        <w:t>- проектирование и строительство берегоукрепительных сооружений на набережной реки Кудьмы;</w:t>
      </w:r>
    </w:p>
    <w:p w:rsidR="00E90BE1" w:rsidRPr="00B5041D" w:rsidRDefault="00E90BE1" w:rsidP="00B5041D">
      <w:pPr>
        <w:overflowPunct/>
        <w:autoSpaceDE/>
        <w:autoSpaceDN/>
        <w:adjustRightInd/>
        <w:textAlignment w:val="auto"/>
        <w:rPr>
          <w:spacing w:val="-1"/>
        </w:rPr>
      </w:pPr>
      <w:r w:rsidRPr="00B5041D">
        <w:rPr>
          <w:spacing w:val="-1"/>
        </w:rPr>
        <w:t>- строительство автомобильной дороги к селу Ненокса от автодороги Северодвинск-Онега.</w:t>
      </w:r>
    </w:p>
    <w:p w:rsidR="00E90BE1" w:rsidRPr="00B5041D" w:rsidRDefault="00E90BE1" w:rsidP="00B5041D">
      <w:pPr>
        <w:overflowPunct/>
        <w:autoSpaceDE/>
        <w:autoSpaceDN/>
        <w:adjustRightInd/>
        <w:textAlignment w:val="auto"/>
        <w:rPr>
          <w:spacing w:val="-1"/>
        </w:rPr>
      </w:pPr>
      <w:r w:rsidRPr="00B5041D">
        <w:rPr>
          <w:spacing w:val="-1"/>
        </w:rPr>
        <w:t>Для решения задачи по обеспечению эффективности и надежности деятельности сектора водоотведения и очистки сточных вод предусмотрена разработка документации на строительство объекта капитального строительства в целях организации очистки сточных вод в районе улицы Логинова в г. Северодвинске.</w:t>
      </w:r>
    </w:p>
    <w:p w:rsidR="00E90BE1" w:rsidRPr="00B5041D" w:rsidRDefault="00E90BE1" w:rsidP="00B5041D">
      <w:pPr>
        <w:overflowPunct/>
        <w:autoSpaceDE/>
        <w:autoSpaceDN/>
        <w:adjustRightInd/>
        <w:textAlignment w:val="auto"/>
        <w:rPr>
          <w:spacing w:val="-1"/>
        </w:rPr>
      </w:pPr>
      <w:r w:rsidRPr="00B5041D">
        <w:rPr>
          <w:spacing w:val="-1"/>
        </w:rPr>
        <w:t>Для повышения уровня обеспеченности населения спортивными сооружениями в 2017 году планируется начать реализацию следующих мероприятий:</w:t>
      </w:r>
    </w:p>
    <w:p w:rsidR="00E90BE1" w:rsidRPr="00B5041D" w:rsidRDefault="00E90BE1" w:rsidP="00B5041D">
      <w:pPr>
        <w:overflowPunct/>
        <w:autoSpaceDE/>
        <w:autoSpaceDN/>
        <w:adjustRightInd/>
        <w:textAlignment w:val="auto"/>
        <w:rPr>
          <w:spacing w:val="-1"/>
        </w:rPr>
      </w:pPr>
      <w:r w:rsidRPr="00B5041D">
        <w:rPr>
          <w:spacing w:val="-1"/>
        </w:rPr>
        <w:t>- строительство каркасно-тентового сооружения на территории стадиона «Строитель»;</w:t>
      </w:r>
    </w:p>
    <w:p w:rsidR="00E90BE1" w:rsidRPr="00B5041D" w:rsidRDefault="00E90BE1" w:rsidP="00B5041D">
      <w:pPr>
        <w:overflowPunct/>
        <w:autoSpaceDE/>
        <w:autoSpaceDN/>
        <w:adjustRightInd/>
        <w:textAlignment w:val="auto"/>
        <w:rPr>
          <w:spacing w:val="-1"/>
        </w:rPr>
      </w:pPr>
      <w:r w:rsidRPr="00B5041D">
        <w:rPr>
          <w:spacing w:val="-1"/>
        </w:rPr>
        <w:t>- строительство универсального зала ФОК «Звездочка» (с привлечением средств областного и федерального бюджетов);</w:t>
      </w:r>
    </w:p>
    <w:p w:rsidR="00463564" w:rsidRDefault="00E90BE1" w:rsidP="00463564">
      <w:pPr>
        <w:overflowPunct/>
        <w:autoSpaceDE/>
        <w:autoSpaceDN/>
        <w:adjustRightInd/>
        <w:textAlignment w:val="auto"/>
      </w:pPr>
      <w:r w:rsidRPr="00B5041D">
        <w:rPr>
          <w:spacing w:val="-1"/>
        </w:rPr>
        <w:t>- строительство лыжной базы в квартале 209 г. Северодвинска (с привлечением средств областного бюджета).</w:t>
      </w:r>
    </w:p>
    <w:p w:rsidR="00463564" w:rsidRPr="00463564" w:rsidRDefault="00463564" w:rsidP="00463564">
      <w:pPr>
        <w:overflowPunct/>
        <w:autoSpaceDE/>
        <w:autoSpaceDN/>
        <w:adjustRightInd/>
        <w:textAlignment w:val="auto"/>
        <w:rPr>
          <w:b/>
          <w:spacing w:val="-1"/>
        </w:rPr>
      </w:pPr>
      <w:r w:rsidRPr="00463564">
        <w:rPr>
          <w:b/>
          <w:spacing w:val="-1"/>
        </w:rPr>
        <w:t xml:space="preserve">О развитии дорожной сети с использованием объездной дороги в районе ТЭЦ 2 и автодороги по Узловому проезду с выходом в южную часть города </w:t>
      </w:r>
    </w:p>
    <w:p w:rsidR="00463564" w:rsidRPr="00463564" w:rsidRDefault="00463564" w:rsidP="00463564">
      <w:pPr>
        <w:overflowPunct/>
        <w:autoSpaceDE/>
        <w:autoSpaceDN/>
        <w:adjustRightInd/>
        <w:textAlignment w:val="auto"/>
        <w:rPr>
          <w:spacing w:val="-1"/>
        </w:rPr>
      </w:pPr>
      <w:r w:rsidRPr="00463564">
        <w:rPr>
          <w:spacing w:val="-1"/>
        </w:rPr>
        <w:t xml:space="preserve">Генеральным планом города Северодвинска предусмотрено строительство автомобильной дороги местного значения от ул. Окружной до ул. Юбилейной. При этом ул. Окружная от Архангельского шоссе до путепровода (пересечение с Узловым проездом) находится в частной собственности. </w:t>
      </w:r>
    </w:p>
    <w:p w:rsidR="00463564" w:rsidRPr="00463564" w:rsidRDefault="00463564" w:rsidP="00463564">
      <w:pPr>
        <w:overflowPunct/>
        <w:autoSpaceDE/>
        <w:autoSpaceDN/>
        <w:adjustRightInd/>
        <w:textAlignment w:val="auto"/>
        <w:rPr>
          <w:spacing w:val="-1"/>
        </w:rPr>
      </w:pPr>
      <w:r w:rsidRPr="00463564">
        <w:rPr>
          <w:spacing w:val="-1"/>
        </w:rPr>
        <w:t xml:space="preserve">Администрация Северодвинска совместно с Правительством Архангельской области проводит работу по привлечению софинансирования для строительства и реконструкции объектов транспортной инфраструктуры, предусмотренных Комплексным инвестиционным планом развития моногорода Северодвинска на 2010–2020 годы, из Фонда развития моногородов.  </w:t>
      </w:r>
    </w:p>
    <w:p w:rsidR="00E90BE1" w:rsidRPr="00B5041D" w:rsidRDefault="00463564" w:rsidP="00463564">
      <w:pPr>
        <w:overflowPunct/>
        <w:autoSpaceDE/>
        <w:autoSpaceDN/>
        <w:adjustRightInd/>
        <w:textAlignment w:val="auto"/>
        <w:rPr>
          <w:spacing w:val="-1"/>
        </w:rPr>
      </w:pPr>
      <w:r w:rsidRPr="00463564">
        <w:rPr>
          <w:spacing w:val="-1"/>
        </w:rPr>
        <w:t>В связи с тем, что вопрос финансирования вышеуказанных проектов до настоящего времени не решен условий для развития дорожной сети с использованием объездной дороги в районе ТЭЦ-2 и автодороги по Узловому проезду с выходом в южную часть города не имеется.</w:t>
      </w:r>
    </w:p>
    <w:p w:rsidR="00E90BE1" w:rsidRPr="00043849" w:rsidRDefault="00E90BE1" w:rsidP="000956E4">
      <w:pPr>
        <w:pStyle w:val="20"/>
      </w:pPr>
      <w:bookmarkStart w:id="1080" w:name="_Toc444858888"/>
      <w:bookmarkStart w:id="1081" w:name="_Toc444861108"/>
      <w:bookmarkStart w:id="1082" w:name="_Toc444861330"/>
      <w:bookmarkStart w:id="1083" w:name="_Toc444863222"/>
      <w:bookmarkStart w:id="1084" w:name="_Toc444863499"/>
      <w:bookmarkStart w:id="1085" w:name="_Toc444863905"/>
      <w:bookmarkStart w:id="1086" w:name="_Toc444864038"/>
      <w:bookmarkStart w:id="1087" w:name="_Toc445653471"/>
      <w:bookmarkStart w:id="1088" w:name="_Toc476047477"/>
      <w:bookmarkStart w:id="1089" w:name="_Toc476049475"/>
      <w:bookmarkStart w:id="1090" w:name="_Toc476049771"/>
      <w:bookmarkStart w:id="1091" w:name="_Toc476050455"/>
      <w:bookmarkStart w:id="1092" w:name="_Toc476050641"/>
      <w:bookmarkStart w:id="1093" w:name="_Toc476053382"/>
      <w:bookmarkStart w:id="1094" w:name="_Toc476819989"/>
      <w:bookmarkStart w:id="1095" w:name="_Toc478141795"/>
      <w:r w:rsidRPr="00043849">
        <w:t>8.5. Выдача разрешений на установку и эксплуатацию рекламных конструкций на территории Северодвинска, аннулирование таких разрешений, выдача предписаний о демонтаже самовольно установленных вновь рекламных конструкций на территории Северодвинска</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rsidR="00E90BE1" w:rsidRPr="00B5041D" w:rsidRDefault="00E90BE1" w:rsidP="00B5041D">
      <w:pPr>
        <w:overflowPunct/>
        <w:autoSpaceDE/>
        <w:autoSpaceDN/>
        <w:adjustRightInd/>
        <w:textAlignment w:val="auto"/>
        <w:rPr>
          <w:spacing w:val="-1"/>
        </w:rPr>
      </w:pPr>
      <w:r w:rsidRPr="00B5041D">
        <w:rPr>
          <w:spacing w:val="-1"/>
        </w:rPr>
        <w:t>В 2016 году Администрацией Северодвинска выдано 38 разрешений на установку и эксплуатацию рекламных конструкций на территории города Северодвинска.</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со схемой размещения рекламных конструкций на территории Северодвинска, утвержденной постановлением Администрации Северодвинска от 01.09.2014 </w:t>
      </w:r>
      <w:r w:rsidR="00F61308">
        <w:rPr>
          <w:spacing w:val="-1"/>
        </w:rPr>
        <w:t>№ </w:t>
      </w:r>
      <w:r w:rsidRPr="00B5041D">
        <w:rPr>
          <w:spacing w:val="-1"/>
        </w:rPr>
        <w:t>441-па, проведены торги на право заключения договора на установку и эксплуатацию рекламных конструкций на территории муниципального образования «Северодвинск». По результатам проведенных Администрацией Северодвинска торгов подготовлено 6 разрешений на установку и эксплуатацию рекламных конструкций.</w:t>
      </w:r>
    </w:p>
    <w:p w:rsidR="00E90BE1" w:rsidRPr="00B5041D" w:rsidRDefault="00E90BE1" w:rsidP="00B5041D">
      <w:pPr>
        <w:overflowPunct/>
        <w:autoSpaceDE/>
        <w:autoSpaceDN/>
        <w:adjustRightInd/>
        <w:textAlignment w:val="auto"/>
        <w:rPr>
          <w:spacing w:val="-1"/>
        </w:rPr>
      </w:pPr>
      <w:r w:rsidRPr="00B5041D">
        <w:rPr>
          <w:spacing w:val="-1"/>
        </w:rPr>
        <w:t>Проведены мероприятия по внесению изменений и дополнений в схему размещения рекламных конструкций на территории города Северодвинска.</w:t>
      </w:r>
    </w:p>
    <w:p w:rsidR="00E90BE1" w:rsidRPr="00043849" w:rsidRDefault="00E90BE1" w:rsidP="004963B5">
      <w:pPr>
        <w:pStyle w:val="1"/>
      </w:pPr>
      <w:bookmarkStart w:id="1096" w:name="_Toc476047478"/>
      <w:bookmarkStart w:id="1097" w:name="_Toc476049476"/>
      <w:bookmarkStart w:id="1098" w:name="_Toc476049772"/>
      <w:bookmarkStart w:id="1099" w:name="_Toc476050456"/>
      <w:bookmarkStart w:id="1100" w:name="_Toc476050642"/>
      <w:bookmarkStart w:id="1101" w:name="_Toc476053383"/>
      <w:bookmarkStart w:id="1102" w:name="_Toc476819990"/>
      <w:bookmarkStart w:id="1103" w:name="_Toc478141796"/>
      <w:r w:rsidRPr="00043849">
        <w:lastRenderedPageBreak/>
        <w:t>9. МЕДИЦИНСКАЯ И СОЦИАЛЬНАЯ ПОМОЩЬ НАСЕЛЕНИЮ</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96"/>
      <w:bookmarkEnd w:id="1097"/>
      <w:bookmarkEnd w:id="1098"/>
      <w:bookmarkEnd w:id="1099"/>
      <w:bookmarkEnd w:id="1100"/>
      <w:bookmarkEnd w:id="1101"/>
      <w:bookmarkEnd w:id="1102"/>
      <w:bookmarkEnd w:id="1103"/>
    </w:p>
    <w:p w:rsidR="00E90BE1" w:rsidRPr="00043849" w:rsidRDefault="00E90BE1" w:rsidP="000956E4">
      <w:pPr>
        <w:pStyle w:val="20"/>
      </w:pPr>
      <w:bookmarkStart w:id="1104" w:name="_Toc383694522"/>
      <w:bookmarkStart w:id="1105" w:name="_Toc381884966"/>
      <w:bookmarkStart w:id="1106" w:name="_Toc381882671"/>
      <w:bookmarkStart w:id="1107" w:name="_Toc381880955"/>
      <w:bookmarkStart w:id="1108" w:name="_Toc381880823"/>
      <w:bookmarkStart w:id="1109" w:name="_Toc381880666"/>
      <w:bookmarkStart w:id="1110" w:name="_Toc381699866"/>
      <w:bookmarkStart w:id="1111" w:name="_Toc381698246"/>
      <w:bookmarkStart w:id="1112" w:name="_Toc381698135"/>
      <w:bookmarkStart w:id="1113" w:name="_Toc381694520"/>
      <w:bookmarkStart w:id="1114" w:name="_Toc381688937"/>
      <w:bookmarkStart w:id="1115" w:name="_Toc381687641"/>
      <w:bookmarkStart w:id="1116" w:name="_Toc381686869"/>
      <w:bookmarkStart w:id="1117" w:name="_Toc381619725"/>
      <w:bookmarkStart w:id="1118" w:name="_Toc413336130"/>
      <w:bookmarkStart w:id="1119" w:name="_Toc414009941"/>
      <w:bookmarkStart w:id="1120" w:name="_Toc414010499"/>
      <w:bookmarkStart w:id="1121" w:name="_Toc414018330"/>
      <w:bookmarkStart w:id="1122" w:name="_Toc414018618"/>
      <w:bookmarkStart w:id="1123" w:name="_Toc414018893"/>
      <w:bookmarkStart w:id="1124" w:name="_Toc414019060"/>
      <w:bookmarkStart w:id="1125" w:name="_Toc414019227"/>
      <w:bookmarkStart w:id="1126" w:name="_Toc414093200"/>
      <w:bookmarkStart w:id="1127" w:name="_Toc414459016"/>
      <w:bookmarkStart w:id="1128" w:name="_Toc414982772"/>
      <w:bookmarkStart w:id="1129" w:name="_Toc444844294"/>
      <w:bookmarkStart w:id="1130" w:name="_Toc444844572"/>
      <w:bookmarkStart w:id="1131" w:name="_Toc444844716"/>
      <w:bookmarkStart w:id="1132" w:name="_Toc444845659"/>
      <w:bookmarkStart w:id="1133" w:name="_Toc444857720"/>
      <w:bookmarkStart w:id="1134" w:name="_Toc444858380"/>
      <w:bookmarkStart w:id="1135" w:name="_Toc444858890"/>
      <w:bookmarkStart w:id="1136" w:name="_Toc444861110"/>
      <w:bookmarkStart w:id="1137" w:name="_Toc444861332"/>
      <w:bookmarkStart w:id="1138" w:name="_Toc444863224"/>
      <w:bookmarkStart w:id="1139" w:name="_Toc444863501"/>
      <w:bookmarkStart w:id="1140" w:name="_Toc444863907"/>
      <w:bookmarkStart w:id="1141" w:name="_Toc444864040"/>
      <w:bookmarkStart w:id="1142" w:name="_Toc445653473"/>
      <w:bookmarkStart w:id="1143" w:name="_Toc476047479"/>
      <w:bookmarkStart w:id="1144" w:name="_Toc476049477"/>
      <w:bookmarkStart w:id="1145" w:name="_Toc476049773"/>
      <w:bookmarkStart w:id="1146" w:name="_Toc476050457"/>
      <w:bookmarkStart w:id="1147" w:name="_Toc476050643"/>
      <w:bookmarkStart w:id="1148" w:name="_Toc476053384"/>
      <w:bookmarkStart w:id="1149" w:name="_Toc476819991"/>
      <w:bookmarkStart w:id="1150" w:name="_Toc413336134"/>
      <w:bookmarkStart w:id="1151" w:name="_Toc414009944"/>
      <w:bookmarkStart w:id="1152" w:name="_Toc414010502"/>
      <w:bookmarkStart w:id="1153" w:name="_Toc414018333"/>
      <w:bookmarkStart w:id="1154" w:name="_Toc414018621"/>
      <w:bookmarkStart w:id="1155" w:name="_Toc414018896"/>
      <w:bookmarkStart w:id="1156" w:name="_Toc414019063"/>
      <w:bookmarkStart w:id="1157" w:name="_Toc414019230"/>
      <w:bookmarkStart w:id="1158" w:name="_Toc414093203"/>
      <w:bookmarkStart w:id="1159" w:name="_Toc414459019"/>
      <w:bookmarkStart w:id="1160" w:name="_Toc414982775"/>
      <w:bookmarkStart w:id="1161" w:name="_Toc444844297"/>
      <w:bookmarkStart w:id="1162" w:name="_Toc444844575"/>
      <w:bookmarkStart w:id="1163" w:name="_Toc444844719"/>
      <w:bookmarkStart w:id="1164" w:name="_Toc444845662"/>
      <w:bookmarkStart w:id="1165" w:name="_Toc444857723"/>
      <w:bookmarkStart w:id="1166" w:name="_Toc444858383"/>
      <w:bookmarkStart w:id="1167" w:name="_Toc444858893"/>
      <w:bookmarkStart w:id="1168" w:name="_Toc444861113"/>
      <w:bookmarkStart w:id="1169" w:name="_Toc444861335"/>
      <w:bookmarkStart w:id="1170" w:name="_Toc444863227"/>
      <w:bookmarkStart w:id="1171" w:name="_Toc444863504"/>
      <w:bookmarkStart w:id="1172" w:name="_Toc444863910"/>
      <w:bookmarkStart w:id="1173" w:name="_Toc444864043"/>
      <w:bookmarkStart w:id="1174" w:name="_Toc445653476"/>
      <w:bookmarkStart w:id="1175" w:name="_Toc478141797"/>
      <w:r w:rsidRPr="00043849">
        <w:t>9.1. Создание условий для оказания медицинской помощи населению на территории Северодвинска в соответствии с территориальной программой государственных гарантий бесплатного оказания гражданам медицинской помощи</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75"/>
    </w:p>
    <w:p w:rsidR="00E90BE1" w:rsidRPr="00B5041D" w:rsidRDefault="00E90BE1" w:rsidP="00B5041D">
      <w:pPr>
        <w:overflowPunct/>
        <w:autoSpaceDE/>
        <w:autoSpaceDN/>
        <w:adjustRightInd/>
        <w:textAlignment w:val="auto"/>
        <w:rPr>
          <w:spacing w:val="-1"/>
        </w:rPr>
      </w:pPr>
      <w:r w:rsidRPr="00B5041D">
        <w:rPr>
          <w:spacing w:val="-1"/>
        </w:rPr>
        <w:t>В 2016 году Администрация Северодвинска содействовала обеспечению бесперебойной работы государственных медицинских организаций на территории Северодвинска.</w:t>
      </w:r>
    </w:p>
    <w:p w:rsidR="00E90BE1" w:rsidRPr="00B5041D" w:rsidRDefault="00E90BE1" w:rsidP="00B5041D">
      <w:pPr>
        <w:overflowPunct/>
        <w:autoSpaceDE/>
        <w:autoSpaceDN/>
        <w:adjustRightInd/>
        <w:textAlignment w:val="auto"/>
        <w:rPr>
          <w:spacing w:val="-1"/>
        </w:rPr>
      </w:pPr>
      <w:r w:rsidRPr="00B5041D">
        <w:rPr>
          <w:spacing w:val="-1"/>
        </w:rPr>
        <w:t>Все государственные медицинские организации Архангельской области, расположенные на территории муниципального образования «Северодвинск», подключены к системам централизованного снабжения энергетическими ресурсами (тепло</w:t>
      </w:r>
      <w:r w:rsidRPr="00B5041D">
        <w:rPr>
          <w:spacing w:val="-1"/>
        </w:rPr>
        <w:noBreakHyphen/>
        <w:t>, электро</w:t>
      </w:r>
      <w:r w:rsidRPr="00B5041D">
        <w:rPr>
          <w:spacing w:val="-1"/>
        </w:rPr>
        <w:noBreakHyphen/>
        <w:t>, водоснабжение и водоотведение) и обеспечены комплексом коммунальных услуг в полном объеме. Проводились текущие ремонты, коммунальными службами оперативно разрешались аварийные ситуации. После устранения аварийных ситуаций и выполнения капитального ремонта сетей на территориях объектов здравоохранения выполняется восстановление благоустройства после разрытия (асфальтирование, озеленение, восстановление ограждений).</w:t>
      </w:r>
    </w:p>
    <w:p w:rsidR="00E90BE1" w:rsidRPr="00B5041D" w:rsidRDefault="00E90BE1" w:rsidP="00B5041D">
      <w:pPr>
        <w:overflowPunct/>
        <w:autoSpaceDE/>
        <w:autoSpaceDN/>
        <w:adjustRightInd/>
        <w:textAlignment w:val="auto"/>
        <w:rPr>
          <w:spacing w:val="-1"/>
        </w:rPr>
      </w:pPr>
      <w:r w:rsidRPr="00B5041D">
        <w:rPr>
          <w:spacing w:val="-1"/>
        </w:rPr>
        <w:t>В Северодвинске транспортные услуги общественного транспорта осуществляются с учетом местонахождения учреждений здравоохранения. На территории Северодвинска в шаговой доступности от всех учреждений здравоохранения имеются остановки общественного транспорта, в том числе и автобусов пригородных маршрутов. Транспортное обслуживание населения, проживающего за пределами города Северодвинска, осуществляется также с учетом расположения медицинских организаций: курсирует пять раз в неделю дежурный поезд узкоколейной железной дороги (улица Водогон – поселок Белое Озеро), ежедневно курсирует пригородный поезд</w:t>
      </w:r>
      <w:r w:rsidR="00AF4320" w:rsidRPr="00B5041D">
        <w:rPr>
          <w:spacing w:val="-1"/>
        </w:rPr>
        <w:t xml:space="preserve"> </w:t>
      </w:r>
      <w:r w:rsidRPr="00B5041D">
        <w:rPr>
          <w:spacing w:val="-1"/>
        </w:rPr>
        <w:t>Северодвинск – Нёнокса).</w:t>
      </w:r>
    </w:p>
    <w:p w:rsidR="00E90BE1" w:rsidRPr="00B5041D" w:rsidRDefault="00E90BE1" w:rsidP="00B5041D">
      <w:pPr>
        <w:overflowPunct/>
        <w:autoSpaceDE/>
        <w:autoSpaceDN/>
        <w:adjustRightInd/>
        <w:textAlignment w:val="auto"/>
        <w:rPr>
          <w:spacing w:val="-1"/>
        </w:rPr>
      </w:pPr>
      <w:r w:rsidRPr="00B5041D">
        <w:rPr>
          <w:spacing w:val="-1"/>
        </w:rPr>
        <w:t xml:space="preserve">В рамках реализации муниципальной программы «Социальная поддержка населения Северодвинска на 2016–2021 годы», утвержденной постановлением Администрации Северодвинска от 29.12.2015 </w:t>
      </w:r>
      <w:r w:rsidR="00F61308">
        <w:rPr>
          <w:spacing w:val="-1"/>
        </w:rPr>
        <w:t>№ </w:t>
      </w:r>
      <w:r w:rsidRPr="00B5041D">
        <w:rPr>
          <w:spacing w:val="-1"/>
        </w:rPr>
        <w:t>637-па</w:t>
      </w:r>
      <w:r w:rsidR="00AF4320" w:rsidRPr="00B5041D">
        <w:rPr>
          <w:spacing w:val="-1"/>
        </w:rPr>
        <w:t xml:space="preserve"> </w:t>
      </w:r>
      <w:r w:rsidRPr="00B5041D">
        <w:rPr>
          <w:spacing w:val="-1"/>
        </w:rPr>
        <w:t>в 2016 году продолжено создание дополнительных условий для обеспечения транспортной доступности медицинских организаций для отдельных категорий граждан Северодвинска.</w:t>
      </w:r>
    </w:p>
    <w:p w:rsidR="00E90BE1" w:rsidRPr="00B5041D" w:rsidRDefault="00E90BE1" w:rsidP="00B5041D">
      <w:pPr>
        <w:overflowPunct/>
        <w:autoSpaceDE/>
        <w:autoSpaceDN/>
        <w:adjustRightInd/>
        <w:textAlignment w:val="auto"/>
        <w:rPr>
          <w:spacing w:val="-1"/>
        </w:rPr>
      </w:pPr>
      <w:r w:rsidRPr="00B5041D">
        <w:rPr>
          <w:spacing w:val="-1"/>
        </w:rPr>
        <w:t xml:space="preserve">На базе ГБУЗ АО «Северодвинская городская больница </w:t>
      </w:r>
      <w:r w:rsidR="00F61308">
        <w:rPr>
          <w:spacing w:val="-1"/>
        </w:rPr>
        <w:t>№ </w:t>
      </w:r>
      <w:r w:rsidRPr="00B5041D">
        <w:rPr>
          <w:spacing w:val="-1"/>
        </w:rPr>
        <w:t xml:space="preserve">1» проводятся практические занятия по программе «Технология медицинского дела». Существующий на базе школы </w:t>
      </w:r>
      <w:r w:rsidR="00F61308">
        <w:rPr>
          <w:spacing w:val="-1"/>
        </w:rPr>
        <w:t>№ </w:t>
      </w:r>
      <w:r w:rsidRPr="00B5041D">
        <w:rPr>
          <w:spacing w:val="-1"/>
        </w:rPr>
        <w:t>11 волонтерский отряд «Вместе мы сила» участвует в различных акциях по формированию здорового образа жизни, в областном конкурсе агитбригад «За здоровый образ жизни», в концертах и благотворительных акциях, в том числе для пациентов ГБУЗ АО «Северодвинская городская больница </w:t>
      </w:r>
      <w:r w:rsidR="00F61308">
        <w:rPr>
          <w:spacing w:val="-1"/>
        </w:rPr>
        <w:t>№ </w:t>
      </w:r>
      <w:r w:rsidRPr="00B5041D">
        <w:rPr>
          <w:spacing w:val="-1"/>
        </w:rPr>
        <w:t>1».</w:t>
      </w:r>
    </w:p>
    <w:p w:rsidR="00E90BE1" w:rsidRPr="00B5041D" w:rsidRDefault="00E90BE1" w:rsidP="00B5041D">
      <w:pPr>
        <w:overflowPunct/>
        <w:autoSpaceDE/>
        <w:autoSpaceDN/>
        <w:adjustRightInd/>
        <w:textAlignment w:val="auto"/>
        <w:rPr>
          <w:spacing w:val="-1"/>
        </w:rPr>
      </w:pPr>
      <w:r w:rsidRPr="00B5041D">
        <w:rPr>
          <w:spacing w:val="-1"/>
        </w:rPr>
        <w:t>Во всех образовательных организациях Северодвинска созданы условия для работы медицинских кабинетов государственных бюджетных учреждений Архангельской области «Северодвинская городская детская клиническая больница», «Северодвинская городская поликлиника «Ягры».</w:t>
      </w:r>
    </w:p>
    <w:p w:rsidR="00E90BE1" w:rsidRPr="00B5041D" w:rsidRDefault="00E90BE1" w:rsidP="00B5041D">
      <w:pPr>
        <w:overflowPunct/>
        <w:autoSpaceDE/>
        <w:autoSpaceDN/>
        <w:adjustRightInd/>
        <w:textAlignment w:val="auto"/>
        <w:rPr>
          <w:spacing w:val="-1"/>
        </w:rPr>
      </w:pPr>
      <w:r w:rsidRPr="00B5041D">
        <w:rPr>
          <w:spacing w:val="-1"/>
        </w:rPr>
        <w:t>Оплата коммунальных услуг, услуг связи и вывоз ТБО осуществляются за счет средств местного бюджета.</w:t>
      </w:r>
    </w:p>
    <w:p w:rsidR="00E90BE1" w:rsidRPr="00B5041D" w:rsidRDefault="00E90BE1" w:rsidP="00B5041D">
      <w:pPr>
        <w:overflowPunct/>
        <w:autoSpaceDE/>
        <w:autoSpaceDN/>
        <w:adjustRightInd/>
        <w:textAlignment w:val="auto"/>
        <w:rPr>
          <w:spacing w:val="-1"/>
        </w:rPr>
      </w:pPr>
      <w:r w:rsidRPr="00B5041D">
        <w:rPr>
          <w:spacing w:val="-1"/>
        </w:rPr>
        <w:t>Вопросы взаимодействия с государственными и федеральными учреждениями здравоохранения и органами государственной власти Архангельской области в сфере охраны здоровья граждан находятся в сфере постоянного контроля Администрации Северодвинска.</w:t>
      </w:r>
    </w:p>
    <w:p w:rsidR="00E90BE1" w:rsidRPr="00B5041D" w:rsidRDefault="00E90BE1" w:rsidP="00B5041D">
      <w:pPr>
        <w:overflowPunct/>
        <w:autoSpaceDE/>
        <w:autoSpaceDN/>
        <w:adjustRightInd/>
        <w:textAlignment w:val="auto"/>
        <w:rPr>
          <w:spacing w:val="-1"/>
        </w:rPr>
      </w:pPr>
      <w:r w:rsidRPr="00B5041D">
        <w:rPr>
          <w:spacing w:val="-1"/>
        </w:rPr>
        <w:t xml:space="preserve">По вопросам организации и обеспечения условий для оказания медицинской помощи населению Северодвинска, разработки предложений и рекомендаций по совершенствованию оказания медицинской помощи при заместителе Главы Администрации по социальным вопросам работает Координационный совет по взаимодействию в сфере охраны здоровья населения Северодвинска. В 2016 году проведено 2 заседания Координационного совета, на которых обсуждались вопросы организации медицинской </w:t>
      </w:r>
      <w:r w:rsidRPr="00B5041D">
        <w:rPr>
          <w:spacing w:val="-1"/>
        </w:rPr>
        <w:lastRenderedPageBreak/>
        <w:t>помощи и диспансеризации участников Великой Отечественной войны, реформирования системы здравоохранения на территории муниципального образования «Северодвинск», взаимодействия учреждений здравоохранения и Администрации Северодвинска по обеспечению бесперебойного функционирования и безопасности учреждений.</w:t>
      </w:r>
    </w:p>
    <w:p w:rsidR="00E90BE1" w:rsidRPr="00B5041D" w:rsidRDefault="00E90BE1" w:rsidP="00B5041D">
      <w:pPr>
        <w:overflowPunct/>
        <w:autoSpaceDE/>
        <w:autoSpaceDN/>
        <w:adjustRightInd/>
        <w:textAlignment w:val="auto"/>
        <w:rPr>
          <w:spacing w:val="-1"/>
        </w:rPr>
      </w:pPr>
      <w:r w:rsidRPr="00B5041D">
        <w:rPr>
          <w:spacing w:val="-1"/>
        </w:rPr>
        <w:t xml:space="preserve">Представители Администрации Северодвинска являются членами Общественных (попечительских) Советов, созданных при государственных учреждениях здравоохранения (ГБУЗ Архангельской области «Северодвинская городская детская клиническая больница», «Северодвинская городская больница </w:t>
      </w:r>
      <w:r w:rsidR="00F61308">
        <w:rPr>
          <w:spacing w:val="-1"/>
        </w:rPr>
        <w:t>№ </w:t>
      </w:r>
      <w:r w:rsidRPr="00B5041D">
        <w:rPr>
          <w:spacing w:val="-1"/>
        </w:rPr>
        <w:t>1», «Северодвинская городская поликлиника «Ягры», «Северодвинский психоневрологический диспансер»). В 2016 году продолжил работу Общественный (Попечительский) Совет, возглавляемый Мэром Северодвинска Гмыриным М.А., при ГБУЗ Архангельской области «Северодвинская городская детская клиническая больница». Предприятиями города - участниками Общественного Совета в 2016 году оказана помощь детской больнице по укреплению и модернизации материально</w:t>
      </w:r>
      <w:r w:rsidRPr="00B5041D">
        <w:rPr>
          <w:spacing w:val="-1"/>
        </w:rPr>
        <w:noBreakHyphen/>
        <w:t>технической базы на сумму более 6,5 млн рублей.</w:t>
      </w:r>
    </w:p>
    <w:p w:rsidR="00E90BE1" w:rsidRPr="00B5041D" w:rsidRDefault="00E90BE1" w:rsidP="00B5041D">
      <w:pPr>
        <w:overflowPunct/>
        <w:autoSpaceDE/>
        <w:autoSpaceDN/>
        <w:adjustRightInd/>
        <w:textAlignment w:val="auto"/>
        <w:rPr>
          <w:spacing w:val="-1"/>
        </w:rPr>
      </w:pPr>
      <w:r w:rsidRPr="00B5041D">
        <w:rPr>
          <w:spacing w:val="-1"/>
        </w:rPr>
        <w:t>В течение 2016 года на контроле находились вопросы санитарно</w:t>
      </w:r>
      <w:r w:rsidRPr="00B5041D">
        <w:rPr>
          <w:spacing w:val="-1"/>
        </w:rPr>
        <w:noBreakHyphen/>
        <w:t>эпидемиологического благополучия Северодвинска, вопросы профилактики социально значимых заболеваний и заболеваний, представляющих опасность для окружающих.</w:t>
      </w:r>
    </w:p>
    <w:p w:rsidR="00E90BE1" w:rsidRPr="00B5041D" w:rsidRDefault="00E90BE1" w:rsidP="00B5041D">
      <w:pPr>
        <w:overflowPunct/>
        <w:autoSpaceDE/>
        <w:autoSpaceDN/>
        <w:adjustRightInd/>
        <w:textAlignment w:val="auto"/>
        <w:rPr>
          <w:spacing w:val="-1"/>
        </w:rPr>
      </w:pPr>
      <w:r w:rsidRPr="00B5041D">
        <w:rPr>
          <w:spacing w:val="-1"/>
        </w:rPr>
        <w:t>При Администрации Северодвинска созданы санитарно</w:t>
      </w:r>
      <w:r w:rsidRPr="00B5041D">
        <w:rPr>
          <w:spacing w:val="-1"/>
        </w:rPr>
        <w:noBreakHyphen/>
        <w:t>противоэпидемическая комиссия, городской штаб по профилактике и борьбе с гриппом и респираторно</w:t>
      </w:r>
      <w:r w:rsidRPr="00B5041D">
        <w:rPr>
          <w:spacing w:val="-1"/>
        </w:rPr>
        <w:noBreakHyphen/>
        <w:t>вирусными инфекциями, Межведомственная комиссия по противодействию злоупотреблению наркотическими средствами и их незаконному обороту. На заседаниях комиссий обсуждались вопросы наркоситуации в Северодвинске, организации лечения наркозависимых и оказания им медицинской помощи, организации работы по предотвращению распространения наркомании и токсикомании среди учащихся образовательных организаций, вопросы профилактики распространения кори, туляремии, клещевого энцефалита, гриппа на территории Северодвинска, вопросы иммунопрофилактики. Представители Администрации Северодвинска участвовали в работе медицинского штаба при Северодвинском территориальном отделе Управления Роспотребнадзора по Архангельской области над проектом комплексного плана мероприятий по обеспечению санитарной охраны территории муниципального образования «Северодвинск» от завоза и распространения карантинных и других особо опасных инфекционных заболеваний.</w:t>
      </w:r>
    </w:p>
    <w:p w:rsidR="00E90BE1" w:rsidRPr="00B5041D" w:rsidRDefault="00E90BE1" w:rsidP="00B5041D">
      <w:pPr>
        <w:overflowPunct/>
        <w:autoSpaceDE/>
        <w:autoSpaceDN/>
        <w:adjustRightInd/>
        <w:textAlignment w:val="auto"/>
        <w:rPr>
          <w:spacing w:val="-1"/>
        </w:rPr>
      </w:pPr>
      <w:r w:rsidRPr="00B5041D">
        <w:rPr>
          <w:spacing w:val="-1"/>
        </w:rPr>
        <w:t>В предэпидемический период и в период эпидемии гриппа проводился текущий мониторинг ситуации по заболеваемости ОРВИ и гриппом. Информация для населения по вопросам распространенности и профилактики инфекционных заболеваний, социально значимых заболеваний (энтеровирусная инфекция, грипп, туберкулез, малярия, онкологические и сердечно-сосудистые заболевания) освещалась в средствах массовой информации. Администрация Северодвинска по вопросам распространения социально значимых заболеваний и заболеваний, представляющих опасность для окружающих, активно взаимодействует с Северодвинским ТО Управления Роспотребнадзора по Архангельской области, министерством здравоохранения Архангельской области, медицинскими организациями.</w:t>
      </w:r>
    </w:p>
    <w:p w:rsidR="00E90BE1" w:rsidRPr="00B5041D" w:rsidRDefault="00E90BE1" w:rsidP="00B5041D">
      <w:pPr>
        <w:overflowPunct/>
        <w:autoSpaceDE/>
        <w:autoSpaceDN/>
        <w:adjustRightInd/>
        <w:textAlignment w:val="auto"/>
        <w:rPr>
          <w:spacing w:val="-1"/>
        </w:rPr>
      </w:pPr>
      <w:r w:rsidRPr="00B5041D">
        <w:rPr>
          <w:spacing w:val="-1"/>
        </w:rPr>
        <w:t>При проведении общегородских мероприятий с массовым участием жителей Северодвинска обеспечивается участие службы скорой медицинской помощи.</w:t>
      </w:r>
    </w:p>
    <w:p w:rsidR="00E90BE1" w:rsidRPr="00B5041D" w:rsidRDefault="00E90BE1" w:rsidP="00B5041D">
      <w:pPr>
        <w:overflowPunct/>
        <w:autoSpaceDE/>
        <w:autoSpaceDN/>
        <w:adjustRightInd/>
        <w:textAlignment w:val="auto"/>
        <w:rPr>
          <w:spacing w:val="-1"/>
        </w:rPr>
      </w:pPr>
      <w:r w:rsidRPr="00B5041D">
        <w:rPr>
          <w:spacing w:val="-1"/>
        </w:rPr>
        <w:t>Администрацией Северодвинска проводилась планомерная работа по профилактике заболеваний и формированию здорового образа жизни среди жителей Северодвинска в тесном взаимодействии с общественными организациями социальной направленности с привлечением волонтеров.</w:t>
      </w:r>
    </w:p>
    <w:p w:rsidR="00E90BE1" w:rsidRPr="00B5041D" w:rsidRDefault="00E90BE1" w:rsidP="00B5041D">
      <w:pPr>
        <w:overflowPunct/>
        <w:autoSpaceDE/>
        <w:autoSpaceDN/>
        <w:adjustRightInd/>
        <w:textAlignment w:val="auto"/>
        <w:rPr>
          <w:spacing w:val="-1"/>
        </w:rPr>
      </w:pPr>
      <w:r w:rsidRPr="00B5041D">
        <w:rPr>
          <w:spacing w:val="-1"/>
        </w:rPr>
        <w:t xml:space="preserve">На территории муниципального образования «Северодвинск» действует ряд программ, включающих в себя мероприятия по формированию здорового образа жизни, антиалкогольной, противотабачной, антинаркотической направленности («Молодежь </w:t>
      </w:r>
      <w:r w:rsidRPr="00B5041D">
        <w:rPr>
          <w:spacing w:val="-1"/>
        </w:rPr>
        <w:lastRenderedPageBreak/>
        <w:t>Северодвинска», «Развитие образования Северодвинска», «Развитие физической культуры и спорта Северодвинска», «Социальная поддержка населения Северодвинска»). В муниципальных общеобразовательных организациях активно внедряются здоровьесберегающие технологии обучения. Курируется организация летнего отдыха, оздоровления, занятости детей и подростков. Обеспечивается доступность занятий физической культурой, туризмом и спортом для всех категорий молодежи в соответствии с их потребностями и возможностями с ориентацией на формирование ценностей здорового образа жизни.</w:t>
      </w:r>
    </w:p>
    <w:p w:rsidR="00E90BE1" w:rsidRPr="00B5041D" w:rsidRDefault="00E90BE1" w:rsidP="00B5041D">
      <w:pPr>
        <w:overflowPunct/>
        <w:autoSpaceDE/>
        <w:autoSpaceDN/>
        <w:adjustRightInd/>
        <w:textAlignment w:val="auto"/>
        <w:rPr>
          <w:spacing w:val="-1"/>
        </w:rPr>
      </w:pPr>
      <w:r w:rsidRPr="00B5041D">
        <w:rPr>
          <w:spacing w:val="-1"/>
        </w:rPr>
        <w:t xml:space="preserve">По оценке министерства здравоохранения Архангельской области, Северодвинск находится наверху рейтинга муниципальных образований области по созданию условий для реализации программы государственных гарантий оказания бесплатной медицинской помощи, в муниципальном образовании «Северодвинск» реализуется весь комплекс мероприятий, предусмотренных законом Архангельской области от 18.03.2013 </w:t>
      </w:r>
      <w:r w:rsidR="00F61308">
        <w:rPr>
          <w:spacing w:val="-1"/>
        </w:rPr>
        <w:t>№ </w:t>
      </w:r>
      <w:r w:rsidRPr="00B5041D">
        <w:rPr>
          <w:spacing w:val="-1"/>
        </w:rPr>
        <w:t>629</w:t>
      </w:r>
      <w:r w:rsidRPr="00B5041D">
        <w:rPr>
          <w:spacing w:val="-1"/>
        </w:rPr>
        <w:noBreakHyphen/>
        <w:t>38</w:t>
      </w:r>
      <w:r w:rsidRPr="00B5041D">
        <w:rPr>
          <w:spacing w:val="-1"/>
        </w:rPr>
        <w:noBreakHyphen/>
        <w:t xml:space="preserve">ОЗ </w:t>
      </w:r>
      <w:r w:rsidR="00F61308">
        <w:rPr>
          <w:spacing w:val="-1"/>
        </w:rPr>
        <w:t>«О </w:t>
      </w:r>
      <w:r w:rsidRPr="00B5041D">
        <w:rPr>
          <w:spacing w:val="-1"/>
        </w:rPr>
        <w:t>реализации государственных полномочий Архангельской области в сфере охраны здоровья граждан».</w:t>
      </w:r>
    </w:p>
    <w:p w:rsidR="00E90BE1" w:rsidRPr="00B5041D" w:rsidRDefault="00E90BE1" w:rsidP="00B5041D">
      <w:pPr>
        <w:overflowPunct/>
        <w:autoSpaceDE/>
        <w:autoSpaceDN/>
        <w:adjustRightInd/>
        <w:textAlignment w:val="auto"/>
        <w:rPr>
          <w:spacing w:val="-1"/>
        </w:rPr>
      </w:pPr>
      <w:r w:rsidRPr="00B5041D">
        <w:rPr>
          <w:spacing w:val="-1"/>
        </w:rPr>
        <w:t>Единственная муниципальная аптечная сеть «Здоровье» представлена в Северодвинске 8 торговыми точками (5 аптек и 3 аптечных пункта).</w:t>
      </w:r>
    </w:p>
    <w:p w:rsidR="00E90BE1" w:rsidRPr="00B5041D" w:rsidRDefault="00E90BE1" w:rsidP="00B5041D">
      <w:pPr>
        <w:overflowPunct/>
        <w:autoSpaceDE/>
        <w:autoSpaceDN/>
        <w:adjustRightInd/>
        <w:textAlignment w:val="auto"/>
        <w:rPr>
          <w:spacing w:val="-1"/>
        </w:rPr>
      </w:pPr>
      <w:r w:rsidRPr="00B5041D">
        <w:rPr>
          <w:spacing w:val="-1"/>
        </w:rPr>
        <w:t>С целью повышения доступности и качества лекарственного обеспечения в 2009 году между Администрацией Северодвинска и СМУП «Здоровье» заключено Соглашение о социальном партнерстве, которое действует по настоящее время. В отчетном году СМУП «Здоровье» сохранило свою социальную направленность в обеспечении жителей Северодвинска доступными лекарственными средствами.</w:t>
      </w:r>
    </w:p>
    <w:p w:rsidR="00E90BE1" w:rsidRPr="00B5041D" w:rsidRDefault="00E90BE1" w:rsidP="00B5041D">
      <w:pPr>
        <w:overflowPunct/>
        <w:autoSpaceDE/>
        <w:autoSpaceDN/>
        <w:adjustRightInd/>
        <w:textAlignment w:val="auto"/>
        <w:rPr>
          <w:spacing w:val="-1"/>
        </w:rPr>
      </w:pPr>
      <w:r w:rsidRPr="00B5041D">
        <w:rPr>
          <w:spacing w:val="-1"/>
        </w:rPr>
        <w:t>Жители Северодвинска имеют возможность приобретать лекарственные препараты по сниженным ценам в соответствии с проводимой предприятием дисконтной политикой. СМУП «Здоровье» постоянно проводит акции к значимым событиям: Новый год, 23 февраля, Международный женский день, День пожилого человека. Каждая торговая точка предприятия помимо общих акций проводит свои тематические акции. Постоянно в течение года действуют сезонные акции, суть которых заключается в предоставлении скидок при покупке от 2 тыс. рулей – 14 %, при покупке от 3</w:t>
      </w:r>
      <w:r w:rsidR="00852201" w:rsidRPr="00B5041D">
        <w:rPr>
          <w:spacing w:val="-1"/>
        </w:rPr>
        <w:t> тыс. руб</w:t>
      </w:r>
      <w:r w:rsidRPr="00B5041D">
        <w:rPr>
          <w:spacing w:val="-1"/>
        </w:rPr>
        <w:t>лей – 15 %, на жизненноважные лекарственные препараты скидка составляет 6 %. Аптечной сетью «Здоровье» в 2016 году было предоставлено скидок населению на сумму 8,7 млн рублей, за восемь лет сумма скидок составила более 65 млн рублей.</w:t>
      </w:r>
    </w:p>
    <w:p w:rsidR="00E90BE1" w:rsidRPr="00043849" w:rsidRDefault="00E90BE1" w:rsidP="000956E4">
      <w:pPr>
        <w:pStyle w:val="20"/>
      </w:pPr>
      <w:bookmarkStart w:id="1176" w:name="_Toc383694523"/>
      <w:bookmarkStart w:id="1177" w:name="_Toc381884967"/>
      <w:bookmarkStart w:id="1178" w:name="_Toc381882672"/>
      <w:bookmarkStart w:id="1179" w:name="_Toc381880956"/>
      <w:bookmarkStart w:id="1180" w:name="_Toc381880824"/>
      <w:bookmarkStart w:id="1181" w:name="_Toc381880667"/>
      <w:bookmarkStart w:id="1182" w:name="_Toc381699867"/>
      <w:bookmarkStart w:id="1183" w:name="_Toc381698247"/>
      <w:bookmarkStart w:id="1184" w:name="_Toc381698136"/>
      <w:bookmarkStart w:id="1185" w:name="_Toc381694521"/>
      <w:bookmarkStart w:id="1186" w:name="_Toc381688938"/>
      <w:bookmarkStart w:id="1187" w:name="_Toc381687642"/>
      <w:bookmarkStart w:id="1188" w:name="_Toc381686870"/>
      <w:bookmarkStart w:id="1189" w:name="_Toc381619726"/>
      <w:bookmarkStart w:id="1190" w:name="_Toc413336131"/>
      <w:bookmarkStart w:id="1191" w:name="_Toc414009942"/>
      <w:bookmarkStart w:id="1192" w:name="_Toc414010500"/>
      <w:bookmarkStart w:id="1193" w:name="_Toc414018331"/>
      <w:bookmarkStart w:id="1194" w:name="_Toc414018619"/>
      <w:bookmarkStart w:id="1195" w:name="_Toc414018894"/>
      <w:bookmarkStart w:id="1196" w:name="_Toc414019061"/>
      <w:bookmarkStart w:id="1197" w:name="_Toc414019228"/>
      <w:bookmarkStart w:id="1198" w:name="_Toc414093201"/>
      <w:bookmarkStart w:id="1199" w:name="_Toc414459017"/>
      <w:bookmarkStart w:id="1200" w:name="_Toc414982773"/>
      <w:bookmarkStart w:id="1201" w:name="_Toc444844295"/>
      <w:bookmarkStart w:id="1202" w:name="_Toc444844573"/>
      <w:bookmarkStart w:id="1203" w:name="_Toc444844717"/>
      <w:bookmarkStart w:id="1204" w:name="_Toc444845660"/>
      <w:bookmarkStart w:id="1205" w:name="_Toc444857721"/>
      <w:bookmarkStart w:id="1206" w:name="_Toc444858381"/>
      <w:bookmarkStart w:id="1207" w:name="_Toc444858891"/>
      <w:bookmarkStart w:id="1208" w:name="_Toc444861111"/>
      <w:bookmarkStart w:id="1209" w:name="_Toc444861333"/>
      <w:bookmarkStart w:id="1210" w:name="_Toc444863225"/>
      <w:bookmarkStart w:id="1211" w:name="_Toc444863502"/>
      <w:bookmarkStart w:id="1212" w:name="_Toc444863908"/>
      <w:bookmarkStart w:id="1213" w:name="_Toc444864041"/>
      <w:bookmarkStart w:id="1214" w:name="_Toc445653474"/>
      <w:bookmarkStart w:id="1215" w:name="_Toc476047480"/>
      <w:bookmarkStart w:id="1216" w:name="_Toc476049478"/>
      <w:bookmarkStart w:id="1217" w:name="_Toc476049774"/>
      <w:bookmarkStart w:id="1218" w:name="_Toc476050458"/>
      <w:bookmarkStart w:id="1219" w:name="_Toc476050644"/>
      <w:bookmarkStart w:id="1220" w:name="_Toc476053385"/>
      <w:bookmarkStart w:id="1221" w:name="_Toc476819992"/>
      <w:bookmarkStart w:id="1222" w:name="_Toc478141798"/>
      <w:r w:rsidRPr="00043849">
        <w:t>9.2. Социальная поддержка населения Северодвинска</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rsidR="00E90BE1" w:rsidRPr="00B5041D" w:rsidRDefault="00E90BE1" w:rsidP="00B5041D">
      <w:pPr>
        <w:overflowPunct/>
        <w:autoSpaceDE/>
        <w:autoSpaceDN/>
        <w:adjustRightInd/>
        <w:textAlignment w:val="auto"/>
        <w:rPr>
          <w:spacing w:val="-1"/>
        </w:rPr>
      </w:pPr>
      <w:r w:rsidRPr="00B5041D">
        <w:rPr>
          <w:spacing w:val="-1"/>
        </w:rPr>
        <w:t xml:space="preserve">Постановлением Администрации Северодвинска от 29.12.2015 </w:t>
      </w:r>
      <w:r w:rsidR="00F61308">
        <w:rPr>
          <w:spacing w:val="-1"/>
        </w:rPr>
        <w:t>№ </w:t>
      </w:r>
      <w:r w:rsidRPr="00B5041D">
        <w:rPr>
          <w:spacing w:val="-1"/>
        </w:rPr>
        <w:t>637-па утверждена муниципальная программа «Социальная поддержка населения Северодвинска на 2016-2021 годы» (далее по тексту – Программа).</w:t>
      </w:r>
    </w:p>
    <w:p w:rsidR="00E90BE1" w:rsidRPr="00B5041D" w:rsidRDefault="00E90BE1" w:rsidP="00B5041D">
      <w:pPr>
        <w:overflowPunct/>
        <w:autoSpaceDE/>
        <w:autoSpaceDN/>
        <w:adjustRightInd/>
        <w:textAlignment w:val="auto"/>
        <w:rPr>
          <w:spacing w:val="-1"/>
        </w:rPr>
      </w:pPr>
      <w:r w:rsidRPr="00B5041D">
        <w:rPr>
          <w:spacing w:val="-1"/>
        </w:rPr>
        <w:t xml:space="preserve">Программа направлена на совершенствование системы социальной поддержки отдельных категорий жителей Северодвинска, семьи и детей, на совершенствование системы профилактики безнадзорности и правонарушений несовершеннолетних, на развитие семейных форм устройства детей-сирот и детей, оставшихся без попечения родителей, на поддержку деятельности социально ориентированных некоммерческих организаций, на реализацию вопросов местного значения и переданных государственных полномочий в пределах компетенции Управления социального развития, опеки и попечительства. </w:t>
      </w:r>
    </w:p>
    <w:p w:rsidR="00E90BE1" w:rsidRPr="00B5041D" w:rsidRDefault="00E90BE1" w:rsidP="00B5041D">
      <w:pPr>
        <w:overflowPunct/>
        <w:autoSpaceDE/>
        <w:autoSpaceDN/>
        <w:adjustRightInd/>
        <w:textAlignment w:val="auto"/>
        <w:rPr>
          <w:spacing w:val="-1"/>
        </w:rPr>
      </w:pPr>
      <w:r w:rsidRPr="00B5041D">
        <w:rPr>
          <w:spacing w:val="-1"/>
        </w:rPr>
        <w:t>Объем</w:t>
      </w:r>
      <w:r w:rsidR="00AF4320" w:rsidRPr="00B5041D">
        <w:rPr>
          <w:spacing w:val="-1"/>
        </w:rPr>
        <w:t xml:space="preserve"> </w:t>
      </w:r>
      <w:r w:rsidRPr="00B5041D">
        <w:rPr>
          <w:spacing w:val="-1"/>
        </w:rPr>
        <w:t>финансирования</w:t>
      </w:r>
      <w:r w:rsidR="00AF4320" w:rsidRPr="00B5041D">
        <w:rPr>
          <w:spacing w:val="-1"/>
        </w:rPr>
        <w:t xml:space="preserve"> </w:t>
      </w:r>
      <w:r w:rsidRPr="00B5041D">
        <w:rPr>
          <w:spacing w:val="-1"/>
        </w:rPr>
        <w:t>мероприятий</w:t>
      </w:r>
      <w:r w:rsidR="00AF4320" w:rsidRPr="00B5041D">
        <w:rPr>
          <w:spacing w:val="-1"/>
        </w:rPr>
        <w:t xml:space="preserve"> </w:t>
      </w:r>
      <w:r w:rsidRPr="00B5041D">
        <w:rPr>
          <w:spacing w:val="-1"/>
        </w:rPr>
        <w:t>Программы</w:t>
      </w:r>
      <w:r w:rsidR="00AF4320" w:rsidRPr="00B5041D">
        <w:rPr>
          <w:spacing w:val="-1"/>
        </w:rPr>
        <w:t xml:space="preserve"> </w:t>
      </w:r>
      <w:r w:rsidRPr="00B5041D">
        <w:rPr>
          <w:spacing w:val="-1"/>
        </w:rPr>
        <w:t>в</w:t>
      </w:r>
      <w:r w:rsidR="00AF4320" w:rsidRPr="00B5041D">
        <w:rPr>
          <w:spacing w:val="-1"/>
        </w:rPr>
        <w:t xml:space="preserve"> </w:t>
      </w:r>
      <w:r w:rsidRPr="00B5041D">
        <w:rPr>
          <w:spacing w:val="-1"/>
        </w:rPr>
        <w:t>2016</w:t>
      </w:r>
      <w:r w:rsidR="00AF4320" w:rsidRPr="00B5041D">
        <w:rPr>
          <w:spacing w:val="-1"/>
        </w:rPr>
        <w:t xml:space="preserve"> </w:t>
      </w:r>
      <w:r w:rsidRPr="00B5041D">
        <w:rPr>
          <w:spacing w:val="-1"/>
        </w:rPr>
        <w:t>году</w:t>
      </w:r>
      <w:r w:rsidR="00AF4320" w:rsidRPr="00B5041D">
        <w:rPr>
          <w:spacing w:val="-1"/>
        </w:rPr>
        <w:t xml:space="preserve"> </w:t>
      </w:r>
      <w:r w:rsidR="006771FA">
        <w:rPr>
          <w:spacing w:val="-1"/>
        </w:rPr>
        <w:t>составил 110 </w:t>
      </w:r>
      <w:r w:rsidRPr="00B5041D">
        <w:rPr>
          <w:spacing w:val="-1"/>
        </w:rPr>
        <w:t>018,9</w:t>
      </w:r>
      <w:r w:rsidR="00852201" w:rsidRPr="00B5041D">
        <w:rPr>
          <w:spacing w:val="-1"/>
        </w:rPr>
        <w:t> тыс. руб</w:t>
      </w:r>
      <w:r w:rsidRPr="00B5041D">
        <w:rPr>
          <w:spacing w:val="-1"/>
        </w:rPr>
        <w:t>лей,</w:t>
      </w:r>
      <w:r w:rsidR="00AF4320" w:rsidRPr="00B5041D">
        <w:rPr>
          <w:spacing w:val="-1"/>
        </w:rPr>
        <w:t xml:space="preserve"> </w:t>
      </w:r>
      <w:r w:rsidRPr="00B5041D">
        <w:rPr>
          <w:spacing w:val="-1"/>
        </w:rPr>
        <w:t>в</w:t>
      </w:r>
      <w:r w:rsidR="00AF4320" w:rsidRPr="00B5041D">
        <w:rPr>
          <w:spacing w:val="-1"/>
        </w:rPr>
        <w:t xml:space="preserve"> </w:t>
      </w:r>
      <w:r w:rsidRPr="00B5041D">
        <w:rPr>
          <w:spacing w:val="-1"/>
        </w:rPr>
        <w:t>том</w:t>
      </w:r>
      <w:r w:rsidR="00AF4320" w:rsidRPr="00B5041D">
        <w:rPr>
          <w:spacing w:val="-1"/>
        </w:rPr>
        <w:t xml:space="preserve"> </w:t>
      </w:r>
      <w:r w:rsidRPr="00B5041D">
        <w:rPr>
          <w:spacing w:val="-1"/>
        </w:rPr>
        <w:t>числе</w:t>
      </w:r>
      <w:r w:rsidR="00AF4320" w:rsidRPr="00B5041D">
        <w:rPr>
          <w:spacing w:val="-1"/>
        </w:rPr>
        <w:t xml:space="preserve"> </w:t>
      </w:r>
      <w:r w:rsidRPr="00B5041D">
        <w:rPr>
          <w:spacing w:val="-1"/>
        </w:rPr>
        <w:t>за</w:t>
      </w:r>
      <w:r w:rsidR="00AF4320" w:rsidRPr="00B5041D">
        <w:rPr>
          <w:spacing w:val="-1"/>
        </w:rPr>
        <w:t xml:space="preserve"> </w:t>
      </w:r>
      <w:r w:rsidRPr="00B5041D">
        <w:rPr>
          <w:spacing w:val="-1"/>
        </w:rPr>
        <w:t>счет</w:t>
      </w:r>
      <w:r w:rsidR="00AF4320" w:rsidRPr="00B5041D">
        <w:rPr>
          <w:spacing w:val="-1"/>
        </w:rPr>
        <w:t xml:space="preserve"> </w:t>
      </w:r>
      <w:r w:rsidRPr="00B5041D">
        <w:rPr>
          <w:spacing w:val="-1"/>
        </w:rPr>
        <w:t>средств</w:t>
      </w:r>
      <w:r w:rsidR="00AF4320" w:rsidRPr="00B5041D">
        <w:rPr>
          <w:spacing w:val="-1"/>
        </w:rPr>
        <w:t xml:space="preserve"> </w:t>
      </w:r>
      <w:r w:rsidRPr="00B5041D">
        <w:rPr>
          <w:spacing w:val="-1"/>
        </w:rPr>
        <w:t>областного</w:t>
      </w:r>
      <w:r w:rsidR="00AF4320" w:rsidRPr="00B5041D">
        <w:rPr>
          <w:spacing w:val="-1"/>
        </w:rPr>
        <w:t xml:space="preserve"> </w:t>
      </w:r>
      <w:r w:rsidRPr="00B5041D">
        <w:rPr>
          <w:spacing w:val="-1"/>
        </w:rPr>
        <w:t>бюджета</w:t>
      </w:r>
      <w:r w:rsidR="00AF4320" w:rsidRPr="00B5041D">
        <w:rPr>
          <w:spacing w:val="-1"/>
        </w:rPr>
        <w:t xml:space="preserve"> </w:t>
      </w:r>
      <w:r w:rsidRPr="00B5041D">
        <w:rPr>
          <w:spacing w:val="-1"/>
        </w:rPr>
        <w:t>18 563,1</w:t>
      </w:r>
      <w:r w:rsidR="00852201" w:rsidRPr="00B5041D">
        <w:rPr>
          <w:spacing w:val="-1"/>
        </w:rPr>
        <w:t> тыс. руб</w:t>
      </w:r>
      <w:r w:rsidRPr="00B5041D">
        <w:rPr>
          <w:spacing w:val="-1"/>
        </w:rPr>
        <w:t>лей. Программные мероприятия за 2016 год выполнены на 98,11%.</w:t>
      </w:r>
    </w:p>
    <w:p w:rsidR="00E90BE1" w:rsidRPr="00B5041D" w:rsidRDefault="00E90BE1" w:rsidP="00B5041D">
      <w:pPr>
        <w:overflowPunct/>
        <w:autoSpaceDE/>
        <w:autoSpaceDN/>
        <w:adjustRightInd/>
        <w:textAlignment w:val="auto"/>
        <w:rPr>
          <w:spacing w:val="-1"/>
        </w:rPr>
      </w:pPr>
      <w:r w:rsidRPr="00B5041D">
        <w:rPr>
          <w:spacing w:val="-1"/>
        </w:rPr>
        <w:t>Социальная поддержка населения Северодвинска осуществлялась по следующим направлениям:</w:t>
      </w:r>
    </w:p>
    <w:p w:rsidR="00E90BE1" w:rsidRPr="00B5041D" w:rsidRDefault="00E90BE1" w:rsidP="00B5041D">
      <w:pPr>
        <w:overflowPunct/>
        <w:autoSpaceDE/>
        <w:autoSpaceDN/>
        <w:adjustRightInd/>
        <w:textAlignment w:val="auto"/>
        <w:rPr>
          <w:spacing w:val="-1"/>
        </w:rPr>
      </w:pPr>
      <w:r w:rsidRPr="00B5041D">
        <w:rPr>
          <w:spacing w:val="-1"/>
        </w:rPr>
        <w:t>- развитие системы адресной социальной поддержки граждан пожилого возраста, инвалидов и других групп населения;</w:t>
      </w:r>
    </w:p>
    <w:p w:rsidR="00E90BE1" w:rsidRPr="00B5041D" w:rsidRDefault="00E90BE1" w:rsidP="00B5041D">
      <w:pPr>
        <w:overflowPunct/>
        <w:autoSpaceDE/>
        <w:autoSpaceDN/>
        <w:adjustRightInd/>
        <w:textAlignment w:val="auto"/>
        <w:rPr>
          <w:spacing w:val="-1"/>
        </w:rPr>
      </w:pPr>
      <w:r w:rsidRPr="00B5041D">
        <w:rPr>
          <w:spacing w:val="-1"/>
        </w:rPr>
        <w:lastRenderedPageBreak/>
        <w:t>- содействие в адаптации социально незащищенных категорий населения и лиц с ограниченными возможностями;</w:t>
      </w:r>
    </w:p>
    <w:p w:rsidR="00E90BE1" w:rsidRPr="00B5041D" w:rsidRDefault="00E90BE1" w:rsidP="00B5041D">
      <w:pPr>
        <w:overflowPunct/>
        <w:autoSpaceDE/>
        <w:autoSpaceDN/>
        <w:adjustRightInd/>
        <w:textAlignment w:val="auto"/>
        <w:rPr>
          <w:spacing w:val="-1"/>
        </w:rPr>
      </w:pPr>
      <w:r w:rsidRPr="00B5041D">
        <w:rPr>
          <w:spacing w:val="-1"/>
        </w:rPr>
        <w:t>- развитие социальных льгот, услуг и мероприятий;</w:t>
      </w:r>
    </w:p>
    <w:p w:rsidR="00E90BE1" w:rsidRPr="00B5041D" w:rsidRDefault="00E90BE1" w:rsidP="00B5041D">
      <w:pPr>
        <w:overflowPunct/>
        <w:autoSpaceDE/>
        <w:autoSpaceDN/>
        <w:adjustRightInd/>
        <w:textAlignment w:val="auto"/>
        <w:rPr>
          <w:spacing w:val="-1"/>
        </w:rPr>
      </w:pPr>
      <w:r w:rsidRPr="00B5041D">
        <w:rPr>
          <w:spacing w:val="-1"/>
        </w:rPr>
        <w:t>- развитие семейных форм устройства детей-сирот и детей, оставшихся без попечения родителей «Под защитой семьи»;</w:t>
      </w:r>
    </w:p>
    <w:p w:rsidR="00E90BE1" w:rsidRPr="00B5041D" w:rsidRDefault="00E90BE1" w:rsidP="00B5041D">
      <w:pPr>
        <w:overflowPunct/>
        <w:autoSpaceDE/>
        <w:autoSpaceDN/>
        <w:adjustRightInd/>
        <w:textAlignment w:val="auto"/>
        <w:rPr>
          <w:spacing w:val="-1"/>
        </w:rPr>
      </w:pPr>
      <w:r w:rsidRPr="00B5041D">
        <w:rPr>
          <w:spacing w:val="-1"/>
        </w:rPr>
        <w:t>- профилактика безнадзорности и правонарушений несовершеннолетних.</w:t>
      </w:r>
    </w:p>
    <w:p w:rsidR="00E90BE1" w:rsidRPr="00B5041D" w:rsidRDefault="00E90BE1" w:rsidP="00B5041D">
      <w:pPr>
        <w:overflowPunct/>
        <w:autoSpaceDE/>
        <w:autoSpaceDN/>
        <w:adjustRightInd/>
        <w:textAlignment w:val="auto"/>
        <w:rPr>
          <w:spacing w:val="-1"/>
        </w:rPr>
      </w:pPr>
      <w:r w:rsidRPr="00B5041D">
        <w:rPr>
          <w:spacing w:val="-1"/>
        </w:rPr>
        <w:t>Количество граждан, получивших</w:t>
      </w:r>
      <w:r w:rsidR="00AF4320" w:rsidRPr="00B5041D">
        <w:rPr>
          <w:spacing w:val="-1"/>
        </w:rPr>
        <w:t xml:space="preserve"> </w:t>
      </w:r>
      <w:r w:rsidRPr="00B5041D">
        <w:rPr>
          <w:spacing w:val="-1"/>
        </w:rPr>
        <w:t>адресную материальную помощь в виде социальных выплат согласно Положению об оказании адресной социальной помощи в 2016 году составило 1587 человек (в 2015 году – 1340, в 2014 году – 1728, в 2013 году – 1714, в 2012 году – 1542, в 2011 году – 1300) на общую сумму 4 270,7</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Указом Президента РФ от 07.05.2012 </w:t>
      </w:r>
      <w:r w:rsidR="00F61308">
        <w:rPr>
          <w:spacing w:val="-1"/>
        </w:rPr>
        <w:t>№ </w:t>
      </w:r>
      <w:r w:rsidRPr="00B5041D">
        <w:rPr>
          <w:spacing w:val="-1"/>
        </w:rPr>
        <w:t xml:space="preserve">606 </w:t>
      </w:r>
      <w:r w:rsidR="00F61308">
        <w:rPr>
          <w:spacing w:val="-1"/>
        </w:rPr>
        <w:t>«О </w:t>
      </w:r>
      <w:r w:rsidRPr="00B5041D">
        <w:rPr>
          <w:spacing w:val="-1"/>
        </w:rPr>
        <w:t>мерах по реализации демографической политики» с 2012 года предусмотрены программные мероприятия по оказанию адресной социальной помощи малообеспеченным семьям при рождении двойни, тройни или третьего и последующих детей. С 2014 года единовременную материальную помощь начали получать многодетные малоимущие семьи, воспитывающие первоклассников и выпускников 11</w:t>
      </w:r>
      <w:r w:rsidRPr="00B5041D">
        <w:rPr>
          <w:spacing w:val="-1"/>
        </w:rPr>
        <w:noBreakHyphen/>
        <w:t>х классов.</w:t>
      </w:r>
    </w:p>
    <w:p w:rsidR="00E90BE1" w:rsidRPr="00B5041D" w:rsidRDefault="00E90BE1" w:rsidP="00B5041D">
      <w:pPr>
        <w:overflowPunct/>
        <w:autoSpaceDE/>
        <w:autoSpaceDN/>
        <w:adjustRightInd/>
        <w:textAlignment w:val="auto"/>
        <w:rPr>
          <w:spacing w:val="-1"/>
        </w:rPr>
      </w:pPr>
      <w:r w:rsidRPr="00B5041D">
        <w:rPr>
          <w:spacing w:val="-1"/>
        </w:rPr>
        <w:t>Итоги финансирования 2016 года приведены в таблице:</w:t>
      </w:r>
    </w:p>
    <w:p w:rsidR="00E90BE1" w:rsidRPr="00043849" w:rsidRDefault="00E90BE1" w:rsidP="003465F9">
      <w:pPr>
        <w:jc w:val="right"/>
      </w:pPr>
      <w:r w:rsidRPr="00043849">
        <w:t>Таблица 2.1</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092"/>
        <w:gridCol w:w="776"/>
        <w:gridCol w:w="790"/>
        <w:gridCol w:w="776"/>
        <w:gridCol w:w="790"/>
        <w:gridCol w:w="776"/>
        <w:gridCol w:w="790"/>
        <w:gridCol w:w="776"/>
        <w:gridCol w:w="790"/>
      </w:tblGrid>
      <w:tr w:rsidR="00043849" w:rsidRPr="00043849" w:rsidTr="00C40904">
        <w:tc>
          <w:tcPr>
            <w:tcW w:w="0" w:type="auto"/>
          </w:tcPr>
          <w:p w:rsidR="00E90BE1" w:rsidRPr="00043849" w:rsidRDefault="00E90BE1" w:rsidP="0046278E">
            <w:pPr>
              <w:tabs>
                <w:tab w:val="left" w:pos="709"/>
              </w:tabs>
              <w:ind w:firstLine="0"/>
              <w:jc w:val="left"/>
              <w:rPr>
                <w:sz w:val="20"/>
              </w:rPr>
            </w:pPr>
          </w:p>
        </w:tc>
        <w:tc>
          <w:tcPr>
            <w:tcW w:w="0" w:type="auto"/>
            <w:gridSpan w:val="2"/>
            <w:vAlign w:val="center"/>
          </w:tcPr>
          <w:p w:rsidR="00E90BE1" w:rsidRPr="00043849" w:rsidRDefault="00E90BE1" w:rsidP="0046278E">
            <w:pPr>
              <w:tabs>
                <w:tab w:val="left" w:pos="709"/>
              </w:tabs>
              <w:ind w:firstLine="0"/>
              <w:jc w:val="center"/>
              <w:rPr>
                <w:sz w:val="20"/>
              </w:rPr>
            </w:pPr>
            <w:r w:rsidRPr="00043849">
              <w:rPr>
                <w:sz w:val="20"/>
              </w:rPr>
              <w:t>2013 год</w:t>
            </w:r>
          </w:p>
        </w:tc>
        <w:tc>
          <w:tcPr>
            <w:tcW w:w="0" w:type="auto"/>
            <w:gridSpan w:val="2"/>
            <w:vAlign w:val="center"/>
          </w:tcPr>
          <w:p w:rsidR="00E90BE1" w:rsidRPr="00043849" w:rsidRDefault="00E90BE1" w:rsidP="0046278E">
            <w:pPr>
              <w:tabs>
                <w:tab w:val="left" w:pos="709"/>
              </w:tabs>
              <w:ind w:firstLine="0"/>
              <w:jc w:val="center"/>
              <w:rPr>
                <w:sz w:val="20"/>
              </w:rPr>
            </w:pPr>
            <w:r w:rsidRPr="00043849">
              <w:rPr>
                <w:sz w:val="20"/>
              </w:rPr>
              <w:t>2014 год</w:t>
            </w:r>
          </w:p>
        </w:tc>
        <w:tc>
          <w:tcPr>
            <w:tcW w:w="0" w:type="auto"/>
            <w:gridSpan w:val="2"/>
            <w:vAlign w:val="center"/>
          </w:tcPr>
          <w:p w:rsidR="00E90BE1" w:rsidRPr="00043849" w:rsidRDefault="00E90BE1" w:rsidP="0046278E">
            <w:pPr>
              <w:tabs>
                <w:tab w:val="left" w:pos="709"/>
              </w:tabs>
              <w:ind w:firstLine="0"/>
              <w:jc w:val="center"/>
              <w:rPr>
                <w:sz w:val="20"/>
              </w:rPr>
            </w:pPr>
            <w:r w:rsidRPr="00043849">
              <w:rPr>
                <w:sz w:val="20"/>
              </w:rPr>
              <w:t>2015 год</w:t>
            </w:r>
          </w:p>
        </w:tc>
        <w:tc>
          <w:tcPr>
            <w:tcW w:w="0" w:type="auto"/>
            <w:gridSpan w:val="2"/>
            <w:vAlign w:val="center"/>
          </w:tcPr>
          <w:p w:rsidR="00E90BE1" w:rsidRPr="00043849" w:rsidRDefault="00E90BE1" w:rsidP="0046278E">
            <w:pPr>
              <w:tabs>
                <w:tab w:val="left" w:pos="709"/>
              </w:tabs>
              <w:ind w:firstLine="0"/>
              <w:jc w:val="center"/>
              <w:rPr>
                <w:sz w:val="20"/>
              </w:rPr>
            </w:pPr>
            <w:r w:rsidRPr="00043849">
              <w:rPr>
                <w:sz w:val="20"/>
              </w:rPr>
              <w:t>2016 год</w:t>
            </w:r>
          </w:p>
        </w:tc>
      </w:tr>
      <w:tr w:rsidR="00043849" w:rsidRPr="00043849" w:rsidTr="00C40904">
        <w:tc>
          <w:tcPr>
            <w:tcW w:w="0" w:type="auto"/>
          </w:tcPr>
          <w:p w:rsidR="00E90BE1" w:rsidRPr="00043849" w:rsidRDefault="00E90BE1" w:rsidP="0046278E">
            <w:pPr>
              <w:tabs>
                <w:tab w:val="left" w:pos="709"/>
              </w:tabs>
              <w:ind w:firstLine="0"/>
              <w:jc w:val="left"/>
              <w:rPr>
                <w:sz w:val="20"/>
              </w:rPr>
            </w:pPr>
          </w:p>
        </w:tc>
        <w:tc>
          <w:tcPr>
            <w:tcW w:w="0" w:type="auto"/>
            <w:vAlign w:val="center"/>
          </w:tcPr>
          <w:p w:rsidR="00E90BE1" w:rsidRPr="00043849" w:rsidRDefault="00E90BE1" w:rsidP="0046278E">
            <w:pPr>
              <w:tabs>
                <w:tab w:val="left" w:pos="709"/>
              </w:tabs>
              <w:ind w:firstLine="0"/>
              <w:jc w:val="center"/>
              <w:rPr>
                <w:sz w:val="20"/>
              </w:rPr>
            </w:pPr>
            <w:r w:rsidRPr="00043849">
              <w:rPr>
                <w:sz w:val="20"/>
              </w:rPr>
              <w:t>случаев</w:t>
            </w:r>
          </w:p>
        </w:tc>
        <w:tc>
          <w:tcPr>
            <w:tcW w:w="0" w:type="auto"/>
            <w:vAlign w:val="center"/>
          </w:tcPr>
          <w:p w:rsidR="00E90BE1" w:rsidRPr="00043849" w:rsidRDefault="00E90BE1" w:rsidP="0046278E">
            <w:pPr>
              <w:tabs>
                <w:tab w:val="left" w:pos="709"/>
              </w:tabs>
              <w:ind w:firstLine="0"/>
              <w:jc w:val="center"/>
              <w:rPr>
                <w:sz w:val="20"/>
              </w:rPr>
            </w:pPr>
            <w:r w:rsidRPr="00043849">
              <w:rPr>
                <w:sz w:val="20"/>
              </w:rPr>
              <w:t>тыс. руб.</w:t>
            </w:r>
          </w:p>
        </w:tc>
        <w:tc>
          <w:tcPr>
            <w:tcW w:w="0" w:type="auto"/>
            <w:vAlign w:val="center"/>
          </w:tcPr>
          <w:p w:rsidR="00E90BE1" w:rsidRPr="00043849" w:rsidRDefault="00E90BE1" w:rsidP="0046278E">
            <w:pPr>
              <w:tabs>
                <w:tab w:val="left" w:pos="709"/>
              </w:tabs>
              <w:ind w:firstLine="0"/>
              <w:jc w:val="center"/>
              <w:rPr>
                <w:sz w:val="20"/>
              </w:rPr>
            </w:pPr>
            <w:r w:rsidRPr="00043849">
              <w:rPr>
                <w:sz w:val="20"/>
              </w:rPr>
              <w:t>случаев</w:t>
            </w:r>
          </w:p>
        </w:tc>
        <w:tc>
          <w:tcPr>
            <w:tcW w:w="0" w:type="auto"/>
            <w:vAlign w:val="center"/>
          </w:tcPr>
          <w:p w:rsidR="00E90BE1" w:rsidRPr="00043849" w:rsidRDefault="00E90BE1" w:rsidP="0046278E">
            <w:pPr>
              <w:tabs>
                <w:tab w:val="left" w:pos="709"/>
              </w:tabs>
              <w:ind w:firstLine="0"/>
              <w:jc w:val="center"/>
              <w:rPr>
                <w:sz w:val="20"/>
              </w:rPr>
            </w:pPr>
            <w:r w:rsidRPr="00043849">
              <w:rPr>
                <w:sz w:val="20"/>
              </w:rPr>
              <w:t>тыс. руб.</w:t>
            </w:r>
          </w:p>
        </w:tc>
        <w:tc>
          <w:tcPr>
            <w:tcW w:w="0" w:type="auto"/>
            <w:vAlign w:val="center"/>
          </w:tcPr>
          <w:p w:rsidR="00E90BE1" w:rsidRPr="00043849" w:rsidRDefault="00E90BE1" w:rsidP="0046278E">
            <w:pPr>
              <w:tabs>
                <w:tab w:val="left" w:pos="709"/>
              </w:tabs>
              <w:ind w:firstLine="0"/>
              <w:jc w:val="center"/>
              <w:rPr>
                <w:sz w:val="20"/>
              </w:rPr>
            </w:pPr>
            <w:r w:rsidRPr="00043849">
              <w:rPr>
                <w:sz w:val="20"/>
              </w:rPr>
              <w:t>случаев</w:t>
            </w:r>
          </w:p>
        </w:tc>
        <w:tc>
          <w:tcPr>
            <w:tcW w:w="0" w:type="auto"/>
            <w:vAlign w:val="center"/>
          </w:tcPr>
          <w:p w:rsidR="00E90BE1" w:rsidRPr="00043849" w:rsidRDefault="00E90BE1" w:rsidP="0046278E">
            <w:pPr>
              <w:tabs>
                <w:tab w:val="left" w:pos="709"/>
              </w:tabs>
              <w:ind w:firstLine="0"/>
              <w:jc w:val="center"/>
              <w:rPr>
                <w:sz w:val="20"/>
              </w:rPr>
            </w:pPr>
            <w:r w:rsidRPr="00043849">
              <w:rPr>
                <w:sz w:val="20"/>
              </w:rPr>
              <w:t>тыс. руб.</w:t>
            </w:r>
          </w:p>
        </w:tc>
        <w:tc>
          <w:tcPr>
            <w:tcW w:w="0" w:type="auto"/>
            <w:vAlign w:val="center"/>
          </w:tcPr>
          <w:p w:rsidR="00E90BE1" w:rsidRPr="00043849" w:rsidRDefault="00E90BE1" w:rsidP="0046278E">
            <w:pPr>
              <w:tabs>
                <w:tab w:val="left" w:pos="709"/>
              </w:tabs>
              <w:ind w:firstLine="0"/>
              <w:jc w:val="center"/>
              <w:rPr>
                <w:sz w:val="20"/>
              </w:rPr>
            </w:pPr>
            <w:r w:rsidRPr="00043849">
              <w:rPr>
                <w:sz w:val="20"/>
              </w:rPr>
              <w:t>случаев</w:t>
            </w:r>
          </w:p>
        </w:tc>
        <w:tc>
          <w:tcPr>
            <w:tcW w:w="0" w:type="auto"/>
            <w:vAlign w:val="center"/>
          </w:tcPr>
          <w:p w:rsidR="00E90BE1" w:rsidRPr="00043849" w:rsidRDefault="00E90BE1" w:rsidP="0046278E">
            <w:pPr>
              <w:tabs>
                <w:tab w:val="left" w:pos="709"/>
              </w:tabs>
              <w:ind w:firstLine="0"/>
              <w:jc w:val="center"/>
              <w:rPr>
                <w:sz w:val="20"/>
              </w:rPr>
            </w:pPr>
            <w:r w:rsidRPr="00043849">
              <w:rPr>
                <w:sz w:val="20"/>
              </w:rPr>
              <w:t>тыс. руб.</w:t>
            </w:r>
          </w:p>
        </w:tc>
      </w:tr>
      <w:tr w:rsidR="00043849" w:rsidRPr="00043849" w:rsidTr="00C40904">
        <w:tc>
          <w:tcPr>
            <w:tcW w:w="0" w:type="auto"/>
          </w:tcPr>
          <w:p w:rsidR="00E90BE1" w:rsidRPr="00043849" w:rsidRDefault="00E90BE1" w:rsidP="0046278E">
            <w:pPr>
              <w:tabs>
                <w:tab w:val="left" w:pos="709"/>
              </w:tabs>
              <w:ind w:firstLine="0"/>
              <w:jc w:val="left"/>
              <w:rPr>
                <w:sz w:val="20"/>
              </w:rPr>
            </w:pPr>
            <w:r w:rsidRPr="00043849">
              <w:rPr>
                <w:sz w:val="20"/>
              </w:rPr>
              <w:t>Двойни</w:t>
            </w:r>
          </w:p>
        </w:tc>
        <w:tc>
          <w:tcPr>
            <w:tcW w:w="0" w:type="auto"/>
            <w:vAlign w:val="center"/>
          </w:tcPr>
          <w:p w:rsidR="00E90BE1" w:rsidRPr="00043849" w:rsidRDefault="00E90BE1" w:rsidP="0046278E">
            <w:pPr>
              <w:tabs>
                <w:tab w:val="left" w:pos="709"/>
              </w:tabs>
              <w:ind w:firstLine="0"/>
              <w:jc w:val="center"/>
              <w:rPr>
                <w:sz w:val="20"/>
              </w:rPr>
            </w:pPr>
            <w:r w:rsidRPr="00043849">
              <w:rPr>
                <w:sz w:val="20"/>
              </w:rPr>
              <w:t>6</w:t>
            </w:r>
          </w:p>
        </w:tc>
        <w:tc>
          <w:tcPr>
            <w:tcW w:w="0" w:type="auto"/>
            <w:vAlign w:val="center"/>
          </w:tcPr>
          <w:p w:rsidR="00E90BE1" w:rsidRPr="00043849" w:rsidRDefault="00E90BE1" w:rsidP="0046278E">
            <w:pPr>
              <w:tabs>
                <w:tab w:val="left" w:pos="709"/>
              </w:tabs>
              <w:ind w:firstLine="0"/>
              <w:jc w:val="center"/>
              <w:rPr>
                <w:sz w:val="20"/>
              </w:rPr>
            </w:pPr>
            <w:r w:rsidRPr="00043849">
              <w:rPr>
                <w:sz w:val="20"/>
              </w:rPr>
              <w:t>60,0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5</w:t>
            </w:r>
          </w:p>
        </w:tc>
        <w:tc>
          <w:tcPr>
            <w:tcW w:w="0" w:type="auto"/>
            <w:vAlign w:val="center"/>
          </w:tcPr>
          <w:p w:rsidR="00E90BE1" w:rsidRPr="00043849" w:rsidRDefault="00E90BE1" w:rsidP="0046278E">
            <w:pPr>
              <w:tabs>
                <w:tab w:val="left" w:pos="709"/>
              </w:tabs>
              <w:ind w:firstLine="0"/>
              <w:jc w:val="center"/>
              <w:rPr>
                <w:sz w:val="20"/>
              </w:rPr>
            </w:pPr>
            <w:r w:rsidRPr="00043849">
              <w:rPr>
                <w:sz w:val="20"/>
              </w:rPr>
              <w:t>60,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8</w:t>
            </w:r>
          </w:p>
        </w:tc>
        <w:tc>
          <w:tcPr>
            <w:tcW w:w="0" w:type="auto"/>
            <w:vAlign w:val="center"/>
          </w:tcPr>
          <w:p w:rsidR="00E90BE1" w:rsidRPr="00043849" w:rsidRDefault="00E90BE1" w:rsidP="0046278E">
            <w:pPr>
              <w:tabs>
                <w:tab w:val="left" w:pos="709"/>
              </w:tabs>
              <w:ind w:firstLine="0"/>
              <w:jc w:val="center"/>
              <w:rPr>
                <w:sz w:val="20"/>
              </w:rPr>
            </w:pPr>
            <w:r w:rsidRPr="00043849">
              <w:rPr>
                <w:sz w:val="20"/>
              </w:rPr>
              <w:t>96,0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6</w:t>
            </w:r>
          </w:p>
        </w:tc>
        <w:tc>
          <w:tcPr>
            <w:tcW w:w="0" w:type="auto"/>
            <w:vAlign w:val="center"/>
          </w:tcPr>
          <w:p w:rsidR="00E90BE1" w:rsidRPr="00043849" w:rsidRDefault="00E90BE1" w:rsidP="0046278E">
            <w:pPr>
              <w:tabs>
                <w:tab w:val="left" w:pos="709"/>
              </w:tabs>
              <w:ind w:firstLine="0"/>
              <w:jc w:val="center"/>
              <w:rPr>
                <w:sz w:val="20"/>
              </w:rPr>
            </w:pPr>
            <w:r w:rsidRPr="00043849">
              <w:rPr>
                <w:sz w:val="20"/>
              </w:rPr>
              <w:t>72,0</w:t>
            </w:r>
          </w:p>
        </w:tc>
      </w:tr>
      <w:tr w:rsidR="00043849" w:rsidRPr="00043849" w:rsidTr="00C40904">
        <w:tc>
          <w:tcPr>
            <w:tcW w:w="0" w:type="auto"/>
          </w:tcPr>
          <w:p w:rsidR="00E90BE1" w:rsidRPr="00043849" w:rsidRDefault="00E90BE1" w:rsidP="0046278E">
            <w:pPr>
              <w:tabs>
                <w:tab w:val="left" w:pos="709"/>
              </w:tabs>
              <w:ind w:firstLine="0"/>
              <w:jc w:val="left"/>
              <w:rPr>
                <w:sz w:val="20"/>
              </w:rPr>
            </w:pPr>
            <w:r w:rsidRPr="00043849">
              <w:rPr>
                <w:sz w:val="20"/>
              </w:rPr>
              <w:t>Тройни</w:t>
            </w:r>
          </w:p>
        </w:tc>
        <w:tc>
          <w:tcPr>
            <w:tcW w:w="0" w:type="auto"/>
            <w:vAlign w:val="center"/>
          </w:tcPr>
          <w:p w:rsidR="00E90BE1" w:rsidRPr="00043849" w:rsidRDefault="00E90BE1" w:rsidP="0046278E">
            <w:pPr>
              <w:tabs>
                <w:tab w:val="left" w:pos="709"/>
              </w:tabs>
              <w:ind w:firstLine="0"/>
              <w:jc w:val="center"/>
              <w:rPr>
                <w:sz w:val="20"/>
              </w:rPr>
            </w:pPr>
          </w:p>
        </w:tc>
        <w:tc>
          <w:tcPr>
            <w:tcW w:w="0" w:type="auto"/>
            <w:vAlign w:val="center"/>
          </w:tcPr>
          <w:p w:rsidR="00E90BE1" w:rsidRPr="00043849" w:rsidRDefault="00E90BE1" w:rsidP="0046278E">
            <w:pPr>
              <w:tabs>
                <w:tab w:val="left" w:pos="709"/>
              </w:tabs>
              <w:ind w:firstLine="0"/>
              <w:jc w:val="center"/>
              <w:rPr>
                <w:sz w:val="20"/>
              </w:rPr>
            </w:pPr>
          </w:p>
        </w:tc>
        <w:tc>
          <w:tcPr>
            <w:tcW w:w="0" w:type="auto"/>
            <w:vAlign w:val="center"/>
          </w:tcPr>
          <w:p w:rsidR="00E90BE1" w:rsidRPr="00043849" w:rsidRDefault="00E90BE1" w:rsidP="0046278E">
            <w:pPr>
              <w:tabs>
                <w:tab w:val="left" w:pos="709"/>
              </w:tabs>
              <w:ind w:firstLine="0"/>
              <w:jc w:val="center"/>
              <w:rPr>
                <w:sz w:val="20"/>
              </w:rPr>
            </w:pPr>
          </w:p>
        </w:tc>
        <w:tc>
          <w:tcPr>
            <w:tcW w:w="0" w:type="auto"/>
            <w:vAlign w:val="center"/>
          </w:tcPr>
          <w:p w:rsidR="00E90BE1" w:rsidRPr="00043849" w:rsidRDefault="00E90BE1" w:rsidP="0046278E">
            <w:pPr>
              <w:tabs>
                <w:tab w:val="left" w:pos="709"/>
              </w:tabs>
              <w:ind w:firstLine="0"/>
              <w:jc w:val="center"/>
              <w:rPr>
                <w:sz w:val="20"/>
              </w:rPr>
            </w:pPr>
          </w:p>
        </w:tc>
        <w:tc>
          <w:tcPr>
            <w:tcW w:w="0" w:type="auto"/>
            <w:vAlign w:val="center"/>
          </w:tcPr>
          <w:p w:rsidR="00E90BE1" w:rsidRPr="00043849" w:rsidRDefault="00E90BE1" w:rsidP="0046278E">
            <w:pPr>
              <w:tabs>
                <w:tab w:val="left" w:pos="709"/>
              </w:tabs>
              <w:ind w:firstLine="0"/>
              <w:jc w:val="center"/>
              <w:rPr>
                <w:sz w:val="20"/>
              </w:rPr>
            </w:pPr>
            <w:r w:rsidRPr="00043849">
              <w:rPr>
                <w:sz w:val="20"/>
              </w:rPr>
              <w:t>2</w:t>
            </w:r>
          </w:p>
        </w:tc>
        <w:tc>
          <w:tcPr>
            <w:tcW w:w="0" w:type="auto"/>
            <w:vAlign w:val="center"/>
          </w:tcPr>
          <w:p w:rsidR="00E90BE1" w:rsidRPr="00043849" w:rsidRDefault="00E90BE1" w:rsidP="0046278E">
            <w:pPr>
              <w:tabs>
                <w:tab w:val="left" w:pos="709"/>
              </w:tabs>
              <w:ind w:firstLine="0"/>
              <w:jc w:val="center"/>
              <w:rPr>
                <w:sz w:val="20"/>
              </w:rPr>
            </w:pPr>
            <w:r w:rsidRPr="00043849">
              <w:rPr>
                <w:sz w:val="20"/>
              </w:rPr>
              <w:t>36,0</w:t>
            </w:r>
          </w:p>
        </w:tc>
        <w:tc>
          <w:tcPr>
            <w:tcW w:w="0" w:type="auto"/>
            <w:vAlign w:val="center"/>
          </w:tcPr>
          <w:p w:rsidR="00E90BE1" w:rsidRPr="00043849" w:rsidRDefault="00E90BE1" w:rsidP="0046278E">
            <w:pPr>
              <w:tabs>
                <w:tab w:val="left" w:pos="709"/>
              </w:tabs>
              <w:ind w:firstLine="0"/>
              <w:jc w:val="center"/>
              <w:rPr>
                <w:sz w:val="20"/>
              </w:rPr>
            </w:pPr>
          </w:p>
        </w:tc>
        <w:tc>
          <w:tcPr>
            <w:tcW w:w="0" w:type="auto"/>
            <w:vAlign w:val="center"/>
          </w:tcPr>
          <w:p w:rsidR="00E90BE1" w:rsidRPr="00043849" w:rsidRDefault="00E90BE1" w:rsidP="0046278E">
            <w:pPr>
              <w:tabs>
                <w:tab w:val="left" w:pos="709"/>
              </w:tabs>
              <w:ind w:firstLine="0"/>
              <w:jc w:val="center"/>
              <w:rPr>
                <w:sz w:val="20"/>
              </w:rPr>
            </w:pPr>
          </w:p>
        </w:tc>
      </w:tr>
      <w:tr w:rsidR="00043849" w:rsidRPr="00043849" w:rsidTr="00C40904">
        <w:tc>
          <w:tcPr>
            <w:tcW w:w="0" w:type="auto"/>
          </w:tcPr>
          <w:p w:rsidR="00E90BE1" w:rsidRPr="00043849" w:rsidRDefault="00E90BE1" w:rsidP="0046278E">
            <w:pPr>
              <w:tabs>
                <w:tab w:val="left" w:pos="709"/>
              </w:tabs>
              <w:ind w:firstLine="0"/>
              <w:jc w:val="left"/>
              <w:rPr>
                <w:sz w:val="20"/>
              </w:rPr>
            </w:pPr>
            <w:r w:rsidRPr="00043849">
              <w:rPr>
                <w:sz w:val="20"/>
              </w:rPr>
              <w:t xml:space="preserve">Третий ребенок </w:t>
            </w:r>
          </w:p>
          <w:p w:rsidR="00E90BE1" w:rsidRPr="00043849" w:rsidRDefault="00E90BE1" w:rsidP="0046278E">
            <w:pPr>
              <w:tabs>
                <w:tab w:val="left" w:pos="709"/>
              </w:tabs>
              <w:ind w:firstLine="0"/>
              <w:jc w:val="left"/>
              <w:rPr>
                <w:sz w:val="20"/>
              </w:rPr>
            </w:pPr>
            <w:r w:rsidRPr="00043849">
              <w:rPr>
                <w:sz w:val="20"/>
              </w:rPr>
              <w:t xml:space="preserve">и более </w:t>
            </w:r>
          </w:p>
        </w:tc>
        <w:tc>
          <w:tcPr>
            <w:tcW w:w="0" w:type="auto"/>
            <w:vAlign w:val="center"/>
          </w:tcPr>
          <w:p w:rsidR="00E90BE1" w:rsidRPr="00043849" w:rsidRDefault="00E90BE1" w:rsidP="0046278E">
            <w:pPr>
              <w:tabs>
                <w:tab w:val="left" w:pos="709"/>
              </w:tabs>
              <w:ind w:firstLine="0"/>
              <w:jc w:val="center"/>
              <w:rPr>
                <w:sz w:val="20"/>
              </w:rPr>
            </w:pPr>
            <w:r w:rsidRPr="00043849">
              <w:rPr>
                <w:sz w:val="20"/>
              </w:rPr>
              <w:t>14</w:t>
            </w:r>
          </w:p>
        </w:tc>
        <w:tc>
          <w:tcPr>
            <w:tcW w:w="0" w:type="auto"/>
            <w:vAlign w:val="center"/>
          </w:tcPr>
          <w:p w:rsidR="00E90BE1" w:rsidRPr="00043849" w:rsidRDefault="00E90BE1" w:rsidP="0046278E">
            <w:pPr>
              <w:tabs>
                <w:tab w:val="left" w:pos="709"/>
              </w:tabs>
              <w:ind w:firstLine="0"/>
              <w:jc w:val="center"/>
              <w:rPr>
                <w:sz w:val="20"/>
              </w:rPr>
            </w:pPr>
            <w:r w:rsidRPr="00043849">
              <w:rPr>
                <w:sz w:val="20"/>
              </w:rPr>
              <w:t>70,0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34</w:t>
            </w:r>
          </w:p>
        </w:tc>
        <w:tc>
          <w:tcPr>
            <w:tcW w:w="0" w:type="auto"/>
            <w:vAlign w:val="center"/>
          </w:tcPr>
          <w:p w:rsidR="00E90BE1" w:rsidRPr="00043849" w:rsidRDefault="00E90BE1" w:rsidP="0046278E">
            <w:pPr>
              <w:tabs>
                <w:tab w:val="left" w:pos="709"/>
              </w:tabs>
              <w:ind w:firstLine="0"/>
              <w:jc w:val="center"/>
              <w:rPr>
                <w:sz w:val="20"/>
              </w:rPr>
            </w:pPr>
            <w:r w:rsidRPr="00043849">
              <w:rPr>
                <w:sz w:val="20"/>
              </w:rPr>
              <w:t>204,0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56</w:t>
            </w:r>
          </w:p>
        </w:tc>
        <w:tc>
          <w:tcPr>
            <w:tcW w:w="0" w:type="auto"/>
            <w:vAlign w:val="center"/>
          </w:tcPr>
          <w:p w:rsidR="00E90BE1" w:rsidRPr="00043849" w:rsidRDefault="00E90BE1" w:rsidP="0046278E">
            <w:pPr>
              <w:tabs>
                <w:tab w:val="left" w:pos="709"/>
              </w:tabs>
              <w:ind w:firstLine="0"/>
              <w:jc w:val="center"/>
              <w:rPr>
                <w:sz w:val="20"/>
              </w:rPr>
            </w:pPr>
            <w:r w:rsidRPr="00043849">
              <w:rPr>
                <w:sz w:val="20"/>
              </w:rPr>
              <w:t>336,0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74</w:t>
            </w:r>
          </w:p>
        </w:tc>
        <w:tc>
          <w:tcPr>
            <w:tcW w:w="0" w:type="auto"/>
            <w:vAlign w:val="center"/>
          </w:tcPr>
          <w:p w:rsidR="00E90BE1" w:rsidRPr="00043849" w:rsidRDefault="00E90BE1" w:rsidP="0046278E">
            <w:pPr>
              <w:tabs>
                <w:tab w:val="left" w:pos="709"/>
              </w:tabs>
              <w:ind w:firstLine="0"/>
              <w:jc w:val="center"/>
              <w:rPr>
                <w:sz w:val="20"/>
              </w:rPr>
            </w:pPr>
            <w:r w:rsidRPr="00043849">
              <w:rPr>
                <w:sz w:val="20"/>
              </w:rPr>
              <w:t>444,0</w:t>
            </w:r>
          </w:p>
        </w:tc>
      </w:tr>
      <w:tr w:rsidR="00043849" w:rsidRPr="00043849" w:rsidTr="00C40904">
        <w:tc>
          <w:tcPr>
            <w:tcW w:w="0" w:type="auto"/>
          </w:tcPr>
          <w:p w:rsidR="00E90BE1" w:rsidRPr="00043849" w:rsidRDefault="00E90BE1" w:rsidP="0046278E">
            <w:pPr>
              <w:tabs>
                <w:tab w:val="left" w:pos="709"/>
              </w:tabs>
              <w:ind w:firstLine="0"/>
              <w:jc w:val="left"/>
              <w:rPr>
                <w:sz w:val="20"/>
              </w:rPr>
            </w:pPr>
            <w:r w:rsidRPr="00043849">
              <w:rPr>
                <w:sz w:val="20"/>
              </w:rPr>
              <w:t>Выпускник 11 класса (многодетная семья)</w:t>
            </w:r>
          </w:p>
        </w:tc>
        <w:tc>
          <w:tcPr>
            <w:tcW w:w="0" w:type="auto"/>
            <w:vAlign w:val="center"/>
          </w:tcPr>
          <w:p w:rsidR="00E90BE1" w:rsidRPr="00043849" w:rsidRDefault="00E90BE1" w:rsidP="0046278E">
            <w:pPr>
              <w:tabs>
                <w:tab w:val="left" w:pos="709"/>
              </w:tabs>
              <w:ind w:firstLine="0"/>
              <w:jc w:val="center"/>
              <w:rPr>
                <w:sz w:val="20"/>
              </w:rPr>
            </w:pPr>
          </w:p>
        </w:tc>
        <w:tc>
          <w:tcPr>
            <w:tcW w:w="0" w:type="auto"/>
            <w:vAlign w:val="center"/>
          </w:tcPr>
          <w:p w:rsidR="00E90BE1" w:rsidRPr="00043849" w:rsidRDefault="00E90BE1" w:rsidP="0046278E">
            <w:pPr>
              <w:tabs>
                <w:tab w:val="left" w:pos="709"/>
              </w:tabs>
              <w:ind w:firstLine="0"/>
              <w:jc w:val="center"/>
              <w:rPr>
                <w:sz w:val="20"/>
              </w:rPr>
            </w:pPr>
          </w:p>
        </w:tc>
        <w:tc>
          <w:tcPr>
            <w:tcW w:w="0" w:type="auto"/>
            <w:vAlign w:val="center"/>
          </w:tcPr>
          <w:p w:rsidR="00E90BE1" w:rsidRPr="00043849" w:rsidRDefault="00E90BE1" w:rsidP="0046278E">
            <w:pPr>
              <w:tabs>
                <w:tab w:val="left" w:pos="709"/>
              </w:tabs>
              <w:ind w:firstLine="0"/>
              <w:jc w:val="center"/>
              <w:rPr>
                <w:sz w:val="20"/>
              </w:rPr>
            </w:pPr>
            <w:r w:rsidRPr="00043849">
              <w:rPr>
                <w:sz w:val="20"/>
              </w:rPr>
              <w:t>7</w:t>
            </w:r>
          </w:p>
        </w:tc>
        <w:tc>
          <w:tcPr>
            <w:tcW w:w="0" w:type="auto"/>
            <w:vAlign w:val="center"/>
          </w:tcPr>
          <w:p w:rsidR="00E90BE1" w:rsidRPr="00043849" w:rsidRDefault="00E90BE1" w:rsidP="0046278E">
            <w:pPr>
              <w:tabs>
                <w:tab w:val="left" w:pos="709"/>
              </w:tabs>
              <w:ind w:firstLine="0"/>
              <w:jc w:val="center"/>
              <w:rPr>
                <w:sz w:val="20"/>
              </w:rPr>
            </w:pPr>
            <w:r w:rsidRPr="00043849">
              <w:rPr>
                <w:sz w:val="20"/>
              </w:rPr>
              <w:t>70,0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5</w:t>
            </w:r>
          </w:p>
        </w:tc>
        <w:tc>
          <w:tcPr>
            <w:tcW w:w="0" w:type="auto"/>
            <w:vAlign w:val="center"/>
          </w:tcPr>
          <w:p w:rsidR="00E90BE1" w:rsidRPr="00043849" w:rsidRDefault="00E90BE1" w:rsidP="0046278E">
            <w:pPr>
              <w:tabs>
                <w:tab w:val="left" w:pos="709"/>
              </w:tabs>
              <w:ind w:firstLine="0"/>
              <w:jc w:val="center"/>
              <w:rPr>
                <w:sz w:val="20"/>
              </w:rPr>
            </w:pPr>
            <w:r w:rsidRPr="00043849">
              <w:rPr>
                <w:sz w:val="20"/>
              </w:rPr>
              <w:t>50,0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10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100,0</w:t>
            </w:r>
          </w:p>
        </w:tc>
      </w:tr>
      <w:tr w:rsidR="00043849" w:rsidRPr="00043849" w:rsidTr="00C40904">
        <w:tc>
          <w:tcPr>
            <w:tcW w:w="0" w:type="auto"/>
          </w:tcPr>
          <w:p w:rsidR="00E90BE1" w:rsidRPr="00043849" w:rsidRDefault="00E90BE1" w:rsidP="0046278E">
            <w:pPr>
              <w:tabs>
                <w:tab w:val="left" w:pos="709"/>
              </w:tabs>
              <w:ind w:firstLine="0"/>
              <w:jc w:val="left"/>
              <w:rPr>
                <w:sz w:val="20"/>
              </w:rPr>
            </w:pPr>
            <w:r w:rsidRPr="00043849">
              <w:rPr>
                <w:sz w:val="20"/>
              </w:rPr>
              <w:t>Первоклассник в многодетной семье</w:t>
            </w:r>
          </w:p>
        </w:tc>
        <w:tc>
          <w:tcPr>
            <w:tcW w:w="0" w:type="auto"/>
            <w:vAlign w:val="center"/>
          </w:tcPr>
          <w:p w:rsidR="00E90BE1" w:rsidRPr="00043849" w:rsidRDefault="00E90BE1" w:rsidP="0046278E">
            <w:pPr>
              <w:tabs>
                <w:tab w:val="left" w:pos="709"/>
              </w:tabs>
              <w:ind w:firstLine="0"/>
              <w:jc w:val="center"/>
              <w:rPr>
                <w:sz w:val="20"/>
              </w:rPr>
            </w:pPr>
          </w:p>
        </w:tc>
        <w:tc>
          <w:tcPr>
            <w:tcW w:w="0" w:type="auto"/>
            <w:vAlign w:val="center"/>
          </w:tcPr>
          <w:p w:rsidR="00E90BE1" w:rsidRPr="00043849" w:rsidRDefault="00E90BE1" w:rsidP="0046278E">
            <w:pPr>
              <w:tabs>
                <w:tab w:val="left" w:pos="709"/>
              </w:tabs>
              <w:ind w:firstLine="0"/>
              <w:jc w:val="center"/>
              <w:rPr>
                <w:sz w:val="20"/>
              </w:rPr>
            </w:pPr>
          </w:p>
        </w:tc>
        <w:tc>
          <w:tcPr>
            <w:tcW w:w="0" w:type="auto"/>
            <w:vAlign w:val="center"/>
          </w:tcPr>
          <w:p w:rsidR="00E90BE1" w:rsidRPr="00043849" w:rsidRDefault="00E90BE1" w:rsidP="0046278E">
            <w:pPr>
              <w:tabs>
                <w:tab w:val="left" w:pos="709"/>
              </w:tabs>
              <w:ind w:firstLine="0"/>
              <w:jc w:val="center"/>
              <w:rPr>
                <w:sz w:val="20"/>
              </w:rPr>
            </w:pPr>
            <w:r w:rsidRPr="00043849">
              <w:rPr>
                <w:sz w:val="20"/>
              </w:rPr>
              <w:t>3</w:t>
            </w:r>
          </w:p>
        </w:tc>
        <w:tc>
          <w:tcPr>
            <w:tcW w:w="0" w:type="auto"/>
            <w:vAlign w:val="center"/>
          </w:tcPr>
          <w:p w:rsidR="00E90BE1" w:rsidRPr="00043849" w:rsidRDefault="00E90BE1" w:rsidP="0046278E">
            <w:pPr>
              <w:tabs>
                <w:tab w:val="left" w:pos="709"/>
              </w:tabs>
              <w:ind w:firstLine="0"/>
              <w:jc w:val="center"/>
              <w:rPr>
                <w:sz w:val="20"/>
              </w:rPr>
            </w:pPr>
            <w:r w:rsidRPr="00043849">
              <w:rPr>
                <w:sz w:val="20"/>
              </w:rPr>
              <w:t>15,0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12</w:t>
            </w:r>
          </w:p>
        </w:tc>
        <w:tc>
          <w:tcPr>
            <w:tcW w:w="0" w:type="auto"/>
            <w:vAlign w:val="center"/>
          </w:tcPr>
          <w:p w:rsidR="00E90BE1" w:rsidRPr="00043849" w:rsidRDefault="00E90BE1" w:rsidP="0046278E">
            <w:pPr>
              <w:tabs>
                <w:tab w:val="left" w:pos="709"/>
              </w:tabs>
              <w:ind w:firstLine="0"/>
              <w:jc w:val="center"/>
              <w:rPr>
                <w:sz w:val="20"/>
              </w:rPr>
            </w:pPr>
            <w:r w:rsidRPr="00043849">
              <w:rPr>
                <w:sz w:val="20"/>
              </w:rPr>
              <w:t>60,0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7</w:t>
            </w:r>
          </w:p>
        </w:tc>
        <w:tc>
          <w:tcPr>
            <w:tcW w:w="0" w:type="auto"/>
            <w:vAlign w:val="center"/>
          </w:tcPr>
          <w:p w:rsidR="00E90BE1" w:rsidRPr="00043849" w:rsidRDefault="00E90BE1" w:rsidP="0046278E">
            <w:pPr>
              <w:tabs>
                <w:tab w:val="left" w:pos="709"/>
              </w:tabs>
              <w:ind w:firstLine="0"/>
              <w:jc w:val="center"/>
              <w:rPr>
                <w:sz w:val="20"/>
              </w:rPr>
            </w:pPr>
            <w:r w:rsidRPr="00043849">
              <w:rPr>
                <w:sz w:val="20"/>
              </w:rPr>
              <w:t>35,0</w:t>
            </w:r>
          </w:p>
        </w:tc>
      </w:tr>
      <w:tr w:rsidR="00043849" w:rsidRPr="00043849" w:rsidTr="00C40904">
        <w:tc>
          <w:tcPr>
            <w:tcW w:w="0" w:type="auto"/>
          </w:tcPr>
          <w:p w:rsidR="00E90BE1" w:rsidRPr="00043849" w:rsidRDefault="00E90BE1" w:rsidP="0046278E">
            <w:pPr>
              <w:tabs>
                <w:tab w:val="left" w:pos="709"/>
              </w:tabs>
              <w:ind w:firstLine="0"/>
              <w:jc w:val="left"/>
              <w:rPr>
                <w:sz w:val="20"/>
              </w:rPr>
            </w:pPr>
            <w:r w:rsidRPr="00043849">
              <w:rPr>
                <w:sz w:val="20"/>
              </w:rPr>
              <w:t>Всего оказана помощь</w:t>
            </w:r>
          </w:p>
        </w:tc>
        <w:tc>
          <w:tcPr>
            <w:tcW w:w="0" w:type="auto"/>
            <w:vAlign w:val="center"/>
          </w:tcPr>
          <w:p w:rsidR="00E90BE1" w:rsidRPr="00043849" w:rsidRDefault="00E90BE1" w:rsidP="0046278E">
            <w:pPr>
              <w:tabs>
                <w:tab w:val="left" w:pos="709"/>
              </w:tabs>
              <w:ind w:firstLine="0"/>
              <w:jc w:val="center"/>
              <w:rPr>
                <w:sz w:val="20"/>
              </w:rPr>
            </w:pPr>
            <w:r w:rsidRPr="00043849">
              <w:rPr>
                <w:sz w:val="20"/>
              </w:rPr>
              <w:t>21</w:t>
            </w:r>
          </w:p>
        </w:tc>
        <w:tc>
          <w:tcPr>
            <w:tcW w:w="0" w:type="auto"/>
            <w:vAlign w:val="center"/>
          </w:tcPr>
          <w:p w:rsidR="00E90BE1" w:rsidRPr="00043849" w:rsidRDefault="00E90BE1" w:rsidP="0046278E">
            <w:pPr>
              <w:tabs>
                <w:tab w:val="left" w:pos="709"/>
              </w:tabs>
              <w:ind w:firstLine="0"/>
              <w:jc w:val="center"/>
              <w:rPr>
                <w:sz w:val="20"/>
              </w:rPr>
            </w:pPr>
            <w:r w:rsidRPr="00043849">
              <w:rPr>
                <w:sz w:val="20"/>
              </w:rPr>
              <w:t>130,0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49</w:t>
            </w:r>
          </w:p>
        </w:tc>
        <w:tc>
          <w:tcPr>
            <w:tcW w:w="0" w:type="auto"/>
            <w:vAlign w:val="center"/>
          </w:tcPr>
          <w:p w:rsidR="00E90BE1" w:rsidRPr="00043849" w:rsidRDefault="00E90BE1" w:rsidP="0046278E">
            <w:pPr>
              <w:tabs>
                <w:tab w:val="left" w:pos="709"/>
              </w:tabs>
              <w:ind w:firstLine="0"/>
              <w:jc w:val="center"/>
              <w:rPr>
                <w:sz w:val="20"/>
              </w:rPr>
            </w:pPr>
            <w:r w:rsidRPr="00043849">
              <w:rPr>
                <w:sz w:val="20"/>
              </w:rPr>
              <w:t>349,0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83</w:t>
            </w:r>
          </w:p>
        </w:tc>
        <w:tc>
          <w:tcPr>
            <w:tcW w:w="0" w:type="auto"/>
            <w:vAlign w:val="center"/>
          </w:tcPr>
          <w:p w:rsidR="00E90BE1" w:rsidRPr="00043849" w:rsidRDefault="00E90BE1" w:rsidP="0046278E">
            <w:pPr>
              <w:tabs>
                <w:tab w:val="left" w:pos="709"/>
              </w:tabs>
              <w:ind w:firstLine="0"/>
              <w:jc w:val="center"/>
              <w:rPr>
                <w:sz w:val="20"/>
              </w:rPr>
            </w:pPr>
            <w:r w:rsidRPr="00043849">
              <w:rPr>
                <w:sz w:val="20"/>
              </w:rPr>
              <w:t>578,0</w:t>
            </w:r>
          </w:p>
        </w:tc>
        <w:tc>
          <w:tcPr>
            <w:tcW w:w="0" w:type="auto"/>
            <w:vAlign w:val="center"/>
          </w:tcPr>
          <w:p w:rsidR="00E90BE1" w:rsidRPr="00043849" w:rsidRDefault="00E90BE1" w:rsidP="0046278E">
            <w:pPr>
              <w:tabs>
                <w:tab w:val="left" w:pos="709"/>
              </w:tabs>
              <w:ind w:firstLine="0"/>
              <w:jc w:val="center"/>
              <w:rPr>
                <w:sz w:val="20"/>
              </w:rPr>
            </w:pPr>
            <w:r w:rsidRPr="00043849">
              <w:rPr>
                <w:sz w:val="20"/>
              </w:rPr>
              <w:t>97</w:t>
            </w:r>
          </w:p>
        </w:tc>
        <w:tc>
          <w:tcPr>
            <w:tcW w:w="0" w:type="auto"/>
            <w:vAlign w:val="center"/>
          </w:tcPr>
          <w:p w:rsidR="00E90BE1" w:rsidRPr="00043849" w:rsidRDefault="00E90BE1" w:rsidP="0046278E">
            <w:pPr>
              <w:tabs>
                <w:tab w:val="left" w:pos="709"/>
              </w:tabs>
              <w:ind w:firstLine="0"/>
              <w:jc w:val="center"/>
              <w:rPr>
                <w:sz w:val="20"/>
              </w:rPr>
            </w:pPr>
            <w:r w:rsidRPr="00043849">
              <w:rPr>
                <w:sz w:val="20"/>
              </w:rPr>
              <w:t>651,0</w:t>
            </w:r>
          </w:p>
        </w:tc>
      </w:tr>
    </w:tbl>
    <w:p w:rsidR="00E90BE1" w:rsidRPr="00043849" w:rsidRDefault="00E90BE1" w:rsidP="003465F9">
      <w:pPr>
        <w:tabs>
          <w:tab w:val="left" w:pos="709"/>
        </w:tabs>
        <w:ind w:firstLine="0"/>
      </w:pPr>
    </w:p>
    <w:p w:rsidR="00E90BE1" w:rsidRPr="00B5041D" w:rsidRDefault="00E90BE1" w:rsidP="00B5041D">
      <w:pPr>
        <w:overflowPunct/>
        <w:autoSpaceDE/>
        <w:autoSpaceDN/>
        <w:adjustRightInd/>
        <w:textAlignment w:val="auto"/>
        <w:rPr>
          <w:spacing w:val="-1"/>
        </w:rPr>
      </w:pPr>
      <w:r w:rsidRPr="00B5041D">
        <w:rPr>
          <w:spacing w:val="-1"/>
        </w:rPr>
        <w:t>Адресную социальную помощь в 2016 году получили 104 супружеские пары, отметившие 50, 55, 60-летний юбилей семейной жизни, на сумму 204</w:t>
      </w:r>
      <w:r w:rsidR="00852201" w:rsidRPr="00B5041D">
        <w:rPr>
          <w:spacing w:val="-1"/>
        </w:rPr>
        <w:t> тыс. руб</w:t>
      </w:r>
      <w:r w:rsidR="00AF4320" w:rsidRPr="00B5041D">
        <w:rPr>
          <w:spacing w:val="-1"/>
        </w:rPr>
        <w:t>.</w:t>
      </w:r>
      <w:r w:rsidRPr="00B5041D">
        <w:rPr>
          <w:spacing w:val="-1"/>
        </w:rPr>
        <w:t>; юбиляры (90, 95, 100 лет и далее ежегодно) – 145 человек</w:t>
      </w:r>
      <w:r w:rsidR="00AF4320" w:rsidRPr="00B5041D">
        <w:rPr>
          <w:spacing w:val="-1"/>
        </w:rPr>
        <w:t xml:space="preserve"> </w:t>
      </w:r>
      <w:r w:rsidRPr="00B5041D">
        <w:rPr>
          <w:spacing w:val="-1"/>
        </w:rPr>
        <w:t>на сумму 145</w:t>
      </w:r>
      <w:r w:rsidR="00852201" w:rsidRPr="00B5041D">
        <w:rPr>
          <w:spacing w:val="-1"/>
        </w:rPr>
        <w:t> тыс. руб</w:t>
      </w:r>
      <w:r w:rsidR="00AF4320" w:rsidRPr="00B5041D">
        <w:rPr>
          <w:spacing w:val="-1"/>
        </w:rPr>
        <w:t>.</w:t>
      </w:r>
      <w:r w:rsidRPr="00B5041D">
        <w:rPr>
          <w:spacing w:val="-1"/>
        </w:rPr>
        <w:t>; к Декаде инвалидов – 18 человек на сумму</w:t>
      </w:r>
      <w:r w:rsidR="00AF4320" w:rsidRPr="00B5041D">
        <w:rPr>
          <w:spacing w:val="-1"/>
        </w:rPr>
        <w:t xml:space="preserve"> </w:t>
      </w:r>
      <w:r w:rsidRPr="00B5041D">
        <w:rPr>
          <w:spacing w:val="-1"/>
        </w:rPr>
        <w:t>24,5</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С 2008 года в Северодвинске работает проект «Социальная карта северодвинца», всего выдано более 16 тысяч социальных карт, 2 200 социальных карт жители Северодвинска получили в 2016 году.</w:t>
      </w:r>
    </w:p>
    <w:p w:rsidR="00E90BE1" w:rsidRPr="00B5041D" w:rsidRDefault="00E90BE1" w:rsidP="00B5041D">
      <w:pPr>
        <w:overflowPunct/>
        <w:autoSpaceDE/>
        <w:autoSpaceDN/>
        <w:adjustRightInd/>
        <w:textAlignment w:val="auto"/>
        <w:rPr>
          <w:spacing w:val="-1"/>
        </w:rPr>
      </w:pPr>
      <w:r w:rsidRPr="00B5041D">
        <w:rPr>
          <w:spacing w:val="-1"/>
        </w:rPr>
        <w:t>Особое внимание Администрация Северодвинска обращает на поддержку ветеранов Великой Отечественной войны. За последние 8 лет проведены ремонтные работы в квартирах 108 ветеранов Великой Отечественной войны, вдов участников и инвалидов Великой Отечественной войны. В 2016 году осуществлен частичный ремонт жилых помещений 12 ветеранам Великой Отечественной войны на сумму 693,0</w:t>
      </w:r>
      <w:r w:rsidR="00852201" w:rsidRPr="00B5041D">
        <w:rPr>
          <w:spacing w:val="-1"/>
        </w:rPr>
        <w:t> тыс. руб</w:t>
      </w:r>
      <w:r w:rsidR="00AF4320" w:rsidRPr="00B5041D">
        <w:rPr>
          <w:spacing w:val="-1"/>
        </w:rPr>
        <w:t>.</w:t>
      </w:r>
      <w:r w:rsidRPr="00B5041D">
        <w:rPr>
          <w:spacing w:val="-1"/>
        </w:rPr>
        <w:t xml:space="preserve"> Ежегодно оказывается единовременная материальная помощь к Дню Победы, в 2016 году ее получили 1060 ветеранов (в 2015 году – 1280, 2014 году – 1 357, 2013 году – 1 479, 2012 году – 1 898). На единовременную помощь к Дню Победы направлено 1 590</w:t>
      </w:r>
      <w:r w:rsidR="00852201" w:rsidRPr="00B5041D">
        <w:rPr>
          <w:spacing w:val="-1"/>
        </w:rPr>
        <w:t> тыс. руб</w:t>
      </w:r>
      <w:r w:rsidR="00AF4320" w:rsidRPr="00B5041D">
        <w:rPr>
          <w:spacing w:val="-1"/>
        </w:rPr>
        <w:t xml:space="preserve">. </w:t>
      </w:r>
      <w:r w:rsidRPr="00B5041D">
        <w:rPr>
          <w:spacing w:val="-1"/>
        </w:rPr>
        <w:t xml:space="preserve">В рамках программы выделялись финансовые средства на благоустройство воинских захоронений. </w:t>
      </w:r>
    </w:p>
    <w:p w:rsidR="00E90BE1" w:rsidRPr="00B5041D" w:rsidRDefault="00E90BE1" w:rsidP="00B5041D">
      <w:pPr>
        <w:overflowPunct/>
        <w:autoSpaceDE/>
        <w:autoSpaceDN/>
        <w:adjustRightInd/>
        <w:textAlignment w:val="auto"/>
        <w:rPr>
          <w:spacing w:val="-1"/>
        </w:rPr>
      </w:pPr>
      <w:r w:rsidRPr="00B5041D">
        <w:rPr>
          <w:spacing w:val="-1"/>
        </w:rPr>
        <w:t>В 2016 году в целях поощрения социально активных студентов и оказания им материальной поддержки 18 студентов высших и средних специальных учебных заведений получали стипендию Мэра Северодвинска в области образования, кассовые расходы составили 224</w:t>
      </w:r>
      <w:r w:rsidR="00852201" w:rsidRPr="00B5041D">
        <w:rPr>
          <w:spacing w:val="-1"/>
        </w:rPr>
        <w:t> тыс. руб</w:t>
      </w:r>
      <w:r w:rsidR="00AF4320" w:rsidRPr="00B5041D">
        <w:rPr>
          <w:spacing w:val="-1"/>
        </w:rPr>
        <w:t>.</w:t>
      </w:r>
      <w:r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 xml:space="preserve">В 2016 году заключены соглашения с МП КШП и МАОУ «Ягринская гимназия» на предоставление горячего питания отдельным категориям граждан (малоимущим семьям, </w:t>
      </w:r>
      <w:r w:rsidRPr="00B5041D">
        <w:rPr>
          <w:spacing w:val="-1"/>
        </w:rPr>
        <w:lastRenderedPageBreak/>
        <w:t>социально уязвимым семьям, семьям беженцев и вынужденных переселенцев). Реализация данного направления осуществляется с помощью социальных педагогов общеобразовательных организаций, реализовано 18</w:t>
      </w:r>
      <w:r w:rsidR="00233A41" w:rsidRPr="00B5041D">
        <w:rPr>
          <w:spacing w:val="-1"/>
        </w:rPr>
        <w:t> </w:t>
      </w:r>
      <w:r w:rsidRPr="00B5041D">
        <w:rPr>
          <w:spacing w:val="-1"/>
        </w:rPr>
        <w:t>489 талонов на предоставление горячего питания (в 2015 году – 15</w:t>
      </w:r>
      <w:r w:rsidR="00233A41" w:rsidRPr="00B5041D">
        <w:rPr>
          <w:spacing w:val="-1"/>
        </w:rPr>
        <w:t> </w:t>
      </w:r>
      <w:r w:rsidRPr="00B5041D">
        <w:rPr>
          <w:spacing w:val="-1"/>
        </w:rPr>
        <w:t>828, 2014 году – 18</w:t>
      </w:r>
      <w:r w:rsidR="00233A41" w:rsidRPr="00B5041D">
        <w:rPr>
          <w:spacing w:val="-1"/>
        </w:rPr>
        <w:t> </w:t>
      </w:r>
      <w:r w:rsidRPr="00B5041D">
        <w:rPr>
          <w:spacing w:val="-1"/>
        </w:rPr>
        <w:t xml:space="preserve">453, 2013 году – 18 772, 2012 году – 18 000). </w:t>
      </w:r>
    </w:p>
    <w:p w:rsidR="00E90BE1" w:rsidRPr="00B5041D" w:rsidRDefault="00E90BE1" w:rsidP="00B5041D">
      <w:pPr>
        <w:overflowPunct/>
        <w:autoSpaceDE/>
        <w:autoSpaceDN/>
        <w:adjustRightInd/>
        <w:textAlignment w:val="auto"/>
        <w:rPr>
          <w:spacing w:val="-1"/>
        </w:rPr>
      </w:pPr>
      <w:r w:rsidRPr="00B5041D">
        <w:rPr>
          <w:spacing w:val="-1"/>
        </w:rPr>
        <w:t>За отчетный период на предоставление горячего питания в школьных столовых направлено 1 822,3</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Продолжена работа социальных коек для организации социального ухода за гражданами, оказавшимися в трудной жизненной ситуации. В 2016 году функционировали 10 социальных коек для взрослого населения (5 коек в ГБУЗ АО «Северодвинская городская больница </w:t>
      </w:r>
      <w:r w:rsidR="00F61308">
        <w:rPr>
          <w:spacing w:val="-1"/>
        </w:rPr>
        <w:t>№ </w:t>
      </w:r>
      <w:r w:rsidRPr="00B5041D">
        <w:rPr>
          <w:spacing w:val="-1"/>
        </w:rPr>
        <w:t xml:space="preserve">1» и 5 коек в ГБУЗ АО «Северодвинская городская больница </w:t>
      </w:r>
      <w:r w:rsidR="00F61308">
        <w:rPr>
          <w:spacing w:val="-1"/>
        </w:rPr>
        <w:t>№ </w:t>
      </w:r>
      <w:r w:rsidRPr="00B5041D">
        <w:rPr>
          <w:spacing w:val="-1"/>
        </w:rPr>
        <w:t>2 скрой медицинской помощи») и 2 социальных койки для детского населения в ГБУЗ АО «Северодвинская городская детская клиническая больница», предназначенные для содержания детей на период их оформления в государственные организации для детей-сирот. В течение отчетного периода на койках сестринского ухода находились 46 человек.</w:t>
      </w:r>
    </w:p>
    <w:p w:rsidR="00E90BE1" w:rsidRPr="00B5041D" w:rsidRDefault="00E90BE1" w:rsidP="00B5041D">
      <w:pPr>
        <w:overflowPunct/>
        <w:autoSpaceDE/>
        <w:autoSpaceDN/>
        <w:adjustRightInd/>
        <w:textAlignment w:val="auto"/>
        <w:rPr>
          <w:spacing w:val="-1"/>
        </w:rPr>
      </w:pPr>
      <w:r w:rsidRPr="00B5041D">
        <w:rPr>
          <w:spacing w:val="-1"/>
        </w:rPr>
        <w:t>За отчетный период на организацию стационарной социальной помощи направлено 1 159,8</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На приобретение продуктовых товаров направлено 144,5</w:t>
      </w:r>
      <w:r w:rsidR="00852201" w:rsidRPr="00B5041D">
        <w:rPr>
          <w:spacing w:val="-1"/>
        </w:rPr>
        <w:t> тыс. руб</w:t>
      </w:r>
      <w:r w:rsidR="00AF4320" w:rsidRPr="00B5041D">
        <w:rPr>
          <w:spacing w:val="-1"/>
        </w:rPr>
        <w:t>.</w:t>
      </w:r>
      <w:r w:rsidRPr="00B5041D">
        <w:rPr>
          <w:spacing w:val="-1"/>
        </w:rPr>
        <w:t>, реализовано 289 талонов на продуктовые товары малоимущим пенсионерам, инвалидам, лицам без определенного места жительства и нуждающимся семьям с детьми, в т.ч. 96 талонов – 48 клиентам «Санатория на дому», 57 талонов – награжденным знаком «Жителю блокадного Ленинграда», 136 талонов – малоимущим гражданам города. Стоимость одного талона составила</w:t>
      </w:r>
      <w:r w:rsidR="00AF4320" w:rsidRPr="00B5041D">
        <w:rPr>
          <w:spacing w:val="-1"/>
        </w:rPr>
        <w:t xml:space="preserve"> </w:t>
      </w:r>
      <w:r w:rsidRPr="00B5041D">
        <w:rPr>
          <w:spacing w:val="-1"/>
        </w:rPr>
        <w:t>500 руб.</w:t>
      </w:r>
    </w:p>
    <w:p w:rsidR="00E90BE1" w:rsidRPr="00B5041D" w:rsidRDefault="00E90BE1" w:rsidP="00B5041D">
      <w:pPr>
        <w:overflowPunct/>
        <w:autoSpaceDE/>
        <w:autoSpaceDN/>
        <w:adjustRightInd/>
        <w:textAlignment w:val="auto"/>
        <w:rPr>
          <w:spacing w:val="-1"/>
        </w:rPr>
      </w:pPr>
      <w:r w:rsidRPr="00B5041D">
        <w:rPr>
          <w:spacing w:val="-1"/>
        </w:rPr>
        <w:t>На приобретение канцелярских товаров направлено 107,7</w:t>
      </w:r>
      <w:r w:rsidR="00852201" w:rsidRPr="00B5041D">
        <w:rPr>
          <w:spacing w:val="-1"/>
        </w:rPr>
        <w:t> тыс. руб</w:t>
      </w:r>
      <w:r w:rsidR="00AF4320" w:rsidRPr="00B5041D">
        <w:rPr>
          <w:spacing w:val="-1"/>
        </w:rPr>
        <w:t>.</w:t>
      </w:r>
      <w:r w:rsidRPr="00B5041D">
        <w:rPr>
          <w:spacing w:val="-1"/>
        </w:rPr>
        <w:t>, реализовано 215 талонов, стоимость одного талона составила 500 руб., выдача талонов осуществлялась через социальных педагогов общеобразовательных организаций.</w:t>
      </w:r>
    </w:p>
    <w:p w:rsidR="00E90BE1" w:rsidRPr="00B5041D" w:rsidRDefault="00E90BE1" w:rsidP="00B5041D">
      <w:pPr>
        <w:overflowPunct/>
        <w:autoSpaceDE/>
        <w:autoSpaceDN/>
        <w:adjustRightInd/>
        <w:textAlignment w:val="auto"/>
        <w:rPr>
          <w:spacing w:val="-1"/>
        </w:rPr>
      </w:pPr>
      <w:r w:rsidRPr="00B5041D">
        <w:rPr>
          <w:spacing w:val="-1"/>
        </w:rPr>
        <w:t>Для повышения доступности дорогостоящих видов медицинской помощи для жителей Северодвинска, страдающих тяжелыми заболеваниями и нуждающихся в видах лечения, которые не входят в программу государственных гарантий оказания бесплатной медицинской помощи, производилась оплата или компенсация расходов оказанной медицинской и лекарственной помощи на общую сумму 526,9</w:t>
      </w:r>
      <w:r w:rsidR="00852201" w:rsidRPr="00B5041D">
        <w:rPr>
          <w:spacing w:val="-1"/>
        </w:rPr>
        <w:t> тыс. руб</w:t>
      </w:r>
      <w:r w:rsidR="00AF4320" w:rsidRPr="00B5041D">
        <w:rPr>
          <w:spacing w:val="-1"/>
        </w:rPr>
        <w:t>.</w:t>
      </w:r>
      <w:r w:rsidRPr="00B5041D">
        <w:rPr>
          <w:spacing w:val="-1"/>
        </w:rPr>
        <w:t>, помощь оказана 22 заявителям.</w:t>
      </w:r>
    </w:p>
    <w:p w:rsidR="00E90BE1" w:rsidRPr="00B5041D" w:rsidRDefault="00E90BE1" w:rsidP="00B5041D">
      <w:pPr>
        <w:overflowPunct/>
        <w:autoSpaceDE/>
        <w:autoSpaceDN/>
        <w:adjustRightInd/>
        <w:textAlignment w:val="auto"/>
        <w:rPr>
          <w:spacing w:val="-1"/>
        </w:rPr>
      </w:pPr>
      <w:r w:rsidRPr="00B5041D">
        <w:rPr>
          <w:spacing w:val="-1"/>
        </w:rPr>
        <w:t>Оказана помощь на строительство одного пандуса в сумме 315,6</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 2016 году</w:t>
      </w:r>
      <w:r w:rsidR="00AF4320" w:rsidRPr="00B5041D">
        <w:rPr>
          <w:spacing w:val="-1"/>
        </w:rPr>
        <w:t xml:space="preserve"> </w:t>
      </w:r>
      <w:r w:rsidRPr="00B5041D">
        <w:rPr>
          <w:spacing w:val="-1"/>
        </w:rPr>
        <w:t>оказана финансовая поддержка в размере 125,5</w:t>
      </w:r>
      <w:r w:rsidR="00852201" w:rsidRPr="00B5041D">
        <w:rPr>
          <w:spacing w:val="-1"/>
        </w:rPr>
        <w:t> тыс. руб</w:t>
      </w:r>
      <w:r w:rsidR="00AF4320" w:rsidRPr="00B5041D">
        <w:rPr>
          <w:spacing w:val="-1"/>
        </w:rPr>
        <w:t>.</w:t>
      </w:r>
      <w:r w:rsidRPr="00B5041D">
        <w:rPr>
          <w:spacing w:val="-1"/>
        </w:rPr>
        <w:t xml:space="preserve"> Северодвинской городской общественной организации инвалидов с потерей слуха для организации поездок:</w:t>
      </w:r>
    </w:p>
    <w:p w:rsidR="00E90BE1" w:rsidRPr="00B5041D" w:rsidRDefault="00E90BE1" w:rsidP="00B5041D">
      <w:pPr>
        <w:overflowPunct/>
        <w:autoSpaceDE/>
        <w:autoSpaceDN/>
        <w:adjustRightInd/>
        <w:textAlignment w:val="auto"/>
        <w:rPr>
          <w:spacing w:val="-1"/>
        </w:rPr>
      </w:pPr>
      <w:r w:rsidRPr="00B5041D">
        <w:rPr>
          <w:spacing w:val="-1"/>
        </w:rPr>
        <w:t>- на областные соревнования группы молодежи с ограниченными возможностями здоровья на лыжный стадион имени В.С. Кузина в Малые Карелы, количество</w:t>
      </w:r>
      <w:r w:rsidR="00AF4320" w:rsidRPr="00B5041D">
        <w:rPr>
          <w:spacing w:val="-1"/>
        </w:rPr>
        <w:t xml:space="preserve"> </w:t>
      </w:r>
      <w:r w:rsidRPr="00B5041D">
        <w:rPr>
          <w:spacing w:val="-1"/>
        </w:rPr>
        <w:t>участников – 18 чел.;</w:t>
      </w:r>
    </w:p>
    <w:p w:rsidR="00E90BE1" w:rsidRPr="00B5041D" w:rsidRDefault="00E90BE1" w:rsidP="00B5041D">
      <w:pPr>
        <w:overflowPunct/>
        <w:autoSpaceDE/>
        <w:autoSpaceDN/>
        <w:adjustRightInd/>
        <w:textAlignment w:val="auto"/>
        <w:rPr>
          <w:spacing w:val="-1"/>
        </w:rPr>
      </w:pPr>
      <w:r w:rsidRPr="00B5041D">
        <w:rPr>
          <w:spacing w:val="-1"/>
        </w:rPr>
        <w:t>- на областные соревнования группы молодежи с ограниченными возможностями здоровья</w:t>
      </w:r>
      <w:r w:rsidR="00AF4320" w:rsidRPr="00B5041D">
        <w:rPr>
          <w:spacing w:val="-1"/>
        </w:rPr>
        <w:t xml:space="preserve"> </w:t>
      </w:r>
      <w:r w:rsidRPr="00B5041D">
        <w:rPr>
          <w:spacing w:val="-1"/>
        </w:rPr>
        <w:t xml:space="preserve">в Малые Карелы, Дворец Спорта профсоюзов, бассейн САФУ, количество участников – 17 чел.; </w:t>
      </w:r>
    </w:p>
    <w:p w:rsidR="00E90BE1" w:rsidRPr="00B5041D" w:rsidRDefault="00E90BE1" w:rsidP="00B5041D">
      <w:pPr>
        <w:overflowPunct/>
        <w:autoSpaceDE/>
        <w:autoSpaceDN/>
        <w:adjustRightInd/>
        <w:textAlignment w:val="auto"/>
        <w:rPr>
          <w:spacing w:val="-1"/>
        </w:rPr>
      </w:pPr>
      <w:r w:rsidRPr="00B5041D">
        <w:rPr>
          <w:spacing w:val="-1"/>
        </w:rPr>
        <w:t>- на молодежное спортивное</w:t>
      </w:r>
      <w:r w:rsidR="00AF4320" w:rsidRPr="00B5041D">
        <w:rPr>
          <w:spacing w:val="-1"/>
        </w:rPr>
        <w:t xml:space="preserve"> </w:t>
      </w:r>
      <w:r w:rsidRPr="00B5041D">
        <w:rPr>
          <w:spacing w:val="-1"/>
        </w:rPr>
        <w:t>соревнование</w:t>
      </w:r>
      <w:r w:rsidR="00AF4320" w:rsidRPr="00B5041D">
        <w:rPr>
          <w:spacing w:val="-1"/>
        </w:rPr>
        <w:t xml:space="preserve"> </w:t>
      </w:r>
      <w:r w:rsidRPr="00B5041D">
        <w:rPr>
          <w:spacing w:val="-1"/>
        </w:rPr>
        <w:t>по</w:t>
      </w:r>
      <w:r w:rsidR="00AF4320" w:rsidRPr="00B5041D">
        <w:rPr>
          <w:spacing w:val="-1"/>
        </w:rPr>
        <w:t xml:space="preserve"> </w:t>
      </w:r>
      <w:r w:rsidRPr="00B5041D">
        <w:rPr>
          <w:spacing w:val="-1"/>
        </w:rPr>
        <w:t>настольному теннису</w:t>
      </w:r>
      <w:r w:rsidR="00AF4320" w:rsidRPr="00B5041D">
        <w:rPr>
          <w:spacing w:val="-1"/>
        </w:rPr>
        <w:t xml:space="preserve"> </w:t>
      </w:r>
      <w:r w:rsidRPr="00B5041D">
        <w:rPr>
          <w:spacing w:val="-1"/>
        </w:rPr>
        <w:t>в</w:t>
      </w:r>
      <w:r w:rsidR="00AF4320" w:rsidRPr="00B5041D">
        <w:rPr>
          <w:spacing w:val="-1"/>
        </w:rPr>
        <w:t xml:space="preserve"> </w:t>
      </w:r>
      <w:r w:rsidRPr="00B5041D">
        <w:rPr>
          <w:spacing w:val="-1"/>
        </w:rPr>
        <w:t>город Мирный, количество участников – 24 чел.;</w:t>
      </w:r>
    </w:p>
    <w:p w:rsidR="00E90BE1" w:rsidRPr="00B5041D" w:rsidRDefault="00E90BE1" w:rsidP="00B5041D">
      <w:pPr>
        <w:overflowPunct/>
        <w:autoSpaceDE/>
        <w:autoSpaceDN/>
        <w:adjustRightInd/>
        <w:textAlignment w:val="auto"/>
        <w:rPr>
          <w:spacing w:val="-1"/>
        </w:rPr>
      </w:pPr>
      <w:r w:rsidRPr="00B5041D">
        <w:rPr>
          <w:spacing w:val="-1"/>
        </w:rPr>
        <w:t>- на молодежное спортивное областное соревнование по плаванью «Старты на воде», количество участников – 22 чел.;</w:t>
      </w:r>
    </w:p>
    <w:p w:rsidR="00E90BE1" w:rsidRPr="00B5041D" w:rsidRDefault="00E90BE1" w:rsidP="00B5041D">
      <w:pPr>
        <w:overflowPunct/>
        <w:autoSpaceDE/>
        <w:autoSpaceDN/>
        <w:adjustRightInd/>
        <w:textAlignment w:val="auto"/>
        <w:rPr>
          <w:spacing w:val="-1"/>
        </w:rPr>
      </w:pPr>
      <w:r w:rsidRPr="00B5041D">
        <w:rPr>
          <w:spacing w:val="-1"/>
        </w:rPr>
        <w:t xml:space="preserve">- на областное соревнование в рамках декады инвалидов «Хоккей без границ», количество участников – 22 чел. </w:t>
      </w:r>
    </w:p>
    <w:p w:rsidR="00E90BE1" w:rsidRPr="00B5041D" w:rsidRDefault="00E90BE1" w:rsidP="00B5041D">
      <w:pPr>
        <w:overflowPunct/>
        <w:autoSpaceDE/>
        <w:autoSpaceDN/>
        <w:adjustRightInd/>
        <w:textAlignment w:val="auto"/>
        <w:rPr>
          <w:spacing w:val="-1"/>
        </w:rPr>
      </w:pPr>
      <w:r w:rsidRPr="00B5041D">
        <w:rPr>
          <w:spacing w:val="-1"/>
        </w:rPr>
        <w:t>Оплачены занятия в городских секциях по атлетизму, фитнесу, настольному теннису, плавательных бассейнах, кассовые расходы составили 192,1</w:t>
      </w:r>
      <w:r w:rsidR="00852201" w:rsidRPr="00B5041D">
        <w:rPr>
          <w:spacing w:val="-1"/>
        </w:rPr>
        <w:t> тыс. руб</w:t>
      </w:r>
      <w:r w:rsidRPr="00B5041D">
        <w:rPr>
          <w:spacing w:val="-1"/>
        </w:rPr>
        <w:t>лей. (количество оплаченных занятий – 683). Инвалиды посещали учреждения ФОК «Дом Корабела», ФОК «Строитель», тренажерный</w:t>
      </w:r>
      <w:r w:rsidR="00AF4320" w:rsidRPr="00B5041D">
        <w:rPr>
          <w:spacing w:val="-1"/>
        </w:rPr>
        <w:t xml:space="preserve"> </w:t>
      </w:r>
      <w:r w:rsidRPr="00B5041D">
        <w:rPr>
          <w:spacing w:val="-1"/>
        </w:rPr>
        <w:t xml:space="preserve">зал «Вертикаль», «Тонус клуб». Оплачены занятия по реабилитации детей-инвалидов и молодых людей с заболеванием опорно-двигательного </w:t>
      </w:r>
      <w:r w:rsidRPr="00B5041D">
        <w:rPr>
          <w:spacing w:val="-1"/>
        </w:rPr>
        <w:lastRenderedPageBreak/>
        <w:t>аппарата, кассовые расходы составили 82,2</w:t>
      </w:r>
      <w:r w:rsidR="00852201" w:rsidRPr="00B5041D">
        <w:rPr>
          <w:spacing w:val="-1"/>
        </w:rPr>
        <w:t> тыс. руб</w:t>
      </w:r>
      <w:r w:rsidR="00AF4320" w:rsidRPr="00B5041D">
        <w:rPr>
          <w:spacing w:val="-1"/>
        </w:rPr>
        <w:t>.</w:t>
      </w:r>
      <w:r w:rsidRPr="00B5041D">
        <w:rPr>
          <w:spacing w:val="-1"/>
        </w:rPr>
        <w:t xml:space="preserve"> Дети-инвалиды посещали плавательный бассейн ООО «Аквалайф ЦЗР». </w:t>
      </w:r>
    </w:p>
    <w:p w:rsidR="00E90BE1" w:rsidRPr="00B5041D" w:rsidRDefault="00E90BE1" w:rsidP="00B5041D">
      <w:pPr>
        <w:overflowPunct/>
        <w:autoSpaceDE/>
        <w:autoSpaceDN/>
        <w:adjustRightInd/>
        <w:textAlignment w:val="auto"/>
        <w:rPr>
          <w:spacing w:val="-1"/>
        </w:rPr>
      </w:pPr>
      <w:r w:rsidRPr="00B5041D">
        <w:rPr>
          <w:spacing w:val="-1"/>
        </w:rPr>
        <w:t>За счет средств местного бюджета в течение 2016 года:</w:t>
      </w:r>
    </w:p>
    <w:p w:rsidR="00E90BE1" w:rsidRPr="00B5041D" w:rsidRDefault="00E90BE1" w:rsidP="00B5041D">
      <w:pPr>
        <w:overflowPunct/>
        <w:autoSpaceDE/>
        <w:autoSpaceDN/>
        <w:adjustRightInd/>
        <w:textAlignment w:val="auto"/>
        <w:rPr>
          <w:spacing w:val="-1"/>
        </w:rPr>
      </w:pPr>
      <w:r w:rsidRPr="00B5041D">
        <w:rPr>
          <w:spacing w:val="-1"/>
        </w:rPr>
        <w:t>- производилась оплата проезда на автобусах пригородных маршрутов Северодвинск-Архангельск-Северодвинск лицам, имеющим онкологическое заболевание, и лицам, получающим процедуру гемодиализа в медицинских организациях Архангельска, реализовано 6145 талонов на проезд (в 2015 году – 4864, 2014 году – 5330, 2013 году – 4192, 2012 году – 2409);</w:t>
      </w:r>
    </w:p>
    <w:p w:rsidR="00E90BE1" w:rsidRPr="00B5041D" w:rsidRDefault="00E90BE1" w:rsidP="00B5041D">
      <w:pPr>
        <w:overflowPunct/>
        <w:autoSpaceDE/>
        <w:autoSpaceDN/>
        <w:adjustRightInd/>
        <w:textAlignment w:val="auto"/>
        <w:rPr>
          <w:spacing w:val="-1"/>
        </w:rPr>
      </w:pPr>
      <w:r w:rsidRPr="00B5041D">
        <w:rPr>
          <w:spacing w:val="-1"/>
        </w:rPr>
        <w:t>- для семей, воспитывающих детей-инвалидов (колясочников), для инвалидов</w:t>
      </w:r>
      <w:r w:rsidR="00AF4320" w:rsidRPr="00B5041D">
        <w:rPr>
          <w:spacing w:val="-1"/>
        </w:rPr>
        <w:t xml:space="preserve"> </w:t>
      </w:r>
      <w:r w:rsidRPr="00B5041D">
        <w:rPr>
          <w:spacing w:val="-1"/>
        </w:rPr>
        <w:t xml:space="preserve">первой группы, получающих процедуру гемодиализа в ГБУЗ Архангельской области «Северодвинская городская больница </w:t>
      </w:r>
      <w:r w:rsidR="00F61308">
        <w:rPr>
          <w:spacing w:val="-1"/>
        </w:rPr>
        <w:t>№ </w:t>
      </w:r>
      <w:r w:rsidRPr="00B5041D">
        <w:rPr>
          <w:spacing w:val="-1"/>
        </w:rPr>
        <w:t xml:space="preserve">2 СМП» и ФГБУЗ «ЦМСЧ </w:t>
      </w:r>
      <w:r w:rsidR="00F61308">
        <w:rPr>
          <w:spacing w:val="-1"/>
        </w:rPr>
        <w:t>№ </w:t>
      </w:r>
      <w:r w:rsidRPr="00B5041D">
        <w:rPr>
          <w:spacing w:val="-1"/>
        </w:rPr>
        <w:t>58 ФМБА России», инвалидов первой группы по зрению организована бесплатная доставка в медицинские учреждения Северодвинска на социальном такси, оплачено 7689 поездок (в 2015 году – 6880, 2014 году – 7526, 2013 году – 4928, 2012 году –168).</w:t>
      </w:r>
      <w:r w:rsidR="00AF4320"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Кассовые расходы составили 2 107,0</w:t>
      </w:r>
      <w:r w:rsidR="00852201" w:rsidRPr="00B5041D">
        <w:rPr>
          <w:spacing w:val="-1"/>
        </w:rPr>
        <w:t> тыс. руб</w:t>
      </w:r>
      <w:r w:rsidR="00AF4320" w:rsidRPr="00B5041D">
        <w:rPr>
          <w:spacing w:val="-1"/>
        </w:rPr>
        <w:t>.</w:t>
      </w:r>
      <w:r w:rsidRPr="00B5041D">
        <w:rPr>
          <w:spacing w:val="-1"/>
        </w:rPr>
        <w:t xml:space="preserve"> (в 2015 году – 1 068,3</w:t>
      </w:r>
      <w:r w:rsidR="00852201" w:rsidRPr="00B5041D">
        <w:rPr>
          <w:spacing w:val="-1"/>
        </w:rPr>
        <w:t> тыс. руб</w:t>
      </w:r>
      <w:r w:rsidR="00AF4320" w:rsidRPr="00B5041D">
        <w:rPr>
          <w:spacing w:val="-1"/>
        </w:rPr>
        <w:t>.</w:t>
      </w:r>
      <w:r w:rsidRPr="00B5041D">
        <w:rPr>
          <w:spacing w:val="-1"/>
        </w:rPr>
        <w:t>, 2014 году – 1 250,6</w:t>
      </w:r>
      <w:r w:rsidR="00852201" w:rsidRPr="00B5041D">
        <w:rPr>
          <w:spacing w:val="-1"/>
        </w:rPr>
        <w:t> тыс. руб</w:t>
      </w:r>
      <w:r w:rsidR="00AF4320" w:rsidRPr="00B5041D">
        <w:rPr>
          <w:spacing w:val="-1"/>
        </w:rPr>
        <w:t>.</w:t>
      </w:r>
      <w:r w:rsidRPr="00B5041D">
        <w:rPr>
          <w:spacing w:val="-1"/>
        </w:rPr>
        <w:t>, 2013 году – 1 220,1</w:t>
      </w:r>
      <w:r w:rsidR="00852201" w:rsidRPr="00B5041D">
        <w:rPr>
          <w:spacing w:val="-1"/>
        </w:rPr>
        <w:t> тыс. руб</w:t>
      </w:r>
      <w:r w:rsidR="00AF4320" w:rsidRPr="00B5041D">
        <w:rPr>
          <w:spacing w:val="-1"/>
        </w:rPr>
        <w:t>.</w:t>
      </w:r>
      <w:r w:rsidRPr="00B5041D">
        <w:rPr>
          <w:spacing w:val="-1"/>
        </w:rPr>
        <w:t>, 2012 году – 400</w:t>
      </w:r>
      <w:r w:rsidR="00852201" w:rsidRPr="00B5041D">
        <w:rPr>
          <w:spacing w:val="-1"/>
        </w:rPr>
        <w:t> тыс. руб</w:t>
      </w:r>
      <w:r w:rsidR="00AF4320" w:rsidRPr="00B5041D">
        <w:rPr>
          <w:spacing w:val="-1"/>
        </w:rPr>
        <w:t>.</w:t>
      </w:r>
      <w:r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Продолжена социальная поддержка спортсменов Северодвинска. В 2016 году произведена выплата стипендий Мэра Северодвинска и Совета депутатов Северодвинска спортсменам Северодвинска. Размер выплаты каждому спортсмену составил 23</w:t>
      </w:r>
      <w:r w:rsidR="00852201" w:rsidRPr="00B5041D">
        <w:rPr>
          <w:spacing w:val="-1"/>
        </w:rPr>
        <w:t> тыс. руб</w:t>
      </w:r>
      <w:r w:rsidR="00AF4320" w:rsidRPr="00B5041D">
        <w:rPr>
          <w:spacing w:val="-1"/>
        </w:rPr>
        <w:t>.</w:t>
      </w:r>
      <w:r w:rsidRPr="00B5041D">
        <w:rPr>
          <w:spacing w:val="-1"/>
        </w:rPr>
        <w:t>, выплату получили 10 человек, кассовые расходы составили 230</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Произведена компенсация расходов, связанных с переездом из районов Крайнего Севера на постоянное место жительства, кассовые расходы составили 109,3</w:t>
      </w:r>
      <w:r w:rsidR="00852201" w:rsidRPr="00B5041D">
        <w:rPr>
          <w:spacing w:val="-1"/>
        </w:rPr>
        <w:t> тыс. руб</w:t>
      </w:r>
      <w:r w:rsidR="00AF4320" w:rsidRPr="00B5041D">
        <w:rPr>
          <w:spacing w:val="-1"/>
        </w:rPr>
        <w:t>.</w:t>
      </w:r>
      <w:r w:rsidRPr="00B5041D">
        <w:rPr>
          <w:spacing w:val="-1"/>
        </w:rPr>
        <w:t xml:space="preserve"> Количество выехавших из Северодвинска – 4 человека.</w:t>
      </w:r>
    </w:p>
    <w:p w:rsidR="00E90BE1" w:rsidRPr="00B5041D" w:rsidRDefault="00E90BE1" w:rsidP="00B5041D">
      <w:pPr>
        <w:overflowPunct/>
        <w:autoSpaceDE/>
        <w:autoSpaceDN/>
        <w:adjustRightInd/>
        <w:textAlignment w:val="auto"/>
        <w:rPr>
          <w:spacing w:val="-1"/>
        </w:rPr>
      </w:pPr>
      <w:r w:rsidRPr="00B5041D">
        <w:rPr>
          <w:spacing w:val="-1"/>
        </w:rPr>
        <w:t xml:space="preserve">Администрация Северодвинска продолжает реализацию решения Совета депутатов Северодвинска от 29.10.2009 </w:t>
      </w:r>
      <w:r w:rsidR="00F61308">
        <w:rPr>
          <w:spacing w:val="-1"/>
        </w:rPr>
        <w:t>№ </w:t>
      </w:r>
      <w:r w:rsidRPr="00B5041D">
        <w:rPr>
          <w:spacing w:val="-1"/>
        </w:rPr>
        <w:t xml:space="preserve">138 </w:t>
      </w:r>
      <w:r w:rsidR="00F61308">
        <w:rPr>
          <w:spacing w:val="-1"/>
        </w:rPr>
        <w:t>«Об </w:t>
      </w:r>
      <w:r w:rsidRPr="00B5041D">
        <w:rPr>
          <w:spacing w:val="-1"/>
        </w:rPr>
        <w:t xml:space="preserve">утверждении Положения о Почетном гражданине Северодвинска». </w:t>
      </w:r>
    </w:p>
    <w:p w:rsidR="00E90BE1" w:rsidRPr="00B5041D" w:rsidRDefault="00E90BE1" w:rsidP="00B5041D">
      <w:pPr>
        <w:overflowPunct/>
        <w:autoSpaceDE/>
        <w:autoSpaceDN/>
        <w:adjustRightInd/>
        <w:textAlignment w:val="auto"/>
        <w:rPr>
          <w:spacing w:val="-1"/>
        </w:rPr>
      </w:pPr>
      <w:r w:rsidRPr="00B5041D">
        <w:rPr>
          <w:spacing w:val="-1"/>
        </w:rPr>
        <w:t>Произведены ежемесячные выплаты 19 Почетным гражданам Северодвинска, внесшим выдающийся личный вклад в развитие Северодвинска, повышение его роли и значимости в Российской Федерации и за её пределами, на сумму 888</w:t>
      </w:r>
      <w:r w:rsidR="00852201" w:rsidRPr="00B5041D">
        <w:rPr>
          <w:spacing w:val="-1"/>
        </w:rPr>
        <w:t> тыс. руб</w:t>
      </w:r>
      <w:r w:rsidR="00AF4320" w:rsidRPr="00B5041D">
        <w:rPr>
          <w:spacing w:val="-1"/>
        </w:rPr>
        <w:t>.</w:t>
      </w:r>
      <w:r w:rsidRPr="00B5041D">
        <w:rPr>
          <w:spacing w:val="-1"/>
        </w:rPr>
        <w:t>, также осуществлена ежегодная выплата к Дню города на сумму</w:t>
      </w:r>
      <w:r w:rsidR="00AF4320" w:rsidRPr="00B5041D">
        <w:rPr>
          <w:spacing w:val="-1"/>
        </w:rPr>
        <w:t xml:space="preserve"> </w:t>
      </w:r>
      <w:r w:rsidRPr="00B5041D">
        <w:rPr>
          <w:spacing w:val="-1"/>
        </w:rPr>
        <w:t>38</w:t>
      </w:r>
      <w:r w:rsidR="00852201" w:rsidRPr="00B5041D">
        <w:rPr>
          <w:spacing w:val="-1"/>
        </w:rPr>
        <w:t> тыс. руб</w:t>
      </w:r>
      <w:r w:rsidR="00AF4320" w:rsidRPr="00B5041D">
        <w:rPr>
          <w:spacing w:val="-1"/>
        </w:rPr>
        <w:t>.</w:t>
      </w:r>
      <w:r w:rsidRPr="00B5041D">
        <w:rPr>
          <w:spacing w:val="-1"/>
        </w:rPr>
        <w:t xml:space="preserve"> Кассовые расходы составили – 926</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 xml:space="preserve">В рамках программы оказана финансовая поддержка 20 некоммерческим общественным организациям с социальной направленностью в своей деятельности: </w:t>
      </w:r>
    </w:p>
    <w:p w:rsidR="00E90BE1" w:rsidRPr="00B5041D" w:rsidRDefault="00E90BE1" w:rsidP="00B5041D">
      <w:pPr>
        <w:overflowPunct/>
        <w:autoSpaceDE/>
        <w:autoSpaceDN/>
        <w:adjustRightInd/>
        <w:textAlignment w:val="auto"/>
        <w:rPr>
          <w:spacing w:val="-1"/>
        </w:rPr>
      </w:pPr>
      <w:r w:rsidRPr="00B5041D">
        <w:rPr>
          <w:spacing w:val="-1"/>
        </w:rPr>
        <w:t>- Северодвинской местной общественной организации ветеранов (пенсионеров) войны, труда, вооруженных сил и</w:t>
      </w:r>
      <w:r w:rsidR="00AF4320" w:rsidRPr="00B5041D">
        <w:rPr>
          <w:spacing w:val="-1"/>
        </w:rPr>
        <w:t xml:space="preserve"> </w:t>
      </w:r>
      <w:r w:rsidRPr="00B5041D">
        <w:rPr>
          <w:spacing w:val="-1"/>
        </w:rPr>
        <w:t>правоохранительных органов;</w:t>
      </w:r>
    </w:p>
    <w:p w:rsidR="00E90BE1" w:rsidRPr="00B5041D" w:rsidRDefault="00E90BE1" w:rsidP="00B5041D">
      <w:pPr>
        <w:overflowPunct/>
        <w:autoSpaceDE/>
        <w:autoSpaceDN/>
        <w:adjustRightInd/>
        <w:textAlignment w:val="auto"/>
        <w:rPr>
          <w:spacing w:val="-1"/>
        </w:rPr>
      </w:pPr>
      <w:r w:rsidRPr="00B5041D">
        <w:rPr>
          <w:spacing w:val="-1"/>
        </w:rPr>
        <w:t>- некоммерческому партнерству ветеранов</w:t>
      </w:r>
      <w:r w:rsidR="00AF4320" w:rsidRPr="00B5041D">
        <w:rPr>
          <w:spacing w:val="-1"/>
        </w:rPr>
        <w:t xml:space="preserve"> </w:t>
      </w:r>
      <w:r w:rsidRPr="00B5041D">
        <w:rPr>
          <w:spacing w:val="-1"/>
        </w:rPr>
        <w:t>подразделений особого риска Российской Федерации;</w:t>
      </w:r>
    </w:p>
    <w:p w:rsidR="00E90BE1" w:rsidRPr="00B5041D" w:rsidRDefault="00E90BE1" w:rsidP="00B5041D">
      <w:pPr>
        <w:overflowPunct/>
        <w:autoSpaceDE/>
        <w:autoSpaceDN/>
        <w:adjustRightInd/>
        <w:textAlignment w:val="auto"/>
        <w:rPr>
          <w:spacing w:val="-1"/>
        </w:rPr>
      </w:pPr>
      <w:r w:rsidRPr="00B5041D">
        <w:rPr>
          <w:spacing w:val="-1"/>
        </w:rPr>
        <w:t xml:space="preserve">- местной общественной организации «Северодвинская городская организация инвалидов»; </w:t>
      </w:r>
    </w:p>
    <w:p w:rsidR="00E90BE1" w:rsidRPr="00B5041D" w:rsidRDefault="00E90BE1" w:rsidP="00B5041D">
      <w:pPr>
        <w:overflowPunct/>
        <w:autoSpaceDE/>
        <w:autoSpaceDN/>
        <w:adjustRightInd/>
        <w:textAlignment w:val="auto"/>
        <w:rPr>
          <w:spacing w:val="-1"/>
        </w:rPr>
      </w:pPr>
      <w:r w:rsidRPr="00B5041D">
        <w:rPr>
          <w:spacing w:val="-1"/>
        </w:rPr>
        <w:t>- местной организации Всероссийского общества слепых;</w:t>
      </w:r>
    </w:p>
    <w:p w:rsidR="00E90BE1" w:rsidRPr="00B5041D" w:rsidRDefault="00E90BE1" w:rsidP="00B5041D">
      <w:pPr>
        <w:overflowPunct/>
        <w:autoSpaceDE/>
        <w:autoSpaceDN/>
        <w:adjustRightInd/>
        <w:textAlignment w:val="auto"/>
        <w:rPr>
          <w:spacing w:val="-1"/>
        </w:rPr>
      </w:pPr>
      <w:r w:rsidRPr="00B5041D">
        <w:rPr>
          <w:spacing w:val="-1"/>
        </w:rPr>
        <w:t>- местной организации Всероссийского общества глухих;</w:t>
      </w:r>
    </w:p>
    <w:p w:rsidR="00E90BE1" w:rsidRPr="00B5041D" w:rsidRDefault="00E90BE1" w:rsidP="00B5041D">
      <w:pPr>
        <w:overflowPunct/>
        <w:autoSpaceDE/>
        <w:autoSpaceDN/>
        <w:adjustRightInd/>
        <w:textAlignment w:val="auto"/>
        <w:rPr>
          <w:spacing w:val="-1"/>
        </w:rPr>
      </w:pPr>
      <w:r w:rsidRPr="00B5041D">
        <w:rPr>
          <w:spacing w:val="-1"/>
        </w:rPr>
        <w:t>- Северодвинскому отделению Общероссийской организации «Российский Красный Крест»;</w:t>
      </w:r>
    </w:p>
    <w:p w:rsidR="00E90BE1" w:rsidRPr="00B5041D" w:rsidRDefault="00E90BE1" w:rsidP="00B5041D">
      <w:pPr>
        <w:overflowPunct/>
        <w:autoSpaceDE/>
        <w:autoSpaceDN/>
        <w:adjustRightInd/>
        <w:textAlignment w:val="auto"/>
        <w:rPr>
          <w:spacing w:val="-1"/>
        </w:rPr>
      </w:pPr>
      <w:r w:rsidRPr="00B5041D">
        <w:rPr>
          <w:spacing w:val="-1"/>
        </w:rPr>
        <w:t>- Северодвинской местной общественной организации инвалидов с потерей слуха;</w:t>
      </w:r>
    </w:p>
    <w:p w:rsidR="00E90BE1" w:rsidRPr="00B5041D" w:rsidRDefault="00E90BE1" w:rsidP="00B5041D">
      <w:pPr>
        <w:overflowPunct/>
        <w:autoSpaceDE/>
        <w:autoSpaceDN/>
        <w:adjustRightInd/>
        <w:textAlignment w:val="auto"/>
        <w:rPr>
          <w:spacing w:val="-1"/>
        </w:rPr>
      </w:pPr>
      <w:r w:rsidRPr="00B5041D">
        <w:rPr>
          <w:spacing w:val="-1"/>
        </w:rPr>
        <w:t>- Архангельской региональной общественной благотворительной организации «Триединство» по социально-психологической поддержке детей и лиц с онкологическими заболеваниями;</w:t>
      </w:r>
    </w:p>
    <w:p w:rsidR="00E90BE1" w:rsidRPr="00B5041D" w:rsidRDefault="00E90BE1" w:rsidP="00B5041D">
      <w:pPr>
        <w:overflowPunct/>
        <w:autoSpaceDE/>
        <w:autoSpaceDN/>
        <w:adjustRightInd/>
        <w:textAlignment w:val="auto"/>
        <w:rPr>
          <w:spacing w:val="-1"/>
        </w:rPr>
      </w:pPr>
      <w:r w:rsidRPr="00B5041D">
        <w:rPr>
          <w:spacing w:val="-1"/>
        </w:rPr>
        <w:t>- Северодвинской местной организации многодетных семей «Семь Я»;</w:t>
      </w:r>
    </w:p>
    <w:p w:rsidR="00E90BE1" w:rsidRPr="00B5041D" w:rsidRDefault="00E90BE1" w:rsidP="00B5041D">
      <w:pPr>
        <w:overflowPunct/>
        <w:autoSpaceDE/>
        <w:autoSpaceDN/>
        <w:adjustRightInd/>
        <w:textAlignment w:val="auto"/>
        <w:rPr>
          <w:spacing w:val="-1"/>
        </w:rPr>
      </w:pPr>
      <w:r w:rsidRPr="00B5041D">
        <w:rPr>
          <w:spacing w:val="-1"/>
        </w:rPr>
        <w:t>- Северодвинской местной общественной организации «Ассоциация общественных объединений инвалидов «Поможем детям»»;</w:t>
      </w:r>
    </w:p>
    <w:p w:rsidR="00E90BE1" w:rsidRPr="00B5041D" w:rsidRDefault="00E90BE1" w:rsidP="00B5041D">
      <w:pPr>
        <w:overflowPunct/>
        <w:autoSpaceDE/>
        <w:autoSpaceDN/>
        <w:adjustRightInd/>
        <w:textAlignment w:val="auto"/>
        <w:rPr>
          <w:spacing w:val="-1"/>
        </w:rPr>
      </w:pPr>
      <w:r w:rsidRPr="00B5041D">
        <w:rPr>
          <w:spacing w:val="-1"/>
        </w:rPr>
        <w:t>- Северодвинской городской общественной организации женщин;</w:t>
      </w:r>
    </w:p>
    <w:p w:rsidR="00E90BE1" w:rsidRPr="00B5041D" w:rsidRDefault="00E90BE1" w:rsidP="00B5041D">
      <w:pPr>
        <w:overflowPunct/>
        <w:autoSpaceDE/>
        <w:autoSpaceDN/>
        <w:adjustRightInd/>
        <w:textAlignment w:val="auto"/>
        <w:rPr>
          <w:spacing w:val="-1"/>
        </w:rPr>
      </w:pPr>
      <w:r w:rsidRPr="00B5041D">
        <w:rPr>
          <w:spacing w:val="-1"/>
        </w:rPr>
        <w:lastRenderedPageBreak/>
        <w:t>- Северодвинскому местному отделению Архангельской региональной организации общероссийской общественной организации «Российский Союз ветеранов Афганистана»;</w:t>
      </w:r>
    </w:p>
    <w:p w:rsidR="00E90BE1" w:rsidRPr="00B5041D" w:rsidRDefault="00E90BE1" w:rsidP="00B5041D">
      <w:pPr>
        <w:overflowPunct/>
        <w:autoSpaceDE/>
        <w:autoSpaceDN/>
        <w:adjustRightInd/>
        <w:textAlignment w:val="auto"/>
        <w:rPr>
          <w:spacing w:val="-1"/>
        </w:rPr>
      </w:pPr>
      <w:r w:rsidRPr="00B5041D">
        <w:rPr>
          <w:spacing w:val="-1"/>
        </w:rPr>
        <w:t>- региональной общественной организации «Союз-Чернобыль» Архангельской области»;</w:t>
      </w:r>
    </w:p>
    <w:p w:rsidR="00E90BE1" w:rsidRPr="00B5041D" w:rsidRDefault="00E90BE1" w:rsidP="00B5041D">
      <w:pPr>
        <w:overflowPunct/>
        <w:autoSpaceDE/>
        <w:autoSpaceDN/>
        <w:adjustRightInd/>
        <w:textAlignment w:val="auto"/>
        <w:rPr>
          <w:spacing w:val="-1"/>
        </w:rPr>
      </w:pPr>
      <w:r w:rsidRPr="00B5041D">
        <w:rPr>
          <w:spacing w:val="-1"/>
        </w:rPr>
        <w:t>- Северодвинскому местному отделению Межрегиональной общественной организации «Союз десантников»;</w:t>
      </w:r>
    </w:p>
    <w:p w:rsidR="00E90BE1" w:rsidRPr="00B5041D" w:rsidRDefault="00E90BE1" w:rsidP="00B5041D">
      <w:pPr>
        <w:overflowPunct/>
        <w:autoSpaceDE/>
        <w:autoSpaceDN/>
        <w:adjustRightInd/>
        <w:textAlignment w:val="auto"/>
        <w:rPr>
          <w:spacing w:val="-1"/>
        </w:rPr>
      </w:pPr>
      <w:r w:rsidRPr="00B5041D">
        <w:rPr>
          <w:spacing w:val="-1"/>
        </w:rPr>
        <w:t>- автономной некоммерческой организации «Пудожемское устье»;</w:t>
      </w:r>
    </w:p>
    <w:p w:rsidR="00E90BE1" w:rsidRPr="00B5041D" w:rsidRDefault="00E90BE1" w:rsidP="00B5041D">
      <w:pPr>
        <w:overflowPunct/>
        <w:autoSpaceDE/>
        <w:autoSpaceDN/>
        <w:adjustRightInd/>
        <w:textAlignment w:val="auto"/>
        <w:rPr>
          <w:spacing w:val="-1"/>
        </w:rPr>
      </w:pPr>
      <w:r w:rsidRPr="00B5041D">
        <w:rPr>
          <w:spacing w:val="-1"/>
        </w:rPr>
        <w:t>- региональной общественной организации развития гражданской ответственности пенсионеров «Возраст мудрости»;</w:t>
      </w:r>
    </w:p>
    <w:p w:rsidR="00E90BE1" w:rsidRPr="00B5041D" w:rsidRDefault="00E90BE1" w:rsidP="00B5041D">
      <w:pPr>
        <w:overflowPunct/>
        <w:autoSpaceDE/>
        <w:autoSpaceDN/>
        <w:adjustRightInd/>
        <w:textAlignment w:val="auto"/>
        <w:rPr>
          <w:spacing w:val="-1"/>
        </w:rPr>
      </w:pPr>
      <w:r w:rsidRPr="00B5041D">
        <w:rPr>
          <w:spacing w:val="-1"/>
        </w:rPr>
        <w:t>- автономной некоммерческой организации «Центр по работе с гражданами в сложной жизненной ситуации «Доверие»;</w:t>
      </w:r>
    </w:p>
    <w:p w:rsidR="00E90BE1" w:rsidRPr="00B5041D" w:rsidRDefault="00E90BE1" w:rsidP="00B5041D">
      <w:pPr>
        <w:overflowPunct/>
        <w:autoSpaceDE/>
        <w:autoSpaceDN/>
        <w:adjustRightInd/>
        <w:textAlignment w:val="auto"/>
        <w:rPr>
          <w:spacing w:val="-1"/>
        </w:rPr>
      </w:pPr>
      <w:r w:rsidRPr="00B5041D">
        <w:rPr>
          <w:spacing w:val="-1"/>
        </w:rPr>
        <w:t>- некоммерческой организации «Северодвинское городское казачье общество»;</w:t>
      </w:r>
    </w:p>
    <w:p w:rsidR="00E90BE1" w:rsidRPr="00B5041D" w:rsidRDefault="00E90BE1" w:rsidP="00B5041D">
      <w:pPr>
        <w:overflowPunct/>
        <w:autoSpaceDE/>
        <w:autoSpaceDN/>
        <w:adjustRightInd/>
        <w:textAlignment w:val="auto"/>
        <w:rPr>
          <w:spacing w:val="-1"/>
        </w:rPr>
      </w:pPr>
      <w:r w:rsidRPr="00B5041D">
        <w:rPr>
          <w:spacing w:val="-1"/>
        </w:rPr>
        <w:t>- Архангельской региональной общественной организации «Лешуконское землячество»;</w:t>
      </w:r>
    </w:p>
    <w:p w:rsidR="00E90BE1" w:rsidRPr="00B5041D" w:rsidRDefault="00E90BE1" w:rsidP="00B5041D">
      <w:pPr>
        <w:overflowPunct/>
        <w:autoSpaceDE/>
        <w:autoSpaceDN/>
        <w:adjustRightInd/>
        <w:textAlignment w:val="auto"/>
        <w:rPr>
          <w:spacing w:val="-1"/>
        </w:rPr>
      </w:pPr>
      <w:r w:rsidRPr="00B5041D">
        <w:rPr>
          <w:spacing w:val="-1"/>
        </w:rPr>
        <w:t>- Архангельской региональной общественной организации «Пинежское землячество».</w:t>
      </w:r>
    </w:p>
    <w:p w:rsidR="00E90BE1" w:rsidRPr="00B5041D" w:rsidRDefault="00E90BE1" w:rsidP="00B5041D">
      <w:pPr>
        <w:overflowPunct/>
        <w:autoSpaceDE/>
        <w:autoSpaceDN/>
        <w:adjustRightInd/>
        <w:textAlignment w:val="auto"/>
        <w:rPr>
          <w:spacing w:val="-1"/>
        </w:rPr>
      </w:pPr>
      <w:r w:rsidRPr="00B5041D">
        <w:rPr>
          <w:spacing w:val="-1"/>
        </w:rPr>
        <w:t>За отчетный период на поддержку некоммерческих общественным организаций с социальной направленностью в своей деятельности выделено 2 448,2</w:t>
      </w:r>
      <w:r w:rsidR="00852201" w:rsidRPr="00B5041D">
        <w:rPr>
          <w:spacing w:val="-1"/>
        </w:rPr>
        <w:t> тыс. руб</w:t>
      </w:r>
      <w:r w:rsidR="00AF4320" w:rsidRPr="00B5041D">
        <w:rPr>
          <w:spacing w:val="-1"/>
        </w:rPr>
        <w:t>.</w:t>
      </w:r>
      <w:r w:rsidRPr="00B5041D">
        <w:rPr>
          <w:spacing w:val="-1"/>
        </w:rPr>
        <w:t xml:space="preserve"> из бюджета,</w:t>
      </w:r>
      <w:r w:rsidR="00AF4320" w:rsidRPr="00B5041D">
        <w:rPr>
          <w:spacing w:val="-1"/>
        </w:rPr>
        <w:t xml:space="preserve"> </w:t>
      </w:r>
      <w:r w:rsidRPr="00B5041D">
        <w:rPr>
          <w:spacing w:val="-1"/>
        </w:rPr>
        <w:t>по предложениям депутатов Северодвинска выделено 1 120</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 течение 2016 года в рамках Программы некоммерческим общественным организациям перечислялись денежные средства на оплату коммунальных платежей за занимаемые помещения, предоставленные им на безвозмездной основе Комитетом по управлению муниципальным имуществом и земельным отношениям Администрации Северодвинска, оплачены социально значимые мероприятия по заявкам организаций (День защитника Отечества, День старшего поколения, Декада инвалидов, День матери, День Семьи, День рождения организации), оформлена подписка на периодическую печать, приобретены расходные материалы и канцелярские принадлежности для текущей деятельности организаций, оплачены услуги транспорта на посещение ветеранами экскурсий и мероприятий, оплачено приобретение гигиенических наборов, дезинфицирующих средств больным туберкулезом и педикулезом, лицам без определенного места жительства, оплачены услуги коммерческих банков по ведению счета, выплачена</w:t>
      </w:r>
      <w:r w:rsidR="00AF4320" w:rsidRPr="00B5041D">
        <w:rPr>
          <w:spacing w:val="-1"/>
        </w:rPr>
        <w:t xml:space="preserve"> </w:t>
      </w:r>
      <w:r w:rsidRPr="00B5041D">
        <w:rPr>
          <w:spacing w:val="-1"/>
        </w:rPr>
        <w:t xml:space="preserve">ежемесячная адресная социальная поддержка председателям и активистам организаций (65 человек). </w:t>
      </w:r>
    </w:p>
    <w:p w:rsidR="00E90BE1" w:rsidRPr="00B5041D" w:rsidRDefault="00E90BE1" w:rsidP="00B5041D">
      <w:pPr>
        <w:overflowPunct/>
        <w:autoSpaceDE/>
        <w:autoSpaceDN/>
        <w:adjustRightInd/>
        <w:textAlignment w:val="auto"/>
        <w:rPr>
          <w:spacing w:val="-1"/>
        </w:rPr>
      </w:pPr>
      <w:r w:rsidRPr="00B5041D">
        <w:rPr>
          <w:spacing w:val="-1"/>
        </w:rPr>
        <w:t>Предоставлена субсидия на возмещение недополученных доходов транспортных организаций, связанных с перевозками отдельных категорий граждан в автобусах городских и пригородных маршрутов регулярных перевозок по регулируемым тарифам на территории муниципального образования «Северодвинск», кассовые расходы составили</w:t>
      </w:r>
      <w:r w:rsidR="00AF4320" w:rsidRPr="00B5041D">
        <w:rPr>
          <w:spacing w:val="-1"/>
        </w:rPr>
        <w:t xml:space="preserve"> </w:t>
      </w:r>
      <w:r w:rsidRPr="00B5041D">
        <w:rPr>
          <w:spacing w:val="-1"/>
        </w:rPr>
        <w:t>31 663,8</w:t>
      </w:r>
      <w:r w:rsidR="00852201" w:rsidRPr="00B5041D">
        <w:rPr>
          <w:spacing w:val="-1"/>
        </w:rPr>
        <w:t> тыс. руб</w:t>
      </w:r>
      <w:r w:rsidR="00AF4320" w:rsidRPr="00B5041D">
        <w:rPr>
          <w:spacing w:val="-1"/>
        </w:rPr>
        <w:t>.</w:t>
      </w:r>
      <w:r w:rsidRPr="00B5041D">
        <w:rPr>
          <w:spacing w:val="-1"/>
        </w:rPr>
        <w:t xml:space="preserve"> Право на возмещение недополученных доходов имели транспортные организации, осуществляющие перевозки в соответствии с условиями договоров, заключенных с Комитетом ЖКХ, ТиС Администрации Северодвинска по результатам проведенного в 2013 году открытого конкурса на право заключения договоров перевозки пассажиров на регулярных автобусных маршрутах и в соответствии с условиями договоров на регулярные перевозки по маршрутам регулярных перевозок по регулируемым тарифам на территории муниципального образования «Северодвинск», заключенных Комитетом ЖКХ,ТиС Администрации Северодвинска с перевозчиками по результатам проведенного в 2016 году открытого конкурса. Между Управлением социального развития, опеки и попечительства Администрации Северодвинска и транспортными организациями заключено пять договоров. </w:t>
      </w:r>
    </w:p>
    <w:p w:rsidR="00E90BE1" w:rsidRPr="00B5041D" w:rsidRDefault="00E90BE1" w:rsidP="00B5041D">
      <w:pPr>
        <w:overflowPunct/>
        <w:autoSpaceDE/>
        <w:autoSpaceDN/>
        <w:adjustRightInd/>
        <w:textAlignment w:val="auto"/>
        <w:rPr>
          <w:spacing w:val="-1"/>
        </w:rPr>
      </w:pPr>
      <w:r w:rsidRPr="00B5041D">
        <w:rPr>
          <w:spacing w:val="-1"/>
        </w:rPr>
        <w:t xml:space="preserve">Предоставлена субсидия на возмещение недополученных доходов, связанных с перевозками отдельных категорий граждан по льготным тарифам в дежурном поезде узкоколейной железной дороги «улица Водогон – поселок Белое Озеро», кассовые расходы </w:t>
      </w:r>
      <w:r w:rsidRPr="00B5041D">
        <w:rPr>
          <w:spacing w:val="-1"/>
        </w:rPr>
        <w:lastRenderedPageBreak/>
        <w:t>составили 30,1</w:t>
      </w:r>
      <w:r w:rsidR="00852201" w:rsidRPr="00B5041D">
        <w:rPr>
          <w:spacing w:val="-1"/>
        </w:rPr>
        <w:t> тыс. руб</w:t>
      </w:r>
      <w:r w:rsidR="00AF4320" w:rsidRPr="00B5041D">
        <w:rPr>
          <w:spacing w:val="-1"/>
        </w:rPr>
        <w:t>.</w:t>
      </w:r>
      <w:r w:rsidRPr="00B5041D">
        <w:rPr>
          <w:spacing w:val="-1"/>
        </w:rPr>
        <w:t xml:space="preserve"> на 630 поездок.</w:t>
      </w:r>
      <w:r w:rsidR="00AF4320" w:rsidRPr="00B5041D">
        <w:rPr>
          <w:spacing w:val="-1"/>
        </w:rPr>
        <w:t xml:space="preserve"> </w:t>
      </w:r>
      <w:r w:rsidRPr="00B5041D">
        <w:rPr>
          <w:spacing w:val="-1"/>
        </w:rPr>
        <w:t>Возмещение недополученных доходов производилось СМУП «Белое Озеро» согласно договору.</w:t>
      </w:r>
    </w:p>
    <w:p w:rsidR="00E90BE1" w:rsidRPr="00B5041D" w:rsidRDefault="00E90BE1" w:rsidP="00B5041D">
      <w:pPr>
        <w:overflowPunct/>
        <w:autoSpaceDE/>
        <w:autoSpaceDN/>
        <w:adjustRightInd/>
        <w:textAlignment w:val="auto"/>
        <w:rPr>
          <w:spacing w:val="-1"/>
        </w:rPr>
      </w:pPr>
      <w:r w:rsidRPr="00B5041D">
        <w:rPr>
          <w:spacing w:val="-1"/>
        </w:rPr>
        <w:t xml:space="preserve">За счет средств областного бюджета возмещены недополученные доходы перевозчикам, связанные с перевозками категорий граждан, установленных ст. 2 и 4 Федерального закона от 12.01.1995 </w:t>
      </w:r>
      <w:r w:rsidR="00F61308">
        <w:rPr>
          <w:spacing w:val="-1"/>
        </w:rPr>
        <w:t>№ </w:t>
      </w:r>
      <w:r w:rsidRPr="00B5041D">
        <w:rPr>
          <w:spacing w:val="-1"/>
        </w:rPr>
        <w:t xml:space="preserve">5-ФЗ </w:t>
      </w:r>
      <w:r w:rsidR="00F61308">
        <w:rPr>
          <w:spacing w:val="-1"/>
        </w:rPr>
        <w:t>«О </w:t>
      </w:r>
      <w:r w:rsidRPr="00B5041D">
        <w:rPr>
          <w:spacing w:val="-1"/>
        </w:rPr>
        <w:t>ветеранах», в автобусах городских и пригородных маршрутов регулярных перевозок по регулируемым тарифам на территории муниципального образования «Северодвинск»,</w:t>
      </w:r>
      <w:r w:rsidR="00AF4320" w:rsidRPr="00B5041D">
        <w:rPr>
          <w:spacing w:val="-1"/>
        </w:rPr>
        <w:t xml:space="preserve"> </w:t>
      </w:r>
      <w:r w:rsidRPr="00B5041D">
        <w:rPr>
          <w:spacing w:val="-1"/>
        </w:rPr>
        <w:t>кассовые расходы составили 1 345,9</w:t>
      </w:r>
      <w:r w:rsidR="00852201" w:rsidRPr="00B5041D">
        <w:rPr>
          <w:spacing w:val="-1"/>
        </w:rPr>
        <w:t> тыс. руб</w:t>
      </w:r>
      <w:r w:rsidR="00AF4320" w:rsidRPr="00B5041D">
        <w:rPr>
          <w:spacing w:val="-1"/>
        </w:rPr>
        <w:t>.</w:t>
      </w:r>
      <w:r w:rsidRPr="00B5041D">
        <w:rPr>
          <w:spacing w:val="-1"/>
        </w:rPr>
        <w:t>, в т.ч. городские маршруты – 1 178,9</w:t>
      </w:r>
      <w:r w:rsidR="00852201" w:rsidRPr="00B5041D">
        <w:rPr>
          <w:spacing w:val="-1"/>
        </w:rPr>
        <w:t> тыс. руб</w:t>
      </w:r>
      <w:r w:rsidR="00AF4320" w:rsidRPr="00B5041D">
        <w:rPr>
          <w:spacing w:val="-1"/>
        </w:rPr>
        <w:t>.</w:t>
      </w:r>
      <w:r w:rsidRPr="00B5041D">
        <w:rPr>
          <w:spacing w:val="-1"/>
        </w:rPr>
        <w:t xml:space="preserve"> и пригородные маршруты –</w:t>
      </w:r>
      <w:r w:rsidR="00AF4320" w:rsidRPr="00B5041D">
        <w:rPr>
          <w:spacing w:val="-1"/>
        </w:rPr>
        <w:t xml:space="preserve"> </w:t>
      </w:r>
      <w:r w:rsidRPr="00B5041D">
        <w:rPr>
          <w:spacing w:val="-1"/>
        </w:rPr>
        <w:t>166,9</w:t>
      </w:r>
      <w:r w:rsidR="00852201" w:rsidRPr="00B5041D">
        <w:rPr>
          <w:spacing w:val="-1"/>
        </w:rPr>
        <w:t> тыс. руб</w:t>
      </w:r>
      <w:r w:rsidR="00AF4320" w:rsidRPr="00B5041D">
        <w:rPr>
          <w:spacing w:val="-1"/>
        </w:rPr>
        <w:t>.</w:t>
      </w:r>
      <w:r w:rsidRPr="00B5041D">
        <w:rPr>
          <w:spacing w:val="-1"/>
        </w:rPr>
        <w:t xml:space="preserve"> </w:t>
      </w:r>
      <w:bookmarkStart w:id="1223" w:name="OLE_LINK1"/>
      <w:bookmarkStart w:id="1224" w:name="OLE_LINK2"/>
      <w:bookmarkStart w:id="1225" w:name="OLE_LINK24"/>
      <w:r w:rsidRPr="00B5041D">
        <w:rPr>
          <w:spacing w:val="-1"/>
        </w:rPr>
        <w:t>Право на возмещение недополученных доходов имели транспортные организации, осуществляющие перевозки в соответствии с условиями договоров, заключенных с Комитетом ЖКХ, ТиС Администрации Северодвинска по результатам проведенного в 2013 году открытого конкурса на право заключения договоров перевозки пассажиров на регулярных автобусных маршрутах и в соответствии с условиями договоров на регулярные перевозки по маршрутам регулярных перевозок по регулируемым тарифам на территории муниципального образования «Северодвинск», заключенных Комитетом ЖКХ, ТиС Администрации Северодвинска с перевозчиками по результатам проведенного в 2016 году открытого конкурса. Между Управлением социального развития, опеки и попечительства Администрации Северодвинска и транспортными организациями заключено пять договоров.</w:t>
      </w:r>
    </w:p>
    <w:bookmarkEnd w:id="1223"/>
    <w:bookmarkEnd w:id="1224"/>
    <w:bookmarkEnd w:id="1225"/>
    <w:p w:rsidR="00E90BE1" w:rsidRPr="00043849" w:rsidRDefault="00E90BE1" w:rsidP="00B5041D">
      <w:pPr>
        <w:overflowPunct/>
        <w:autoSpaceDE/>
        <w:autoSpaceDN/>
        <w:adjustRightInd/>
        <w:textAlignment w:val="auto"/>
      </w:pPr>
      <w:r w:rsidRPr="00B5041D">
        <w:rPr>
          <w:spacing w:val="-1"/>
        </w:rPr>
        <w:t>Исполнение утвержденных бюджетных ассигнований на 2016 год составило 97%. Задолженность перед перевозчиками отсутствует.</w:t>
      </w:r>
    </w:p>
    <w:p w:rsidR="00E90BE1" w:rsidRPr="00043849" w:rsidRDefault="00E90BE1" w:rsidP="004A6473">
      <w:pPr>
        <w:pStyle w:val="3"/>
      </w:pPr>
      <w:bookmarkStart w:id="1226" w:name="_Toc476819993"/>
      <w:bookmarkStart w:id="1227" w:name="_Toc478141799"/>
      <w:r w:rsidRPr="00043849">
        <w:t>Охрана семьи и детства</w:t>
      </w:r>
      <w:bookmarkEnd w:id="1226"/>
      <w:bookmarkEnd w:id="1227"/>
    </w:p>
    <w:p w:rsidR="00E90BE1" w:rsidRPr="00B5041D" w:rsidRDefault="00E90BE1" w:rsidP="00B5041D">
      <w:pPr>
        <w:overflowPunct/>
        <w:autoSpaceDE/>
        <w:autoSpaceDN/>
        <w:adjustRightInd/>
        <w:textAlignment w:val="auto"/>
        <w:rPr>
          <w:spacing w:val="-1"/>
        </w:rPr>
      </w:pPr>
      <w:r w:rsidRPr="00B5041D">
        <w:rPr>
          <w:spacing w:val="-1"/>
        </w:rPr>
        <w:t>Развитие семейных форм устройства детей-сирот и детей, оставшихся без попечения родителей осуществляется посредством выполнения следующих основных мероприятий подпрограммы.</w:t>
      </w:r>
    </w:p>
    <w:p w:rsidR="00E90BE1" w:rsidRPr="00B5041D" w:rsidRDefault="00E90BE1" w:rsidP="00B5041D">
      <w:pPr>
        <w:overflowPunct/>
        <w:autoSpaceDE/>
        <w:autoSpaceDN/>
        <w:adjustRightInd/>
        <w:textAlignment w:val="auto"/>
        <w:rPr>
          <w:spacing w:val="-1"/>
        </w:rPr>
      </w:pPr>
      <w:r w:rsidRPr="00B5041D">
        <w:rPr>
          <w:spacing w:val="-1"/>
        </w:rPr>
        <w:t>С целью социальной адаптации и социализации детей из замещающих семей, оказания психологической помощи семьям 19.03.2016 и 03.09.2016 организованы и проведены 2 выездных семинара для замещающих семей (родителей с детьми) в музей деревянного зодчества «Малые Корелы» с экскурсионной и развлекательной программами, семинаром-тренингом, для проведения которого были привлечены специалисты МБОУ «Центр психолого-педагогической, медицинской и социальной помощи». В мероприятии приняли участие 116 опекунов, приёмных родителей и детей. Для доставки участников были арендованы автобусы, а также организовано питание. Сумма расходов составила 248</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Созданная система информирования населения Северодвинска о семейных формах устройства детей-сирот и детей, оставшихся без попечения родителей, в 2016 году получила дальнейшее развитие, активно использовался рекламный материал, в том числе с помощью средств массовой информации. Это повлияло на повышение интереса граждан Северодвинска и Архангельской области к проблеме семейного устройства детей-сирот и детей, оставшихся без попечения родителей, в 2016 году количество обращений граждан в отдел опеки и попечительства над несовершеннолетними по данным вопросам (242</w:t>
      </w:r>
      <w:r w:rsidR="00751990" w:rsidRPr="00B5041D">
        <w:rPr>
          <w:spacing w:val="-1"/>
        </w:rPr>
        <w:t> </w:t>
      </w:r>
      <w:r w:rsidRPr="00B5041D">
        <w:rPr>
          <w:spacing w:val="-1"/>
        </w:rPr>
        <w:t>обращения) превышает прогнозный показатель (180 обращений).</w:t>
      </w:r>
    </w:p>
    <w:p w:rsidR="00E90BE1" w:rsidRPr="00B5041D" w:rsidRDefault="00E90BE1" w:rsidP="00B5041D">
      <w:pPr>
        <w:overflowPunct/>
        <w:autoSpaceDE/>
        <w:autoSpaceDN/>
        <w:adjustRightInd/>
        <w:textAlignment w:val="auto"/>
        <w:rPr>
          <w:spacing w:val="-1"/>
        </w:rPr>
      </w:pPr>
      <w:r w:rsidRPr="00B5041D">
        <w:rPr>
          <w:spacing w:val="-1"/>
        </w:rPr>
        <w:t>Администрацией Северодвинска профилактика безнадзорности и правонарушений несовершеннолетних осуществляется посредством исполнения следующих мероприятий:</w:t>
      </w:r>
    </w:p>
    <w:p w:rsidR="00E90BE1" w:rsidRPr="00B5041D" w:rsidRDefault="00E90BE1" w:rsidP="00B5041D">
      <w:pPr>
        <w:overflowPunct/>
        <w:autoSpaceDE/>
        <w:autoSpaceDN/>
        <w:adjustRightInd/>
        <w:textAlignment w:val="auto"/>
        <w:rPr>
          <w:spacing w:val="-1"/>
        </w:rPr>
      </w:pPr>
      <w:r w:rsidRPr="00B5041D">
        <w:rPr>
          <w:spacing w:val="-1"/>
        </w:rPr>
        <w:t>- реализация целевых проектов по профилактике безнадзорности и правонарушений несовершеннолетних;</w:t>
      </w:r>
    </w:p>
    <w:p w:rsidR="00E90BE1" w:rsidRPr="00B5041D" w:rsidRDefault="00E90BE1" w:rsidP="00B5041D">
      <w:pPr>
        <w:overflowPunct/>
        <w:autoSpaceDE/>
        <w:autoSpaceDN/>
        <w:adjustRightInd/>
        <w:textAlignment w:val="auto"/>
        <w:rPr>
          <w:spacing w:val="-1"/>
        </w:rPr>
      </w:pPr>
      <w:r w:rsidRPr="00B5041D">
        <w:rPr>
          <w:spacing w:val="-1"/>
        </w:rPr>
        <w:t>- организация внеурочной занятости подростков группы социального риска, которая предусматривает организацию занятий для подростков, совершающих правонарушения, в спортивных секциях и кружках. Участником этого мероприятия является Автономная</w:t>
      </w:r>
      <w:r w:rsidR="00AF4320" w:rsidRPr="00B5041D">
        <w:rPr>
          <w:spacing w:val="-1"/>
        </w:rPr>
        <w:t xml:space="preserve"> </w:t>
      </w:r>
      <w:r w:rsidRPr="00B5041D">
        <w:rPr>
          <w:spacing w:val="-1"/>
        </w:rPr>
        <w:t>некоммерческая организация «Доверие», другие некоммерческие организации, желающие быть участником этого мероприятия;</w:t>
      </w:r>
    </w:p>
    <w:p w:rsidR="00E90BE1" w:rsidRPr="00B5041D" w:rsidRDefault="00E90BE1" w:rsidP="00B5041D">
      <w:pPr>
        <w:overflowPunct/>
        <w:autoSpaceDE/>
        <w:autoSpaceDN/>
        <w:adjustRightInd/>
        <w:textAlignment w:val="auto"/>
        <w:rPr>
          <w:spacing w:val="-1"/>
        </w:rPr>
      </w:pPr>
      <w:r w:rsidRPr="00B5041D">
        <w:rPr>
          <w:spacing w:val="-1"/>
        </w:rPr>
        <w:lastRenderedPageBreak/>
        <w:t>- проведение оздоровительно-спортивных площадок в период осенних, зимних и весенних каникул для несовершеннолетних из семей социального риска. В данное мероприятие включается организация мини-лагерей дневного пребывания при ССРЦН «Солнышко» для детей из семей, находящихся в трудной жизненной ситуации, в период осенних, зимних и весенних каник</w:t>
      </w:r>
      <w:r w:rsidR="00AF4320" w:rsidRPr="00B5041D">
        <w:rPr>
          <w:spacing w:val="-1"/>
        </w:rPr>
        <w:t>ул. </w:t>
      </w:r>
      <w:r w:rsidRPr="00B5041D">
        <w:rPr>
          <w:spacing w:val="-1"/>
        </w:rPr>
        <w:t>В рамках реализации мероприятия в 2016 году организовано 2 оздоровительно-спортивные площадки на базе ГБСУ АО ССРЦН «Солнышко», которую посетили 30 несовершеннолетних из семей социального риска. На реализацию данного мероприятия выделено 22</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 рамках реализации мероприятия по сопровождению несовершеннолетних, вступивших в конфликт с законом (изучение личности подростка, подготовка материалов и участие в судебных заседаниях, организация мероприятий для подростков, организация их занятости) 76 несовершеннолетних, вступивших в конфликт с законом, прошли курс интенсивного сопровождения. На реализацию данного мероприятия направлено 630</w:t>
      </w:r>
      <w:r w:rsidR="00852201" w:rsidRPr="00B5041D">
        <w:rPr>
          <w:spacing w:val="-1"/>
        </w:rPr>
        <w:t> тыс. руб</w:t>
      </w:r>
      <w:r w:rsidR="00AF4320" w:rsidRPr="00B5041D">
        <w:rPr>
          <w:spacing w:val="-1"/>
        </w:rPr>
        <w:t>.</w:t>
      </w:r>
    </w:p>
    <w:p w:rsidR="00E90BE1" w:rsidRPr="00B5041D" w:rsidRDefault="00E90BE1" w:rsidP="00B5041D">
      <w:pPr>
        <w:overflowPunct/>
        <w:autoSpaceDE/>
        <w:autoSpaceDN/>
        <w:adjustRightInd/>
        <w:textAlignment w:val="auto"/>
        <w:rPr>
          <w:spacing w:val="-1"/>
        </w:rPr>
      </w:pPr>
      <w:r w:rsidRPr="00B5041D">
        <w:rPr>
          <w:spacing w:val="-1"/>
        </w:rPr>
        <w:t>В течение 2016 года Администрацией Северодвинска проводились конкурсы, акции, мероприятия по проблемам семьи, подростков и молодежи:</w:t>
      </w:r>
    </w:p>
    <w:p w:rsidR="00E90BE1" w:rsidRPr="00B5041D" w:rsidRDefault="00E90BE1" w:rsidP="00B5041D">
      <w:pPr>
        <w:overflowPunct/>
        <w:autoSpaceDE/>
        <w:autoSpaceDN/>
        <w:adjustRightInd/>
        <w:textAlignment w:val="auto"/>
        <w:rPr>
          <w:spacing w:val="-1"/>
        </w:rPr>
      </w:pPr>
      <w:r w:rsidRPr="00B5041D">
        <w:rPr>
          <w:spacing w:val="-1"/>
        </w:rPr>
        <w:t>- проведение городского конкурса «Город без жестокости к детям»;</w:t>
      </w:r>
    </w:p>
    <w:p w:rsidR="00E90BE1" w:rsidRPr="00B5041D" w:rsidRDefault="00E90BE1" w:rsidP="00B5041D">
      <w:pPr>
        <w:overflowPunct/>
        <w:autoSpaceDE/>
        <w:autoSpaceDN/>
        <w:adjustRightInd/>
        <w:textAlignment w:val="auto"/>
        <w:rPr>
          <w:spacing w:val="-1"/>
        </w:rPr>
      </w:pPr>
      <w:r w:rsidRPr="00B5041D">
        <w:rPr>
          <w:spacing w:val="-1"/>
        </w:rPr>
        <w:t>- проведение конкурса плакатов и рисунков «Мир без наркотиков» среди учащихся школ и использование работ победителей для социальной рекламы;</w:t>
      </w:r>
    </w:p>
    <w:p w:rsidR="00E90BE1" w:rsidRPr="00B5041D" w:rsidRDefault="00E90BE1" w:rsidP="00B5041D">
      <w:pPr>
        <w:overflowPunct/>
        <w:autoSpaceDE/>
        <w:autoSpaceDN/>
        <w:adjustRightInd/>
        <w:textAlignment w:val="auto"/>
        <w:rPr>
          <w:spacing w:val="-1"/>
        </w:rPr>
      </w:pPr>
      <w:r w:rsidRPr="00B5041D">
        <w:rPr>
          <w:spacing w:val="-1"/>
        </w:rPr>
        <w:t>- проведение акций по защите прав ребенка;</w:t>
      </w:r>
    </w:p>
    <w:p w:rsidR="00E90BE1" w:rsidRPr="00B5041D" w:rsidRDefault="00E90BE1" w:rsidP="00B5041D">
      <w:pPr>
        <w:overflowPunct/>
        <w:autoSpaceDE/>
        <w:autoSpaceDN/>
        <w:adjustRightInd/>
        <w:textAlignment w:val="auto"/>
        <w:rPr>
          <w:spacing w:val="-1"/>
        </w:rPr>
      </w:pPr>
      <w:r w:rsidRPr="00B5041D">
        <w:rPr>
          <w:spacing w:val="-1"/>
        </w:rPr>
        <w:t>- проведение городских мероприятий и акций антинаркотической и антиалкогольной направленности.</w:t>
      </w:r>
    </w:p>
    <w:p w:rsidR="00E90BE1" w:rsidRPr="00B5041D" w:rsidRDefault="00E90BE1" w:rsidP="00B5041D">
      <w:pPr>
        <w:overflowPunct/>
        <w:autoSpaceDE/>
        <w:autoSpaceDN/>
        <w:adjustRightInd/>
        <w:textAlignment w:val="auto"/>
        <w:rPr>
          <w:spacing w:val="-1"/>
        </w:rPr>
      </w:pPr>
      <w:r w:rsidRPr="00B5041D">
        <w:rPr>
          <w:spacing w:val="-1"/>
        </w:rPr>
        <w:t>В рамках мероприятия по вопросам здорового образа жизни и профилактике рискованного поведения изготовлены буклеты «Осмотр гинеколога: как готовиться», «Репродуктивное здоровье девушки», «Репродуктивное здоровье юноши» и календари менструального цикла, которые распространены с участием Клиники дружественной к молодежи «Альтернатива» для информации среди учащихся старших классов школ города по вопросам здорового образа жизни и профилактике рискованного поведения. На реализацию мероприятия выделено 16</w:t>
      </w:r>
      <w:r w:rsidR="00852201" w:rsidRPr="00B5041D">
        <w:rPr>
          <w:spacing w:val="-1"/>
        </w:rPr>
        <w:t> тыс. руб</w:t>
      </w:r>
      <w:r w:rsidR="00AF4320" w:rsidRPr="00B5041D">
        <w:rPr>
          <w:spacing w:val="-1"/>
        </w:rPr>
        <w:t>.</w:t>
      </w:r>
      <w:r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Анализ результатов реализации программных мероприятий, а также значения целевых индикаторов и показателей, приведенных в таблице 1, позволяет сделать вывод о высоком качестве исполнения подпрограммы.</w:t>
      </w:r>
    </w:p>
    <w:p w:rsidR="00E90BE1" w:rsidRPr="00B5041D" w:rsidRDefault="00E90BE1" w:rsidP="00B5041D">
      <w:pPr>
        <w:overflowPunct/>
        <w:autoSpaceDE/>
        <w:autoSpaceDN/>
        <w:adjustRightInd/>
        <w:textAlignment w:val="auto"/>
        <w:rPr>
          <w:spacing w:val="-1"/>
        </w:rPr>
      </w:pPr>
      <w:r w:rsidRPr="00B5041D">
        <w:rPr>
          <w:spacing w:val="-1"/>
        </w:rPr>
        <w:t>В 2016 году нет несовершеннолетних, осужденных за совершение повторных преступлений, доля административных материалов, составленных ОПДН ОМВД в связи с употреблением несовершеннолетними алкогольной и спиртосодержащей продукции, к общему количеству поступивших в Территориальную комиссию по делам несовершеннолетних и защите их прав административных материалов составила</w:t>
      </w:r>
      <w:r w:rsidR="00AF4320" w:rsidRPr="00B5041D">
        <w:rPr>
          <w:spacing w:val="-1"/>
        </w:rPr>
        <w:t xml:space="preserve"> </w:t>
      </w:r>
      <w:r w:rsidRPr="00B5041D">
        <w:rPr>
          <w:spacing w:val="-1"/>
        </w:rPr>
        <w:t>21,1% (2015 год – 27,7%).</w:t>
      </w:r>
    </w:p>
    <w:p w:rsidR="00E90BE1" w:rsidRPr="00B5041D" w:rsidRDefault="00E90BE1" w:rsidP="00B5041D">
      <w:pPr>
        <w:overflowPunct/>
        <w:autoSpaceDE/>
        <w:autoSpaceDN/>
        <w:adjustRightInd/>
        <w:textAlignment w:val="auto"/>
        <w:rPr>
          <w:spacing w:val="-1"/>
        </w:rPr>
      </w:pPr>
      <w:r w:rsidRPr="00B5041D">
        <w:rPr>
          <w:spacing w:val="-1"/>
        </w:rPr>
        <w:t>В Северодвинске обеспечена координация деятельности всех служб системы профилактики безнадзорности и правонарушений несовершеннолетних.</w:t>
      </w:r>
    </w:p>
    <w:p w:rsidR="00E90BE1" w:rsidRPr="00043849" w:rsidRDefault="00E90BE1" w:rsidP="000956E4">
      <w:pPr>
        <w:pStyle w:val="20"/>
      </w:pPr>
      <w:bookmarkStart w:id="1228" w:name="_Toc476819994"/>
      <w:bookmarkStart w:id="1229" w:name="_Toc478141800"/>
      <w:r w:rsidRPr="00043849">
        <w:t>9.5. Организация ритуальных услуг и содержание мест захоронения</w:t>
      </w:r>
      <w:bookmarkEnd w:id="1228"/>
      <w:bookmarkEnd w:id="1229"/>
    </w:p>
    <w:p w:rsidR="00E90BE1" w:rsidRPr="00B5041D" w:rsidRDefault="00E90BE1" w:rsidP="00B5041D">
      <w:pPr>
        <w:overflowPunct/>
        <w:autoSpaceDE/>
        <w:autoSpaceDN/>
        <w:adjustRightInd/>
        <w:textAlignment w:val="auto"/>
        <w:rPr>
          <w:spacing w:val="-1"/>
        </w:rPr>
      </w:pPr>
      <w:r w:rsidRPr="00B5041D">
        <w:rPr>
          <w:spacing w:val="-1"/>
        </w:rPr>
        <w:t xml:space="preserve">В соответствии с постановлением Администрации Северодвинска от 26.01.2016 </w:t>
      </w:r>
      <w:r w:rsidR="00F61308">
        <w:rPr>
          <w:spacing w:val="-1"/>
        </w:rPr>
        <w:t>№ </w:t>
      </w:r>
      <w:r w:rsidRPr="00B5041D">
        <w:rPr>
          <w:spacing w:val="-1"/>
        </w:rPr>
        <w:t xml:space="preserve">13-па </w:t>
      </w:r>
      <w:r w:rsidR="00F61308">
        <w:rPr>
          <w:spacing w:val="-1"/>
        </w:rPr>
        <w:t>«О </w:t>
      </w:r>
      <w:r w:rsidRPr="00B5041D">
        <w:rPr>
          <w:spacing w:val="-1"/>
        </w:rPr>
        <w:t>проведении конкурса на право заключения договора перевозки тел умерших» проведен конкурс на право заключения договора бесплатной (безвозмездной) перевозки тел умерших в Северодвинске. По итогам конкурса 01.03.2016 заключен договор о бесплатной (безвозмездной) перевозке тел умерших на территории муниципального образования «Северодвинск» из лечебных учреждений, умерших на дому и других мест</w:t>
      </w:r>
      <w:r w:rsidR="00AF4320" w:rsidRPr="00B5041D">
        <w:rPr>
          <w:spacing w:val="-1"/>
        </w:rPr>
        <w:t xml:space="preserve"> </w:t>
      </w:r>
      <w:r w:rsidRPr="00B5041D">
        <w:rPr>
          <w:spacing w:val="-1"/>
        </w:rPr>
        <w:t>в морги (патологоанатомические отделения больниц) с муниципальным унитарным предприятием «Северодвинский специализированный комбинат ритуальных услуг»</w:t>
      </w:r>
      <w:r w:rsidR="00AF4320" w:rsidRPr="00B5041D">
        <w:rPr>
          <w:spacing w:val="-1"/>
        </w:rPr>
        <w:t xml:space="preserve"> </w:t>
      </w:r>
      <w:r w:rsidRPr="00B5041D">
        <w:rPr>
          <w:spacing w:val="-1"/>
        </w:rPr>
        <w:t xml:space="preserve">(далее – МУП ССКРУ) с 01.04.2016 по 31.03.2021. </w:t>
      </w:r>
    </w:p>
    <w:p w:rsidR="00E90BE1" w:rsidRPr="00B5041D" w:rsidRDefault="00E90BE1" w:rsidP="00B5041D">
      <w:pPr>
        <w:overflowPunct/>
        <w:autoSpaceDE/>
        <w:autoSpaceDN/>
        <w:adjustRightInd/>
        <w:textAlignment w:val="auto"/>
        <w:rPr>
          <w:spacing w:val="-1"/>
        </w:rPr>
      </w:pPr>
      <w:r w:rsidRPr="00B5041D">
        <w:rPr>
          <w:spacing w:val="-1"/>
        </w:rPr>
        <w:lastRenderedPageBreak/>
        <w:t>В 2016 году предоставлена субсидия МУП ССКРУ на возмещение расходов, на оказание услуг по перевозке тел умерших на территории муниципального образования «Северодвинск». Согласно предъявленным актам выполненных услуг произведена перевозка 2 072 тел, общая сумма затрат составила 5 177</w:t>
      </w:r>
      <w:r w:rsidR="00852201" w:rsidRPr="00B5041D">
        <w:rPr>
          <w:spacing w:val="-1"/>
        </w:rPr>
        <w:t> тыс. руб</w:t>
      </w:r>
      <w:r w:rsidR="00AF4320" w:rsidRPr="00B5041D">
        <w:rPr>
          <w:spacing w:val="-1"/>
        </w:rPr>
        <w:t>.</w:t>
      </w:r>
      <w:r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 xml:space="preserve">Содержание мест захоронения на территории «Городского кладбища» и кладбища «Миронова гора», в том числе благоустройство воинских захоронений на их территории, выполняется в соответствии с решением Совета депутатов Северодвинска от 29.11.2007 </w:t>
      </w:r>
      <w:r w:rsidR="00F61308">
        <w:rPr>
          <w:spacing w:val="-1"/>
        </w:rPr>
        <w:t>№ </w:t>
      </w:r>
      <w:r w:rsidRPr="00B5041D">
        <w:rPr>
          <w:spacing w:val="-1"/>
        </w:rPr>
        <w:t xml:space="preserve">161» от 25.10.2012 </w:t>
      </w:r>
      <w:r w:rsidR="00F61308">
        <w:rPr>
          <w:spacing w:val="-1"/>
        </w:rPr>
        <w:t>№ </w:t>
      </w:r>
      <w:r w:rsidRPr="00B5041D">
        <w:rPr>
          <w:spacing w:val="-1"/>
        </w:rPr>
        <w:t xml:space="preserve">102 </w:t>
      </w:r>
      <w:r w:rsidR="00F61308">
        <w:rPr>
          <w:spacing w:val="-1"/>
        </w:rPr>
        <w:t>«Об </w:t>
      </w:r>
      <w:r w:rsidRPr="00B5041D">
        <w:rPr>
          <w:spacing w:val="-1"/>
        </w:rPr>
        <w:t xml:space="preserve">утверждении положения о погребении и похоронном деле в муниципальном образовании «Северодвинск» и отмене решения Совета депутатов Северодвинска, постановлением Администрации Северодвинска от 14.02.2013 </w:t>
      </w:r>
      <w:r w:rsidR="00F61308">
        <w:rPr>
          <w:spacing w:val="-1"/>
        </w:rPr>
        <w:t>№ </w:t>
      </w:r>
      <w:r w:rsidRPr="00B5041D">
        <w:rPr>
          <w:spacing w:val="-1"/>
        </w:rPr>
        <w:t xml:space="preserve">62-па </w:t>
      </w:r>
      <w:r w:rsidR="00F61308">
        <w:rPr>
          <w:spacing w:val="-1"/>
        </w:rPr>
        <w:t>«Об </w:t>
      </w:r>
      <w:r w:rsidRPr="00B5041D">
        <w:rPr>
          <w:spacing w:val="-1"/>
        </w:rPr>
        <w:t>утверждении порядка организации ритуальных услуг и содержания мест погребения в муниципальном образовании «Северодвинск».</w:t>
      </w:r>
    </w:p>
    <w:p w:rsidR="00E90BE1" w:rsidRPr="00B5041D" w:rsidRDefault="00E90BE1" w:rsidP="00B5041D">
      <w:pPr>
        <w:overflowPunct/>
        <w:autoSpaceDE/>
        <w:autoSpaceDN/>
        <w:adjustRightInd/>
        <w:textAlignment w:val="auto"/>
        <w:rPr>
          <w:spacing w:val="-1"/>
        </w:rPr>
      </w:pPr>
      <w:r w:rsidRPr="00B5041D">
        <w:rPr>
          <w:spacing w:val="-1"/>
        </w:rPr>
        <w:t>За счет средств местного бюджета кассовый расход на выполнение данного мероприятия</w:t>
      </w:r>
      <w:r w:rsidR="00AF4320" w:rsidRPr="00B5041D">
        <w:rPr>
          <w:spacing w:val="-1"/>
        </w:rPr>
        <w:t xml:space="preserve"> </w:t>
      </w:r>
      <w:r w:rsidRPr="00B5041D">
        <w:rPr>
          <w:spacing w:val="-1"/>
        </w:rPr>
        <w:t>составил 556</w:t>
      </w:r>
      <w:r w:rsidR="00852201" w:rsidRPr="00B5041D">
        <w:rPr>
          <w:spacing w:val="-1"/>
        </w:rPr>
        <w:t> тыс. руб</w:t>
      </w:r>
      <w:r w:rsidR="00AF4320" w:rsidRPr="00B5041D">
        <w:rPr>
          <w:spacing w:val="-1"/>
        </w:rPr>
        <w:t>.</w:t>
      </w:r>
      <w:r w:rsidRPr="00B5041D">
        <w:rPr>
          <w:spacing w:val="-1"/>
        </w:rPr>
        <w:t>, в том числе:</w:t>
      </w:r>
    </w:p>
    <w:p w:rsidR="00E90BE1" w:rsidRPr="00B5041D" w:rsidRDefault="00E90BE1" w:rsidP="00B5041D">
      <w:pPr>
        <w:overflowPunct/>
        <w:autoSpaceDE/>
        <w:autoSpaceDN/>
        <w:adjustRightInd/>
        <w:textAlignment w:val="auto"/>
        <w:rPr>
          <w:spacing w:val="-1"/>
        </w:rPr>
      </w:pPr>
      <w:r w:rsidRPr="00B5041D">
        <w:rPr>
          <w:spacing w:val="-1"/>
        </w:rPr>
        <w:t>- произведена оплата услуг ООО «Частное охранное предприятие «Арсенал-Регион» по охране территории Городского кладбища и кладбища «Миронова гора» за период с 01.04.2016 по</w:t>
      </w:r>
      <w:r w:rsidR="00AF4320" w:rsidRPr="00B5041D">
        <w:rPr>
          <w:spacing w:val="-1"/>
        </w:rPr>
        <w:t xml:space="preserve"> </w:t>
      </w:r>
      <w:r w:rsidRPr="00B5041D">
        <w:rPr>
          <w:spacing w:val="-1"/>
        </w:rPr>
        <w:t xml:space="preserve">31.10.2016; </w:t>
      </w:r>
    </w:p>
    <w:p w:rsidR="00E90BE1" w:rsidRPr="00B5041D" w:rsidRDefault="00E90BE1" w:rsidP="00B5041D">
      <w:pPr>
        <w:overflowPunct/>
        <w:autoSpaceDE/>
        <w:autoSpaceDN/>
        <w:adjustRightInd/>
        <w:textAlignment w:val="auto"/>
        <w:rPr>
          <w:spacing w:val="-1"/>
        </w:rPr>
      </w:pPr>
      <w:r w:rsidRPr="00B5041D">
        <w:rPr>
          <w:spacing w:val="-1"/>
        </w:rPr>
        <w:t>- произведена оплата услуг ООО «Частная охранная организация «Питон»</w:t>
      </w:r>
      <w:r w:rsidR="00AF4320" w:rsidRPr="00B5041D">
        <w:rPr>
          <w:spacing w:val="-1"/>
        </w:rPr>
        <w:t xml:space="preserve"> </w:t>
      </w:r>
      <w:r w:rsidRPr="00B5041D">
        <w:rPr>
          <w:spacing w:val="-1"/>
        </w:rPr>
        <w:t>по охране территории Городского кладбища и кладбища «Миронова гора» в ноябре 2016</w:t>
      </w:r>
      <w:r w:rsidR="00AF4320" w:rsidRPr="00B5041D">
        <w:rPr>
          <w:spacing w:val="-1"/>
        </w:rPr>
        <w:t xml:space="preserve"> </w:t>
      </w:r>
      <w:r w:rsidRPr="00B5041D">
        <w:rPr>
          <w:spacing w:val="-1"/>
        </w:rPr>
        <w:t xml:space="preserve">года – 96 часов; </w:t>
      </w:r>
    </w:p>
    <w:p w:rsidR="00E90BE1" w:rsidRPr="00B5041D" w:rsidRDefault="00E90BE1" w:rsidP="00B5041D">
      <w:pPr>
        <w:overflowPunct/>
        <w:autoSpaceDE/>
        <w:autoSpaceDN/>
        <w:adjustRightInd/>
        <w:textAlignment w:val="auto"/>
        <w:rPr>
          <w:spacing w:val="-1"/>
        </w:rPr>
      </w:pPr>
      <w:r w:rsidRPr="00B5041D">
        <w:rPr>
          <w:spacing w:val="-1"/>
        </w:rPr>
        <w:t>- произведены работы по благоустройству воинских захоронений воинов, погибших в локальных военных конфликтах, участников Великой Отечественной войны на территории Городского кладбища. Выполнены работы по расчистке площадей от кустарника и мелколесья, корчевке пней, их вывозу, рытью дренажных канав и устройству водоотлива.</w:t>
      </w:r>
    </w:p>
    <w:p w:rsidR="00E90BE1" w:rsidRPr="00B5041D" w:rsidRDefault="00E90BE1" w:rsidP="00B5041D">
      <w:pPr>
        <w:overflowPunct/>
        <w:autoSpaceDE/>
        <w:autoSpaceDN/>
        <w:adjustRightInd/>
        <w:textAlignment w:val="auto"/>
        <w:rPr>
          <w:spacing w:val="-1"/>
        </w:rPr>
      </w:pPr>
      <w:r w:rsidRPr="00B5041D">
        <w:rPr>
          <w:spacing w:val="-1"/>
        </w:rPr>
        <w:t>Оформлено 1 987 распоряжений о предоставлении участка для погребения умерших на территории муниципального образования «Северодвинск».</w:t>
      </w:r>
    </w:p>
    <w:p w:rsidR="00E90BE1" w:rsidRPr="00043849" w:rsidRDefault="00E90BE1" w:rsidP="00C06AC8">
      <w:pPr>
        <w:rPr>
          <w:b/>
        </w:rPr>
      </w:pPr>
      <w:bookmarkStart w:id="1230" w:name="_Toc413336133"/>
      <w:r w:rsidRPr="00043849">
        <w:rPr>
          <w:b/>
        </w:rPr>
        <w:t>Основные направления деятельности Администрации Северодвинска в социальной сфере и задачи на 2017 год</w:t>
      </w:r>
      <w:bookmarkEnd w:id="1230"/>
    </w:p>
    <w:p w:rsidR="00E90BE1" w:rsidRPr="00B5041D" w:rsidRDefault="00E90BE1" w:rsidP="00B5041D">
      <w:pPr>
        <w:overflowPunct/>
        <w:autoSpaceDE/>
        <w:autoSpaceDN/>
        <w:adjustRightInd/>
        <w:textAlignment w:val="auto"/>
        <w:rPr>
          <w:spacing w:val="-1"/>
        </w:rPr>
      </w:pPr>
      <w:r w:rsidRPr="00043849">
        <w:t>1</w:t>
      </w:r>
      <w:r w:rsidRPr="00B5041D">
        <w:rPr>
          <w:spacing w:val="-1"/>
        </w:rPr>
        <w:t>. Создание условий для оказания медицинской помощи населению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E90BE1" w:rsidRPr="00B5041D" w:rsidRDefault="00E90BE1" w:rsidP="00B5041D">
      <w:pPr>
        <w:overflowPunct/>
        <w:autoSpaceDE/>
        <w:autoSpaceDN/>
        <w:adjustRightInd/>
        <w:textAlignment w:val="auto"/>
        <w:rPr>
          <w:spacing w:val="-1"/>
        </w:rPr>
      </w:pPr>
      <w:r w:rsidRPr="00B5041D">
        <w:rPr>
          <w:spacing w:val="-1"/>
        </w:rPr>
        <w:noBreakHyphen/>
        <w:t> обеспечение взаимодействия Администрации Северодвинска с органами государственной власти Архангельской области в сфере охраны здоровья граждан;</w:t>
      </w:r>
    </w:p>
    <w:p w:rsidR="00E90BE1" w:rsidRPr="00B5041D" w:rsidRDefault="00E90BE1" w:rsidP="00B5041D">
      <w:pPr>
        <w:overflowPunct/>
        <w:autoSpaceDE/>
        <w:autoSpaceDN/>
        <w:adjustRightInd/>
        <w:textAlignment w:val="auto"/>
        <w:rPr>
          <w:spacing w:val="-1"/>
        </w:rPr>
      </w:pPr>
      <w:r w:rsidRPr="00B5041D">
        <w:rPr>
          <w:spacing w:val="-1"/>
        </w:rPr>
        <w:noBreakHyphen/>
        <w:t xml:space="preserve"> реализация областного закона </w:t>
      </w:r>
      <w:r w:rsidR="00F61308">
        <w:rPr>
          <w:spacing w:val="-1"/>
        </w:rPr>
        <w:t>«О </w:t>
      </w:r>
      <w:r w:rsidRPr="00B5041D">
        <w:rPr>
          <w:spacing w:val="-1"/>
        </w:rPr>
        <w:t>реализации государственных полномочий Архангельской области в сфере охраны здоровья граждан в Российской Федерации».</w:t>
      </w:r>
    </w:p>
    <w:p w:rsidR="00E90BE1" w:rsidRPr="00B5041D" w:rsidRDefault="00E90BE1" w:rsidP="00B5041D">
      <w:pPr>
        <w:overflowPunct/>
        <w:autoSpaceDE/>
        <w:autoSpaceDN/>
        <w:adjustRightInd/>
        <w:textAlignment w:val="auto"/>
        <w:rPr>
          <w:spacing w:val="-1"/>
        </w:rPr>
      </w:pPr>
      <w:r w:rsidRPr="00B5041D">
        <w:rPr>
          <w:spacing w:val="-1"/>
        </w:rPr>
        <w:t>2. Социальная поддержка наименее защищенных категорий населения Северодвинска:</w:t>
      </w:r>
    </w:p>
    <w:p w:rsidR="00E90BE1" w:rsidRPr="00B5041D" w:rsidRDefault="00E90BE1" w:rsidP="00B5041D">
      <w:pPr>
        <w:overflowPunct/>
        <w:autoSpaceDE/>
        <w:autoSpaceDN/>
        <w:adjustRightInd/>
        <w:textAlignment w:val="auto"/>
        <w:rPr>
          <w:spacing w:val="-1"/>
        </w:rPr>
      </w:pPr>
      <w:r w:rsidRPr="00B5041D">
        <w:rPr>
          <w:spacing w:val="-1"/>
        </w:rPr>
        <w:noBreakHyphen/>
        <w:t> реализация мероприятий муниципальной программы «Социальная поддержка населения Северодвинска на 2016 – 2021 годы»;</w:t>
      </w:r>
    </w:p>
    <w:p w:rsidR="00E90BE1" w:rsidRPr="00B5041D" w:rsidRDefault="00E90BE1" w:rsidP="00B5041D">
      <w:pPr>
        <w:overflowPunct/>
        <w:autoSpaceDE/>
        <w:autoSpaceDN/>
        <w:adjustRightInd/>
        <w:textAlignment w:val="auto"/>
        <w:rPr>
          <w:spacing w:val="-1"/>
        </w:rPr>
      </w:pPr>
      <w:r w:rsidRPr="00B5041D">
        <w:rPr>
          <w:spacing w:val="-1"/>
        </w:rPr>
        <w:noBreakHyphen/>
        <w:t> развитие системы социальной поддержки граждан пожилого возраста, инвалидов, детей</w:t>
      </w:r>
      <w:r w:rsidRPr="00B5041D">
        <w:rPr>
          <w:spacing w:val="-1"/>
        </w:rPr>
        <w:noBreakHyphen/>
        <w:t>инвалидов, а также других социально незащищенных групп населения;</w:t>
      </w:r>
    </w:p>
    <w:p w:rsidR="00E90BE1" w:rsidRPr="00B5041D" w:rsidRDefault="00E90BE1" w:rsidP="00B5041D">
      <w:pPr>
        <w:overflowPunct/>
        <w:autoSpaceDE/>
        <w:autoSpaceDN/>
        <w:adjustRightInd/>
        <w:textAlignment w:val="auto"/>
        <w:rPr>
          <w:spacing w:val="-1"/>
        </w:rPr>
      </w:pPr>
      <w:r w:rsidRPr="00B5041D">
        <w:rPr>
          <w:spacing w:val="-1"/>
        </w:rPr>
        <w:noBreakHyphen/>
        <w:t> содействие в адаптации социально незащищенных категорий населения и лиц с ограниченными возможностями здоровья;</w:t>
      </w:r>
    </w:p>
    <w:p w:rsidR="00E90BE1" w:rsidRPr="00B5041D" w:rsidRDefault="00E90BE1" w:rsidP="00B5041D">
      <w:pPr>
        <w:overflowPunct/>
        <w:autoSpaceDE/>
        <w:autoSpaceDN/>
        <w:adjustRightInd/>
        <w:textAlignment w:val="auto"/>
        <w:rPr>
          <w:spacing w:val="-1"/>
        </w:rPr>
      </w:pPr>
      <w:r w:rsidRPr="00B5041D">
        <w:rPr>
          <w:spacing w:val="-1"/>
        </w:rPr>
        <w:noBreakHyphen/>
        <w:t> повышение качества жизни населения Северодвинска путем предоставления социальных выплат и иных мер социальной поддержки;</w:t>
      </w:r>
    </w:p>
    <w:p w:rsidR="00E90BE1" w:rsidRPr="00B5041D" w:rsidRDefault="00E90BE1" w:rsidP="00B5041D">
      <w:pPr>
        <w:overflowPunct/>
        <w:autoSpaceDE/>
        <w:autoSpaceDN/>
        <w:adjustRightInd/>
        <w:textAlignment w:val="auto"/>
        <w:rPr>
          <w:spacing w:val="-1"/>
        </w:rPr>
      </w:pPr>
      <w:r w:rsidRPr="00B5041D">
        <w:rPr>
          <w:spacing w:val="-1"/>
        </w:rPr>
        <w:noBreakHyphen/>
        <w:t> повышение качества жизни населения Северодвинска путем развития системы льгот и объектов социальной инфраструктуры;</w:t>
      </w:r>
    </w:p>
    <w:p w:rsidR="00E90BE1" w:rsidRPr="00B5041D" w:rsidRDefault="00E90BE1" w:rsidP="00B5041D">
      <w:pPr>
        <w:overflowPunct/>
        <w:autoSpaceDE/>
        <w:autoSpaceDN/>
        <w:adjustRightInd/>
        <w:textAlignment w:val="auto"/>
        <w:rPr>
          <w:spacing w:val="-1"/>
        </w:rPr>
      </w:pPr>
      <w:r w:rsidRPr="00B5041D">
        <w:rPr>
          <w:spacing w:val="-1"/>
        </w:rPr>
        <w:noBreakHyphen/>
        <w:t> поддержка социально ориентированных общественных организаций, в том числе объединений ветеранов труда и войны, инвалидов, многодетных семей, лиц с различными заболеваниями;</w:t>
      </w:r>
    </w:p>
    <w:p w:rsidR="00E90BE1" w:rsidRPr="00B5041D" w:rsidRDefault="00E90BE1" w:rsidP="00B5041D">
      <w:pPr>
        <w:overflowPunct/>
        <w:autoSpaceDE/>
        <w:autoSpaceDN/>
        <w:adjustRightInd/>
        <w:textAlignment w:val="auto"/>
        <w:rPr>
          <w:spacing w:val="-1"/>
        </w:rPr>
      </w:pPr>
      <w:r w:rsidRPr="00B5041D">
        <w:rPr>
          <w:spacing w:val="-1"/>
        </w:rPr>
        <w:noBreakHyphen/>
        <w:t xml:space="preserve"> создание условий для обеспечения доступности медицинских организаций для отдельных категорий граждан Северодвинска (организация бесплатного проезда для семей, </w:t>
      </w:r>
      <w:r w:rsidRPr="00B5041D">
        <w:rPr>
          <w:spacing w:val="-1"/>
        </w:rPr>
        <w:lastRenderedPageBreak/>
        <w:t>воспитывающих детей</w:t>
      </w:r>
      <w:r w:rsidRPr="00B5041D">
        <w:rPr>
          <w:spacing w:val="-1"/>
        </w:rPr>
        <w:noBreakHyphen/>
        <w:t>инвалидов (колясочников), больным для проведения гемодиализа, инвалидам 1 группы по зрению, оплата проезда на автобусах пригородных маршрутов Северодвинск</w:t>
      </w:r>
      <w:r w:rsidRPr="00B5041D">
        <w:rPr>
          <w:spacing w:val="-1"/>
        </w:rPr>
        <w:noBreakHyphen/>
        <w:t>Архангельск</w:t>
      </w:r>
      <w:r w:rsidRPr="00B5041D">
        <w:rPr>
          <w:spacing w:val="-1"/>
        </w:rPr>
        <w:noBreakHyphen/>
        <w:t>Северодвинск лицам, имеющим онкологическое заболевание, и лицам, получающим процедуру гемодиализа в ГУЗ Архангельска);</w:t>
      </w:r>
    </w:p>
    <w:p w:rsidR="00E90BE1" w:rsidRPr="00B5041D" w:rsidRDefault="00E90BE1" w:rsidP="00B5041D">
      <w:pPr>
        <w:overflowPunct/>
        <w:autoSpaceDE/>
        <w:autoSpaceDN/>
        <w:adjustRightInd/>
        <w:textAlignment w:val="auto"/>
        <w:rPr>
          <w:spacing w:val="-1"/>
        </w:rPr>
      </w:pPr>
      <w:r w:rsidRPr="00B5041D">
        <w:rPr>
          <w:spacing w:val="-1"/>
        </w:rPr>
        <w:noBreakHyphen/>
        <w:t> дальнейшее развитие услуги «социальное такси» в Северодвинске, расширение категорий лиц, имеющих право пользоваться данной услугой.</w:t>
      </w:r>
    </w:p>
    <w:p w:rsidR="005E0D4A" w:rsidRPr="00B5041D" w:rsidRDefault="00E90BE1" w:rsidP="00B5041D">
      <w:pPr>
        <w:overflowPunct/>
        <w:autoSpaceDE/>
        <w:autoSpaceDN/>
        <w:adjustRightInd/>
        <w:textAlignment w:val="auto"/>
        <w:rPr>
          <w:spacing w:val="-1"/>
        </w:rPr>
      </w:pPr>
      <w:r w:rsidRPr="00B5041D">
        <w:rPr>
          <w:spacing w:val="-1"/>
        </w:rPr>
        <w:t>3. Задачи по осуществлению государственных полномочий по опеке и попечительству над несовершеннолетними:</w:t>
      </w:r>
    </w:p>
    <w:p w:rsidR="00E90BE1" w:rsidRPr="00B5041D" w:rsidRDefault="00E90BE1" w:rsidP="00B5041D">
      <w:pPr>
        <w:overflowPunct/>
        <w:autoSpaceDE/>
        <w:autoSpaceDN/>
        <w:adjustRightInd/>
        <w:textAlignment w:val="auto"/>
        <w:rPr>
          <w:spacing w:val="-1"/>
        </w:rPr>
      </w:pPr>
      <w:r w:rsidRPr="00B5041D">
        <w:rPr>
          <w:spacing w:val="-1"/>
        </w:rPr>
        <w:t>- сокращение численности детей-сирот и детей, оста</w:t>
      </w:r>
      <w:r w:rsidR="00591FF2">
        <w:rPr>
          <w:spacing w:val="-1"/>
        </w:rPr>
        <w:t>вшихся без попечения родителей;</w:t>
      </w:r>
    </w:p>
    <w:p w:rsidR="00E90BE1" w:rsidRPr="00B5041D" w:rsidRDefault="00E90BE1" w:rsidP="00B5041D">
      <w:pPr>
        <w:overflowPunct/>
        <w:autoSpaceDE/>
        <w:autoSpaceDN/>
        <w:adjustRightInd/>
        <w:textAlignment w:val="auto"/>
        <w:rPr>
          <w:spacing w:val="-1"/>
        </w:rPr>
      </w:pPr>
      <w:r w:rsidRPr="00B5041D">
        <w:rPr>
          <w:spacing w:val="-1"/>
        </w:rPr>
        <w:t>- работа по профилактике социального сиротства с целью сохранения для ребёнка биологической семьи;</w:t>
      </w:r>
    </w:p>
    <w:p w:rsidR="00E90BE1" w:rsidRPr="00B5041D" w:rsidRDefault="00E90BE1" w:rsidP="00B5041D">
      <w:pPr>
        <w:overflowPunct/>
        <w:autoSpaceDE/>
        <w:autoSpaceDN/>
        <w:adjustRightInd/>
        <w:textAlignment w:val="auto"/>
        <w:rPr>
          <w:spacing w:val="-1"/>
        </w:rPr>
      </w:pPr>
      <w:r w:rsidRPr="00B5041D">
        <w:rPr>
          <w:spacing w:val="-1"/>
        </w:rPr>
        <w:t>- участие в работе «мобильных бригад» с целью реализации межведомственных планов индивидуальной работы с семьями, находящимися в социально опасном положении;</w:t>
      </w:r>
    </w:p>
    <w:p w:rsidR="00E90BE1" w:rsidRPr="00B5041D" w:rsidRDefault="00E90BE1" w:rsidP="00B5041D">
      <w:pPr>
        <w:overflowPunct/>
        <w:autoSpaceDE/>
        <w:autoSpaceDN/>
        <w:adjustRightInd/>
        <w:textAlignment w:val="auto"/>
        <w:rPr>
          <w:spacing w:val="-1"/>
        </w:rPr>
      </w:pPr>
      <w:r w:rsidRPr="00B5041D">
        <w:rPr>
          <w:spacing w:val="-1"/>
        </w:rPr>
        <w:t>-</w:t>
      </w:r>
      <w:r w:rsidR="00AF4320" w:rsidRPr="00B5041D">
        <w:rPr>
          <w:spacing w:val="-1"/>
        </w:rPr>
        <w:t xml:space="preserve"> </w:t>
      </w:r>
      <w:r w:rsidRPr="00B5041D">
        <w:rPr>
          <w:spacing w:val="-1"/>
        </w:rPr>
        <w:t>развитие семейных форм устройства детей-сирот и детей, оставшихся без попечения родителей;</w:t>
      </w:r>
    </w:p>
    <w:p w:rsidR="005E0D4A" w:rsidRPr="00B5041D" w:rsidRDefault="00E90BE1" w:rsidP="00B5041D">
      <w:pPr>
        <w:overflowPunct/>
        <w:autoSpaceDE/>
        <w:autoSpaceDN/>
        <w:adjustRightInd/>
        <w:textAlignment w:val="auto"/>
        <w:rPr>
          <w:spacing w:val="-1"/>
        </w:rPr>
      </w:pPr>
      <w:r w:rsidRPr="00B5041D">
        <w:rPr>
          <w:spacing w:val="-1"/>
        </w:rPr>
        <w:t>- профилактика «вторичного сиротства», повышение педагогической грамотности приемных родителей;</w:t>
      </w:r>
    </w:p>
    <w:p w:rsidR="00E90BE1" w:rsidRPr="00B5041D" w:rsidRDefault="00E90BE1" w:rsidP="00B5041D">
      <w:pPr>
        <w:overflowPunct/>
        <w:autoSpaceDE/>
        <w:autoSpaceDN/>
        <w:adjustRightInd/>
        <w:textAlignment w:val="auto"/>
        <w:rPr>
          <w:spacing w:val="-1"/>
        </w:rPr>
      </w:pPr>
      <w:r w:rsidRPr="00B5041D">
        <w:rPr>
          <w:spacing w:val="-1"/>
        </w:rPr>
        <w:t>- предоставление государственных и муниципальных услуг в сфере опеки и попечительства;</w:t>
      </w:r>
    </w:p>
    <w:p w:rsidR="00E90BE1" w:rsidRPr="00B5041D" w:rsidRDefault="00E90BE1" w:rsidP="00B5041D">
      <w:pPr>
        <w:overflowPunct/>
        <w:autoSpaceDE/>
        <w:autoSpaceDN/>
        <w:adjustRightInd/>
        <w:textAlignment w:val="auto"/>
        <w:rPr>
          <w:spacing w:val="-1"/>
        </w:rPr>
      </w:pPr>
      <w:r w:rsidRPr="00B5041D">
        <w:rPr>
          <w:spacing w:val="-1"/>
        </w:rPr>
        <w:t>- обеспечение межведомственного взаимодействия при предоставлении государственных и муниципальных услуг;</w:t>
      </w:r>
    </w:p>
    <w:p w:rsidR="00E90BE1" w:rsidRPr="00B5041D" w:rsidRDefault="00E90BE1" w:rsidP="00B5041D">
      <w:pPr>
        <w:overflowPunct/>
        <w:autoSpaceDE/>
        <w:autoSpaceDN/>
        <w:adjustRightInd/>
        <w:textAlignment w:val="auto"/>
        <w:rPr>
          <w:spacing w:val="-1"/>
        </w:rPr>
      </w:pPr>
      <w:r w:rsidRPr="00B5041D">
        <w:rPr>
          <w:spacing w:val="-1"/>
        </w:rPr>
        <w:t>- защита личных и имущественных прав и интересов несовершеннолетних.</w:t>
      </w:r>
    </w:p>
    <w:p w:rsidR="00E90BE1" w:rsidRPr="00043849" w:rsidRDefault="00E90BE1" w:rsidP="004963B5">
      <w:pPr>
        <w:pStyle w:val="1"/>
      </w:pPr>
      <w:bookmarkStart w:id="1231" w:name="_Toc476047481"/>
      <w:bookmarkStart w:id="1232" w:name="_Toc476049479"/>
      <w:bookmarkStart w:id="1233" w:name="_Toc476049775"/>
      <w:bookmarkStart w:id="1234" w:name="_Toc476050459"/>
      <w:bookmarkStart w:id="1235" w:name="_Toc476050645"/>
      <w:bookmarkStart w:id="1236" w:name="_Toc476053386"/>
      <w:bookmarkStart w:id="1237" w:name="_Toc476819995"/>
      <w:bookmarkStart w:id="1238" w:name="_Toc478141801"/>
      <w:r w:rsidRPr="00043849">
        <w:t>10. ОБРАЗОВАНИЕ</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231"/>
      <w:bookmarkEnd w:id="1232"/>
      <w:bookmarkEnd w:id="1233"/>
      <w:bookmarkEnd w:id="1234"/>
      <w:bookmarkEnd w:id="1235"/>
      <w:bookmarkEnd w:id="1236"/>
      <w:bookmarkEnd w:id="1237"/>
      <w:bookmarkEnd w:id="1238"/>
    </w:p>
    <w:p w:rsidR="00E90BE1" w:rsidRPr="00043849" w:rsidRDefault="00E90BE1" w:rsidP="000956E4">
      <w:pPr>
        <w:pStyle w:val="20"/>
      </w:pPr>
      <w:bookmarkStart w:id="1239" w:name="_Toc476047482"/>
      <w:bookmarkStart w:id="1240" w:name="_Toc476049480"/>
      <w:bookmarkStart w:id="1241" w:name="_Toc476049776"/>
      <w:bookmarkStart w:id="1242" w:name="_Toc476050460"/>
      <w:bookmarkStart w:id="1243" w:name="_Toc476050646"/>
      <w:bookmarkStart w:id="1244" w:name="_Toc476053387"/>
      <w:bookmarkStart w:id="1245" w:name="_Toc476819996"/>
      <w:bookmarkStart w:id="1246" w:name="_Toc413336147"/>
      <w:bookmarkStart w:id="1247" w:name="_Toc414009956"/>
      <w:bookmarkStart w:id="1248" w:name="_Toc414010514"/>
      <w:bookmarkStart w:id="1249" w:name="_Toc414018345"/>
      <w:bookmarkStart w:id="1250" w:name="_Toc414018633"/>
      <w:bookmarkStart w:id="1251" w:name="_Toc414018908"/>
      <w:bookmarkStart w:id="1252" w:name="_Toc414019075"/>
      <w:bookmarkStart w:id="1253" w:name="_Toc414019236"/>
      <w:bookmarkStart w:id="1254" w:name="_Toc414093209"/>
      <w:bookmarkStart w:id="1255" w:name="_Toc414459025"/>
      <w:bookmarkStart w:id="1256" w:name="_Toc414982781"/>
      <w:bookmarkStart w:id="1257" w:name="_Toc444844300"/>
      <w:bookmarkStart w:id="1258" w:name="_Toc444844578"/>
      <w:bookmarkStart w:id="1259" w:name="_Toc444844722"/>
      <w:bookmarkStart w:id="1260" w:name="_Toc444845665"/>
      <w:bookmarkStart w:id="1261" w:name="_Toc444857726"/>
      <w:bookmarkStart w:id="1262" w:name="_Toc444858386"/>
      <w:bookmarkStart w:id="1263" w:name="_Toc444858896"/>
      <w:bookmarkStart w:id="1264" w:name="_Toc444861119"/>
      <w:bookmarkStart w:id="1265" w:name="_Toc444861341"/>
      <w:bookmarkStart w:id="1266" w:name="_Toc444863233"/>
      <w:bookmarkStart w:id="1267" w:name="_Toc444863510"/>
      <w:bookmarkStart w:id="1268" w:name="_Toc444863916"/>
      <w:bookmarkStart w:id="1269" w:name="_Toc444864049"/>
      <w:bookmarkStart w:id="1270" w:name="_Toc445653482"/>
      <w:bookmarkStart w:id="1271" w:name="_Toc478141802"/>
      <w:r w:rsidRPr="00043849">
        <w:t>10.1.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в муниципальных образовательных организациях</w:t>
      </w:r>
      <w:bookmarkEnd w:id="1239"/>
      <w:bookmarkEnd w:id="1240"/>
      <w:bookmarkEnd w:id="1241"/>
      <w:bookmarkEnd w:id="1242"/>
      <w:bookmarkEnd w:id="1243"/>
      <w:bookmarkEnd w:id="1244"/>
      <w:bookmarkEnd w:id="1245"/>
      <w:bookmarkEnd w:id="1271"/>
    </w:p>
    <w:p w:rsidR="00E90BE1" w:rsidRPr="00B5041D" w:rsidRDefault="00E90BE1" w:rsidP="00B5041D">
      <w:pPr>
        <w:overflowPunct/>
        <w:autoSpaceDE/>
        <w:autoSpaceDN/>
        <w:adjustRightInd/>
        <w:textAlignment w:val="auto"/>
        <w:rPr>
          <w:spacing w:val="-1"/>
        </w:rPr>
      </w:pPr>
      <w:r w:rsidRPr="00B5041D">
        <w:rPr>
          <w:spacing w:val="-1"/>
        </w:rPr>
        <w:t>В 2016 году системная целенаправленная работа Администрации Северодвинска, направленная на решение задач президентской национальной образовательной инициативы «Наша новая школа» по обеспечению соответствия качества дошкольного, общего и дополнительного образования потребностям граждан, позволила обеспечить положительную динамику результативности системы образования Северодвинска.</w:t>
      </w:r>
    </w:p>
    <w:p w:rsidR="00E90BE1" w:rsidRPr="00B5041D" w:rsidRDefault="00E90BE1" w:rsidP="00B5041D">
      <w:pPr>
        <w:overflowPunct/>
        <w:autoSpaceDE/>
        <w:autoSpaceDN/>
        <w:adjustRightInd/>
        <w:textAlignment w:val="auto"/>
        <w:rPr>
          <w:spacing w:val="-1"/>
        </w:rPr>
      </w:pPr>
      <w:r w:rsidRPr="00B5041D">
        <w:rPr>
          <w:spacing w:val="-1"/>
        </w:rPr>
        <w:t>В муниципальном образовании «Северодвинск» в целях реализации общего и дополнительного образования для обучающихся функционируют 68 муниципальных образовательных организаций:</w:t>
      </w:r>
    </w:p>
    <w:p w:rsidR="00E90BE1" w:rsidRPr="00B5041D" w:rsidRDefault="00E90BE1" w:rsidP="00B5041D">
      <w:pPr>
        <w:overflowPunct/>
        <w:autoSpaceDE/>
        <w:autoSpaceDN/>
        <w:adjustRightInd/>
        <w:textAlignment w:val="auto"/>
        <w:rPr>
          <w:spacing w:val="-1"/>
        </w:rPr>
      </w:pPr>
      <w:r w:rsidRPr="00B5041D">
        <w:rPr>
          <w:spacing w:val="-1"/>
        </w:rPr>
        <w:t xml:space="preserve">- 29 общеобразовательных организаций (1 лицей, 4 гимназии, 1 прогимназия, морская кадетская школа имени адмирала П.Г. Котова, 2 школы с углубленным изучением отдельных предметов (иностранного языка, социально-экономического профиля), открытая (сменная) общеобразовательная школа, 2 сельские школы). </w:t>
      </w:r>
    </w:p>
    <w:p w:rsidR="00E90BE1" w:rsidRPr="00B5041D" w:rsidRDefault="00E90BE1" w:rsidP="00B5041D">
      <w:pPr>
        <w:overflowPunct/>
        <w:autoSpaceDE/>
        <w:autoSpaceDN/>
        <w:adjustRightInd/>
        <w:textAlignment w:val="auto"/>
        <w:rPr>
          <w:spacing w:val="-1"/>
        </w:rPr>
      </w:pPr>
      <w:r w:rsidRPr="00B5041D">
        <w:rPr>
          <w:spacing w:val="-1"/>
        </w:rPr>
        <w:t>- 32 дошкольных образовательных организации;</w:t>
      </w:r>
    </w:p>
    <w:p w:rsidR="00E90BE1" w:rsidRPr="00B5041D" w:rsidRDefault="00E90BE1" w:rsidP="00B5041D">
      <w:pPr>
        <w:overflowPunct/>
        <w:autoSpaceDE/>
        <w:autoSpaceDN/>
        <w:adjustRightInd/>
        <w:textAlignment w:val="auto"/>
        <w:rPr>
          <w:spacing w:val="-1"/>
        </w:rPr>
      </w:pPr>
      <w:r w:rsidRPr="00B5041D">
        <w:rPr>
          <w:spacing w:val="-1"/>
        </w:rPr>
        <w:t>- 7 организаций дополнительного образования;</w:t>
      </w:r>
    </w:p>
    <w:p w:rsidR="00E90BE1" w:rsidRPr="00B5041D" w:rsidRDefault="00E90BE1" w:rsidP="00B5041D">
      <w:pPr>
        <w:overflowPunct/>
        <w:autoSpaceDE/>
        <w:autoSpaceDN/>
        <w:adjustRightInd/>
        <w:textAlignment w:val="auto"/>
        <w:rPr>
          <w:spacing w:val="-1"/>
        </w:rPr>
      </w:pPr>
      <w:r w:rsidRPr="00B5041D">
        <w:rPr>
          <w:spacing w:val="-1"/>
        </w:rPr>
        <w:t>- на базе 5 общеобразовательных организаций работают 5 структурных подразделений, реализующих основную общеобразовательную программу дошкольного образования.</w:t>
      </w:r>
    </w:p>
    <w:p w:rsidR="00E90BE1" w:rsidRPr="00B5041D" w:rsidRDefault="00E90BE1" w:rsidP="00B5041D">
      <w:pPr>
        <w:overflowPunct/>
        <w:autoSpaceDE/>
        <w:autoSpaceDN/>
        <w:adjustRightInd/>
        <w:textAlignment w:val="auto"/>
        <w:rPr>
          <w:spacing w:val="-1"/>
        </w:rPr>
      </w:pPr>
      <w:r w:rsidRPr="00B5041D">
        <w:rPr>
          <w:spacing w:val="-1"/>
        </w:rPr>
        <w:t>В отчетном периоде в муниципальном образовании «Северодвинск» среднемесячная заработная плата педагогических работников составила:</w:t>
      </w:r>
    </w:p>
    <w:p w:rsidR="00E90BE1" w:rsidRPr="00B5041D" w:rsidRDefault="00E90BE1" w:rsidP="00B5041D">
      <w:pPr>
        <w:overflowPunct/>
        <w:autoSpaceDE/>
        <w:autoSpaceDN/>
        <w:adjustRightInd/>
        <w:textAlignment w:val="auto"/>
        <w:rPr>
          <w:spacing w:val="-1"/>
        </w:rPr>
      </w:pPr>
      <w:r w:rsidRPr="00B5041D">
        <w:rPr>
          <w:spacing w:val="-1"/>
        </w:rPr>
        <w:t>- в муниципальных дошкольных образовательных организациях – 29</w:t>
      </w:r>
      <w:r w:rsidR="006D3BC2" w:rsidRPr="00B5041D">
        <w:rPr>
          <w:spacing w:val="-1"/>
        </w:rPr>
        <w:t> </w:t>
      </w:r>
      <w:r w:rsidRPr="00B5041D">
        <w:rPr>
          <w:spacing w:val="-1"/>
        </w:rPr>
        <w:t>108</w:t>
      </w:r>
      <w:r w:rsidR="006D3BC2" w:rsidRPr="00B5041D">
        <w:rPr>
          <w:spacing w:val="-1"/>
        </w:rPr>
        <w:t> </w:t>
      </w:r>
      <w:r w:rsidRPr="00B5041D">
        <w:rPr>
          <w:spacing w:val="-1"/>
        </w:rPr>
        <w:t>руб., исполнение целевого показателя, установленного соглашением на 2016 год, составило 101,5 % (в 2015 году – 27</w:t>
      </w:r>
      <w:r w:rsidR="006D3BC2" w:rsidRPr="00B5041D">
        <w:rPr>
          <w:spacing w:val="-1"/>
        </w:rPr>
        <w:t> </w:t>
      </w:r>
      <w:r w:rsidRPr="00B5041D">
        <w:rPr>
          <w:spacing w:val="-1"/>
        </w:rPr>
        <w:t>677</w:t>
      </w:r>
      <w:r w:rsidR="006D3BC2"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lastRenderedPageBreak/>
        <w:t>- в структурных подразделениях общеобразовательных организаций, реализующих основную общеобразовательную программу дошкольного образования, – 28</w:t>
      </w:r>
      <w:r w:rsidR="006D3BC2" w:rsidRPr="00B5041D">
        <w:rPr>
          <w:spacing w:val="-1"/>
        </w:rPr>
        <w:t> </w:t>
      </w:r>
      <w:r w:rsidRPr="00B5041D">
        <w:rPr>
          <w:spacing w:val="-1"/>
        </w:rPr>
        <w:t>327</w:t>
      </w:r>
      <w:r w:rsidR="006D3BC2" w:rsidRPr="00B5041D">
        <w:rPr>
          <w:spacing w:val="-1"/>
        </w:rPr>
        <w:t> </w:t>
      </w:r>
      <w:r w:rsidRPr="00B5041D">
        <w:rPr>
          <w:spacing w:val="-1"/>
        </w:rPr>
        <w:t>руб., исполнение целевого показателя, установленного соглашением на 2016 год, составило 98,9 % (в 2015 году – 27</w:t>
      </w:r>
      <w:r w:rsidR="006D3BC2" w:rsidRPr="00B5041D">
        <w:rPr>
          <w:spacing w:val="-1"/>
        </w:rPr>
        <w:t> </w:t>
      </w:r>
      <w:r w:rsidRPr="00B5041D">
        <w:rPr>
          <w:spacing w:val="-1"/>
        </w:rPr>
        <w:t>644</w:t>
      </w:r>
      <w:r w:rsidR="006D3BC2"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 в общеобразовательных организациях – 34</w:t>
      </w:r>
      <w:r w:rsidR="00C255D6" w:rsidRPr="00B5041D">
        <w:rPr>
          <w:spacing w:val="-1"/>
        </w:rPr>
        <w:t> </w:t>
      </w:r>
      <w:r w:rsidRPr="00B5041D">
        <w:rPr>
          <w:spacing w:val="-1"/>
        </w:rPr>
        <w:t>903</w:t>
      </w:r>
      <w:r w:rsidR="00C255D6" w:rsidRPr="00B5041D">
        <w:rPr>
          <w:spacing w:val="-1"/>
        </w:rPr>
        <w:t> </w:t>
      </w:r>
      <w:r w:rsidRPr="00B5041D">
        <w:rPr>
          <w:spacing w:val="-1"/>
        </w:rPr>
        <w:t>руб., исполнение целевого показателя, установленного соглашением на 2016 год, составило 102,7 % (в 2015 году – 33</w:t>
      </w:r>
      <w:r w:rsidR="00C255D6" w:rsidRPr="00B5041D">
        <w:rPr>
          <w:spacing w:val="-1"/>
        </w:rPr>
        <w:t> </w:t>
      </w:r>
      <w:r w:rsidRPr="00B5041D">
        <w:rPr>
          <w:spacing w:val="-1"/>
        </w:rPr>
        <w:t>764</w:t>
      </w:r>
      <w:r w:rsidR="00C255D6" w:rsidRPr="00B5041D">
        <w:rPr>
          <w:spacing w:val="-1"/>
        </w:rPr>
        <w:t> </w:t>
      </w:r>
      <w:r w:rsidRPr="00B5041D">
        <w:rPr>
          <w:spacing w:val="-1"/>
        </w:rPr>
        <w:t>руб.), из них учителя – 35</w:t>
      </w:r>
      <w:r w:rsidR="00C255D6" w:rsidRPr="00B5041D">
        <w:rPr>
          <w:spacing w:val="-1"/>
        </w:rPr>
        <w:t> </w:t>
      </w:r>
      <w:r w:rsidRPr="00B5041D">
        <w:rPr>
          <w:spacing w:val="-1"/>
        </w:rPr>
        <w:t>963</w:t>
      </w:r>
      <w:r w:rsidR="00C255D6" w:rsidRPr="00B5041D">
        <w:rPr>
          <w:spacing w:val="-1"/>
        </w:rPr>
        <w:t> </w:t>
      </w:r>
      <w:r w:rsidRPr="00B5041D">
        <w:rPr>
          <w:spacing w:val="-1"/>
        </w:rPr>
        <w:t>руб. (2015 год – 34</w:t>
      </w:r>
      <w:r w:rsidR="00C255D6" w:rsidRPr="00B5041D">
        <w:rPr>
          <w:spacing w:val="-1"/>
        </w:rPr>
        <w:t> </w:t>
      </w:r>
      <w:r w:rsidRPr="00B5041D">
        <w:rPr>
          <w:spacing w:val="-1"/>
        </w:rPr>
        <w:t>990</w:t>
      </w:r>
      <w:r w:rsidR="00C255D6" w:rsidRPr="00B5041D">
        <w:rPr>
          <w:spacing w:val="-1"/>
        </w:rPr>
        <w:t> </w:t>
      </w:r>
      <w:r w:rsidRPr="00B5041D">
        <w:rPr>
          <w:spacing w:val="-1"/>
        </w:rPr>
        <w:t>руб.);</w:t>
      </w:r>
    </w:p>
    <w:p w:rsidR="00E90BE1" w:rsidRPr="00B5041D" w:rsidRDefault="00E90BE1" w:rsidP="00B5041D">
      <w:pPr>
        <w:overflowPunct/>
        <w:autoSpaceDE/>
        <w:autoSpaceDN/>
        <w:adjustRightInd/>
        <w:textAlignment w:val="auto"/>
        <w:rPr>
          <w:spacing w:val="-1"/>
        </w:rPr>
      </w:pPr>
      <w:r w:rsidRPr="00B5041D">
        <w:rPr>
          <w:spacing w:val="-1"/>
        </w:rPr>
        <w:t>- в организациях дополнительного образования – 31</w:t>
      </w:r>
      <w:r w:rsidR="00C255D6" w:rsidRPr="00B5041D">
        <w:rPr>
          <w:spacing w:val="-1"/>
        </w:rPr>
        <w:t> </w:t>
      </w:r>
      <w:r w:rsidRPr="00B5041D">
        <w:rPr>
          <w:spacing w:val="-1"/>
        </w:rPr>
        <w:t>751</w:t>
      </w:r>
      <w:r w:rsidR="00C255D6" w:rsidRPr="00B5041D">
        <w:rPr>
          <w:spacing w:val="-1"/>
        </w:rPr>
        <w:t> </w:t>
      </w:r>
      <w:r w:rsidRPr="00B5041D">
        <w:rPr>
          <w:spacing w:val="-1"/>
        </w:rPr>
        <w:t>руб. или 88,3 % от средней заработной платы учителей в городе Северодвинске (в 2015 году – 31 060 руб.). По условиям соглашения на 2016 год повышение заработной платы педагогическим работникам муниципальных образовательных организаций дополнительного образования установлено не менее 80 % к заработной плате учителей.</w:t>
      </w:r>
    </w:p>
    <w:p w:rsidR="00E90BE1" w:rsidRPr="00B5041D" w:rsidRDefault="00E90BE1" w:rsidP="00B5041D">
      <w:pPr>
        <w:overflowPunct/>
        <w:autoSpaceDE/>
        <w:autoSpaceDN/>
        <w:adjustRightInd/>
        <w:textAlignment w:val="auto"/>
        <w:rPr>
          <w:spacing w:val="-1"/>
        </w:rPr>
      </w:pPr>
      <w:r w:rsidRPr="00B5041D">
        <w:rPr>
          <w:spacing w:val="-1"/>
        </w:rPr>
        <w:t>В течение 2016 года за счет средств местного бюджета на обеспечение выплаты заработной платы работникам в размере не ниже установленного минимального размера оплаты труда было дополнительно выделено 12 000,0</w:t>
      </w:r>
      <w:r w:rsidR="00852201" w:rsidRPr="00B5041D">
        <w:rPr>
          <w:spacing w:val="-1"/>
        </w:rPr>
        <w:t> тыс. руб</w:t>
      </w:r>
      <w:r w:rsidR="00AF4320" w:rsidRPr="00B5041D">
        <w:rPr>
          <w:spacing w:val="-1"/>
        </w:rPr>
        <w:t>.</w:t>
      </w:r>
      <w:r w:rsidRPr="00B5041D">
        <w:rPr>
          <w:spacing w:val="-1"/>
        </w:rPr>
        <w:t xml:space="preserve"> и на компенсацию расходов на оплату стоимости проезда и провоза багажа к месту использования отпуска и обратно для лиц, работающих в организациях, финансируемых из местного бюджета, и членов их семей – 30 235,8</w:t>
      </w:r>
      <w:r w:rsidR="00852201" w:rsidRPr="00B5041D">
        <w:rPr>
          <w:spacing w:val="-1"/>
        </w:rPr>
        <w:t> тыс. руб</w:t>
      </w:r>
      <w:r w:rsidR="00AF4320" w:rsidRPr="00B5041D">
        <w:rPr>
          <w:spacing w:val="-1"/>
        </w:rPr>
        <w:t>.</w:t>
      </w:r>
    </w:p>
    <w:p w:rsidR="00E90BE1" w:rsidRPr="00043849" w:rsidRDefault="001E5A5F" w:rsidP="002C058B">
      <w:pPr>
        <w:pStyle w:val="210"/>
        <w:ind w:firstLine="0"/>
        <w:rPr>
          <w:lang w:val="en-US"/>
        </w:rPr>
      </w:pPr>
      <w:r>
        <w:rPr>
          <w:noProof/>
          <w:lang w:eastAsia="ru-RU"/>
        </w:rPr>
        <w:drawing>
          <wp:inline distT="0" distB="0" distL="0" distR="0" wp14:anchorId="35515DCA" wp14:editId="0D87E800">
            <wp:extent cx="5939790" cy="3924794"/>
            <wp:effectExtent l="0" t="0" r="381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90BE1" w:rsidRPr="00043849" w:rsidRDefault="00F13189" w:rsidP="00B904E2">
      <w:pPr>
        <w:pStyle w:val="210"/>
        <w:jc w:val="both"/>
        <w:rPr>
          <w:rFonts w:ascii="Times New Roman" w:hAnsi="Times New Roman"/>
          <w:b w:val="0"/>
          <w:bCs w:val="0"/>
          <w:lang w:eastAsia="ru-RU"/>
        </w:rPr>
      </w:pPr>
      <w:r>
        <w:rPr>
          <w:rFonts w:ascii="Times New Roman" w:hAnsi="Times New Roman"/>
          <w:b w:val="0"/>
          <w:bCs w:val="0"/>
          <w:lang w:eastAsia="ru-RU"/>
        </w:rPr>
        <w:t xml:space="preserve">Рисунок 10.1. </w:t>
      </w:r>
      <w:r w:rsidR="00E90BE1" w:rsidRPr="00043849">
        <w:rPr>
          <w:rFonts w:ascii="Times New Roman" w:hAnsi="Times New Roman"/>
          <w:b w:val="0"/>
          <w:bCs w:val="0"/>
          <w:lang w:eastAsia="ru-RU"/>
        </w:rPr>
        <w:t>Рост среднемесячной заработной платы педагогических работников за 2016 год</w:t>
      </w:r>
    </w:p>
    <w:p w:rsidR="00E90BE1" w:rsidRPr="00B5041D" w:rsidRDefault="00E90BE1" w:rsidP="00B5041D">
      <w:pPr>
        <w:overflowPunct/>
        <w:autoSpaceDE/>
        <w:autoSpaceDN/>
        <w:adjustRightInd/>
        <w:textAlignment w:val="auto"/>
        <w:rPr>
          <w:spacing w:val="-1"/>
        </w:rPr>
      </w:pPr>
      <w:r w:rsidRPr="00B5041D">
        <w:rPr>
          <w:spacing w:val="-1"/>
        </w:rPr>
        <w:t>Анализ выполнения плана по реализации мероприятий, направленных на развитие самостоятельности школ, показал, что в течение 2016 года продолжена работа по развитию в системе общего образования механизмов государственно-общественного управления. Доля общеобразовательных организаций, в которых созданы органы общественного самоуправления, в 2016 году составила 93,1 % (в 2015 году – 82,75%, в 2014 году – 82,75 %, в 2013 году – 79,31 %). Орган коллегиального управления с участием общественности создан в 19 общеобразовательных организациях. Самыми распространенными организационными формами государственно-общественного управления остаются родительские комитеты, советы образовательных организаций и управляющие советы.</w:t>
      </w:r>
    </w:p>
    <w:p w:rsidR="00E90BE1" w:rsidRPr="00B5041D" w:rsidRDefault="00E90BE1" w:rsidP="00B5041D">
      <w:pPr>
        <w:overflowPunct/>
        <w:autoSpaceDE/>
        <w:autoSpaceDN/>
        <w:adjustRightInd/>
        <w:textAlignment w:val="auto"/>
        <w:rPr>
          <w:spacing w:val="-1"/>
        </w:rPr>
      </w:pPr>
      <w:r w:rsidRPr="00B5041D">
        <w:rPr>
          <w:spacing w:val="-1"/>
        </w:rPr>
        <w:lastRenderedPageBreak/>
        <w:t>В 2016 году продолжена работа по созданию в общеобразовательных организациях современной информационно-образовательной среды для повышения информационной открытости образования. В отчетном периоде все образовательные организации представили общественности публичный доклад, отчет о самообследовании, обеспечивающие открытость и прозрачность деятельности муниципальных образовательных организаций (в 2015 году – 100%, в 2014 – 96,55 %, в 2013 году – 96,55 %, в 2012 году – 86,21 %).</w:t>
      </w:r>
    </w:p>
    <w:p w:rsidR="00E90BE1" w:rsidRPr="00B5041D" w:rsidRDefault="00E90BE1" w:rsidP="00B5041D">
      <w:pPr>
        <w:overflowPunct/>
        <w:autoSpaceDE/>
        <w:autoSpaceDN/>
        <w:adjustRightInd/>
        <w:textAlignment w:val="auto"/>
        <w:rPr>
          <w:spacing w:val="-1"/>
        </w:rPr>
      </w:pPr>
      <w:r w:rsidRPr="00B5041D">
        <w:rPr>
          <w:spacing w:val="-1"/>
        </w:rPr>
        <w:t>В 2016 году в соответствии с решением министерства образования и науки Архангельской области государственным автономным учреждением Архангельской области «Центр оценки качества образования» проведена независимая оценка качества образовательной деятельности в 67 образовательных организациях Северодвинска, в ходе которой установлено, что образовательными организациями:</w:t>
      </w:r>
    </w:p>
    <w:p w:rsidR="00E90BE1" w:rsidRPr="00B5041D" w:rsidRDefault="00E90BE1" w:rsidP="00B5041D">
      <w:pPr>
        <w:overflowPunct/>
        <w:autoSpaceDE/>
        <w:autoSpaceDN/>
        <w:adjustRightInd/>
        <w:textAlignment w:val="auto"/>
        <w:rPr>
          <w:spacing w:val="-1"/>
        </w:rPr>
      </w:pPr>
      <w:r w:rsidRPr="00B5041D">
        <w:rPr>
          <w:spacing w:val="-1"/>
        </w:rPr>
        <w:t>- обеспечена открытость и доступность информации об организациях, осуществляющих образовательную деятельность;</w:t>
      </w:r>
    </w:p>
    <w:p w:rsidR="00E90BE1" w:rsidRPr="00B5041D" w:rsidRDefault="00E90BE1" w:rsidP="00B5041D">
      <w:pPr>
        <w:overflowPunct/>
        <w:autoSpaceDE/>
        <w:autoSpaceDN/>
        <w:adjustRightInd/>
        <w:textAlignment w:val="auto"/>
        <w:rPr>
          <w:spacing w:val="-1"/>
        </w:rPr>
      </w:pPr>
      <w:r w:rsidRPr="00B5041D">
        <w:rPr>
          <w:spacing w:val="-1"/>
        </w:rPr>
        <w:t>- созданы комфортные условия.</w:t>
      </w:r>
    </w:p>
    <w:p w:rsidR="00E90BE1" w:rsidRPr="00B5041D" w:rsidRDefault="00E90BE1" w:rsidP="00B5041D">
      <w:pPr>
        <w:overflowPunct/>
        <w:autoSpaceDE/>
        <w:autoSpaceDN/>
        <w:adjustRightInd/>
        <w:textAlignment w:val="auto"/>
        <w:rPr>
          <w:spacing w:val="-1"/>
        </w:rPr>
      </w:pPr>
      <w:r w:rsidRPr="00B5041D">
        <w:rPr>
          <w:spacing w:val="-1"/>
        </w:rPr>
        <w:t>Анкетирование обучающихся и их родителей, проведенное в ходе независимой оценки качества образовательной деятельности, показало:</w:t>
      </w:r>
    </w:p>
    <w:p w:rsidR="00E90BE1" w:rsidRPr="00B5041D" w:rsidRDefault="00E90BE1" w:rsidP="00B5041D">
      <w:pPr>
        <w:overflowPunct/>
        <w:autoSpaceDE/>
        <w:autoSpaceDN/>
        <w:adjustRightInd/>
        <w:textAlignment w:val="auto"/>
        <w:rPr>
          <w:spacing w:val="-1"/>
        </w:rPr>
      </w:pPr>
      <w:r w:rsidRPr="00B5041D">
        <w:rPr>
          <w:spacing w:val="-1"/>
        </w:rPr>
        <w:t>- доля получателей образовательных услуг, положительно оценивающих доброжелательность, вежливость работников образовательных организаций, – 96%;</w:t>
      </w:r>
    </w:p>
    <w:p w:rsidR="00E90BE1" w:rsidRPr="00B5041D" w:rsidRDefault="00E90BE1" w:rsidP="00B5041D">
      <w:pPr>
        <w:overflowPunct/>
        <w:autoSpaceDE/>
        <w:autoSpaceDN/>
        <w:adjustRightInd/>
        <w:textAlignment w:val="auto"/>
        <w:rPr>
          <w:spacing w:val="-1"/>
        </w:rPr>
      </w:pPr>
      <w:r w:rsidRPr="00B5041D">
        <w:rPr>
          <w:spacing w:val="-1"/>
        </w:rPr>
        <w:t>- доля получателей образовательных услуг, удовлетворенных компетентностью работников образовательных организаций, – 96%;</w:t>
      </w:r>
    </w:p>
    <w:p w:rsidR="00E90BE1" w:rsidRPr="00B5041D" w:rsidRDefault="00E90BE1" w:rsidP="00B5041D">
      <w:pPr>
        <w:overflowPunct/>
        <w:autoSpaceDE/>
        <w:autoSpaceDN/>
        <w:adjustRightInd/>
        <w:textAlignment w:val="auto"/>
        <w:rPr>
          <w:spacing w:val="-1"/>
        </w:rPr>
      </w:pPr>
      <w:r w:rsidRPr="00B5041D">
        <w:rPr>
          <w:spacing w:val="-1"/>
        </w:rPr>
        <w:t>- доля получателей образовательных услуг, удовлетворенных материально-техническим обеспечением организаций, – 93%;</w:t>
      </w:r>
    </w:p>
    <w:p w:rsidR="00E90BE1" w:rsidRPr="00B5041D" w:rsidRDefault="00E90BE1" w:rsidP="00B5041D">
      <w:pPr>
        <w:overflowPunct/>
        <w:autoSpaceDE/>
        <w:autoSpaceDN/>
        <w:adjustRightInd/>
        <w:textAlignment w:val="auto"/>
        <w:rPr>
          <w:spacing w:val="-1"/>
        </w:rPr>
      </w:pPr>
      <w:r w:rsidRPr="00B5041D">
        <w:rPr>
          <w:spacing w:val="-1"/>
        </w:rPr>
        <w:t>- доля получателей образовательных услуг, удовлетворенных качеством предоставляемых образовательных услуг, – 95%.</w:t>
      </w:r>
    </w:p>
    <w:p w:rsidR="00E90BE1" w:rsidRPr="00043849" w:rsidRDefault="00E90BE1" w:rsidP="000956E4">
      <w:pPr>
        <w:pStyle w:val="20"/>
      </w:pPr>
      <w:bookmarkStart w:id="1272" w:name="_Toc476819997"/>
      <w:bookmarkStart w:id="1273" w:name="_Toc478141803"/>
      <w:r w:rsidRPr="00043849">
        <w:t>Общее образование</w:t>
      </w:r>
      <w:bookmarkEnd w:id="1272"/>
      <w:bookmarkEnd w:id="1273"/>
    </w:p>
    <w:p w:rsidR="00E90BE1" w:rsidRPr="00B5041D" w:rsidRDefault="00E90BE1" w:rsidP="00B5041D">
      <w:pPr>
        <w:overflowPunct/>
        <w:autoSpaceDE/>
        <w:autoSpaceDN/>
        <w:adjustRightInd/>
        <w:textAlignment w:val="auto"/>
        <w:rPr>
          <w:spacing w:val="-1"/>
        </w:rPr>
      </w:pPr>
      <w:r w:rsidRPr="00B5041D">
        <w:rPr>
          <w:spacing w:val="-1"/>
        </w:rPr>
        <w:t>В муниципальном образовании «Северодвинск» в 2016 году в 29 общеобразовательных организациях обучалось 18</w:t>
      </w:r>
      <w:r w:rsidR="00233A41" w:rsidRPr="00B5041D">
        <w:rPr>
          <w:spacing w:val="-1"/>
        </w:rPr>
        <w:t> </w:t>
      </w:r>
      <w:r w:rsidRPr="00B5041D">
        <w:rPr>
          <w:spacing w:val="-1"/>
        </w:rPr>
        <w:t>272 человека (в 2015 году – 17 713 человек, в 2014 году – 17 475 человек, в 2013 году – 17 241 человек).</w:t>
      </w:r>
    </w:p>
    <w:p w:rsidR="00E90BE1" w:rsidRPr="00B5041D" w:rsidRDefault="00E90BE1" w:rsidP="00B5041D">
      <w:pPr>
        <w:overflowPunct/>
        <w:autoSpaceDE/>
        <w:autoSpaceDN/>
        <w:adjustRightInd/>
        <w:textAlignment w:val="auto"/>
        <w:rPr>
          <w:spacing w:val="-1"/>
        </w:rPr>
      </w:pPr>
      <w:r w:rsidRPr="00B5041D">
        <w:rPr>
          <w:spacing w:val="-1"/>
        </w:rPr>
        <w:t>По итогам 2015-2016 учебного года успевают 18</w:t>
      </w:r>
      <w:r w:rsidR="00233A41" w:rsidRPr="00B5041D">
        <w:rPr>
          <w:spacing w:val="-1"/>
        </w:rPr>
        <w:t> </w:t>
      </w:r>
      <w:r w:rsidRPr="00B5041D">
        <w:rPr>
          <w:spacing w:val="-1"/>
        </w:rPr>
        <w:t>199 человек (99,6%), в 2014-2015 году успеваемость составила 99,9%.</w:t>
      </w:r>
    </w:p>
    <w:p w:rsidR="00E90BE1" w:rsidRPr="00B5041D" w:rsidRDefault="00E90BE1" w:rsidP="00B5041D">
      <w:pPr>
        <w:overflowPunct/>
        <w:autoSpaceDE/>
        <w:autoSpaceDN/>
        <w:adjustRightInd/>
        <w:textAlignment w:val="auto"/>
        <w:rPr>
          <w:spacing w:val="-1"/>
        </w:rPr>
      </w:pPr>
      <w:r w:rsidRPr="00B5041D">
        <w:rPr>
          <w:spacing w:val="-1"/>
        </w:rPr>
        <w:t>Результаты по показателю «качество обучения» за отчетный период остаются</w:t>
      </w:r>
      <w:r w:rsidR="00AF4320" w:rsidRPr="00B5041D">
        <w:rPr>
          <w:spacing w:val="-1"/>
        </w:rPr>
        <w:t xml:space="preserve"> </w:t>
      </w:r>
      <w:r w:rsidRPr="00B5041D">
        <w:rPr>
          <w:spacing w:val="-1"/>
        </w:rPr>
        <w:t>на уровне прошлого года – 52,2%, процент обучающихся, окончивших учебный год</w:t>
      </w:r>
      <w:r w:rsidR="00AF4320" w:rsidRPr="00B5041D">
        <w:rPr>
          <w:spacing w:val="-1"/>
        </w:rPr>
        <w:t xml:space="preserve"> </w:t>
      </w:r>
      <w:r w:rsidRPr="00B5041D">
        <w:rPr>
          <w:spacing w:val="-1"/>
        </w:rPr>
        <w:t>на «отлично», стабильно растет – 6,88% в 2016 году, 6,86% – в 2015 году, 6,47% –</w:t>
      </w:r>
      <w:r w:rsidR="00AF4320" w:rsidRPr="00B5041D">
        <w:rPr>
          <w:spacing w:val="-1"/>
        </w:rPr>
        <w:t xml:space="preserve"> </w:t>
      </w:r>
      <w:r w:rsidRPr="00B5041D">
        <w:rPr>
          <w:spacing w:val="-1"/>
        </w:rPr>
        <w:t xml:space="preserve">в 2014 году, 6,24% – в 2013 году. </w:t>
      </w:r>
    </w:p>
    <w:p w:rsidR="00314211" w:rsidRPr="00B5041D" w:rsidRDefault="00E90BE1" w:rsidP="00B5041D">
      <w:pPr>
        <w:overflowPunct/>
        <w:autoSpaceDE/>
        <w:autoSpaceDN/>
        <w:adjustRightInd/>
        <w:textAlignment w:val="auto"/>
        <w:rPr>
          <w:spacing w:val="-1"/>
        </w:rPr>
      </w:pPr>
      <w:r w:rsidRPr="00B5041D">
        <w:rPr>
          <w:spacing w:val="-1"/>
        </w:rPr>
        <w:t>В 2016 году увеличился процент выпускников школ муниципального образования «Северодвинск», награжденных золотыми и серебряными медалями «За особые успехи в учении».</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1417"/>
        <w:gridCol w:w="636"/>
        <w:gridCol w:w="1582"/>
        <w:gridCol w:w="613"/>
        <w:gridCol w:w="1525"/>
        <w:gridCol w:w="636"/>
      </w:tblGrid>
      <w:tr w:rsidR="00043849" w:rsidRPr="00043849" w:rsidTr="00C40904">
        <w:trPr>
          <w:cantSplit/>
        </w:trPr>
        <w:tc>
          <w:tcPr>
            <w:tcW w:w="2950" w:type="dxa"/>
            <w:vMerge w:val="restart"/>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Количество</w:t>
            </w:r>
          </w:p>
          <w:p w:rsidR="00E90BE1" w:rsidRPr="00043849" w:rsidRDefault="00E90BE1" w:rsidP="008763C8">
            <w:pPr>
              <w:ind w:firstLine="0"/>
              <w:jc w:val="center"/>
              <w:rPr>
                <w:rStyle w:val="1f8"/>
                <w:color w:val="auto"/>
                <w:spacing w:val="0"/>
                <w:sz w:val="20"/>
              </w:rPr>
            </w:pPr>
            <w:r w:rsidRPr="00043849">
              <w:rPr>
                <w:rStyle w:val="1f8"/>
                <w:color w:val="auto"/>
                <w:spacing w:val="0"/>
                <w:sz w:val="20"/>
              </w:rPr>
              <w:t>выпускников</w:t>
            </w:r>
          </w:p>
        </w:tc>
        <w:tc>
          <w:tcPr>
            <w:tcW w:w="2053" w:type="dxa"/>
            <w:gridSpan w:val="2"/>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Золото</w:t>
            </w:r>
          </w:p>
        </w:tc>
        <w:tc>
          <w:tcPr>
            <w:tcW w:w="2195" w:type="dxa"/>
            <w:gridSpan w:val="2"/>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Серебро</w:t>
            </w:r>
          </w:p>
        </w:tc>
        <w:tc>
          <w:tcPr>
            <w:tcW w:w="2161" w:type="dxa"/>
            <w:gridSpan w:val="2"/>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Всего</w:t>
            </w:r>
          </w:p>
        </w:tc>
      </w:tr>
      <w:tr w:rsidR="00043849" w:rsidRPr="00043849" w:rsidTr="00C40904">
        <w:trPr>
          <w:cantSplit/>
        </w:trPr>
        <w:tc>
          <w:tcPr>
            <w:tcW w:w="2950" w:type="dxa"/>
            <w:vMerge/>
            <w:vAlign w:val="center"/>
          </w:tcPr>
          <w:p w:rsidR="00E90BE1" w:rsidRPr="00043849" w:rsidRDefault="00E90BE1" w:rsidP="008763C8">
            <w:pPr>
              <w:ind w:firstLine="0"/>
              <w:jc w:val="center"/>
              <w:rPr>
                <w:rStyle w:val="1f8"/>
                <w:color w:val="auto"/>
                <w:spacing w:val="0"/>
                <w:sz w:val="20"/>
              </w:rPr>
            </w:pPr>
          </w:p>
        </w:tc>
        <w:tc>
          <w:tcPr>
            <w:tcW w:w="1417"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Количество</w:t>
            </w:r>
          </w:p>
          <w:p w:rsidR="00E90BE1" w:rsidRPr="00043849" w:rsidRDefault="00E90BE1" w:rsidP="008763C8">
            <w:pPr>
              <w:ind w:firstLine="0"/>
              <w:jc w:val="center"/>
              <w:rPr>
                <w:rStyle w:val="1f8"/>
                <w:color w:val="auto"/>
                <w:spacing w:val="0"/>
                <w:sz w:val="20"/>
              </w:rPr>
            </w:pPr>
            <w:r w:rsidRPr="00043849">
              <w:rPr>
                <w:rStyle w:val="1f8"/>
                <w:color w:val="auto"/>
                <w:spacing w:val="0"/>
                <w:sz w:val="20"/>
              </w:rPr>
              <w:t>медалей</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 %</w:t>
            </w:r>
          </w:p>
        </w:tc>
        <w:tc>
          <w:tcPr>
            <w:tcW w:w="1582"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Количество</w:t>
            </w:r>
          </w:p>
          <w:p w:rsidR="00E90BE1" w:rsidRPr="00043849" w:rsidRDefault="00E90BE1" w:rsidP="008763C8">
            <w:pPr>
              <w:ind w:firstLine="0"/>
              <w:jc w:val="center"/>
              <w:rPr>
                <w:rStyle w:val="1f8"/>
                <w:color w:val="auto"/>
                <w:spacing w:val="0"/>
                <w:sz w:val="20"/>
              </w:rPr>
            </w:pPr>
            <w:r w:rsidRPr="00043849">
              <w:rPr>
                <w:rStyle w:val="1f8"/>
                <w:color w:val="auto"/>
                <w:spacing w:val="0"/>
                <w:sz w:val="20"/>
              </w:rPr>
              <w:t>медалей</w:t>
            </w:r>
          </w:p>
        </w:tc>
        <w:tc>
          <w:tcPr>
            <w:tcW w:w="613"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 %</w:t>
            </w:r>
          </w:p>
        </w:tc>
        <w:tc>
          <w:tcPr>
            <w:tcW w:w="1525"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Количество</w:t>
            </w:r>
          </w:p>
          <w:p w:rsidR="00E90BE1" w:rsidRPr="00043849" w:rsidRDefault="00E90BE1" w:rsidP="008763C8">
            <w:pPr>
              <w:ind w:firstLine="0"/>
              <w:jc w:val="center"/>
              <w:rPr>
                <w:rStyle w:val="1f8"/>
                <w:color w:val="auto"/>
                <w:spacing w:val="0"/>
                <w:sz w:val="20"/>
              </w:rPr>
            </w:pPr>
            <w:r w:rsidRPr="00043849">
              <w:rPr>
                <w:rStyle w:val="1f8"/>
                <w:color w:val="auto"/>
                <w:spacing w:val="0"/>
                <w:sz w:val="20"/>
              </w:rPr>
              <w:t>медалей</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 %</w:t>
            </w:r>
          </w:p>
        </w:tc>
      </w:tr>
      <w:tr w:rsidR="00043849" w:rsidRPr="00043849" w:rsidTr="00C40904">
        <w:trPr>
          <w:cantSplit/>
        </w:trPr>
        <w:tc>
          <w:tcPr>
            <w:tcW w:w="2950" w:type="dxa"/>
          </w:tcPr>
          <w:p w:rsidR="00E90BE1" w:rsidRPr="00043849" w:rsidRDefault="00E90BE1" w:rsidP="008763C8">
            <w:pPr>
              <w:ind w:firstLine="0"/>
              <w:rPr>
                <w:rStyle w:val="1f8"/>
                <w:color w:val="auto"/>
                <w:spacing w:val="0"/>
                <w:sz w:val="20"/>
              </w:rPr>
            </w:pPr>
            <w:r w:rsidRPr="00043849">
              <w:rPr>
                <w:rStyle w:val="1f8"/>
                <w:color w:val="auto"/>
                <w:spacing w:val="0"/>
                <w:sz w:val="20"/>
              </w:rPr>
              <w:t>2011-2012 год</w:t>
            </w:r>
          </w:p>
          <w:p w:rsidR="00E90BE1" w:rsidRPr="00043849" w:rsidRDefault="00E90BE1" w:rsidP="008763C8">
            <w:pPr>
              <w:ind w:firstLine="0"/>
              <w:rPr>
                <w:rStyle w:val="1f8"/>
                <w:color w:val="auto"/>
                <w:spacing w:val="0"/>
                <w:sz w:val="20"/>
              </w:rPr>
            </w:pPr>
            <w:r w:rsidRPr="00043849">
              <w:rPr>
                <w:rStyle w:val="1f8"/>
                <w:color w:val="auto"/>
                <w:spacing w:val="0"/>
                <w:sz w:val="20"/>
              </w:rPr>
              <w:t>(1022 выпускника)</w:t>
            </w:r>
          </w:p>
        </w:tc>
        <w:tc>
          <w:tcPr>
            <w:tcW w:w="1417"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31</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3,0</w:t>
            </w:r>
          </w:p>
        </w:tc>
        <w:tc>
          <w:tcPr>
            <w:tcW w:w="1582"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21</w:t>
            </w:r>
          </w:p>
        </w:tc>
        <w:tc>
          <w:tcPr>
            <w:tcW w:w="613"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2,1</w:t>
            </w:r>
          </w:p>
        </w:tc>
        <w:tc>
          <w:tcPr>
            <w:tcW w:w="1525"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52</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5,1</w:t>
            </w:r>
          </w:p>
        </w:tc>
      </w:tr>
      <w:tr w:rsidR="00043849" w:rsidRPr="00043849" w:rsidTr="00C40904">
        <w:trPr>
          <w:cantSplit/>
        </w:trPr>
        <w:tc>
          <w:tcPr>
            <w:tcW w:w="2950" w:type="dxa"/>
          </w:tcPr>
          <w:p w:rsidR="00E90BE1" w:rsidRPr="00043849" w:rsidRDefault="00E90BE1" w:rsidP="008763C8">
            <w:pPr>
              <w:ind w:firstLine="0"/>
              <w:rPr>
                <w:rStyle w:val="1f8"/>
                <w:color w:val="auto"/>
                <w:spacing w:val="0"/>
                <w:sz w:val="20"/>
              </w:rPr>
            </w:pPr>
            <w:r w:rsidRPr="00043849">
              <w:rPr>
                <w:rStyle w:val="1f8"/>
                <w:color w:val="auto"/>
                <w:spacing w:val="0"/>
                <w:sz w:val="20"/>
              </w:rPr>
              <w:t>2012-2013 год</w:t>
            </w:r>
          </w:p>
          <w:p w:rsidR="00E90BE1" w:rsidRPr="00043849" w:rsidRDefault="00E90BE1" w:rsidP="008763C8">
            <w:pPr>
              <w:ind w:firstLine="0"/>
              <w:rPr>
                <w:rStyle w:val="1f8"/>
                <w:color w:val="auto"/>
                <w:spacing w:val="0"/>
                <w:sz w:val="20"/>
              </w:rPr>
            </w:pPr>
            <w:r w:rsidRPr="00043849">
              <w:rPr>
                <w:rStyle w:val="1f8"/>
                <w:color w:val="auto"/>
                <w:spacing w:val="0"/>
                <w:sz w:val="20"/>
              </w:rPr>
              <w:t>(970 выпускников)</w:t>
            </w:r>
          </w:p>
        </w:tc>
        <w:tc>
          <w:tcPr>
            <w:tcW w:w="1417"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23</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2,3</w:t>
            </w:r>
          </w:p>
        </w:tc>
        <w:tc>
          <w:tcPr>
            <w:tcW w:w="1582"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13</w:t>
            </w:r>
          </w:p>
        </w:tc>
        <w:tc>
          <w:tcPr>
            <w:tcW w:w="613"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1,3</w:t>
            </w:r>
          </w:p>
        </w:tc>
        <w:tc>
          <w:tcPr>
            <w:tcW w:w="1525"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46</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4,7</w:t>
            </w:r>
          </w:p>
        </w:tc>
      </w:tr>
      <w:tr w:rsidR="00043849" w:rsidRPr="00043849" w:rsidTr="00C40904">
        <w:trPr>
          <w:cantSplit/>
        </w:trPr>
        <w:tc>
          <w:tcPr>
            <w:tcW w:w="2950" w:type="dxa"/>
          </w:tcPr>
          <w:p w:rsidR="00E90BE1" w:rsidRPr="00043849" w:rsidRDefault="00E90BE1" w:rsidP="008763C8">
            <w:pPr>
              <w:ind w:firstLine="0"/>
              <w:rPr>
                <w:rStyle w:val="1f8"/>
                <w:color w:val="auto"/>
                <w:spacing w:val="0"/>
                <w:sz w:val="20"/>
              </w:rPr>
            </w:pPr>
            <w:r w:rsidRPr="00043849">
              <w:rPr>
                <w:rStyle w:val="1f8"/>
                <w:color w:val="auto"/>
                <w:spacing w:val="0"/>
                <w:sz w:val="20"/>
              </w:rPr>
              <w:t>2013-2014 год</w:t>
            </w:r>
          </w:p>
          <w:p w:rsidR="00E90BE1" w:rsidRPr="00043849" w:rsidRDefault="00E90BE1" w:rsidP="008763C8">
            <w:pPr>
              <w:ind w:firstLine="0"/>
              <w:rPr>
                <w:rStyle w:val="1f8"/>
                <w:color w:val="auto"/>
                <w:spacing w:val="0"/>
                <w:sz w:val="20"/>
              </w:rPr>
            </w:pPr>
            <w:r w:rsidRPr="00043849">
              <w:rPr>
                <w:rStyle w:val="1f8"/>
                <w:color w:val="auto"/>
                <w:spacing w:val="0"/>
                <w:sz w:val="20"/>
              </w:rPr>
              <w:t>(983 выпускника)</w:t>
            </w:r>
          </w:p>
        </w:tc>
        <w:tc>
          <w:tcPr>
            <w:tcW w:w="1417"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55</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5,6</w:t>
            </w:r>
          </w:p>
        </w:tc>
        <w:tc>
          <w:tcPr>
            <w:tcW w:w="1582"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17</w:t>
            </w:r>
          </w:p>
        </w:tc>
        <w:tc>
          <w:tcPr>
            <w:tcW w:w="613"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1,7</w:t>
            </w:r>
          </w:p>
        </w:tc>
        <w:tc>
          <w:tcPr>
            <w:tcW w:w="1525"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72</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7,3</w:t>
            </w:r>
          </w:p>
        </w:tc>
      </w:tr>
      <w:tr w:rsidR="00043849" w:rsidRPr="00043849" w:rsidTr="00C40904">
        <w:trPr>
          <w:cantSplit/>
        </w:trPr>
        <w:tc>
          <w:tcPr>
            <w:tcW w:w="2950" w:type="dxa"/>
          </w:tcPr>
          <w:p w:rsidR="00E90BE1" w:rsidRPr="00043849" w:rsidRDefault="00E90BE1" w:rsidP="008763C8">
            <w:pPr>
              <w:ind w:firstLine="0"/>
              <w:rPr>
                <w:rStyle w:val="1f8"/>
                <w:color w:val="auto"/>
                <w:spacing w:val="0"/>
                <w:sz w:val="20"/>
              </w:rPr>
            </w:pPr>
            <w:r w:rsidRPr="00043849">
              <w:rPr>
                <w:rStyle w:val="1f8"/>
                <w:color w:val="auto"/>
                <w:spacing w:val="0"/>
                <w:sz w:val="20"/>
              </w:rPr>
              <w:t>2014-2015 год</w:t>
            </w:r>
          </w:p>
          <w:p w:rsidR="00E90BE1" w:rsidRPr="00043849" w:rsidRDefault="00E90BE1" w:rsidP="008763C8">
            <w:pPr>
              <w:ind w:firstLine="0"/>
              <w:rPr>
                <w:rStyle w:val="1f8"/>
                <w:color w:val="auto"/>
                <w:spacing w:val="0"/>
                <w:sz w:val="20"/>
              </w:rPr>
            </w:pPr>
            <w:r w:rsidRPr="00043849">
              <w:rPr>
                <w:rStyle w:val="1f8"/>
                <w:color w:val="auto"/>
                <w:spacing w:val="0"/>
                <w:sz w:val="20"/>
              </w:rPr>
              <w:t>(874 выпускника)</w:t>
            </w:r>
          </w:p>
        </w:tc>
        <w:tc>
          <w:tcPr>
            <w:tcW w:w="1417"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48</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5,5</w:t>
            </w:r>
          </w:p>
        </w:tc>
        <w:tc>
          <w:tcPr>
            <w:tcW w:w="1582"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31</w:t>
            </w:r>
          </w:p>
        </w:tc>
        <w:tc>
          <w:tcPr>
            <w:tcW w:w="613"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3,5</w:t>
            </w:r>
          </w:p>
        </w:tc>
        <w:tc>
          <w:tcPr>
            <w:tcW w:w="1525"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79</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9,0</w:t>
            </w:r>
          </w:p>
        </w:tc>
      </w:tr>
      <w:tr w:rsidR="00043849" w:rsidRPr="00043849" w:rsidTr="00C40904">
        <w:trPr>
          <w:cantSplit/>
        </w:trPr>
        <w:tc>
          <w:tcPr>
            <w:tcW w:w="2950" w:type="dxa"/>
          </w:tcPr>
          <w:p w:rsidR="00E90BE1" w:rsidRPr="00043849" w:rsidRDefault="00E90BE1" w:rsidP="008763C8">
            <w:pPr>
              <w:ind w:firstLine="0"/>
              <w:rPr>
                <w:rStyle w:val="1f8"/>
                <w:color w:val="auto"/>
                <w:spacing w:val="0"/>
                <w:sz w:val="20"/>
              </w:rPr>
            </w:pPr>
            <w:r w:rsidRPr="00043849">
              <w:rPr>
                <w:rStyle w:val="1f8"/>
                <w:color w:val="auto"/>
                <w:spacing w:val="0"/>
                <w:sz w:val="20"/>
              </w:rPr>
              <w:t>2015-2016 год</w:t>
            </w:r>
          </w:p>
          <w:p w:rsidR="00E90BE1" w:rsidRPr="00043849" w:rsidRDefault="00E90BE1" w:rsidP="008763C8">
            <w:pPr>
              <w:ind w:firstLine="0"/>
              <w:rPr>
                <w:rStyle w:val="1f8"/>
                <w:color w:val="auto"/>
                <w:spacing w:val="0"/>
                <w:sz w:val="20"/>
              </w:rPr>
            </w:pPr>
            <w:r w:rsidRPr="00043849">
              <w:rPr>
                <w:rStyle w:val="1f8"/>
                <w:color w:val="auto"/>
                <w:spacing w:val="0"/>
                <w:sz w:val="20"/>
              </w:rPr>
              <w:t>(875 выпускников)</w:t>
            </w:r>
          </w:p>
        </w:tc>
        <w:tc>
          <w:tcPr>
            <w:tcW w:w="1417"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60</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6,9</w:t>
            </w:r>
          </w:p>
        </w:tc>
        <w:tc>
          <w:tcPr>
            <w:tcW w:w="1582"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33</w:t>
            </w:r>
          </w:p>
        </w:tc>
        <w:tc>
          <w:tcPr>
            <w:tcW w:w="613"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3,8</w:t>
            </w:r>
          </w:p>
        </w:tc>
        <w:tc>
          <w:tcPr>
            <w:tcW w:w="1525"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93</w:t>
            </w:r>
          </w:p>
        </w:tc>
        <w:tc>
          <w:tcPr>
            <w:tcW w:w="636" w:type="dxa"/>
            <w:vAlign w:val="center"/>
          </w:tcPr>
          <w:p w:rsidR="00E90BE1" w:rsidRPr="00043849" w:rsidRDefault="00E90BE1" w:rsidP="008763C8">
            <w:pPr>
              <w:ind w:firstLine="0"/>
              <w:jc w:val="center"/>
              <w:rPr>
                <w:rStyle w:val="1f8"/>
                <w:color w:val="auto"/>
                <w:spacing w:val="0"/>
                <w:sz w:val="20"/>
              </w:rPr>
            </w:pPr>
            <w:r w:rsidRPr="00043849">
              <w:rPr>
                <w:rStyle w:val="1f8"/>
                <w:color w:val="auto"/>
                <w:spacing w:val="0"/>
                <w:sz w:val="20"/>
              </w:rPr>
              <w:t>11,3</w:t>
            </w:r>
          </w:p>
        </w:tc>
      </w:tr>
    </w:tbl>
    <w:p w:rsidR="00E90BE1" w:rsidRPr="00B5041D" w:rsidRDefault="00E90BE1" w:rsidP="00B5041D">
      <w:pPr>
        <w:overflowPunct/>
        <w:autoSpaceDE/>
        <w:autoSpaceDN/>
        <w:adjustRightInd/>
        <w:textAlignment w:val="auto"/>
        <w:rPr>
          <w:spacing w:val="-1"/>
        </w:rPr>
      </w:pPr>
      <w:r w:rsidRPr="00B5041D">
        <w:rPr>
          <w:spacing w:val="-1"/>
        </w:rPr>
        <w:t xml:space="preserve">Профильное и углубленное обучение осуществляют 23 общеобразовательные организации. В 12 общеобразовательных организациях углубленно изучают предметы </w:t>
      </w:r>
      <w:r w:rsidRPr="00B5041D">
        <w:rPr>
          <w:spacing w:val="-1"/>
        </w:rPr>
        <w:lastRenderedPageBreak/>
        <w:t>24,5% обучающихся 2-11 классов (2015 год – 19,0%). В 19 общеобразовательных организациях организовано профильное обучение с охватом 66,7% учащихся старшей школы (2015 год – 63,1%).</w:t>
      </w:r>
      <w:r w:rsidR="00AF4320"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В 2015-2016 учебном году доля обучающихся 10-11 классов, занимающихся в классах с углубленным изучением отдельных предметов или в классах с профильным обучением, в общей численности выпускников 10-11 классов составила 93,4% (2015 год – 88,9%).</w:t>
      </w:r>
      <w:r w:rsidR="00AF4320"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Проводимая целенаправленная работа по ранней профилизации позволила выпускникам общеобразовательных организаций успешно поступить в учебные заведения по выбранному профилю. В 2016 году в организации высшего профессионального образования поступило 70,4% выпускников 11 классов (2015 год – 71,4%), в профессиональные образовательные организации по программам подготовки специалистов среднего звена – 17,6% выпускников (2015 год – 19,7%), в профессиональные образовательные организации по программам подготовки квалифицированных рабочих, должностям служащих – 4,7% выпускников (2015 год – 1,7%).</w:t>
      </w:r>
      <w:r w:rsidR="00AF4320" w:rsidRPr="00B5041D">
        <w:rPr>
          <w:spacing w:val="-1"/>
        </w:rPr>
        <w:t xml:space="preserve"> </w:t>
      </w:r>
    </w:p>
    <w:p w:rsidR="00E90BE1" w:rsidRPr="00B5041D" w:rsidRDefault="00E90BE1" w:rsidP="00B5041D">
      <w:pPr>
        <w:overflowPunct/>
        <w:autoSpaceDE/>
        <w:autoSpaceDN/>
        <w:adjustRightInd/>
        <w:textAlignment w:val="auto"/>
        <w:rPr>
          <w:spacing w:val="-1"/>
        </w:rPr>
      </w:pPr>
      <w:r w:rsidRPr="00B5041D">
        <w:rPr>
          <w:spacing w:val="-1"/>
        </w:rPr>
        <w:t>В отчетном периоде в муниципальном образовании «Северодвинск» продолжена работа по реализации мероприятий, направленных на переход общеобразовательных организаций на новые федеральные государственные образовательные стандарты (далее – ФГОС). Доля учащихся, обучающихся по ФГОС (в общей численности учащихся общеобразовательных организаций, реализующих ФГОС), в 2016 году составила – 98,4%, в 2015 году – 89,8% (2014 год – 54,93%, 2013 год – 39,86%).</w:t>
      </w:r>
    </w:p>
    <w:p w:rsidR="00E90BE1" w:rsidRPr="00B5041D" w:rsidRDefault="00E90BE1" w:rsidP="00B5041D">
      <w:pPr>
        <w:overflowPunct/>
        <w:autoSpaceDE/>
        <w:autoSpaceDN/>
        <w:adjustRightInd/>
        <w:textAlignment w:val="auto"/>
        <w:rPr>
          <w:spacing w:val="-1"/>
        </w:rPr>
      </w:pPr>
      <w:r w:rsidRPr="00B5041D">
        <w:rPr>
          <w:spacing w:val="-1"/>
        </w:rPr>
        <w:t xml:space="preserve">В 2016 году обучение по ФГОС начального общего образования организовано во всех 1-4-х классах общеобразовательных организаций. </w:t>
      </w:r>
    </w:p>
    <w:p w:rsidR="00E90BE1" w:rsidRPr="00B5041D" w:rsidRDefault="00E90BE1" w:rsidP="00B5041D">
      <w:pPr>
        <w:overflowPunct/>
        <w:autoSpaceDE/>
        <w:autoSpaceDN/>
        <w:adjustRightInd/>
        <w:textAlignment w:val="auto"/>
        <w:rPr>
          <w:spacing w:val="-1"/>
        </w:rPr>
      </w:pPr>
      <w:r w:rsidRPr="00B5041D">
        <w:rPr>
          <w:spacing w:val="-1"/>
        </w:rPr>
        <w:t>Таким образом, доля обучающихся</w:t>
      </w:r>
      <w:r w:rsidR="00AF4320" w:rsidRPr="00B5041D">
        <w:rPr>
          <w:spacing w:val="-1"/>
        </w:rPr>
        <w:t xml:space="preserve"> </w:t>
      </w:r>
      <w:r w:rsidRPr="00B5041D">
        <w:rPr>
          <w:spacing w:val="-1"/>
        </w:rPr>
        <w:t>начальных классов, обучающихся по ФГОС</w:t>
      </w:r>
      <w:r w:rsidR="00AF4320" w:rsidRPr="00B5041D">
        <w:rPr>
          <w:spacing w:val="-1"/>
        </w:rPr>
        <w:t xml:space="preserve"> </w:t>
      </w:r>
      <w:r w:rsidRPr="00B5041D">
        <w:rPr>
          <w:spacing w:val="-1"/>
        </w:rPr>
        <w:t>(в общей численности обучающихся начальных классов общеобразовательных организаций), в 2016 году составила 100%, в 2015 году – 99,5% (2014 год – 99,15%,</w:t>
      </w:r>
      <w:r w:rsidR="00AF4320" w:rsidRPr="00B5041D">
        <w:rPr>
          <w:spacing w:val="-1"/>
        </w:rPr>
        <w:t xml:space="preserve"> </w:t>
      </w:r>
      <w:r w:rsidRPr="00B5041D">
        <w:rPr>
          <w:spacing w:val="-1"/>
        </w:rPr>
        <w:t>2013 год – 54,93%).</w:t>
      </w:r>
    </w:p>
    <w:p w:rsidR="00E90BE1" w:rsidRPr="00B5041D" w:rsidRDefault="00E90BE1" w:rsidP="00B5041D">
      <w:pPr>
        <w:overflowPunct/>
        <w:autoSpaceDE/>
        <w:autoSpaceDN/>
        <w:adjustRightInd/>
        <w:textAlignment w:val="auto"/>
        <w:rPr>
          <w:spacing w:val="-1"/>
        </w:rPr>
      </w:pPr>
      <w:r w:rsidRPr="00B5041D">
        <w:rPr>
          <w:spacing w:val="-1"/>
        </w:rPr>
        <w:t>Обучение по ФГОС основного общего образования организовано во всех 5-х и</w:t>
      </w:r>
      <w:r w:rsidR="00AF4320" w:rsidRPr="00B5041D">
        <w:rPr>
          <w:spacing w:val="-1"/>
        </w:rPr>
        <w:t xml:space="preserve"> </w:t>
      </w:r>
      <w:r w:rsidRPr="00B5041D">
        <w:rPr>
          <w:spacing w:val="-1"/>
        </w:rPr>
        <w:t xml:space="preserve">6-х классах общеобразовательных организаций, в пилотных площадках регионального и муниципального уровней в 7–х и 8–х классах (МАОУ «СОШ </w:t>
      </w:r>
      <w:r w:rsidR="00F61308">
        <w:rPr>
          <w:spacing w:val="-1"/>
        </w:rPr>
        <w:t>№ </w:t>
      </w:r>
      <w:r w:rsidRPr="00B5041D">
        <w:rPr>
          <w:spacing w:val="-1"/>
        </w:rPr>
        <w:t xml:space="preserve">2», МАОУ «Ягринская гимназия») и муниципального уровня (МБОУ «СОШ </w:t>
      </w:r>
      <w:r w:rsidR="00F61308">
        <w:rPr>
          <w:spacing w:val="-1"/>
        </w:rPr>
        <w:t>№ </w:t>
      </w:r>
      <w:r w:rsidRPr="00B5041D">
        <w:rPr>
          <w:spacing w:val="-1"/>
        </w:rPr>
        <w:t xml:space="preserve">5», МАОУ «СОШ </w:t>
      </w:r>
      <w:r w:rsidR="00F61308">
        <w:rPr>
          <w:spacing w:val="-1"/>
        </w:rPr>
        <w:t>№ </w:t>
      </w:r>
      <w:r w:rsidRPr="00B5041D">
        <w:rPr>
          <w:spacing w:val="-1"/>
        </w:rPr>
        <w:t xml:space="preserve">6», МБОУ «СОШ </w:t>
      </w:r>
      <w:r w:rsidR="00F61308">
        <w:rPr>
          <w:spacing w:val="-1"/>
        </w:rPr>
        <w:t>№ </w:t>
      </w:r>
      <w:r w:rsidRPr="00B5041D">
        <w:rPr>
          <w:spacing w:val="-1"/>
        </w:rPr>
        <w:t xml:space="preserve">13», МБОУ «СОШ </w:t>
      </w:r>
      <w:r w:rsidR="00F61308">
        <w:rPr>
          <w:spacing w:val="-1"/>
        </w:rPr>
        <w:t>№ </w:t>
      </w:r>
      <w:r w:rsidRPr="00B5041D">
        <w:rPr>
          <w:spacing w:val="-1"/>
        </w:rPr>
        <w:t xml:space="preserve">21», МБОУ «СОШ </w:t>
      </w:r>
      <w:r w:rsidR="00F61308">
        <w:rPr>
          <w:spacing w:val="-1"/>
        </w:rPr>
        <w:t>№ </w:t>
      </w:r>
      <w:r w:rsidRPr="00B5041D">
        <w:rPr>
          <w:spacing w:val="-1"/>
        </w:rPr>
        <w:t xml:space="preserve">24», МБОУ «ЛГ </w:t>
      </w:r>
      <w:r w:rsidR="00F61308">
        <w:rPr>
          <w:spacing w:val="-1"/>
        </w:rPr>
        <w:t>№ </w:t>
      </w:r>
      <w:r w:rsidRPr="00B5041D">
        <w:rPr>
          <w:spacing w:val="-1"/>
        </w:rPr>
        <w:t xml:space="preserve">27», МБОУ «СОШ </w:t>
      </w:r>
      <w:r w:rsidR="00F61308">
        <w:rPr>
          <w:spacing w:val="-1"/>
        </w:rPr>
        <w:t>№ </w:t>
      </w:r>
      <w:r w:rsidRPr="00B5041D">
        <w:rPr>
          <w:spacing w:val="-1"/>
        </w:rPr>
        <w:t>29»), в 9-х классах пилотных площадок регионального уровня.</w:t>
      </w:r>
    </w:p>
    <w:p w:rsidR="00E90BE1" w:rsidRPr="00B5041D" w:rsidRDefault="00E90BE1" w:rsidP="00B5041D">
      <w:pPr>
        <w:overflowPunct/>
        <w:autoSpaceDE/>
        <w:autoSpaceDN/>
        <w:adjustRightInd/>
        <w:textAlignment w:val="auto"/>
        <w:rPr>
          <w:spacing w:val="-1"/>
        </w:rPr>
      </w:pPr>
      <w:r w:rsidRPr="00B5041D">
        <w:rPr>
          <w:spacing w:val="-1"/>
        </w:rPr>
        <w:t>Доля обучающихся основной школы, обучающихся по ФГОС (в общей численности обучающихся основной школы общеобразовательных организаций),</w:t>
      </w:r>
      <w:r w:rsidR="00AF4320" w:rsidRPr="00B5041D">
        <w:rPr>
          <w:spacing w:val="-1"/>
        </w:rPr>
        <w:t xml:space="preserve"> </w:t>
      </w:r>
      <w:r w:rsidRPr="00B5041D">
        <w:rPr>
          <w:spacing w:val="-1"/>
        </w:rPr>
        <w:t>в 2016 году составила</w:t>
      </w:r>
      <w:r w:rsidR="0004521B">
        <w:rPr>
          <w:spacing w:val="-1"/>
        </w:rPr>
        <w:t> </w:t>
      </w:r>
      <w:r w:rsidRPr="00B5041D">
        <w:rPr>
          <w:spacing w:val="-1"/>
        </w:rPr>
        <w:t>– 57,8%,</w:t>
      </w:r>
      <w:r w:rsidR="00AF4320" w:rsidRPr="00B5041D">
        <w:rPr>
          <w:spacing w:val="-1"/>
        </w:rPr>
        <w:t xml:space="preserve"> </w:t>
      </w:r>
      <w:r w:rsidRPr="00B5041D">
        <w:rPr>
          <w:spacing w:val="-1"/>
        </w:rPr>
        <w:t>в 2015 году – 48,2% (2014 год – 26,06%,</w:t>
      </w:r>
      <w:r w:rsidR="00AF4320" w:rsidRPr="00B5041D">
        <w:rPr>
          <w:spacing w:val="-1"/>
        </w:rPr>
        <w:t xml:space="preserve"> </w:t>
      </w:r>
      <w:r w:rsidRPr="00B5041D">
        <w:rPr>
          <w:spacing w:val="-1"/>
        </w:rPr>
        <w:t>2013 год – 12,03%, 2012 год – 2,13%).</w:t>
      </w:r>
    </w:p>
    <w:p w:rsidR="00E90BE1" w:rsidRPr="00B5041D" w:rsidRDefault="00E90BE1" w:rsidP="00B5041D">
      <w:pPr>
        <w:overflowPunct/>
        <w:autoSpaceDE/>
        <w:autoSpaceDN/>
        <w:adjustRightInd/>
        <w:textAlignment w:val="auto"/>
        <w:rPr>
          <w:spacing w:val="-1"/>
        </w:rPr>
      </w:pPr>
      <w:r w:rsidRPr="00B5041D">
        <w:rPr>
          <w:spacing w:val="-1"/>
        </w:rPr>
        <w:t>В муниципальном образовании «Северодвинск» созданы условия для повышения квалификации педагогов по различным формам освоения образовательных программ повышения квалификации: модульная, накопительная, дистанционная системы обучения. Доля руководителей и педагогических кадров общеобразовательных организаций, прошедших повышение квалификации и/или профессиональную переподготовку для работы в соответствии с ФГОС, от общей численности руководителей и педагогических кадров в 2016 году составила 100 % (2015 год – 100%, 2014 год – 99,39 %, 2013 год – 98,72 %).</w:t>
      </w:r>
    </w:p>
    <w:p w:rsidR="00E90BE1" w:rsidRPr="00043849" w:rsidRDefault="00E90BE1" w:rsidP="004A6473">
      <w:pPr>
        <w:pStyle w:val="3"/>
      </w:pPr>
      <w:bookmarkStart w:id="1274" w:name="_Toc476819998"/>
      <w:bookmarkStart w:id="1275" w:name="_Toc478141804"/>
      <w:r w:rsidRPr="00043849">
        <w:t>Государственная (итоговая) аттестация в форме ЕГЭ</w:t>
      </w:r>
      <w:bookmarkEnd w:id="1274"/>
      <w:bookmarkEnd w:id="1275"/>
    </w:p>
    <w:p w:rsidR="00E90BE1" w:rsidRPr="00B5041D" w:rsidRDefault="00E90BE1" w:rsidP="00B5041D">
      <w:pPr>
        <w:overflowPunct/>
        <w:autoSpaceDE/>
        <w:autoSpaceDN/>
        <w:adjustRightInd/>
        <w:textAlignment w:val="auto"/>
        <w:rPr>
          <w:spacing w:val="-1"/>
        </w:rPr>
      </w:pPr>
      <w:r w:rsidRPr="00B5041D">
        <w:rPr>
          <w:spacing w:val="-1"/>
        </w:rPr>
        <w:t>Государственная итоговая аттестация в форме ЕГЭ на территории муниципального образования «Северодвинск» традиционно проводилась по 13 общеобразовательным предметам: математика (базовый и профильный уровень), русский язык, литература, физика, химия, биология, география, история России, обществознание, иностранные языки (английский, немецкий, французский), информатика и информационно</w:t>
      </w:r>
      <w:r w:rsidRPr="00B5041D">
        <w:rPr>
          <w:spacing w:val="-1"/>
        </w:rPr>
        <w:noBreakHyphen/>
        <w:t>коммуникационные технологии (ИКТ).</w:t>
      </w:r>
    </w:p>
    <w:p w:rsidR="00E90BE1" w:rsidRPr="00B5041D" w:rsidRDefault="00E90BE1" w:rsidP="00B5041D">
      <w:pPr>
        <w:overflowPunct/>
        <w:autoSpaceDE/>
        <w:autoSpaceDN/>
        <w:adjustRightInd/>
        <w:textAlignment w:val="auto"/>
        <w:rPr>
          <w:spacing w:val="-1"/>
        </w:rPr>
      </w:pPr>
      <w:r w:rsidRPr="00B5041D">
        <w:rPr>
          <w:spacing w:val="-1"/>
        </w:rPr>
        <w:t>Для организации государственной (итоговой) аттестации в форме ЕГЭ было задействовано 6 пунктов проведения экзаменов: МАОУ «СОШ </w:t>
      </w:r>
      <w:r w:rsidR="00F61308">
        <w:rPr>
          <w:spacing w:val="-1"/>
        </w:rPr>
        <w:t>№ </w:t>
      </w:r>
      <w:r w:rsidRPr="00B5041D">
        <w:rPr>
          <w:spacing w:val="-1"/>
        </w:rPr>
        <w:t xml:space="preserve">2», МБОУ «Гуманитарная гимназия </w:t>
      </w:r>
      <w:r w:rsidR="00F61308">
        <w:rPr>
          <w:spacing w:val="-1"/>
        </w:rPr>
        <w:t>№ </w:t>
      </w:r>
      <w:r w:rsidRPr="00B5041D">
        <w:rPr>
          <w:spacing w:val="-1"/>
        </w:rPr>
        <w:t xml:space="preserve">8», МБОУ «Лицей </w:t>
      </w:r>
      <w:r w:rsidR="00F61308">
        <w:rPr>
          <w:spacing w:val="-1"/>
        </w:rPr>
        <w:t>№ </w:t>
      </w:r>
      <w:r w:rsidRPr="00B5041D">
        <w:rPr>
          <w:spacing w:val="-1"/>
        </w:rPr>
        <w:t xml:space="preserve">17», МБОУ «СОШ </w:t>
      </w:r>
      <w:r w:rsidR="00F61308">
        <w:rPr>
          <w:spacing w:val="-1"/>
        </w:rPr>
        <w:t>№ </w:t>
      </w:r>
      <w:r w:rsidRPr="00B5041D">
        <w:rPr>
          <w:spacing w:val="-1"/>
        </w:rPr>
        <w:t xml:space="preserve">19», МБОУ «СОШ </w:t>
      </w:r>
      <w:r w:rsidR="00F61308">
        <w:rPr>
          <w:spacing w:val="-1"/>
        </w:rPr>
        <w:t>№ </w:t>
      </w:r>
      <w:r w:rsidRPr="00B5041D">
        <w:rPr>
          <w:spacing w:val="-1"/>
        </w:rPr>
        <w:t xml:space="preserve">21, МБОУ «СОШ </w:t>
      </w:r>
      <w:r w:rsidR="00F61308">
        <w:rPr>
          <w:spacing w:val="-1"/>
        </w:rPr>
        <w:t>№ </w:t>
      </w:r>
      <w:r w:rsidRPr="00B5041D">
        <w:rPr>
          <w:spacing w:val="-1"/>
        </w:rPr>
        <w:t>30».</w:t>
      </w:r>
    </w:p>
    <w:p w:rsidR="00E90BE1" w:rsidRPr="00B5041D" w:rsidRDefault="00E90BE1" w:rsidP="00B5041D">
      <w:pPr>
        <w:overflowPunct/>
        <w:autoSpaceDE/>
        <w:autoSpaceDN/>
        <w:adjustRightInd/>
        <w:textAlignment w:val="auto"/>
        <w:rPr>
          <w:spacing w:val="-1"/>
        </w:rPr>
      </w:pPr>
      <w:r w:rsidRPr="00B5041D">
        <w:rPr>
          <w:spacing w:val="-1"/>
        </w:rPr>
        <w:lastRenderedPageBreak/>
        <w:t>Общее количество выпускников, проходивших государственную итоговую аттестацию в форме ЕГЭ – 984 человека (в 2015 году – 968 человек).</w:t>
      </w:r>
    </w:p>
    <w:p w:rsidR="00E90BE1" w:rsidRPr="00B5041D" w:rsidRDefault="00E90BE1" w:rsidP="00B5041D">
      <w:pPr>
        <w:overflowPunct/>
        <w:autoSpaceDE/>
        <w:autoSpaceDN/>
        <w:adjustRightInd/>
        <w:textAlignment w:val="auto"/>
        <w:rPr>
          <w:spacing w:val="-1"/>
        </w:rPr>
      </w:pPr>
      <w:r w:rsidRPr="00B5041D">
        <w:rPr>
          <w:spacing w:val="-1"/>
        </w:rPr>
        <w:t xml:space="preserve">Русский язык сдавали 966 человек. Минимальный порог – 24 балла, его не преодолели 5 участников ЕГЭ (выпускники МБОУ «СОШ </w:t>
      </w:r>
      <w:r w:rsidR="00F61308">
        <w:rPr>
          <w:spacing w:val="-1"/>
        </w:rPr>
        <w:t>№ </w:t>
      </w:r>
      <w:r w:rsidRPr="00B5041D">
        <w:rPr>
          <w:spacing w:val="-1"/>
        </w:rPr>
        <w:t>38»). Успешность – 99,48%</w:t>
      </w:r>
      <w:r w:rsidR="00AF4320" w:rsidRPr="00B5041D">
        <w:rPr>
          <w:spacing w:val="-1"/>
        </w:rPr>
        <w:t xml:space="preserve"> </w:t>
      </w:r>
      <w:r w:rsidRPr="00B5041D">
        <w:rPr>
          <w:spacing w:val="-1"/>
        </w:rPr>
        <w:t>(в 2015 году – 99,69%). Средний балл по предмету – 71,6 (в 2015 году – 66,32).</w:t>
      </w:r>
    </w:p>
    <w:p w:rsidR="00E90BE1" w:rsidRPr="00B5041D" w:rsidRDefault="00E90BE1" w:rsidP="00B5041D">
      <w:pPr>
        <w:overflowPunct/>
        <w:autoSpaceDE/>
        <w:autoSpaceDN/>
        <w:adjustRightInd/>
        <w:textAlignment w:val="auto"/>
        <w:rPr>
          <w:spacing w:val="-1"/>
        </w:rPr>
      </w:pPr>
      <w:r w:rsidRPr="00B5041D">
        <w:rPr>
          <w:spacing w:val="-1"/>
        </w:rPr>
        <w:t>Математику</w:t>
      </w:r>
      <w:r w:rsidR="00AF4320" w:rsidRPr="00B5041D">
        <w:rPr>
          <w:spacing w:val="-1"/>
        </w:rPr>
        <w:t xml:space="preserve"> </w:t>
      </w:r>
      <w:r w:rsidRPr="00B5041D">
        <w:rPr>
          <w:spacing w:val="-1"/>
        </w:rPr>
        <w:t>(базовый уровень) сдавали 840 человек. Минимальный порог – оценка «3», его не преодолели</w:t>
      </w:r>
      <w:r w:rsidR="00AF4320" w:rsidRPr="00B5041D">
        <w:rPr>
          <w:spacing w:val="-1"/>
        </w:rPr>
        <w:t xml:space="preserve"> </w:t>
      </w:r>
      <w:r w:rsidRPr="00B5041D">
        <w:rPr>
          <w:spacing w:val="-1"/>
        </w:rPr>
        <w:t xml:space="preserve">39 человек. </w:t>
      </w:r>
    </w:p>
    <w:p w:rsidR="00E90BE1" w:rsidRPr="00B5041D" w:rsidRDefault="00E90BE1" w:rsidP="00B5041D">
      <w:pPr>
        <w:overflowPunct/>
        <w:autoSpaceDE/>
        <w:autoSpaceDN/>
        <w:adjustRightInd/>
        <w:textAlignment w:val="auto"/>
        <w:rPr>
          <w:spacing w:val="-1"/>
        </w:rPr>
      </w:pPr>
      <w:r w:rsidRPr="00B5041D">
        <w:rPr>
          <w:spacing w:val="-1"/>
        </w:rPr>
        <w:t>Успешность – 95,36% (в 2015 году – 96,07%). Средний балл по предмету – 4,0 (в 2015 году – 4,0).</w:t>
      </w:r>
    </w:p>
    <w:p w:rsidR="00E90BE1" w:rsidRPr="00B5041D" w:rsidRDefault="00E90BE1" w:rsidP="00B5041D">
      <w:pPr>
        <w:overflowPunct/>
        <w:autoSpaceDE/>
        <w:autoSpaceDN/>
        <w:adjustRightInd/>
        <w:textAlignment w:val="auto"/>
        <w:rPr>
          <w:spacing w:val="-1"/>
        </w:rPr>
      </w:pPr>
      <w:r w:rsidRPr="00B5041D">
        <w:rPr>
          <w:spacing w:val="-1"/>
        </w:rPr>
        <w:t>Математику</w:t>
      </w:r>
      <w:r w:rsidR="00AF4320" w:rsidRPr="00B5041D">
        <w:rPr>
          <w:spacing w:val="-1"/>
        </w:rPr>
        <w:t xml:space="preserve"> </w:t>
      </w:r>
      <w:r w:rsidRPr="00B5041D">
        <w:rPr>
          <w:spacing w:val="-1"/>
        </w:rPr>
        <w:t>профильного уровня сдавали 694 участника. Минимальный порог – 27 баллов, его преодолели 535 человек. Успешность – 77,09% (в 2015 году – 85,08%). Средний балл по предмету – 39,9 (в 2015 году – 45,8).</w:t>
      </w:r>
    </w:p>
    <w:p w:rsidR="00E90BE1" w:rsidRPr="00B5041D" w:rsidRDefault="00E90BE1" w:rsidP="00B5041D">
      <w:pPr>
        <w:overflowPunct/>
        <w:autoSpaceDE/>
        <w:autoSpaceDN/>
        <w:adjustRightInd/>
        <w:textAlignment w:val="auto"/>
        <w:rPr>
          <w:spacing w:val="-1"/>
        </w:rPr>
      </w:pPr>
      <w:r w:rsidRPr="00B5041D">
        <w:rPr>
          <w:spacing w:val="-1"/>
        </w:rPr>
        <w:t>Сравнительный анализ результатов ЕГЭ-2016 (Северодвинск, Архангельская область) показал, что по семи предметам (немецкий язык, история России, литература, физика, английский язык, география, биология) процент выпускников, успешно сдавших ЕГЭ (преодолевших минимальный порог), в Северодвинске выше, чем в Архангельской области.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4"/>
        <w:gridCol w:w="979"/>
        <w:gridCol w:w="979"/>
        <w:gridCol w:w="1258"/>
        <w:gridCol w:w="1118"/>
        <w:gridCol w:w="1118"/>
        <w:gridCol w:w="1118"/>
        <w:gridCol w:w="1282"/>
      </w:tblGrid>
      <w:tr w:rsidR="00043849" w:rsidRPr="00043849" w:rsidTr="00C40904">
        <w:tc>
          <w:tcPr>
            <w:tcW w:w="1526" w:type="dxa"/>
          </w:tcPr>
          <w:p w:rsidR="00E90BE1" w:rsidRPr="00043849" w:rsidRDefault="00E90BE1" w:rsidP="008763C8">
            <w:pPr>
              <w:ind w:firstLine="0"/>
              <w:rPr>
                <w:rStyle w:val="33"/>
                <w:color w:val="auto"/>
                <w:sz w:val="22"/>
                <w:szCs w:val="22"/>
              </w:rPr>
            </w:pPr>
          </w:p>
        </w:tc>
        <w:tc>
          <w:tcPr>
            <w:tcW w:w="992" w:type="dxa"/>
          </w:tcPr>
          <w:p w:rsidR="00E90BE1" w:rsidRPr="00043849" w:rsidRDefault="00E90BE1" w:rsidP="008763C8">
            <w:pPr>
              <w:ind w:firstLine="0"/>
              <w:jc w:val="center"/>
              <w:rPr>
                <w:rStyle w:val="33"/>
                <w:color w:val="auto"/>
                <w:sz w:val="20"/>
              </w:rPr>
            </w:pPr>
            <w:r w:rsidRPr="00043849">
              <w:rPr>
                <w:rStyle w:val="33"/>
                <w:color w:val="auto"/>
                <w:sz w:val="20"/>
              </w:rPr>
              <w:t>Физика</w:t>
            </w:r>
          </w:p>
        </w:tc>
        <w:tc>
          <w:tcPr>
            <w:tcW w:w="992" w:type="dxa"/>
          </w:tcPr>
          <w:p w:rsidR="00E90BE1" w:rsidRPr="00043849" w:rsidRDefault="00E90BE1" w:rsidP="008763C8">
            <w:pPr>
              <w:ind w:firstLine="0"/>
              <w:jc w:val="center"/>
              <w:rPr>
                <w:rStyle w:val="33"/>
                <w:color w:val="auto"/>
                <w:sz w:val="20"/>
              </w:rPr>
            </w:pPr>
            <w:r w:rsidRPr="00043849">
              <w:rPr>
                <w:rStyle w:val="33"/>
                <w:color w:val="auto"/>
                <w:sz w:val="20"/>
              </w:rPr>
              <w:t>История России</w:t>
            </w:r>
          </w:p>
        </w:tc>
        <w:tc>
          <w:tcPr>
            <w:tcW w:w="1276" w:type="dxa"/>
          </w:tcPr>
          <w:p w:rsidR="00E90BE1" w:rsidRPr="00043849" w:rsidRDefault="00E90BE1" w:rsidP="008763C8">
            <w:pPr>
              <w:ind w:firstLine="0"/>
              <w:jc w:val="center"/>
              <w:rPr>
                <w:rStyle w:val="33"/>
                <w:color w:val="auto"/>
                <w:sz w:val="20"/>
              </w:rPr>
            </w:pPr>
            <w:r w:rsidRPr="00043849">
              <w:rPr>
                <w:rStyle w:val="33"/>
                <w:color w:val="auto"/>
                <w:sz w:val="20"/>
              </w:rPr>
              <w:t>Английский язык</w:t>
            </w:r>
          </w:p>
        </w:tc>
        <w:tc>
          <w:tcPr>
            <w:tcW w:w="1134" w:type="dxa"/>
          </w:tcPr>
          <w:p w:rsidR="00E90BE1" w:rsidRPr="00043849" w:rsidRDefault="00E90BE1" w:rsidP="008763C8">
            <w:pPr>
              <w:ind w:firstLine="0"/>
              <w:jc w:val="center"/>
              <w:rPr>
                <w:rStyle w:val="33"/>
                <w:color w:val="auto"/>
                <w:sz w:val="20"/>
              </w:rPr>
            </w:pPr>
            <w:r w:rsidRPr="00043849">
              <w:rPr>
                <w:rStyle w:val="33"/>
                <w:color w:val="auto"/>
                <w:sz w:val="20"/>
              </w:rPr>
              <w:t>Немецкий язык</w:t>
            </w:r>
          </w:p>
        </w:tc>
        <w:tc>
          <w:tcPr>
            <w:tcW w:w="1134" w:type="dxa"/>
          </w:tcPr>
          <w:p w:rsidR="00E90BE1" w:rsidRPr="00043849" w:rsidRDefault="00E90BE1" w:rsidP="008763C8">
            <w:pPr>
              <w:ind w:firstLine="0"/>
              <w:jc w:val="center"/>
              <w:rPr>
                <w:rStyle w:val="33"/>
                <w:color w:val="auto"/>
                <w:sz w:val="20"/>
              </w:rPr>
            </w:pPr>
            <w:r w:rsidRPr="00043849">
              <w:rPr>
                <w:rStyle w:val="33"/>
                <w:color w:val="auto"/>
                <w:sz w:val="20"/>
              </w:rPr>
              <w:t>География</w:t>
            </w:r>
          </w:p>
        </w:tc>
        <w:tc>
          <w:tcPr>
            <w:tcW w:w="1134" w:type="dxa"/>
          </w:tcPr>
          <w:p w:rsidR="00E90BE1" w:rsidRPr="00043849" w:rsidRDefault="00E90BE1" w:rsidP="008763C8">
            <w:pPr>
              <w:ind w:firstLine="0"/>
              <w:jc w:val="center"/>
              <w:rPr>
                <w:rStyle w:val="33"/>
                <w:color w:val="auto"/>
                <w:sz w:val="20"/>
              </w:rPr>
            </w:pPr>
            <w:r w:rsidRPr="00043849">
              <w:rPr>
                <w:rStyle w:val="33"/>
                <w:color w:val="auto"/>
                <w:sz w:val="20"/>
              </w:rPr>
              <w:t>Биология</w:t>
            </w:r>
          </w:p>
        </w:tc>
        <w:tc>
          <w:tcPr>
            <w:tcW w:w="1300" w:type="dxa"/>
          </w:tcPr>
          <w:p w:rsidR="00E90BE1" w:rsidRPr="00043849" w:rsidRDefault="00E90BE1" w:rsidP="008763C8">
            <w:pPr>
              <w:ind w:firstLine="0"/>
              <w:jc w:val="center"/>
              <w:rPr>
                <w:rStyle w:val="33"/>
                <w:color w:val="auto"/>
                <w:sz w:val="20"/>
              </w:rPr>
            </w:pPr>
            <w:r w:rsidRPr="00043849">
              <w:rPr>
                <w:rStyle w:val="33"/>
                <w:color w:val="auto"/>
                <w:sz w:val="20"/>
              </w:rPr>
              <w:t>Литература</w:t>
            </w:r>
          </w:p>
        </w:tc>
      </w:tr>
      <w:tr w:rsidR="00043849" w:rsidRPr="00043849" w:rsidTr="00C40904">
        <w:tc>
          <w:tcPr>
            <w:tcW w:w="1526" w:type="dxa"/>
          </w:tcPr>
          <w:p w:rsidR="00E90BE1" w:rsidRPr="00043849" w:rsidRDefault="00E90BE1" w:rsidP="008763C8">
            <w:pPr>
              <w:ind w:firstLine="0"/>
              <w:rPr>
                <w:rStyle w:val="33"/>
                <w:color w:val="auto"/>
                <w:sz w:val="20"/>
              </w:rPr>
            </w:pPr>
            <w:r w:rsidRPr="00043849">
              <w:rPr>
                <w:rStyle w:val="33"/>
                <w:color w:val="auto"/>
                <w:sz w:val="20"/>
              </w:rPr>
              <w:t>Архангельская область</w:t>
            </w:r>
          </w:p>
        </w:tc>
        <w:tc>
          <w:tcPr>
            <w:tcW w:w="992" w:type="dxa"/>
          </w:tcPr>
          <w:p w:rsidR="00E90BE1" w:rsidRPr="00043849" w:rsidRDefault="00E90BE1" w:rsidP="008763C8">
            <w:pPr>
              <w:ind w:firstLine="0"/>
              <w:jc w:val="center"/>
              <w:rPr>
                <w:rStyle w:val="33"/>
                <w:color w:val="auto"/>
                <w:sz w:val="20"/>
              </w:rPr>
            </w:pPr>
            <w:r w:rsidRPr="00043849">
              <w:rPr>
                <w:rStyle w:val="33"/>
                <w:color w:val="auto"/>
                <w:sz w:val="20"/>
              </w:rPr>
              <w:t>95,9%</w:t>
            </w:r>
          </w:p>
        </w:tc>
        <w:tc>
          <w:tcPr>
            <w:tcW w:w="992" w:type="dxa"/>
          </w:tcPr>
          <w:p w:rsidR="00E90BE1" w:rsidRPr="00043849" w:rsidRDefault="00E90BE1" w:rsidP="008763C8">
            <w:pPr>
              <w:ind w:firstLine="0"/>
              <w:rPr>
                <w:rStyle w:val="33"/>
                <w:color w:val="auto"/>
                <w:sz w:val="20"/>
              </w:rPr>
            </w:pPr>
            <w:r w:rsidRPr="00043849">
              <w:rPr>
                <w:rStyle w:val="33"/>
                <w:color w:val="auto"/>
                <w:sz w:val="20"/>
              </w:rPr>
              <w:t>90,1%</w:t>
            </w:r>
          </w:p>
        </w:tc>
        <w:tc>
          <w:tcPr>
            <w:tcW w:w="1276" w:type="dxa"/>
          </w:tcPr>
          <w:p w:rsidR="00E90BE1" w:rsidRPr="00043849" w:rsidRDefault="00E90BE1" w:rsidP="008763C8">
            <w:pPr>
              <w:ind w:firstLine="0"/>
              <w:jc w:val="center"/>
              <w:rPr>
                <w:rStyle w:val="33"/>
                <w:color w:val="auto"/>
                <w:sz w:val="20"/>
              </w:rPr>
            </w:pPr>
            <w:r w:rsidRPr="00043849">
              <w:rPr>
                <w:rStyle w:val="33"/>
                <w:color w:val="auto"/>
                <w:sz w:val="20"/>
              </w:rPr>
              <w:t>97,6%</w:t>
            </w:r>
          </w:p>
        </w:tc>
        <w:tc>
          <w:tcPr>
            <w:tcW w:w="1134" w:type="dxa"/>
          </w:tcPr>
          <w:p w:rsidR="00E90BE1" w:rsidRPr="00043849" w:rsidRDefault="00E90BE1" w:rsidP="008763C8">
            <w:pPr>
              <w:ind w:firstLine="0"/>
              <w:jc w:val="center"/>
              <w:rPr>
                <w:rStyle w:val="33"/>
                <w:color w:val="auto"/>
                <w:sz w:val="20"/>
              </w:rPr>
            </w:pPr>
            <w:r w:rsidRPr="00043849">
              <w:rPr>
                <w:rStyle w:val="33"/>
                <w:color w:val="auto"/>
                <w:sz w:val="20"/>
              </w:rPr>
              <w:t>92,9%</w:t>
            </w:r>
          </w:p>
        </w:tc>
        <w:tc>
          <w:tcPr>
            <w:tcW w:w="1134" w:type="dxa"/>
          </w:tcPr>
          <w:p w:rsidR="00E90BE1" w:rsidRPr="00043849" w:rsidRDefault="00E90BE1" w:rsidP="008763C8">
            <w:pPr>
              <w:ind w:firstLine="0"/>
              <w:jc w:val="center"/>
              <w:rPr>
                <w:rStyle w:val="33"/>
                <w:color w:val="auto"/>
                <w:sz w:val="20"/>
              </w:rPr>
            </w:pPr>
            <w:r w:rsidRPr="00043849">
              <w:rPr>
                <w:rStyle w:val="33"/>
                <w:color w:val="auto"/>
                <w:sz w:val="20"/>
              </w:rPr>
              <w:t>97,3%</w:t>
            </w:r>
          </w:p>
        </w:tc>
        <w:tc>
          <w:tcPr>
            <w:tcW w:w="1134" w:type="dxa"/>
          </w:tcPr>
          <w:p w:rsidR="00E90BE1" w:rsidRPr="00043849" w:rsidRDefault="00E90BE1" w:rsidP="008763C8">
            <w:pPr>
              <w:ind w:firstLine="0"/>
              <w:jc w:val="center"/>
              <w:rPr>
                <w:rStyle w:val="33"/>
                <w:color w:val="auto"/>
                <w:sz w:val="20"/>
              </w:rPr>
            </w:pPr>
            <w:r w:rsidRPr="00043849">
              <w:rPr>
                <w:rStyle w:val="33"/>
                <w:color w:val="auto"/>
                <w:sz w:val="20"/>
              </w:rPr>
              <w:t>88,2%</w:t>
            </w:r>
          </w:p>
        </w:tc>
        <w:tc>
          <w:tcPr>
            <w:tcW w:w="1300" w:type="dxa"/>
          </w:tcPr>
          <w:p w:rsidR="00E90BE1" w:rsidRPr="00043849" w:rsidRDefault="00E90BE1" w:rsidP="008763C8">
            <w:pPr>
              <w:ind w:firstLine="0"/>
              <w:jc w:val="center"/>
              <w:rPr>
                <w:rStyle w:val="33"/>
                <w:color w:val="auto"/>
                <w:sz w:val="20"/>
              </w:rPr>
            </w:pPr>
            <w:r w:rsidRPr="00043849">
              <w:rPr>
                <w:rStyle w:val="33"/>
                <w:color w:val="auto"/>
                <w:sz w:val="20"/>
              </w:rPr>
              <w:t>94,6%</w:t>
            </w:r>
          </w:p>
        </w:tc>
      </w:tr>
      <w:tr w:rsidR="00043849" w:rsidRPr="00043849" w:rsidTr="00C40904">
        <w:tc>
          <w:tcPr>
            <w:tcW w:w="1526" w:type="dxa"/>
          </w:tcPr>
          <w:p w:rsidR="00E90BE1" w:rsidRPr="00043849" w:rsidRDefault="00E90BE1" w:rsidP="008763C8">
            <w:pPr>
              <w:ind w:firstLine="0"/>
              <w:rPr>
                <w:rStyle w:val="33"/>
                <w:color w:val="auto"/>
                <w:sz w:val="20"/>
              </w:rPr>
            </w:pPr>
            <w:r w:rsidRPr="00043849">
              <w:rPr>
                <w:rStyle w:val="33"/>
                <w:color w:val="auto"/>
                <w:sz w:val="20"/>
              </w:rPr>
              <w:t>Северодвинск</w:t>
            </w:r>
          </w:p>
        </w:tc>
        <w:tc>
          <w:tcPr>
            <w:tcW w:w="992" w:type="dxa"/>
          </w:tcPr>
          <w:p w:rsidR="00E90BE1" w:rsidRPr="00043849" w:rsidRDefault="00E90BE1" w:rsidP="008763C8">
            <w:pPr>
              <w:ind w:firstLine="0"/>
              <w:jc w:val="center"/>
              <w:rPr>
                <w:rStyle w:val="33"/>
                <w:color w:val="auto"/>
                <w:sz w:val="20"/>
              </w:rPr>
            </w:pPr>
            <w:r w:rsidRPr="00043849">
              <w:rPr>
                <w:rStyle w:val="33"/>
                <w:color w:val="auto"/>
                <w:sz w:val="20"/>
              </w:rPr>
              <w:t>96,2%</w:t>
            </w:r>
          </w:p>
        </w:tc>
        <w:tc>
          <w:tcPr>
            <w:tcW w:w="992" w:type="dxa"/>
          </w:tcPr>
          <w:p w:rsidR="00E90BE1" w:rsidRPr="00043849" w:rsidRDefault="00E90BE1" w:rsidP="008763C8">
            <w:pPr>
              <w:ind w:firstLine="0"/>
              <w:jc w:val="center"/>
              <w:rPr>
                <w:rStyle w:val="33"/>
                <w:color w:val="auto"/>
                <w:sz w:val="20"/>
              </w:rPr>
            </w:pPr>
            <w:r w:rsidRPr="00043849">
              <w:rPr>
                <w:rStyle w:val="33"/>
                <w:color w:val="auto"/>
                <w:sz w:val="20"/>
              </w:rPr>
              <w:t>90,7%</w:t>
            </w:r>
          </w:p>
        </w:tc>
        <w:tc>
          <w:tcPr>
            <w:tcW w:w="1276" w:type="dxa"/>
          </w:tcPr>
          <w:p w:rsidR="00E90BE1" w:rsidRPr="00043849" w:rsidRDefault="00E90BE1" w:rsidP="008763C8">
            <w:pPr>
              <w:ind w:firstLine="0"/>
              <w:jc w:val="center"/>
              <w:rPr>
                <w:rStyle w:val="33"/>
                <w:color w:val="auto"/>
                <w:sz w:val="20"/>
              </w:rPr>
            </w:pPr>
            <w:r w:rsidRPr="00043849">
              <w:rPr>
                <w:rStyle w:val="33"/>
                <w:color w:val="auto"/>
                <w:sz w:val="20"/>
              </w:rPr>
              <w:t>98,0%</w:t>
            </w:r>
          </w:p>
        </w:tc>
        <w:tc>
          <w:tcPr>
            <w:tcW w:w="1134" w:type="dxa"/>
          </w:tcPr>
          <w:p w:rsidR="00E90BE1" w:rsidRPr="00043849" w:rsidRDefault="00E90BE1" w:rsidP="008763C8">
            <w:pPr>
              <w:ind w:firstLine="0"/>
              <w:jc w:val="center"/>
              <w:rPr>
                <w:rStyle w:val="33"/>
                <w:color w:val="auto"/>
                <w:sz w:val="20"/>
              </w:rPr>
            </w:pPr>
            <w:r w:rsidRPr="00043849">
              <w:rPr>
                <w:rStyle w:val="33"/>
                <w:color w:val="auto"/>
                <w:sz w:val="20"/>
              </w:rPr>
              <w:t>100%</w:t>
            </w:r>
          </w:p>
        </w:tc>
        <w:tc>
          <w:tcPr>
            <w:tcW w:w="1134" w:type="dxa"/>
          </w:tcPr>
          <w:p w:rsidR="00E90BE1" w:rsidRPr="00043849" w:rsidRDefault="00E90BE1" w:rsidP="008763C8">
            <w:pPr>
              <w:ind w:firstLine="0"/>
              <w:jc w:val="center"/>
              <w:rPr>
                <w:rStyle w:val="33"/>
                <w:color w:val="auto"/>
                <w:sz w:val="20"/>
              </w:rPr>
            </w:pPr>
            <w:r w:rsidRPr="00043849">
              <w:rPr>
                <w:rStyle w:val="33"/>
                <w:color w:val="auto"/>
                <w:sz w:val="20"/>
              </w:rPr>
              <w:t>100%</w:t>
            </w:r>
          </w:p>
        </w:tc>
        <w:tc>
          <w:tcPr>
            <w:tcW w:w="1134" w:type="dxa"/>
          </w:tcPr>
          <w:p w:rsidR="00E90BE1" w:rsidRPr="00043849" w:rsidRDefault="00E90BE1" w:rsidP="008763C8">
            <w:pPr>
              <w:ind w:firstLine="0"/>
              <w:jc w:val="center"/>
              <w:rPr>
                <w:rStyle w:val="33"/>
                <w:color w:val="auto"/>
                <w:sz w:val="20"/>
              </w:rPr>
            </w:pPr>
            <w:r w:rsidRPr="00043849">
              <w:rPr>
                <w:rStyle w:val="33"/>
                <w:color w:val="auto"/>
                <w:sz w:val="20"/>
              </w:rPr>
              <w:t>90,9%</w:t>
            </w:r>
          </w:p>
        </w:tc>
        <w:tc>
          <w:tcPr>
            <w:tcW w:w="1300" w:type="dxa"/>
          </w:tcPr>
          <w:p w:rsidR="00E90BE1" w:rsidRPr="00043849" w:rsidRDefault="00E90BE1" w:rsidP="008763C8">
            <w:pPr>
              <w:ind w:firstLine="0"/>
              <w:jc w:val="center"/>
              <w:rPr>
                <w:rStyle w:val="33"/>
                <w:color w:val="auto"/>
                <w:sz w:val="20"/>
              </w:rPr>
            </w:pPr>
            <w:r w:rsidRPr="00043849">
              <w:rPr>
                <w:rStyle w:val="33"/>
                <w:color w:val="auto"/>
                <w:sz w:val="20"/>
              </w:rPr>
              <w:t>97,5%</w:t>
            </w:r>
          </w:p>
        </w:tc>
      </w:tr>
    </w:tbl>
    <w:p w:rsidR="00E90BE1" w:rsidRPr="00B5041D" w:rsidRDefault="00E90BE1" w:rsidP="00B5041D">
      <w:pPr>
        <w:overflowPunct/>
        <w:autoSpaceDE/>
        <w:autoSpaceDN/>
        <w:adjustRightInd/>
        <w:textAlignment w:val="auto"/>
        <w:rPr>
          <w:spacing w:val="-1"/>
        </w:rPr>
      </w:pPr>
      <w:r w:rsidRPr="00B5041D">
        <w:rPr>
          <w:spacing w:val="-1"/>
        </w:rPr>
        <w:t>Сравнительный анализ результатов ЕГЭ-2016 показал, что по трем предметам (русский язык, немецкий язык, география) средний балл у</w:t>
      </w:r>
      <w:r w:rsidR="00AF4320" w:rsidRPr="00B5041D">
        <w:rPr>
          <w:spacing w:val="-1"/>
        </w:rPr>
        <w:t xml:space="preserve"> </w:t>
      </w:r>
      <w:r w:rsidRPr="00B5041D">
        <w:rPr>
          <w:spacing w:val="-1"/>
        </w:rPr>
        <w:t>Северодвинских школьников выше, чем в целом по Архангельской области.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5"/>
        <w:gridCol w:w="1957"/>
        <w:gridCol w:w="2135"/>
        <w:gridCol w:w="1779"/>
      </w:tblGrid>
      <w:tr w:rsidR="00043849" w:rsidRPr="00043849" w:rsidTr="00C40904">
        <w:tc>
          <w:tcPr>
            <w:tcW w:w="3528" w:type="dxa"/>
          </w:tcPr>
          <w:p w:rsidR="00E90BE1" w:rsidRPr="00043849" w:rsidRDefault="00E90BE1" w:rsidP="0046278E">
            <w:pPr>
              <w:rPr>
                <w:rStyle w:val="33"/>
                <w:color w:val="auto"/>
                <w:sz w:val="20"/>
              </w:rPr>
            </w:pPr>
          </w:p>
        </w:tc>
        <w:tc>
          <w:tcPr>
            <w:tcW w:w="1980" w:type="dxa"/>
          </w:tcPr>
          <w:p w:rsidR="00E90BE1" w:rsidRPr="00043849" w:rsidRDefault="00E90BE1" w:rsidP="0046278E">
            <w:pPr>
              <w:ind w:firstLine="0"/>
              <w:jc w:val="center"/>
              <w:rPr>
                <w:rStyle w:val="33"/>
                <w:color w:val="auto"/>
                <w:sz w:val="20"/>
              </w:rPr>
            </w:pPr>
            <w:r w:rsidRPr="00043849">
              <w:rPr>
                <w:rStyle w:val="33"/>
                <w:color w:val="auto"/>
                <w:sz w:val="20"/>
              </w:rPr>
              <w:t>Русский язык</w:t>
            </w:r>
          </w:p>
        </w:tc>
        <w:tc>
          <w:tcPr>
            <w:tcW w:w="2160" w:type="dxa"/>
          </w:tcPr>
          <w:p w:rsidR="00E90BE1" w:rsidRPr="00043849" w:rsidRDefault="00E90BE1" w:rsidP="0046278E">
            <w:pPr>
              <w:ind w:firstLine="0"/>
              <w:jc w:val="center"/>
              <w:rPr>
                <w:rStyle w:val="33"/>
                <w:color w:val="auto"/>
                <w:sz w:val="20"/>
              </w:rPr>
            </w:pPr>
            <w:r w:rsidRPr="00043849">
              <w:rPr>
                <w:rStyle w:val="33"/>
                <w:color w:val="auto"/>
                <w:sz w:val="20"/>
              </w:rPr>
              <w:t>Немецкий язык</w:t>
            </w:r>
          </w:p>
        </w:tc>
        <w:tc>
          <w:tcPr>
            <w:tcW w:w="1800" w:type="dxa"/>
          </w:tcPr>
          <w:p w:rsidR="00E90BE1" w:rsidRPr="00043849" w:rsidRDefault="00E90BE1" w:rsidP="0046278E">
            <w:pPr>
              <w:ind w:firstLine="0"/>
              <w:jc w:val="center"/>
              <w:rPr>
                <w:rStyle w:val="33"/>
                <w:color w:val="auto"/>
                <w:sz w:val="20"/>
              </w:rPr>
            </w:pPr>
            <w:r w:rsidRPr="00043849">
              <w:rPr>
                <w:rStyle w:val="33"/>
                <w:color w:val="auto"/>
                <w:sz w:val="20"/>
              </w:rPr>
              <w:t>География</w:t>
            </w:r>
          </w:p>
        </w:tc>
      </w:tr>
      <w:tr w:rsidR="00043849" w:rsidRPr="00043849" w:rsidTr="00C40904">
        <w:tc>
          <w:tcPr>
            <w:tcW w:w="3528" w:type="dxa"/>
          </w:tcPr>
          <w:p w:rsidR="00E90BE1" w:rsidRPr="00043849" w:rsidRDefault="00E90BE1" w:rsidP="0046278E">
            <w:pPr>
              <w:ind w:firstLine="0"/>
              <w:rPr>
                <w:rStyle w:val="33"/>
                <w:color w:val="auto"/>
                <w:sz w:val="20"/>
              </w:rPr>
            </w:pPr>
            <w:r w:rsidRPr="00043849">
              <w:rPr>
                <w:rStyle w:val="33"/>
                <w:color w:val="auto"/>
                <w:sz w:val="20"/>
              </w:rPr>
              <w:t>Архангельская область</w:t>
            </w:r>
          </w:p>
        </w:tc>
        <w:tc>
          <w:tcPr>
            <w:tcW w:w="1980" w:type="dxa"/>
          </w:tcPr>
          <w:p w:rsidR="00E90BE1" w:rsidRPr="00043849" w:rsidRDefault="00E90BE1" w:rsidP="0046278E">
            <w:pPr>
              <w:jc w:val="center"/>
              <w:rPr>
                <w:rStyle w:val="33"/>
                <w:color w:val="auto"/>
                <w:sz w:val="20"/>
              </w:rPr>
            </w:pPr>
            <w:r w:rsidRPr="00043849">
              <w:rPr>
                <w:rStyle w:val="33"/>
                <w:color w:val="auto"/>
                <w:sz w:val="20"/>
              </w:rPr>
              <w:t>69,7</w:t>
            </w:r>
          </w:p>
        </w:tc>
        <w:tc>
          <w:tcPr>
            <w:tcW w:w="2160" w:type="dxa"/>
          </w:tcPr>
          <w:p w:rsidR="00E90BE1" w:rsidRPr="00043849" w:rsidRDefault="00E90BE1" w:rsidP="0046278E">
            <w:pPr>
              <w:jc w:val="center"/>
              <w:rPr>
                <w:rStyle w:val="33"/>
                <w:color w:val="auto"/>
                <w:sz w:val="20"/>
              </w:rPr>
            </w:pPr>
            <w:r w:rsidRPr="00043849">
              <w:rPr>
                <w:rStyle w:val="33"/>
                <w:color w:val="auto"/>
                <w:sz w:val="20"/>
              </w:rPr>
              <w:t>62,6</w:t>
            </w:r>
          </w:p>
        </w:tc>
        <w:tc>
          <w:tcPr>
            <w:tcW w:w="1800" w:type="dxa"/>
          </w:tcPr>
          <w:p w:rsidR="00E90BE1" w:rsidRPr="00043849" w:rsidRDefault="00E90BE1" w:rsidP="0046278E">
            <w:pPr>
              <w:jc w:val="center"/>
              <w:rPr>
                <w:rStyle w:val="33"/>
                <w:color w:val="auto"/>
                <w:sz w:val="20"/>
              </w:rPr>
            </w:pPr>
            <w:r w:rsidRPr="00043849">
              <w:rPr>
                <w:rStyle w:val="33"/>
                <w:color w:val="auto"/>
                <w:sz w:val="20"/>
              </w:rPr>
              <w:t>60,7</w:t>
            </w:r>
          </w:p>
        </w:tc>
      </w:tr>
      <w:tr w:rsidR="00043849" w:rsidRPr="00043849" w:rsidTr="00C40904">
        <w:tc>
          <w:tcPr>
            <w:tcW w:w="3528" w:type="dxa"/>
          </w:tcPr>
          <w:p w:rsidR="00E90BE1" w:rsidRPr="00043849" w:rsidRDefault="00E90BE1" w:rsidP="0046278E">
            <w:pPr>
              <w:ind w:firstLine="0"/>
              <w:rPr>
                <w:rStyle w:val="33"/>
                <w:color w:val="auto"/>
                <w:sz w:val="20"/>
              </w:rPr>
            </w:pPr>
            <w:r w:rsidRPr="00043849">
              <w:rPr>
                <w:rStyle w:val="33"/>
                <w:color w:val="auto"/>
                <w:sz w:val="20"/>
              </w:rPr>
              <w:t>Северодвинск</w:t>
            </w:r>
          </w:p>
        </w:tc>
        <w:tc>
          <w:tcPr>
            <w:tcW w:w="1980" w:type="dxa"/>
          </w:tcPr>
          <w:p w:rsidR="00E90BE1" w:rsidRPr="00043849" w:rsidRDefault="00E90BE1" w:rsidP="0046278E">
            <w:pPr>
              <w:jc w:val="center"/>
              <w:rPr>
                <w:rStyle w:val="33"/>
                <w:color w:val="auto"/>
                <w:sz w:val="20"/>
              </w:rPr>
            </w:pPr>
            <w:r w:rsidRPr="00043849">
              <w:rPr>
                <w:rStyle w:val="33"/>
                <w:color w:val="auto"/>
                <w:sz w:val="20"/>
              </w:rPr>
              <w:t>71,6</w:t>
            </w:r>
          </w:p>
        </w:tc>
        <w:tc>
          <w:tcPr>
            <w:tcW w:w="2160" w:type="dxa"/>
          </w:tcPr>
          <w:p w:rsidR="00E90BE1" w:rsidRPr="00043849" w:rsidRDefault="00E90BE1" w:rsidP="0046278E">
            <w:pPr>
              <w:jc w:val="center"/>
              <w:rPr>
                <w:rStyle w:val="33"/>
                <w:color w:val="auto"/>
                <w:sz w:val="20"/>
              </w:rPr>
            </w:pPr>
            <w:r w:rsidRPr="00043849">
              <w:rPr>
                <w:rStyle w:val="33"/>
                <w:color w:val="auto"/>
                <w:sz w:val="20"/>
              </w:rPr>
              <w:t>86,0</w:t>
            </w:r>
          </w:p>
        </w:tc>
        <w:tc>
          <w:tcPr>
            <w:tcW w:w="1800" w:type="dxa"/>
          </w:tcPr>
          <w:p w:rsidR="00E90BE1" w:rsidRPr="00043849" w:rsidRDefault="00E90BE1" w:rsidP="0046278E">
            <w:pPr>
              <w:jc w:val="center"/>
              <w:rPr>
                <w:rStyle w:val="33"/>
                <w:color w:val="auto"/>
                <w:sz w:val="20"/>
              </w:rPr>
            </w:pPr>
            <w:r w:rsidRPr="00043849">
              <w:rPr>
                <w:rStyle w:val="33"/>
                <w:color w:val="auto"/>
                <w:sz w:val="20"/>
              </w:rPr>
              <w:t>69,4</w:t>
            </w:r>
          </w:p>
        </w:tc>
      </w:tr>
    </w:tbl>
    <w:p w:rsidR="00E90BE1" w:rsidRPr="00B5041D" w:rsidRDefault="00E90BE1" w:rsidP="00B5041D">
      <w:pPr>
        <w:overflowPunct/>
        <w:autoSpaceDE/>
        <w:autoSpaceDN/>
        <w:adjustRightInd/>
        <w:textAlignment w:val="auto"/>
        <w:rPr>
          <w:spacing w:val="-1"/>
        </w:rPr>
      </w:pPr>
      <w:r w:rsidRPr="00B5041D">
        <w:rPr>
          <w:spacing w:val="-1"/>
        </w:rPr>
        <w:t>Максимальный результат (100 баллов) по предметам ЕГЭ набрали всего пятнадцать человек – обучающиеся</w:t>
      </w:r>
      <w:r w:rsidR="00AF4320" w:rsidRPr="00B5041D">
        <w:rPr>
          <w:spacing w:val="-1"/>
        </w:rPr>
        <w:t xml:space="preserve"> </w:t>
      </w:r>
      <w:r w:rsidRPr="00B5041D">
        <w:rPr>
          <w:spacing w:val="-1"/>
        </w:rPr>
        <w:t xml:space="preserve">МБОУ «СГ», МБОУ «СОШ </w:t>
      </w:r>
      <w:r w:rsidR="00F61308">
        <w:rPr>
          <w:spacing w:val="-1"/>
        </w:rPr>
        <w:t>№ </w:t>
      </w:r>
      <w:r w:rsidRPr="00B5041D">
        <w:rPr>
          <w:spacing w:val="-1"/>
        </w:rPr>
        <w:t>5», МАОУ «СОШ </w:t>
      </w:r>
      <w:r w:rsidR="00F61308">
        <w:rPr>
          <w:spacing w:val="-1"/>
        </w:rPr>
        <w:t>№ </w:t>
      </w:r>
      <w:r w:rsidRPr="00B5041D">
        <w:rPr>
          <w:spacing w:val="-1"/>
        </w:rPr>
        <w:t xml:space="preserve">6», МБОУ «Лицей </w:t>
      </w:r>
      <w:r w:rsidR="00F61308">
        <w:rPr>
          <w:spacing w:val="-1"/>
        </w:rPr>
        <w:t>№ </w:t>
      </w:r>
      <w:r w:rsidRPr="00B5041D">
        <w:rPr>
          <w:spacing w:val="-1"/>
        </w:rPr>
        <w:t xml:space="preserve">17», МБОУ «СОШ </w:t>
      </w:r>
      <w:r w:rsidR="00F61308">
        <w:rPr>
          <w:spacing w:val="-1"/>
        </w:rPr>
        <w:t>№ </w:t>
      </w:r>
      <w:r w:rsidRPr="00B5041D">
        <w:rPr>
          <w:spacing w:val="-1"/>
        </w:rPr>
        <w:t xml:space="preserve">24», МАОУ «Ягринская гимназия». Кроме русского языка, 100 баллов набрал по географии выпускник МБОУ «СГ» Михайлов Антон. По математике профильного уровня 100 баллов набрали выпускники МБОУ «Лицей </w:t>
      </w:r>
      <w:r w:rsidR="00F61308">
        <w:rPr>
          <w:spacing w:val="-1"/>
        </w:rPr>
        <w:t>№ </w:t>
      </w:r>
      <w:r w:rsidRPr="00B5041D">
        <w:rPr>
          <w:spacing w:val="-1"/>
        </w:rPr>
        <w:t xml:space="preserve">17» Кононенко Андрей, Морозов Анатолий. Выпускник МБОУ «Лицей </w:t>
      </w:r>
      <w:r w:rsidR="00F61308">
        <w:rPr>
          <w:spacing w:val="-1"/>
        </w:rPr>
        <w:t>№ </w:t>
      </w:r>
      <w:r w:rsidRPr="00B5041D">
        <w:rPr>
          <w:spacing w:val="-1"/>
        </w:rPr>
        <w:t>17» Шлипаков Егор набрал 100 баллов по информатике и ИКТ.</w:t>
      </w:r>
    </w:p>
    <w:p w:rsidR="00E90BE1" w:rsidRPr="00B5041D" w:rsidRDefault="00E90BE1" w:rsidP="00B5041D">
      <w:pPr>
        <w:overflowPunct/>
        <w:autoSpaceDE/>
        <w:autoSpaceDN/>
        <w:adjustRightInd/>
        <w:textAlignment w:val="auto"/>
        <w:rPr>
          <w:spacing w:val="-1"/>
        </w:rPr>
      </w:pPr>
      <w:r w:rsidRPr="00B5041D">
        <w:rPr>
          <w:spacing w:val="-1"/>
        </w:rPr>
        <w:t>В дополнительные (сентябрьские) сроки на сдачу ЕГЭ было зарегистрировано 5 участников на русский язык (вечерняя школа) и 27 человек на математику (из них 1 человек из</w:t>
      </w:r>
      <w:r w:rsidR="00AF4320" w:rsidRPr="00B5041D">
        <w:rPr>
          <w:spacing w:val="-1"/>
        </w:rPr>
        <w:t xml:space="preserve"> </w:t>
      </w:r>
      <w:r w:rsidRPr="00B5041D">
        <w:rPr>
          <w:spacing w:val="-1"/>
        </w:rPr>
        <w:t xml:space="preserve">дневной школы и 26 человек из вечерней школы). </w:t>
      </w:r>
    </w:p>
    <w:p w:rsidR="00E90BE1" w:rsidRPr="00B5041D" w:rsidRDefault="00E90BE1" w:rsidP="00B5041D">
      <w:pPr>
        <w:overflowPunct/>
        <w:autoSpaceDE/>
        <w:autoSpaceDN/>
        <w:adjustRightInd/>
        <w:textAlignment w:val="auto"/>
        <w:rPr>
          <w:spacing w:val="-1"/>
        </w:rPr>
      </w:pPr>
      <w:r w:rsidRPr="00B5041D">
        <w:rPr>
          <w:spacing w:val="-1"/>
        </w:rPr>
        <w:t xml:space="preserve">Русский язык сдавали 2 человека. Минимальный порог не преодолел 1 участник ЕГЭ (выпускник МБОУ «СОШ </w:t>
      </w:r>
      <w:r w:rsidR="00F61308">
        <w:rPr>
          <w:spacing w:val="-1"/>
        </w:rPr>
        <w:t>№ </w:t>
      </w:r>
      <w:r w:rsidRPr="00B5041D">
        <w:rPr>
          <w:spacing w:val="-1"/>
        </w:rPr>
        <w:t xml:space="preserve">38»). </w:t>
      </w:r>
    </w:p>
    <w:p w:rsidR="00E90BE1" w:rsidRPr="00B5041D" w:rsidRDefault="00E90BE1" w:rsidP="00B5041D">
      <w:pPr>
        <w:overflowPunct/>
        <w:autoSpaceDE/>
        <w:autoSpaceDN/>
        <w:adjustRightInd/>
        <w:textAlignment w:val="auto"/>
        <w:rPr>
          <w:spacing w:val="-1"/>
        </w:rPr>
      </w:pPr>
      <w:r w:rsidRPr="00B5041D">
        <w:rPr>
          <w:spacing w:val="-1"/>
        </w:rPr>
        <w:t>Математику сдавал 21 человек. Минимальный порог преодолели только 3 участника.</w:t>
      </w:r>
    </w:p>
    <w:p w:rsidR="00E90BE1" w:rsidRPr="00B5041D" w:rsidRDefault="00E90BE1" w:rsidP="00B5041D">
      <w:pPr>
        <w:overflowPunct/>
        <w:autoSpaceDE/>
        <w:autoSpaceDN/>
        <w:adjustRightInd/>
        <w:textAlignment w:val="auto"/>
        <w:rPr>
          <w:spacing w:val="-1"/>
        </w:rPr>
      </w:pPr>
      <w:r w:rsidRPr="00B5041D">
        <w:rPr>
          <w:spacing w:val="-1"/>
        </w:rPr>
        <w:t>С учетом дополнительных сроков сдачи ЕГЭ успешно прошли государственную итоговую аттестацию и получили аттестат о среднем (полном) образовании 952 человека, из них 875 выпускников дневных школ и 77 выпускников вечерней школы. Из общего количества выпускников аттестат с отличием и золотую медаль получили 60 человек, серебряную медаль – 33 человека. В 2015 году – 48 и 31 человек соответственно.</w:t>
      </w:r>
    </w:p>
    <w:p w:rsidR="00E90BE1" w:rsidRPr="00B5041D" w:rsidRDefault="00E90BE1" w:rsidP="00B5041D">
      <w:pPr>
        <w:overflowPunct/>
        <w:autoSpaceDE/>
        <w:autoSpaceDN/>
        <w:adjustRightInd/>
        <w:textAlignment w:val="auto"/>
        <w:rPr>
          <w:spacing w:val="-1"/>
        </w:rPr>
      </w:pPr>
      <w:r w:rsidRPr="00B5041D">
        <w:rPr>
          <w:spacing w:val="-1"/>
        </w:rPr>
        <w:t>В отчетном периоде результатом формирования муниципальной системы оценки качества образования явился рост результатов государственной (итоговой) аттестации в форме ЕГЭ как независимой оценки качества образования.</w:t>
      </w:r>
    </w:p>
    <w:p w:rsidR="00E90BE1" w:rsidRPr="00043849" w:rsidRDefault="00E90BE1" w:rsidP="004A6473">
      <w:pPr>
        <w:pStyle w:val="3"/>
      </w:pPr>
      <w:bookmarkStart w:id="1276" w:name="_Toc476819999"/>
      <w:bookmarkStart w:id="1277" w:name="_Toc478141805"/>
      <w:r w:rsidRPr="00043849">
        <w:t>Государственная итоговая аттестация обучающихся, освоивших программы основного общего образования</w:t>
      </w:r>
      <w:bookmarkEnd w:id="1276"/>
      <w:bookmarkEnd w:id="1277"/>
    </w:p>
    <w:p w:rsidR="00E90BE1" w:rsidRPr="00B5041D" w:rsidRDefault="00E90BE1" w:rsidP="00B5041D">
      <w:pPr>
        <w:overflowPunct/>
        <w:autoSpaceDE/>
        <w:autoSpaceDN/>
        <w:adjustRightInd/>
        <w:textAlignment w:val="auto"/>
        <w:rPr>
          <w:spacing w:val="-1"/>
        </w:rPr>
      </w:pPr>
      <w:r w:rsidRPr="00B5041D">
        <w:rPr>
          <w:spacing w:val="-1"/>
        </w:rPr>
        <w:t xml:space="preserve">Государственная итоговая аттестация обучающихся, освоивших программы основного общего образования, в 2016 году проводилась по 13 общеобразовательным </w:t>
      </w:r>
      <w:r w:rsidRPr="00B5041D">
        <w:rPr>
          <w:spacing w:val="-1"/>
        </w:rPr>
        <w:lastRenderedPageBreak/>
        <w:t>предметам: математика, русский язык, литература, физика, химия, биология, география, история России, обществознание, иностранные языки (английский, немецкий, французский), информатика и информационно-коммуникационные технологии.</w:t>
      </w:r>
    </w:p>
    <w:p w:rsidR="00E90BE1" w:rsidRPr="00B5041D" w:rsidRDefault="00E90BE1" w:rsidP="00B5041D">
      <w:pPr>
        <w:overflowPunct/>
        <w:autoSpaceDE/>
        <w:autoSpaceDN/>
        <w:adjustRightInd/>
        <w:textAlignment w:val="auto"/>
        <w:rPr>
          <w:spacing w:val="-1"/>
        </w:rPr>
      </w:pPr>
      <w:r w:rsidRPr="00B5041D">
        <w:rPr>
          <w:spacing w:val="-1"/>
        </w:rPr>
        <w:t xml:space="preserve">Для организации и проведения государственной итоговой аттестации обучающихся, освоивших программы основного общего образования, были задействованы 9 пунктов проведения экзаменов: МБОУ «СОШ </w:t>
      </w:r>
      <w:r w:rsidR="00F61308">
        <w:rPr>
          <w:spacing w:val="-1"/>
        </w:rPr>
        <w:t>№ </w:t>
      </w:r>
      <w:r w:rsidRPr="00B5041D">
        <w:rPr>
          <w:spacing w:val="-1"/>
        </w:rPr>
        <w:t xml:space="preserve">9»; МБОУ «Морская кадетская школа им. адмирала Котова П.Г.»; МБОУ «СГ </w:t>
      </w:r>
      <w:r w:rsidR="00F61308">
        <w:rPr>
          <w:spacing w:val="-1"/>
        </w:rPr>
        <w:t>№ </w:t>
      </w:r>
      <w:r w:rsidRPr="00B5041D">
        <w:rPr>
          <w:spacing w:val="-1"/>
        </w:rPr>
        <w:t xml:space="preserve">14»; МБОУ «СОШ </w:t>
      </w:r>
      <w:r w:rsidR="00F61308">
        <w:rPr>
          <w:spacing w:val="-1"/>
        </w:rPr>
        <w:t>№ </w:t>
      </w:r>
      <w:r w:rsidRPr="00B5041D">
        <w:rPr>
          <w:spacing w:val="-1"/>
        </w:rPr>
        <w:t xml:space="preserve">20»; МБОУ «СОШ </w:t>
      </w:r>
      <w:r w:rsidR="00F61308">
        <w:rPr>
          <w:spacing w:val="-1"/>
        </w:rPr>
        <w:t>№ </w:t>
      </w:r>
      <w:r w:rsidRPr="00B5041D">
        <w:rPr>
          <w:spacing w:val="-1"/>
        </w:rPr>
        <w:t xml:space="preserve">23»; МБОУ «СОШ </w:t>
      </w:r>
      <w:r w:rsidR="00F61308">
        <w:rPr>
          <w:spacing w:val="-1"/>
        </w:rPr>
        <w:t>№ </w:t>
      </w:r>
      <w:r w:rsidRPr="00B5041D">
        <w:rPr>
          <w:spacing w:val="-1"/>
        </w:rPr>
        <w:t xml:space="preserve">24»; МБОУ «ЛГ </w:t>
      </w:r>
      <w:r w:rsidR="00F61308">
        <w:rPr>
          <w:spacing w:val="-1"/>
        </w:rPr>
        <w:t>№ </w:t>
      </w:r>
      <w:r w:rsidRPr="00B5041D">
        <w:rPr>
          <w:spacing w:val="-1"/>
        </w:rPr>
        <w:t xml:space="preserve">27»; МБОУ «СОШ </w:t>
      </w:r>
      <w:r w:rsidR="00F61308">
        <w:rPr>
          <w:spacing w:val="-1"/>
        </w:rPr>
        <w:t>№ </w:t>
      </w:r>
      <w:r w:rsidRPr="00B5041D">
        <w:rPr>
          <w:spacing w:val="-1"/>
        </w:rPr>
        <w:t>29»; МАОУ «Ягринская гимназия».</w:t>
      </w:r>
    </w:p>
    <w:p w:rsidR="00E90BE1" w:rsidRPr="00B5041D" w:rsidRDefault="00E90BE1" w:rsidP="00B5041D">
      <w:pPr>
        <w:overflowPunct/>
        <w:autoSpaceDE/>
        <w:autoSpaceDN/>
        <w:adjustRightInd/>
        <w:textAlignment w:val="auto"/>
        <w:rPr>
          <w:spacing w:val="-1"/>
        </w:rPr>
      </w:pPr>
      <w:r w:rsidRPr="00B5041D">
        <w:rPr>
          <w:spacing w:val="-1"/>
        </w:rPr>
        <w:t xml:space="preserve">Общее количество выпускников 9-х классов 1422 человека: 1382 человека – дневные школы, 40 человек – вечерняя школа. Допущены к экзаменам 1414 человек: 1382 человека – дневные школы, 32 человека – вечерняя школа. 8 выпускников вечерней школы не допущены к ГИА и оставлены на повторное обучение в 9-ом классе. </w:t>
      </w:r>
    </w:p>
    <w:p w:rsidR="00E90BE1" w:rsidRPr="00B5041D" w:rsidRDefault="00E90BE1" w:rsidP="00B5041D">
      <w:pPr>
        <w:overflowPunct/>
        <w:autoSpaceDE/>
        <w:autoSpaceDN/>
        <w:adjustRightInd/>
        <w:textAlignment w:val="auto"/>
        <w:rPr>
          <w:spacing w:val="-1"/>
        </w:rPr>
      </w:pPr>
      <w:r w:rsidRPr="00B5041D">
        <w:rPr>
          <w:spacing w:val="-1"/>
        </w:rPr>
        <w:t>В 2016 году выпускники 9-х классов сдавали 4 экзамена: 2 обязательных по русскому языку и математике, 2 по выбору.</w:t>
      </w:r>
    </w:p>
    <w:p w:rsidR="00E90BE1" w:rsidRPr="00B5041D" w:rsidRDefault="00E90BE1" w:rsidP="00B5041D">
      <w:pPr>
        <w:overflowPunct/>
        <w:autoSpaceDE/>
        <w:autoSpaceDN/>
        <w:adjustRightInd/>
        <w:textAlignment w:val="auto"/>
        <w:rPr>
          <w:spacing w:val="-1"/>
        </w:rPr>
      </w:pPr>
      <w:r w:rsidRPr="00B5041D">
        <w:rPr>
          <w:spacing w:val="-1"/>
        </w:rPr>
        <w:t>Результаты по обязательным предметам дневных школ:</w:t>
      </w:r>
    </w:p>
    <w:p w:rsidR="00E90BE1" w:rsidRPr="00B5041D" w:rsidRDefault="00E90BE1" w:rsidP="00B5041D">
      <w:pPr>
        <w:overflowPunct/>
        <w:autoSpaceDE/>
        <w:autoSpaceDN/>
        <w:adjustRightInd/>
        <w:textAlignment w:val="auto"/>
        <w:rPr>
          <w:spacing w:val="-1"/>
        </w:rPr>
      </w:pPr>
      <w:r w:rsidRPr="00B5041D">
        <w:rPr>
          <w:spacing w:val="-1"/>
        </w:rPr>
        <w:t>- успешность по русскому языку составила 99,93% (2015 год – 100%), качество 79,81% (2015 год – 82,24%);</w:t>
      </w:r>
    </w:p>
    <w:p w:rsidR="00E90BE1" w:rsidRPr="00B5041D" w:rsidRDefault="00E90BE1" w:rsidP="00B5041D">
      <w:pPr>
        <w:overflowPunct/>
        <w:autoSpaceDE/>
        <w:autoSpaceDN/>
        <w:adjustRightInd/>
        <w:textAlignment w:val="auto"/>
        <w:rPr>
          <w:spacing w:val="-1"/>
        </w:rPr>
      </w:pPr>
      <w:r w:rsidRPr="00B5041D">
        <w:rPr>
          <w:spacing w:val="-1"/>
        </w:rPr>
        <w:t xml:space="preserve">- успешность по математике составила 99,93% (2015 год – 100%), качество 63,1% (2015 год – 49,64%). </w:t>
      </w:r>
    </w:p>
    <w:p w:rsidR="00E90BE1" w:rsidRPr="00B5041D" w:rsidRDefault="00E90BE1" w:rsidP="00B5041D">
      <w:pPr>
        <w:overflowPunct/>
        <w:autoSpaceDE/>
        <w:autoSpaceDN/>
        <w:adjustRightInd/>
        <w:textAlignment w:val="auto"/>
        <w:rPr>
          <w:spacing w:val="-1"/>
        </w:rPr>
      </w:pPr>
      <w:r w:rsidRPr="00B5041D">
        <w:rPr>
          <w:spacing w:val="-1"/>
        </w:rPr>
        <w:t>Результаты по обязательным предметам дневных школ и вечерней школы:</w:t>
      </w:r>
    </w:p>
    <w:p w:rsidR="00E90BE1" w:rsidRPr="00B5041D" w:rsidRDefault="00E90BE1" w:rsidP="00B5041D">
      <w:pPr>
        <w:overflowPunct/>
        <w:autoSpaceDE/>
        <w:autoSpaceDN/>
        <w:adjustRightInd/>
        <w:textAlignment w:val="auto"/>
        <w:rPr>
          <w:spacing w:val="-1"/>
        </w:rPr>
      </w:pPr>
      <w:r w:rsidRPr="00B5041D">
        <w:rPr>
          <w:spacing w:val="-1"/>
        </w:rPr>
        <w:t>- успешность по русскому языку составила 99,79% (2015 год – 99,93%), качество 79,18% (2015 год – 80,14%);</w:t>
      </w:r>
    </w:p>
    <w:p w:rsidR="00E90BE1" w:rsidRPr="00B5041D" w:rsidRDefault="00E90BE1" w:rsidP="00B5041D">
      <w:pPr>
        <w:overflowPunct/>
        <w:autoSpaceDE/>
        <w:autoSpaceDN/>
        <w:adjustRightInd/>
        <w:textAlignment w:val="auto"/>
        <w:rPr>
          <w:spacing w:val="-1"/>
        </w:rPr>
      </w:pPr>
      <w:r w:rsidRPr="00B5041D">
        <w:rPr>
          <w:spacing w:val="-1"/>
        </w:rPr>
        <w:t xml:space="preserve">- успешность по математике составила 99,86% (2015 год – 99,79%), качество 61,85% (2015 год – 48,08%). </w:t>
      </w:r>
    </w:p>
    <w:p w:rsidR="00E90BE1" w:rsidRPr="00B5041D" w:rsidRDefault="00E90BE1" w:rsidP="00B5041D">
      <w:pPr>
        <w:overflowPunct/>
        <w:autoSpaceDE/>
        <w:autoSpaceDN/>
        <w:adjustRightInd/>
        <w:textAlignment w:val="auto"/>
        <w:rPr>
          <w:spacing w:val="-1"/>
        </w:rPr>
      </w:pPr>
      <w:r w:rsidRPr="00B5041D">
        <w:rPr>
          <w:spacing w:val="-1"/>
        </w:rPr>
        <w:t>Значительно увеличился показатель качества знаний выпускников по математике по сравнению с 2015 годом, сохранился стабильно высокий показатель качества знаний по русскому языку.</w:t>
      </w:r>
    </w:p>
    <w:p w:rsidR="00E90BE1" w:rsidRPr="00B5041D" w:rsidRDefault="00E90BE1" w:rsidP="00B5041D">
      <w:pPr>
        <w:overflowPunct/>
        <w:autoSpaceDE/>
        <w:autoSpaceDN/>
        <w:adjustRightInd/>
        <w:textAlignment w:val="auto"/>
        <w:rPr>
          <w:spacing w:val="-1"/>
        </w:rPr>
      </w:pPr>
      <w:r w:rsidRPr="00B5041D">
        <w:rPr>
          <w:spacing w:val="-1"/>
        </w:rPr>
        <w:t>Охват предметами по выбору (от общего числа допущенных к ГИА) составил: обществознание 56,1%, биология 25,6%, физика 25,1%, география 24,2%, информатика 23,4%, химия 16,3%, английский язык 12,9%, история</w:t>
      </w:r>
      <w:r w:rsidR="00AF4320" w:rsidRPr="00B5041D">
        <w:rPr>
          <w:spacing w:val="-1"/>
        </w:rPr>
        <w:t xml:space="preserve"> </w:t>
      </w:r>
      <w:r w:rsidRPr="00B5041D">
        <w:rPr>
          <w:spacing w:val="-1"/>
        </w:rPr>
        <w:t>4%, литература 4%, немецкий язык 0,43%, французский язык 0,14%.</w:t>
      </w:r>
    </w:p>
    <w:p w:rsidR="00E90BE1" w:rsidRPr="00B5041D" w:rsidRDefault="00E90BE1" w:rsidP="00B5041D">
      <w:pPr>
        <w:overflowPunct/>
        <w:autoSpaceDE/>
        <w:autoSpaceDN/>
        <w:adjustRightInd/>
        <w:textAlignment w:val="auto"/>
        <w:rPr>
          <w:spacing w:val="-1"/>
        </w:rPr>
      </w:pPr>
      <w:r w:rsidRPr="00B5041D">
        <w:rPr>
          <w:spacing w:val="-1"/>
        </w:rPr>
        <w:t>Сравнительные</w:t>
      </w:r>
      <w:r w:rsidR="00AF4320" w:rsidRPr="00B5041D">
        <w:rPr>
          <w:spacing w:val="-1"/>
        </w:rPr>
        <w:t xml:space="preserve"> </w:t>
      </w:r>
      <w:r w:rsidRPr="00B5041D">
        <w:rPr>
          <w:spacing w:val="-1"/>
        </w:rPr>
        <w:t>данные по результатам ГИА-2016 по предметам по выбору:</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342"/>
        <w:gridCol w:w="2329"/>
        <w:gridCol w:w="2327"/>
      </w:tblGrid>
      <w:tr w:rsidR="00043849" w:rsidRPr="00043849" w:rsidTr="00C40904">
        <w:tc>
          <w:tcPr>
            <w:tcW w:w="2356" w:type="dxa"/>
          </w:tcPr>
          <w:p w:rsidR="00E90BE1" w:rsidRPr="00043849" w:rsidRDefault="00E90BE1" w:rsidP="0046278E">
            <w:pPr>
              <w:ind w:firstLine="0"/>
              <w:rPr>
                <w:sz w:val="20"/>
              </w:rPr>
            </w:pPr>
            <w:r w:rsidRPr="00043849">
              <w:rPr>
                <w:sz w:val="20"/>
              </w:rPr>
              <w:t>Предмет</w:t>
            </w:r>
          </w:p>
        </w:tc>
        <w:tc>
          <w:tcPr>
            <w:tcW w:w="2339" w:type="dxa"/>
          </w:tcPr>
          <w:p w:rsidR="00E90BE1" w:rsidRPr="00043849" w:rsidRDefault="00E90BE1" w:rsidP="0046278E">
            <w:pPr>
              <w:ind w:firstLine="0"/>
              <w:jc w:val="center"/>
              <w:rPr>
                <w:sz w:val="20"/>
              </w:rPr>
            </w:pPr>
            <w:r w:rsidRPr="00043849">
              <w:rPr>
                <w:sz w:val="20"/>
              </w:rPr>
              <w:t>Успешность</w:t>
            </w:r>
          </w:p>
        </w:tc>
        <w:tc>
          <w:tcPr>
            <w:tcW w:w="2326" w:type="dxa"/>
          </w:tcPr>
          <w:p w:rsidR="00E90BE1" w:rsidRPr="00043849" w:rsidRDefault="00E90BE1" w:rsidP="0046278E">
            <w:pPr>
              <w:ind w:firstLine="0"/>
              <w:jc w:val="center"/>
              <w:rPr>
                <w:sz w:val="20"/>
              </w:rPr>
            </w:pPr>
            <w:r w:rsidRPr="00043849">
              <w:rPr>
                <w:sz w:val="20"/>
              </w:rPr>
              <w:t>Качество</w:t>
            </w:r>
          </w:p>
        </w:tc>
        <w:tc>
          <w:tcPr>
            <w:tcW w:w="2324" w:type="dxa"/>
          </w:tcPr>
          <w:p w:rsidR="00E90BE1" w:rsidRPr="00043849" w:rsidRDefault="00E90BE1" w:rsidP="0046278E">
            <w:pPr>
              <w:ind w:firstLine="0"/>
              <w:jc w:val="center"/>
              <w:rPr>
                <w:sz w:val="20"/>
              </w:rPr>
            </w:pPr>
            <w:r w:rsidRPr="00043849">
              <w:rPr>
                <w:sz w:val="20"/>
              </w:rPr>
              <w:t>Средний балл</w:t>
            </w:r>
          </w:p>
        </w:tc>
      </w:tr>
      <w:tr w:rsidR="00043849" w:rsidRPr="00043849" w:rsidTr="00C40904">
        <w:tc>
          <w:tcPr>
            <w:tcW w:w="2356" w:type="dxa"/>
          </w:tcPr>
          <w:p w:rsidR="00E90BE1" w:rsidRPr="00043849" w:rsidRDefault="00E90BE1" w:rsidP="0046278E">
            <w:pPr>
              <w:ind w:firstLine="0"/>
              <w:rPr>
                <w:sz w:val="20"/>
              </w:rPr>
            </w:pPr>
            <w:r w:rsidRPr="00043849">
              <w:rPr>
                <w:sz w:val="20"/>
              </w:rPr>
              <w:t>Биология</w:t>
            </w:r>
          </w:p>
        </w:tc>
        <w:tc>
          <w:tcPr>
            <w:tcW w:w="2339" w:type="dxa"/>
          </w:tcPr>
          <w:p w:rsidR="00E90BE1" w:rsidRPr="00043849" w:rsidRDefault="00E90BE1" w:rsidP="0046278E">
            <w:pPr>
              <w:ind w:firstLine="0"/>
              <w:jc w:val="center"/>
              <w:rPr>
                <w:sz w:val="20"/>
              </w:rPr>
            </w:pPr>
            <w:r w:rsidRPr="00043849">
              <w:rPr>
                <w:sz w:val="20"/>
              </w:rPr>
              <w:t>86,15 %</w:t>
            </w:r>
          </w:p>
        </w:tc>
        <w:tc>
          <w:tcPr>
            <w:tcW w:w="2326" w:type="dxa"/>
          </w:tcPr>
          <w:p w:rsidR="00E90BE1" w:rsidRPr="00043849" w:rsidRDefault="00E90BE1" w:rsidP="0046278E">
            <w:pPr>
              <w:ind w:firstLine="0"/>
              <w:jc w:val="center"/>
              <w:rPr>
                <w:sz w:val="20"/>
              </w:rPr>
            </w:pPr>
            <w:r w:rsidRPr="00043849">
              <w:rPr>
                <w:sz w:val="20"/>
              </w:rPr>
              <w:t>29,64 %</w:t>
            </w:r>
          </w:p>
        </w:tc>
        <w:tc>
          <w:tcPr>
            <w:tcW w:w="2324" w:type="dxa"/>
          </w:tcPr>
          <w:p w:rsidR="00E90BE1" w:rsidRPr="00043849" w:rsidRDefault="00E90BE1" w:rsidP="0046278E">
            <w:pPr>
              <w:ind w:firstLine="0"/>
              <w:jc w:val="center"/>
              <w:rPr>
                <w:sz w:val="20"/>
              </w:rPr>
            </w:pPr>
            <w:r w:rsidRPr="00043849">
              <w:rPr>
                <w:sz w:val="20"/>
              </w:rPr>
              <w:t>3,2</w:t>
            </w:r>
          </w:p>
        </w:tc>
      </w:tr>
      <w:tr w:rsidR="00043849" w:rsidRPr="00043849" w:rsidTr="00C40904">
        <w:tc>
          <w:tcPr>
            <w:tcW w:w="2356" w:type="dxa"/>
          </w:tcPr>
          <w:p w:rsidR="00E90BE1" w:rsidRPr="00043849" w:rsidRDefault="00E90BE1" w:rsidP="0046278E">
            <w:pPr>
              <w:ind w:firstLine="0"/>
              <w:rPr>
                <w:sz w:val="20"/>
              </w:rPr>
            </w:pPr>
            <w:r w:rsidRPr="00043849">
              <w:rPr>
                <w:sz w:val="20"/>
              </w:rPr>
              <w:t>Физика</w:t>
            </w:r>
          </w:p>
        </w:tc>
        <w:tc>
          <w:tcPr>
            <w:tcW w:w="2339" w:type="dxa"/>
          </w:tcPr>
          <w:p w:rsidR="00E90BE1" w:rsidRPr="00043849" w:rsidRDefault="00E90BE1" w:rsidP="0046278E">
            <w:pPr>
              <w:ind w:firstLine="0"/>
              <w:jc w:val="center"/>
              <w:rPr>
                <w:sz w:val="20"/>
              </w:rPr>
            </w:pPr>
            <w:r w:rsidRPr="00043849">
              <w:rPr>
                <w:sz w:val="20"/>
              </w:rPr>
              <w:t>89,05%</w:t>
            </w:r>
          </w:p>
        </w:tc>
        <w:tc>
          <w:tcPr>
            <w:tcW w:w="2326" w:type="dxa"/>
          </w:tcPr>
          <w:p w:rsidR="00E90BE1" w:rsidRPr="00043849" w:rsidRDefault="00E90BE1" w:rsidP="0046278E">
            <w:pPr>
              <w:ind w:firstLine="0"/>
              <w:jc w:val="center"/>
              <w:rPr>
                <w:sz w:val="20"/>
              </w:rPr>
            </w:pPr>
            <w:r w:rsidRPr="00043849">
              <w:rPr>
                <w:sz w:val="20"/>
              </w:rPr>
              <w:t>47,84%</w:t>
            </w:r>
          </w:p>
        </w:tc>
        <w:tc>
          <w:tcPr>
            <w:tcW w:w="2324" w:type="dxa"/>
          </w:tcPr>
          <w:p w:rsidR="00E90BE1" w:rsidRPr="00043849" w:rsidRDefault="00E90BE1" w:rsidP="0046278E">
            <w:pPr>
              <w:ind w:firstLine="0"/>
              <w:jc w:val="center"/>
              <w:rPr>
                <w:sz w:val="20"/>
              </w:rPr>
            </w:pPr>
            <w:r w:rsidRPr="00043849">
              <w:rPr>
                <w:sz w:val="20"/>
              </w:rPr>
              <w:t>3,5</w:t>
            </w:r>
          </w:p>
        </w:tc>
      </w:tr>
      <w:tr w:rsidR="00043849" w:rsidRPr="00043849" w:rsidTr="00C40904">
        <w:tc>
          <w:tcPr>
            <w:tcW w:w="2356" w:type="dxa"/>
          </w:tcPr>
          <w:p w:rsidR="00E90BE1" w:rsidRPr="00043849" w:rsidRDefault="00E90BE1" w:rsidP="0046278E">
            <w:pPr>
              <w:ind w:firstLine="0"/>
              <w:rPr>
                <w:sz w:val="20"/>
              </w:rPr>
            </w:pPr>
            <w:r w:rsidRPr="00043849">
              <w:rPr>
                <w:sz w:val="20"/>
              </w:rPr>
              <w:t>Химия</w:t>
            </w:r>
          </w:p>
        </w:tc>
        <w:tc>
          <w:tcPr>
            <w:tcW w:w="2339" w:type="dxa"/>
          </w:tcPr>
          <w:p w:rsidR="00E90BE1" w:rsidRPr="00043849" w:rsidRDefault="00E90BE1" w:rsidP="0046278E">
            <w:pPr>
              <w:ind w:firstLine="0"/>
              <w:jc w:val="center"/>
              <w:rPr>
                <w:sz w:val="20"/>
              </w:rPr>
            </w:pPr>
            <w:r w:rsidRPr="00043849">
              <w:rPr>
                <w:sz w:val="20"/>
              </w:rPr>
              <w:t>90,22%</w:t>
            </w:r>
          </w:p>
        </w:tc>
        <w:tc>
          <w:tcPr>
            <w:tcW w:w="2326" w:type="dxa"/>
          </w:tcPr>
          <w:p w:rsidR="00E90BE1" w:rsidRPr="00043849" w:rsidRDefault="00E90BE1" w:rsidP="0046278E">
            <w:pPr>
              <w:ind w:firstLine="0"/>
              <w:jc w:val="center"/>
              <w:rPr>
                <w:sz w:val="20"/>
              </w:rPr>
            </w:pPr>
            <w:r w:rsidRPr="00043849">
              <w:rPr>
                <w:sz w:val="20"/>
              </w:rPr>
              <w:t>61,33%</w:t>
            </w:r>
          </w:p>
        </w:tc>
        <w:tc>
          <w:tcPr>
            <w:tcW w:w="2324" w:type="dxa"/>
          </w:tcPr>
          <w:p w:rsidR="00E90BE1" w:rsidRPr="00043849" w:rsidRDefault="00E90BE1" w:rsidP="0046278E">
            <w:pPr>
              <w:ind w:firstLine="0"/>
              <w:jc w:val="center"/>
              <w:rPr>
                <w:sz w:val="20"/>
              </w:rPr>
            </w:pPr>
            <w:r w:rsidRPr="00043849">
              <w:rPr>
                <w:sz w:val="20"/>
              </w:rPr>
              <w:t>3,8</w:t>
            </w:r>
          </w:p>
        </w:tc>
      </w:tr>
      <w:tr w:rsidR="00043849" w:rsidRPr="00043849" w:rsidTr="00C40904">
        <w:tc>
          <w:tcPr>
            <w:tcW w:w="2356" w:type="dxa"/>
          </w:tcPr>
          <w:p w:rsidR="00E90BE1" w:rsidRPr="00043849" w:rsidRDefault="00E90BE1" w:rsidP="0046278E">
            <w:pPr>
              <w:ind w:firstLine="0"/>
              <w:rPr>
                <w:sz w:val="20"/>
              </w:rPr>
            </w:pPr>
            <w:r w:rsidRPr="00043849">
              <w:rPr>
                <w:sz w:val="20"/>
              </w:rPr>
              <w:t>География</w:t>
            </w:r>
          </w:p>
        </w:tc>
        <w:tc>
          <w:tcPr>
            <w:tcW w:w="2339" w:type="dxa"/>
          </w:tcPr>
          <w:p w:rsidR="00E90BE1" w:rsidRPr="00043849" w:rsidRDefault="00E90BE1" w:rsidP="0046278E">
            <w:pPr>
              <w:ind w:firstLine="0"/>
              <w:jc w:val="center"/>
              <w:rPr>
                <w:sz w:val="20"/>
              </w:rPr>
            </w:pPr>
            <w:r w:rsidRPr="00043849">
              <w:rPr>
                <w:sz w:val="20"/>
              </w:rPr>
              <w:t>74,56%</w:t>
            </w:r>
          </w:p>
        </w:tc>
        <w:tc>
          <w:tcPr>
            <w:tcW w:w="2326" w:type="dxa"/>
          </w:tcPr>
          <w:p w:rsidR="00E90BE1" w:rsidRPr="00043849" w:rsidRDefault="00E90BE1" w:rsidP="0046278E">
            <w:pPr>
              <w:ind w:firstLine="0"/>
              <w:jc w:val="center"/>
              <w:rPr>
                <w:sz w:val="20"/>
              </w:rPr>
            </w:pPr>
            <w:r w:rsidRPr="00043849">
              <w:rPr>
                <w:sz w:val="20"/>
              </w:rPr>
              <w:t>39,18%</w:t>
            </w:r>
          </w:p>
        </w:tc>
        <w:tc>
          <w:tcPr>
            <w:tcW w:w="2324" w:type="dxa"/>
          </w:tcPr>
          <w:p w:rsidR="00E90BE1" w:rsidRPr="00043849" w:rsidRDefault="00E90BE1" w:rsidP="0046278E">
            <w:pPr>
              <w:ind w:firstLine="0"/>
              <w:jc w:val="center"/>
              <w:rPr>
                <w:sz w:val="20"/>
              </w:rPr>
            </w:pPr>
            <w:r w:rsidRPr="00043849">
              <w:rPr>
                <w:sz w:val="20"/>
              </w:rPr>
              <w:t>3,2</w:t>
            </w:r>
          </w:p>
        </w:tc>
      </w:tr>
      <w:tr w:rsidR="00043849" w:rsidRPr="00043849" w:rsidTr="00C40904">
        <w:tc>
          <w:tcPr>
            <w:tcW w:w="2356" w:type="dxa"/>
          </w:tcPr>
          <w:p w:rsidR="00E90BE1" w:rsidRPr="00043849" w:rsidRDefault="00E90BE1" w:rsidP="0046278E">
            <w:pPr>
              <w:ind w:firstLine="0"/>
              <w:rPr>
                <w:sz w:val="20"/>
              </w:rPr>
            </w:pPr>
            <w:r w:rsidRPr="00043849">
              <w:rPr>
                <w:sz w:val="20"/>
              </w:rPr>
              <w:t>История</w:t>
            </w:r>
          </w:p>
        </w:tc>
        <w:tc>
          <w:tcPr>
            <w:tcW w:w="2339" w:type="dxa"/>
          </w:tcPr>
          <w:p w:rsidR="00E90BE1" w:rsidRPr="00043849" w:rsidRDefault="00E90BE1" w:rsidP="0046278E">
            <w:pPr>
              <w:ind w:firstLine="0"/>
              <w:jc w:val="center"/>
              <w:rPr>
                <w:sz w:val="20"/>
              </w:rPr>
            </w:pPr>
            <w:r w:rsidRPr="00043849">
              <w:rPr>
                <w:sz w:val="20"/>
              </w:rPr>
              <w:t>61,40%</w:t>
            </w:r>
          </w:p>
        </w:tc>
        <w:tc>
          <w:tcPr>
            <w:tcW w:w="2326" w:type="dxa"/>
          </w:tcPr>
          <w:p w:rsidR="00E90BE1" w:rsidRPr="00043849" w:rsidRDefault="00E90BE1" w:rsidP="0046278E">
            <w:pPr>
              <w:ind w:firstLine="0"/>
              <w:jc w:val="center"/>
              <w:rPr>
                <w:sz w:val="20"/>
              </w:rPr>
            </w:pPr>
            <w:r w:rsidRPr="00043849">
              <w:rPr>
                <w:sz w:val="20"/>
              </w:rPr>
              <w:t>33,33%</w:t>
            </w:r>
          </w:p>
        </w:tc>
        <w:tc>
          <w:tcPr>
            <w:tcW w:w="2324" w:type="dxa"/>
          </w:tcPr>
          <w:p w:rsidR="00E90BE1" w:rsidRPr="00043849" w:rsidRDefault="00E90BE1" w:rsidP="0046278E">
            <w:pPr>
              <w:ind w:firstLine="0"/>
              <w:jc w:val="center"/>
              <w:rPr>
                <w:sz w:val="20"/>
              </w:rPr>
            </w:pPr>
            <w:r w:rsidRPr="00043849">
              <w:rPr>
                <w:sz w:val="20"/>
              </w:rPr>
              <w:t>3,1</w:t>
            </w:r>
          </w:p>
        </w:tc>
      </w:tr>
      <w:tr w:rsidR="00043849" w:rsidRPr="00043849" w:rsidTr="00C40904">
        <w:tc>
          <w:tcPr>
            <w:tcW w:w="2356" w:type="dxa"/>
          </w:tcPr>
          <w:p w:rsidR="00E90BE1" w:rsidRPr="00043849" w:rsidRDefault="00E90BE1" w:rsidP="0046278E">
            <w:pPr>
              <w:ind w:firstLine="0"/>
              <w:rPr>
                <w:sz w:val="20"/>
              </w:rPr>
            </w:pPr>
            <w:r w:rsidRPr="00043849">
              <w:rPr>
                <w:sz w:val="20"/>
              </w:rPr>
              <w:t>Обществознание</w:t>
            </w:r>
          </w:p>
        </w:tc>
        <w:tc>
          <w:tcPr>
            <w:tcW w:w="2339" w:type="dxa"/>
          </w:tcPr>
          <w:p w:rsidR="00E90BE1" w:rsidRPr="00043849" w:rsidRDefault="00E90BE1" w:rsidP="0046278E">
            <w:pPr>
              <w:ind w:firstLine="0"/>
              <w:jc w:val="center"/>
              <w:rPr>
                <w:sz w:val="20"/>
              </w:rPr>
            </w:pPr>
            <w:r w:rsidRPr="00043849">
              <w:rPr>
                <w:sz w:val="20"/>
              </w:rPr>
              <w:t>81,44%</w:t>
            </w:r>
          </w:p>
        </w:tc>
        <w:tc>
          <w:tcPr>
            <w:tcW w:w="2326" w:type="dxa"/>
          </w:tcPr>
          <w:p w:rsidR="00E90BE1" w:rsidRPr="00043849" w:rsidRDefault="00E90BE1" w:rsidP="0046278E">
            <w:pPr>
              <w:ind w:firstLine="0"/>
              <w:jc w:val="center"/>
              <w:rPr>
                <w:sz w:val="20"/>
              </w:rPr>
            </w:pPr>
            <w:r w:rsidRPr="00043849">
              <w:rPr>
                <w:sz w:val="20"/>
              </w:rPr>
              <w:t>29,29%</w:t>
            </w:r>
          </w:p>
        </w:tc>
        <w:tc>
          <w:tcPr>
            <w:tcW w:w="2324" w:type="dxa"/>
          </w:tcPr>
          <w:p w:rsidR="00E90BE1" w:rsidRPr="00043849" w:rsidRDefault="00E90BE1" w:rsidP="0046278E">
            <w:pPr>
              <w:ind w:firstLine="0"/>
              <w:jc w:val="center"/>
              <w:rPr>
                <w:sz w:val="20"/>
              </w:rPr>
            </w:pPr>
            <w:r w:rsidRPr="00043849">
              <w:rPr>
                <w:sz w:val="20"/>
              </w:rPr>
              <w:t>3,1</w:t>
            </w:r>
          </w:p>
        </w:tc>
      </w:tr>
      <w:tr w:rsidR="00043849" w:rsidRPr="00043849" w:rsidTr="00C40904">
        <w:tc>
          <w:tcPr>
            <w:tcW w:w="2356" w:type="dxa"/>
          </w:tcPr>
          <w:p w:rsidR="00E90BE1" w:rsidRPr="00043849" w:rsidRDefault="00E90BE1" w:rsidP="0046278E">
            <w:pPr>
              <w:ind w:firstLine="0"/>
              <w:rPr>
                <w:sz w:val="20"/>
              </w:rPr>
            </w:pPr>
            <w:r w:rsidRPr="00043849">
              <w:rPr>
                <w:sz w:val="20"/>
              </w:rPr>
              <w:t>Информатика</w:t>
            </w:r>
          </w:p>
        </w:tc>
        <w:tc>
          <w:tcPr>
            <w:tcW w:w="2339" w:type="dxa"/>
          </w:tcPr>
          <w:p w:rsidR="00E90BE1" w:rsidRPr="00043849" w:rsidRDefault="00E90BE1" w:rsidP="0046278E">
            <w:pPr>
              <w:ind w:firstLine="0"/>
              <w:jc w:val="center"/>
              <w:rPr>
                <w:sz w:val="20"/>
              </w:rPr>
            </w:pPr>
            <w:r w:rsidRPr="00043849">
              <w:rPr>
                <w:sz w:val="20"/>
              </w:rPr>
              <w:t>94,86%</w:t>
            </w:r>
          </w:p>
        </w:tc>
        <w:tc>
          <w:tcPr>
            <w:tcW w:w="2326" w:type="dxa"/>
          </w:tcPr>
          <w:p w:rsidR="00E90BE1" w:rsidRPr="00043849" w:rsidRDefault="00E90BE1" w:rsidP="0046278E">
            <w:pPr>
              <w:ind w:firstLine="0"/>
              <w:jc w:val="center"/>
              <w:rPr>
                <w:sz w:val="20"/>
              </w:rPr>
            </w:pPr>
            <w:r w:rsidRPr="00043849">
              <w:rPr>
                <w:sz w:val="20"/>
              </w:rPr>
              <w:t>63,75%</w:t>
            </w:r>
          </w:p>
        </w:tc>
        <w:tc>
          <w:tcPr>
            <w:tcW w:w="2324" w:type="dxa"/>
          </w:tcPr>
          <w:p w:rsidR="00E90BE1" w:rsidRPr="00043849" w:rsidRDefault="00E90BE1" w:rsidP="0046278E">
            <w:pPr>
              <w:ind w:firstLine="0"/>
              <w:jc w:val="center"/>
              <w:rPr>
                <w:sz w:val="20"/>
              </w:rPr>
            </w:pPr>
            <w:r w:rsidRPr="00043849">
              <w:rPr>
                <w:sz w:val="20"/>
              </w:rPr>
              <w:t>3,9</w:t>
            </w:r>
          </w:p>
        </w:tc>
      </w:tr>
      <w:tr w:rsidR="00043849" w:rsidRPr="00043849" w:rsidTr="00C40904">
        <w:tc>
          <w:tcPr>
            <w:tcW w:w="2356" w:type="dxa"/>
          </w:tcPr>
          <w:p w:rsidR="00E90BE1" w:rsidRPr="00043849" w:rsidRDefault="00E90BE1" w:rsidP="0046278E">
            <w:pPr>
              <w:ind w:firstLine="0"/>
              <w:rPr>
                <w:sz w:val="20"/>
              </w:rPr>
            </w:pPr>
            <w:r w:rsidRPr="00043849">
              <w:rPr>
                <w:sz w:val="20"/>
              </w:rPr>
              <w:t>Английский язык</w:t>
            </w:r>
          </w:p>
        </w:tc>
        <w:tc>
          <w:tcPr>
            <w:tcW w:w="2339" w:type="dxa"/>
          </w:tcPr>
          <w:p w:rsidR="00E90BE1" w:rsidRPr="00043849" w:rsidRDefault="00E90BE1" w:rsidP="0046278E">
            <w:pPr>
              <w:ind w:firstLine="0"/>
              <w:jc w:val="center"/>
              <w:rPr>
                <w:sz w:val="20"/>
              </w:rPr>
            </w:pPr>
            <w:r w:rsidRPr="00043849">
              <w:rPr>
                <w:sz w:val="20"/>
              </w:rPr>
              <w:t>96,63%</w:t>
            </w:r>
          </w:p>
        </w:tc>
        <w:tc>
          <w:tcPr>
            <w:tcW w:w="2326" w:type="dxa"/>
          </w:tcPr>
          <w:p w:rsidR="00E90BE1" w:rsidRPr="00043849" w:rsidRDefault="00E90BE1" w:rsidP="0046278E">
            <w:pPr>
              <w:ind w:firstLine="0"/>
              <w:jc w:val="center"/>
              <w:rPr>
                <w:sz w:val="20"/>
              </w:rPr>
            </w:pPr>
            <w:r w:rsidRPr="00043849">
              <w:rPr>
                <w:sz w:val="20"/>
              </w:rPr>
              <w:t>82,02%</w:t>
            </w:r>
          </w:p>
        </w:tc>
        <w:tc>
          <w:tcPr>
            <w:tcW w:w="2324" w:type="dxa"/>
          </w:tcPr>
          <w:p w:rsidR="00E90BE1" w:rsidRPr="00043849" w:rsidRDefault="00E90BE1" w:rsidP="0046278E">
            <w:pPr>
              <w:ind w:firstLine="0"/>
              <w:jc w:val="center"/>
              <w:rPr>
                <w:sz w:val="20"/>
              </w:rPr>
            </w:pPr>
            <w:r w:rsidRPr="00043849">
              <w:rPr>
                <w:sz w:val="20"/>
              </w:rPr>
              <w:t>4,2</w:t>
            </w:r>
          </w:p>
        </w:tc>
      </w:tr>
      <w:tr w:rsidR="00043849" w:rsidRPr="00043849" w:rsidTr="00C40904">
        <w:tc>
          <w:tcPr>
            <w:tcW w:w="2356" w:type="dxa"/>
          </w:tcPr>
          <w:p w:rsidR="00E90BE1" w:rsidRPr="00043849" w:rsidRDefault="00E90BE1" w:rsidP="0046278E">
            <w:pPr>
              <w:ind w:firstLine="0"/>
              <w:rPr>
                <w:sz w:val="20"/>
              </w:rPr>
            </w:pPr>
            <w:r w:rsidRPr="00043849">
              <w:rPr>
                <w:sz w:val="20"/>
              </w:rPr>
              <w:t>Немецкий язык</w:t>
            </w:r>
          </w:p>
        </w:tc>
        <w:tc>
          <w:tcPr>
            <w:tcW w:w="2339" w:type="dxa"/>
          </w:tcPr>
          <w:p w:rsidR="00E90BE1" w:rsidRPr="00043849" w:rsidRDefault="00E90BE1" w:rsidP="0046278E">
            <w:pPr>
              <w:ind w:firstLine="0"/>
              <w:jc w:val="center"/>
              <w:rPr>
                <w:sz w:val="20"/>
              </w:rPr>
            </w:pPr>
            <w:r w:rsidRPr="00043849">
              <w:rPr>
                <w:sz w:val="20"/>
              </w:rPr>
              <w:t>83,33%</w:t>
            </w:r>
          </w:p>
        </w:tc>
        <w:tc>
          <w:tcPr>
            <w:tcW w:w="2326" w:type="dxa"/>
          </w:tcPr>
          <w:p w:rsidR="00E90BE1" w:rsidRPr="00043849" w:rsidRDefault="00E90BE1" w:rsidP="0046278E">
            <w:pPr>
              <w:ind w:firstLine="0"/>
              <w:jc w:val="center"/>
              <w:rPr>
                <w:sz w:val="20"/>
              </w:rPr>
            </w:pPr>
            <w:r w:rsidRPr="00043849">
              <w:rPr>
                <w:sz w:val="20"/>
              </w:rPr>
              <w:t>66,67%</w:t>
            </w:r>
          </w:p>
        </w:tc>
        <w:tc>
          <w:tcPr>
            <w:tcW w:w="2324" w:type="dxa"/>
          </w:tcPr>
          <w:p w:rsidR="00E90BE1" w:rsidRPr="00043849" w:rsidRDefault="00E90BE1" w:rsidP="0046278E">
            <w:pPr>
              <w:ind w:firstLine="0"/>
              <w:jc w:val="center"/>
              <w:rPr>
                <w:sz w:val="20"/>
              </w:rPr>
            </w:pPr>
            <w:r w:rsidRPr="00043849">
              <w:rPr>
                <w:sz w:val="20"/>
              </w:rPr>
              <w:t>3,5</w:t>
            </w:r>
          </w:p>
        </w:tc>
      </w:tr>
    </w:tbl>
    <w:p w:rsidR="00E90BE1" w:rsidRPr="00B5041D" w:rsidRDefault="00E90BE1" w:rsidP="00B5041D">
      <w:pPr>
        <w:overflowPunct/>
        <w:autoSpaceDE/>
        <w:autoSpaceDN/>
        <w:adjustRightInd/>
        <w:textAlignment w:val="auto"/>
        <w:rPr>
          <w:spacing w:val="-1"/>
        </w:rPr>
      </w:pPr>
      <w:r w:rsidRPr="00B5041D">
        <w:rPr>
          <w:spacing w:val="-1"/>
        </w:rPr>
        <w:t>Средний балл по предметам в сравнении с областными показателями 2015 года:</w:t>
      </w:r>
    </w:p>
    <w:p w:rsidR="00E90BE1" w:rsidRPr="00B5041D" w:rsidRDefault="00E90BE1" w:rsidP="00B5041D">
      <w:pPr>
        <w:overflowPunct/>
        <w:autoSpaceDE/>
        <w:autoSpaceDN/>
        <w:adjustRightInd/>
        <w:textAlignment w:val="auto"/>
        <w:rPr>
          <w:spacing w:val="-1"/>
        </w:rPr>
      </w:pPr>
      <w:r w:rsidRPr="00B5041D">
        <w:rPr>
          <w:spacing w:val="-1"/>
        </w:rPr>
        <w:t>- выше областных показателей – по русскому языку, литературе, истории, информатике, английскому языку, немецкому языку, французскому языку;</w:t>
      </w:r>
    </w:p>
    <w:p w:rsidR="00E90BE1" w:rsidRPr="00B5041D" w:rsidRDefault="00E90BE1" w:rsidP="00B5041D">
      <w:pPr>
        <w:overflowPunct/>
        <w:autoSpaceDE/>
        <w:autoSpaceDN/>
        <w:adjustRightInd/>
        <w:textAlignment w:val="auto"/>
        <w:rPr>
          <w:spacing w:val="-1"/>
        </w:rPr>
      </w:pPr>
      <w:r w:rsidRPr="00B5041D">
        <w:rPr>
          <w:spacing w:val="-1"/>
        </w:rPr>
        <w:t>- на уровне областных показателей – по математике, физике, химии, биологии, обществознанию;</w:t>
      </w:r>
    </w:p>
    <w:p w:rsidR="00E90BE1" w:rsidRPr="00B5041D" w:rsidRDefault="00E90BE1" w:rsidP="00B5041D">
      <w:pPr>
        <w:overflowPunct/>
        <w:autoSpaceDE/>
        <w:autoSpaceDN/>
        <w:adjustRightInd/>
        <w:textAlignment w:val="auto"/>
        <w:rPr>
          <w:spacing w:val="-1"/>
        </w:rPr>
      </w:pPr>
      <w:r w:rsidRPr="00B5041D">
        <w:rPr>
          <w:spacing w:val="-1"/>
        </w:rPr>
        <w:t>- ниже областных показателей – по географии.</w:t>
      </w:r>
    </w:p>
    <w:p w:rsidR="00E90BE1" w:rsidRPr="00B5041D" w:rsidRDefault="00E90BE1" w:rsidP="00B5041D">
      <w:pPr>
        <w:overflowPunct/>
        <w:autoSpaceDE/>
        <w:autoSpaceDN/>
        <w:adjustRightInd/>
        <w:textAlignment w:val="auto"/>
        <w:rPr>
          <w:spacing w:val="-1"/>
        </w:rPr>
      </w:pPr>
      <w:r w:rsidRPr="00B5041D">
        <w:rPr>
          <w:spacing w:val="-1"/>
        </w:rPr>
        <w:t xml:space="preserve">Государственная итоговая аттестация обучающихся, освоивших программы основного общего образования, успешно завершена. С учетом осенней пересдачи прошли ГИА и получили аттестат об основном общем образовании 1409 человек (из числа допущенных к ГИА): 1381 человек – дневные школы, 28 человек – вечерняя школа, в том числе 60 аттестатов с отличием (2015 год – 49). Не получили аттестат об основном общем </w:t>
      </w:r>
      <w:r w:rsidRPr="00B5041D">
        <w:rPr>
          <w:spacing w:val="-1"/>
        </w:rPr>
        <w:lastRenderedPageBreak/>
        <w:t xml:space="preserve">образовании 5 выпускников 9-х классов: 1 человек – дневная школа, 4 человека – вечерняя школа </w:t>
      </w:r>
      <w:r w:rsidR="00F61308">
        <w:rPr>
          <w:spacing w:val="-1"/>
        </w:rPr>
        <w:t>№ </w:t>
      </w:r>
      <w:r w:rsidRPr="00B5041D">
        <w:rPr>
          <w:spacing w:val="-1"/>
        </w:rPr>
        <w:t>38.</w:t>
      </w:r>
    </w:p>
    <w:p w:rsidR="00E90BE1" w:rsidRPr="00043849" w:rsidRDefault="00E90BE1" w:rsidP="004A6473">
      <w:pPr>
        <w:pStyle w:val="3"/>
      </w:pPr>
      <w:bookmarkStart w:id="1278" w:name="_Toc413336139"/>
      <w:bookmarkStart w:id="1279" w:name="_Toc414009949"/>
      <w:bookmarkStart w:id="1280" w:name="_Toc414010507"/>
      <w:bookmarkStart w:id="1281" w:name="_Toc414018338"/>
      <w:bookmarkStart w:id="1282" w:name="_Toc414018626"/>
      <w:bookmarkStart w:id="1283" w:name="_Toc414018901"/>
      <w:bookmarkStart w:id="1284" w:name="_Toc414019068"/>
      <w:bookmarkStart w:id="1285" w:name="_Toc476820000"/>
      <w:bookmarkStart w:id="1286" w:name="_Toc478141806"/>
      <w:r w:rsidRPr="00043849">
        <w:t>Организация питания школьников</w:t>
      </w:r>
      <w:bookmarkEnd w:id="1278"/>
      <w:bookmarkEnd w:id="1279"/>
      <w:bookmarkEnd w:id="1280"/>
      <w:bookmarkEnd w:id="1281"/>
      <w:bookmarkEnd w:id="1282"/>
      <w:bookmarkEnd w:id="1283"/>
      <w:bookmarkEnd w:id="1284"/>
      <w:bookmarkEnd w:id="1285"/>
      <w:bookmarkEnd w:id="1286"/>
    </w:p>
    <w:p w:rsidR="00E90BE1" w:rsidRPr="00B5041D" w:rsidRDefault="00E90BE1" w:rsidP="00B5041D">
      <w:pPr>
        <w:overflowPunct/>
        <w:autoSpaceDE/>
        <w:autoSpaceDN/>
        <w:adjustRightInd/>
        <w:textAlignment w:val="auto"/>
        <w:rPr>
          <w:spacing w:val="-1"/>
        </w:rPr>
      </w:pPr>
      <w:r w:rsidRPr="00B5041D">
        <w:rPr>
          <w:spacing w:val="-1"/>
        </w:rPr>
        <w:t xml:space="preserve">В отчетном периоде Администрацией Северодвинска совместно с Северодвинским муниципальным предприятием «Комбинат школьного питания» продолжена работа по совершенствованию организации школьного питания, в том числе по осуществлению безналичных расчетов по картам школьника. Доля безналичных платежей в 2016 году составила практически 90% (2015 год – более 80%). </w:t>
      </w:r>
    </w:p>
    <w:p w:rsidR="00E90BE1" w:rsidRPr="00B5041D" w:rsidRDefault="00E90BE1" w:rsidP="00B5041D">
      <w:pPr>
        <w:overflowPunct/>
        <w:autoSpaceDE/>
        <w:autoSpaceDN/>
        <w:adjustRightInd/>
        <w:textAlignment w:val="auto"/>
        <w:rPr>
          <w:spacing w:val="-1"/>
        </w:rPr>
      </w:pPr>
      <w:r w:rsidRPr="00B5041D">
        <w:rPr>
          <w:spacing w:val="-1"/>
        </w:rPr>
        <w:t>Питание в общеобразовательных организациях осуществляется с соблюдением требований санитарных правил и норм, предъявляемых к данным видам услуг, по единому 10-дневному цикличному меню. Контроль за качеством приготовления пищи в школьных столовых осуществляется технологической службой МП «КШП».</w:t>
      </w:r>
    </w:p>
    <w:p w:rsidR="00E90BE1" w:rsidRPr="00B5041D" w:rsidRDefault="00E90BE1" w:rsidP="00B5041D">
      <w:pPr>
        <w:overflowPunct/>
        <w:autoSpaceDE/>
        <w:autoSpaceDN/>
        <w:adjustRightInd/>
        <w:textAlignment w:val="auto"/>
        <w:rPr>
          <w:spacing w:val="-1"/>
        </w:rPr>
      </w:pPr>
      <w:r w:rsidRPr="00B5041D">
        <w:rPr>
          <w:spacing w:val="-1"/>
        </w:rPr>
        <w:t>Во всех муниципальных общеобразовательных организациях созданы условия для организации горячего питания обучающихся, соответствующего принципам щадящего питания, в школьном расписании предусмотрены перемены по 20 и 40 минут для организации приема пищи.</w:t>
      </w:r>
    </w:p>
    <w:p w:rsidR="00E90BE1" w:rsidRPr="00B5041D" w:rsidRDefault="00E90BE1" w:rsidP="00B5041D">
      <w:pPr>
        <w:overflowPunct/>
        <w:autoSpaceDE/>
        <w:autoSpaceDN/>
        <w:adjustRightInd/>
        <w:textAlignment w:val="auto"/>
        <w:rPr>
          <w:spacing w:val="-1"/>
        </w:rPr>
      </w:pPr>
      <w:r w:rsidRPr="00B5041D">
        <w:rPr>
          <w:spacing w:val="-1"/>
        </w:rPr>
        <w:t>По итогам 2016 года показатели охвата горячим питанием остаются стабильно высокими и составили: всего по школам – 93,5 %, в том числе учащихся 1–4 классов – 97,9 %, 5–9 классов – 91,0 %, 10–11 классов – 86,3 %.</w:t>
      </w:r>
    </w:p>
    <w:p w:rsidR="00E90BE1" w:rsidRPr="00B5041D" w:rsidRDefault="00E90BE1" w:rsidP="00B5041D">
      <w:pPr>
        <w:overflowPunct/>
        <w:autoSpaceDE/>
        <w:autoSpaceDN/>
        <w:adjustRightInd/>
        <w:textAlignment w:val="auto"/>
        <w:rPr>
          <w:spacing w:val="-1"/>
        </w:rPr>
      </w:pPr>
      <w:r w:rsidRPr="00B5041D">
        <w:rPr>
          <w:spacing w:val="-1"/>
        </w:rPr>
        <w:t xml:space="preserve">В 2016 году предприятием продолжена работа по модернизации столовых залов муниципальных общеобразовательных организаций. Пилотной площадкой по установлению нового оборудования было определено МБОУ «Лицей </w:t>
      </w:r>
      <w:r w:rsidR="00F61308">
        <w:rPr>
          <w:spacing w:val="-1"/>
        </w:rPr>
        <w:t>№ </w:t>
      </w:r>
      <w:r w:rsidRPr="00B5041D">
        <w:rPr>
          <w:spacing w:val="-1"/>
        </w:rPr>
        <w:t>17». В лицее установлен новый сенсорный киоск. Чтобы получить необходимые блюда, школьнику достаточно подойти к терминалу, выбрать блюда из предложенного перечня, оплатить покупку картой КШП и получить чек с персональным номером. Далее остается только забрать свой заказ на раздаче. Установка такого нового терминала в школьной столовой сократила время обслуживания обучающихся. В дальнейшем МП «КШП» планирует установить сенсорные киоски самообслуживания и в других школах города.</w:t>
      </w:r>
    </w:p>
    <w:p w:rsidR="00E90BE1" w:rsidRPr="00B5041D" w:rsidRDefault="00E90BE1" w:rsidP="00B5041D">
      <w:pPr>
        <w:overflowPunct/>
        <w:autoSpaceDE/>
        <w:autoSpaceDN/>
        <w:adjustRightInd/>
        <w:textAlignment w:val="auto"/>
        <w:rPr>
          <w:spacing w:val="-1"/>
        </w:rPr>
      </w:pPr>
      <w:r w:rsidRPr="00B5041D">
        <w:rPr>
          <w:spacing w:val="-1"/>
        </w:rPr>
        <w:t xml:space="preserve">На базе муниципального бюджетного образовательного учреждения дополнительного образования Детско-юношеский Центр в 2016 году МП «КШП» вновь открыло буфет «Два жирафа». Формат буфета изменился, теперь это уютная «мини- столовая» с компактной раздачей, кондитерской витриной и комфортным залом. </w:t>
      </w:r>
    </w:p>
    <w:p w:rsidR="00E90BE1" w:rsidRPr="00B5041D" w:rsidRDefault="00E90BE1" w:rsidP="00B5041D">
      <w:pPr>
        <w:overflowPunct/>
        <w:autoSpaceDE/>
        <w:autoSpaceDN/>
        <w:adjustRightInd/>
        <w:textAlignment w:val="auto"/>
        <w:rPr>
          <w:spacing w:val="-1"/>
        </w:rPr>
      </w:pPr>
      <w:r w:rsidRPr="00B5041D">
        <w:rPr>
          <w:spacing w:val="-1"/>
        </w:rPr>
        <w:t>С целью увеличения охвата горячим питанием и повышения культуры питания традиционно среди обучающихся в 2016 году во всех общеобразовательных организациях проведены семинары с участием технологов МП «КШП», администрации общеобразовательных организаций, родителей и обучающихся.</w:t>
      </w:r>
    </w:p>
    <w:p w:rsidR="00E90BE1" w:rsidRPr="00043849" w:rsidRDefault="00E90BE1" w:rsidP="004A6473">
      <w:pPr>
        <w:pStyle w:val="3"/>
      </w:pPr>
      <w:bookmarkStart w:id="1287" w:name="_Toc413336140"/>
      <w:bookmarkStart w:id="1288" w:name="_Toc414009950"/>
      <w:bookmarkStart w:id="1289" w:name="_Toc414010508"/>
      <w:bookmarkStart w:id="1290" w:name="_Toc414018339"/>
      <w:bookmarkStart w:id="1291" w:name="_Toc414018627"/>
      <w:bookmarkStart w:id="1292" w:name="_Toc414018902"/>
      <w:bookmarkStart w:id="1293" w:name="_Toc414019069"/>
      <w:bookmarkStart w:id="1294" w:name="_Toc476820001"/>
      <w:bookmarkStart w:id="1295" w:name="_Toc478141807"/>
      <w:r w:rsidRPr="00043849">
        <w:t>Развитие системы дополнительного образования и поддержки талантливых детей</w:t>
      </w:r>
      <w:bookmarkEnd w:id="1287"/>
      <w:bookmarkEnd w:id="1288"/>
      <w:bookmarkEnd w:id="1289"/>
      <w:bookmarkEnd w:id="1290"/>
      <w:bookmarkEnd w:id="1291"/>
      <w:bookmarkEnd w:id="1292"/>
      <w:bookmarkEnd w:id="1293"/>
      <w:bookmarkEnd w:id="1294"/>
      <w:bookmarkEnd w:id="1295"/>
    </w:p>
    <w:p w:rsidR="00E90BE1" w:rsidRPr="00B5041D" w:rsidRDefault="00E90BE1" w:rsidP="00B5041D">
      <w:pPr>
        <w:overflowPunct/>
        <w:autoSpaceDE/>
        <w:autoSpaceDN/>
        <w:adjustRightInd/>
        <w:textAlignment w:val="auto"/>
        <w:rPr>
          <w:spacing w:val="-1"/>
        </w:rPr>
      </w:pPr>
      <w:r w:rsidRPr="00B5041D">
        <w:rPr>
          <w:spacing w:val="-1"/>
        </w:rPr>
        <w:t>В отчетном периоде в муниципальном образовании «Северодвинск» продолжена реализация мероприятий, направленных на выявление, поддержку и сопровождение одаренных (талантливых) детей.</w:t>
      </w:r>
    </w:p>
    <w:p w:rsidR="00E90BE1" w:rsidRPr="00B5041D" w:rsidRDefault="00E90BE1" w:rsidP="00B5041D">
      <w:pPr>
        <w:overflowPunct/>
        <w:autoSpaceDE/>
        <w:autoSpaceDN/>
        <w:adjustRightInd/>
        <w:textAlignment w:val="auto"/>
        <w:rPr>
          <w:spacing w:val="-1"/>
        </w:rPr>
      </w:pPr>
      <w:r w:rsidRPr="00B5041D">
        <w:rPr>
          <w:spacing w:val="-1"/>
        </w:rPr>
        <w:t>В рамках направления «Организация участия обучающихся в конкурсных мероприятиях» муниципальной программы «Развитие образования Северодвинска на</w:t>
      </w:r>
      <w:r w:rsidR="00AF4320" w:rsidRPr="00B5041D">
        <w:rPr>
          <w:spacing w:val="-1"/>
        </w:rPr>
        <w:t xml:space="preserve"> </w:t>
      </w:r>
      <w:r w:rsidRPr="00B5041D">
        <w:rPr>
          <w:spacing w:val="-1"/>
        </w:rPr>
        <w:t>2016-2021 годы» реализовывалась система конкурсов, олимпиад, фестивалей и других мероприятий, которая позволила детям различного возраста публично представить свои достижения. Это стало возможным и в результате сохранения в Северодвинске широкой сети кружков и секций. В 2016 году в 620 кружках и секциях на базе общеобразовательных организаций занимались 15</w:t>
      </w:r>
      <w:r w:rsidR="00233A41" w:rsidRPr="00B5041D">
        <w:rPr>
          <w:spacing w:val="-1"/>
        </w:rPr>
        <w:t> </w:t>
      </w:r>
      <w:r w:rsidRPr="00B5041D">
        <w:rPr>
          <w:spacing w:val="-1"/>
        </w:rPr>
        <w:t>915 обучающихся. В 2016 году общеобразовательные организации сохранили количественный состав занимающихся в объединениях на уровне 2015 года.</w:t>
      </w:r>
    </w:p>
    <w:p w:rsidR="00E90BE1" w:rsidRPr="00B5041D" w:rsidRDefault="00E90BE1" w:rsidP="00B5041D">
      <w:pPr>
        <w:overflowPunct/>
        <w:autoSpaceDE/>
        <w:autoSpaceDN/>
        <w:adjustRightInd/>
        <w:textAlignment w:val="auto"/>
        <w:rPr>
          <w:spacing w:val="-1"/>
        </w:rPr>
      </w:pPr>
      <w:r w:rsidRPr="00B5041D">
        <w:rPr>
          <w:spacing w:val="-1"/>
        </w:rPr>
        <w:t>На базе организаций дополнительного образования в 1027 объединениях занимались 15</w:t>
      </w:r>
      <w:r w:rsidR="00233A41" w:rsidRPr="00B5041D">
        <w:rPr>
          <w:spacing w:val="-1"/>
        </w:rPr>
        <w:t> </w:t>
      </w:r>
      <w:r w:rsidRPr="00B5041D">
        <w:rPr>
          <w:spacing w:val="-1"/>
        </w:rPr>
        <w:t xml:space="preserve">026 учащихся, что составляет 79% детей в возрасте 7 – 18 лет, охваченных программами </w:t>
      </w:r>
      <w:r w:rsidRPr="00B5041D">
        <w:rPr>
          <w:spacing w:val="-1"/>
        </w:rPr>
        <w:lastRenderedPageBreak/>
        <w:t>дополнительного образования в муниципальных образовательных организациях, в общей численности детей данной возрастной группы в Северодвинске.</w:t>
      </w:r>
    </w:p>
    <w:p w:rsidR="00E90BE1" w:rsidRPr="00B5041D" w:rsidRDefault="00E90BE1" w:rsidP="00B5041D">
      <w:pPr>
        <w:overflowPunct/>
        <w:autoSpaceDE/>
        <w:autoSpaceDN/>
        <w:adjustRightInd/>
        <w:textAlignment w:val="auto"/>
        <w:rPr>
          <w:spacing w:val="-1"/>
        </w:rPr>
      </w:pPr>
      <w:r w:rsidRPr="00B5041D">
        <w:rPr>
          <w:spacing w:val="-1"/>
        </w:rPr>
        <w:t>В отчетном периоде обеспечено активное участие обучающихся в различных мероприятиях: в 208 муниципальных конкурсах, смотрах знаний, фестивалях, проводимых в общеобразовательных организациях и организациях дополнительного образования, участвовали 6418 обучающихся. В 62 областных конкурсах – 2320 обучающихся. В 50 всероссийских и межрегиональных конкурсах – 3761 обучающийся. В 50 международных и общероссийских интеллектуальных играх – 8992 человека.</w:t>
      </w:r>
    </w:p>
    <w:p w:rsidR="00E90BE1" w:rsidRPr="00B5041D" w:rsidRDefault="00E90BE1" w:rsidP="00B5041D">
      <w:pPr>
        <w:overflowPunct/>
        <w:autoSpaceDE/>
        <w:autoSpaceDN/>
        <w:adjustRightInd/>
        <w:textAlignment w:val="auto"/>
        <w:rPr>
          <w:spacing w:val="-1"/>
        </w:rPr>
      </w:pPr>
      <w:r w:rsidRPr="00B5041D">
        <w:rPr>
          <w:spacing w:val="-1"/>
        </w:rPr>
        <w:t>Всероссийская олимпиада школьников в 2016 году проводилась по 21 предмету. В школьном этапе приняли участие 6680 обучающихся 5–11 классов. Победителями и призерами стали 3000 человек.</w:t>
      </w:r>
    </w:p>
    <w:p w:rsidR="00E90BE1" w:rsidRPr="00B5041D" w:rsidRDefault="00E90BE1" w:rsidP="00B5041D">
      <w:pPr>
        <w:overflowPunct/>
        <w:autoSpaceDE/>
        <w:autoSpaceDN/>
        <w:adjustRightInd/>
        <w:textAlignment w:val="auto"/>
        <w:rPr>
          <w:spacing w:val="-1"/>
        </w:rPr>
      </w:pPr>
      <w:r w:rsidRPr="00B5041D">
        <w:rPr>
          <w:spacing w:val="-1"/>
        </w:rPr>
        <w:t>В муниципальном этапе олимпиады участвовали школьники с 7 по 11 класс – 2122 человека. Победителями и призерами стали 556 обучающихся. Общее количество занятых призовых мест на муниципальном этапе – 838.</w:t>
      </w:r>
    </w:p>
    <w:p w:rsidR="00E90BE1" w:rsidRPr="00B5041D" w:rsidRDefault="00E90BE1" w:rsidP="00B5041D">
      <w:pPr>
        <w:overflowPunct/>
        <w:autoSpaceDE/>
        <w:autoSpaceDN/>
        <w:adjustRightInd/>
        <w:textAlignment w:val="auto"/>
        <w:rPr>
          <w:spacing w:val="-1"/>
        </w:rPr>
      </w:pPr>
      <w:r w:rsidRPr="00B5041D">
        <w:rPr>
          <w:spacing w:val="-1"/>
        </w:rPr>
        <w:t>В региональном этапе олимпиады участвовали 178 обучающихся 9–11 классов из 20 общеобразовательных организаций. Победителями и призерами стали 57 человек</w:t>
      </w:r>
      <w:r w:rsidR="00AF4320" w:rsidRPr="00B5041D">
        <w:rPr>
          <w:spacing w:val="-1"/>
        </w:rPr>
        <w:t xml:space="preserve"> </w:t>
      </w:r>
      <w:r w:rsidRPr="00B5041D">
        <w:rPr>
          <w:spacing w:val="-1"/>
        </w:rPr>
        <w:t xml:space="preserve">(12 – победители, 45 –призеры). Всего северодвинские школьники заняли 61 призовое место. </w:t>
      </w:r>
    </w:p>
    <w:p w:rsidR="00E90BE1" w:rsidRPr="00B5041D" w:rsidRDefault="00E90BE1" w:rsidP="00B5041D">
      <w:pPr>
        <w:overflowPunct/>
        <w:autoSpaceDE/>
        <w:autoSpaceDN/>
        <w:adjustRightInd/>
        <w:textAlignment w:val="auto"/>
        <w:rPr>
          <w:spacing w:val="-1"/>
        </w:rPr>
      </w:pPr>
      <w:r w:rsidRPr="00B5041D">
        <w:rPr>
          <w:spacing w:val="-1"/>
        </w:rPr>
        <w:t>В заключительном этапе Всероссийской олимпиады участвовала команда из Архангельской области, в состав которой из Северодвинска входили обучающиеся по</w:t>
      </w:r>
      <w:r w:rsidR="00AF4320" w:rsidRPr="00B5041D">
        <w:rPr>
          <w:spacing w:val="-1"/>
        </w:rPr>
        <w:t xml:space="preserve"> </w:t>
      </w:r>
      <w:r w:rsidRPr="00B5041D">
        <w:rPr>
          <w:spacing w:val="-1"/>
        </w:rPr>
        <w:t>шести предметам: английский язык (2 человека), немецкий язык (2 человека), география, экономика, технология (3 человека), история из 4 муниципальных общеобразовательных организаций. Победителями и призерами стали 5 человек из трех общеобразовательных организаций. Михайлов Антон – победитель по географии, обучающийся МБОУ</w:t>
      </w:r>
      <w:r w:rsidR="00AF4320" w:rsidRPr="00B5041D">
        <w:rPr>
          <w:spacing w:val="-1"/>
        </w:rPr>
        <w:t xml:space="preserve"> </w:t>
      </w:r>
      <w:r w:rsidRPr="00B5041D">
        <w:rPr>
          <w:spacing w:val="-1"/>
        </w:rPr>
        <w:t xml:space="preserve">«СГ </w:t>
      </w:r>
      <w:r w:rsidR="00F61308">
        <w:rPr>
          <w:spacing w:val="-1"/>
        </w:rPr>
        <w:t>№ </w:t>
      </w:r>
      <w:r w:rsidRPr="00B5041D">
        <w:rPr>
          <w:spacing w:val="-1"/>
        </w:rPr>
        <w:t xml:space="preserve">14», Ловдина Татьяна – победитель по истории, обучающаяся МАОУ «СОШ </w:t>
      </w:r>
      <w:r w:rsidR="00F61308">
        <w:rPr>
          <w:spacing w:val="-1"/>
        </w:rPr>
        <w:t>№ </w:t>
      </w:r>
      <w:r w:rsidRPr="00B5041D">
        <w:rPr>
          <w:spacing w:val="-1"/>
        </w:rPr>
        <w:t>6».</w:t>
      </w:r>
    </w:p>
    <w:p w:rsidR="00E90BE1" w:rsidRPr="00B5041D" w:rsidRDefault="00E90BE1" w:rsidP="00B5041D">
      <w:pPr>
        <w:overflowPunct/>
        <w:autoSpaceDE/>
        <w:autoSpaceDN/>
        <w:adjustRightInd/>
        <w:textAlignment w:val="auto"/>
        <w:rPr>
          <w:spacing w:val="-1"/>
        </w:rPr>
      </w:pPr>
      <w:r w:rsidRPr="00B5041D">
        <w:rPr>
          <w:spacing w:val="-1"/>
        </w:rPr>
        <w:t xml:space="preserve">Призеры: по французскому языку – Суханов Никита, обучающийся 10 класса и Краскова Анна, обучающаяся 11 класса МБОУ «СГ </w:t>
      </w:r>
      <w:r w:rsidR="00F61308">
        <w:rPr>
          <w:spacing w:val="-1"/>
        </w:rPr>
        <w:t>№ </w:t>
      </w:r>
      <w:r w:rsidRPr="00B5041D">
        <w:rPr>
          <w:spacing w:val="-1"/>
        </w:rPr>
        <w:t xml:space="preserve">14», по английскому языку –Карпова Татьяна, обучающаяся 11 класса МБОУ «Лицей </w:t>
      </w:r>
      <w:r w:rsidR="00F61308">
        <w:rPr>
          <w:spacing w:val="-1"/>
        </w:rPr>
        <w:t>№ </w:t>
      </w:r>
      <w:r w:rsidRPr="00B5041D">
        <w:rPr>
          <w:spacing w:val="-1"/>
        </w:rPr>
        <w:t>17».</w:t>
      </w:r>
    </w:p>
    <w:p w:rsidR="00E90BE1" w:rsidRPr="00B5041D" w:rsidRDefault="00E90BE1" w:rsidP="00B5041D">
      <w:pPr>
        <w:overflowPunct/>
        <w:autoSpaceDE/>
        <w:autoSpaceDN/>
        <w:adjustRightInd/>
        <w:textAlignment w:val="auto"/>
        <w:rPr>
          <w:spacing w:val="-1"/>
        </w:rPr>
      </w:pPr>
      <w:r w:rsidRPr="00B5041D">
        <w:rPr>
          <w:spacing w:val="-1"/>
        </w:rPr>
        <w:t xml:space="preserve">Второй год обучающиеся Северодвинска принимали участие в региональной телевизионной гуманитарной олимпиаде «Наследники Ломоносова». В отборочном региональном этапе игры участвовало 7 десятиклассников. В полуфинал вышли 2 участника. В финальных играх абсолютным победителем на дорожках, получив 15 орденов, стала ученица 10 класса МБОУ «Лицей </w:t>
      </w:r>
      <w:r w:rsidR="00F61308">
        <w:rPr>
          <w:spacing w:val="-1"/>
        </w:rPr>
        <w:t>№ </w:t>
      </w:r>
      <w:r w:rsidRPr="00B5041D">
        <w:rPr>
          <w:spacing w:val="-1"/>
        </w:rPr>
        <w:t>17» Абрамовская Мария. Награды вручал Ю.П.</w:t>
      </w:r>
      <w:r w:rsidR="00591FF2">
        <w:rPr>
          <w:spacing w:val="-1"/>
        </w:rPr>
        <w:t> </w:t>
      </w:r>
      <w:r w:rsidRPr="00B5041D">
        <w:rPr>
          <w:spacing w:val="-1"/>
        </w:rPr>
        <w:t>Вяземский, ведущий телевизионной программы «Умницы и умники», который входил в состав жюри при проведении финальных игр в г. Архангельске. Основная тема финальных игр была «Северные сказочники: Степан Писахов и Борис Шергин». Школьники состязались также в красноречии и знании русского языка. В финальном телевизионном проекте «Умницы и умники» среди пятерых школьников Поморья приняла участие Абрамовская Мария.</w:t>
      </w:r>
    </w:p>
    <w:p w:rsidR="00E90BE1" w:rsidRPr="00B5041D" w:rsidRDefault="00E90BE1" w:rsidP="00B5041D">
      <w:pPr>
        <w:overflowPunct/>
        <w:autoSpaceDE/>
        <w:autoSpaceDN/>
        <w:adjustRightInd/>
        <w:textAlignment w:val="auto"/>
        <w:rPr>
          <w:spacing w:val="-1"/>
        </w:rPr>
      </w:pPr>
      <w:r w:rsidRPr="00B5041D">
        <w:rPr>
          <w:spacing w:val="-1"/>
        </w:rPr>
        <w:t>В рамках формирования общенациональной системы поиска и поддержки одаренных (талантливых) детей и молодежи на страничке регионального специализированного Интернет-портала размещена информация о 12 образовательных организациях по основному списку и 9 по дополнительному списку.</w:t>
      </w:r>
    </w:p>
    <w:p w:rsidR="00E90BE1" w:rsidRPr="00B5041D" w:rsidRDefault="00E90BE1" w:rsidP="00B5041D">
      <w:pPr>
        <w:overflowPunct/>
        <w:autoSpaceDE/>
        <w:autoSpaceDN/>
        <w:adjustRightInd/>
        <w:textAlignment w:val="auto"/>
        <w:rPr>
          <w:spacing w:val="-1"/>
        </w:rPr>
      </w:pPr>
      <w:r w:rsidRPr="00B5041D">
        <w:rPr>
          <w:spacing w:val="-1"/>
        </w:rPr>
        <w:t xml:space="preserve">По результатам 2015-2016 учебного года МБОУ «Лицей </w:t>
      </w:r>
      <w:r w:rsidR="00F61308">
        <w:rPr>
          <w:spacing w:val="-1"/>
        </w:rPr>
        <w:t>№ </w:t>
      </w:r>
      <w:r w:rsidRPr="00B5041D">
        <w:rPr>
          <w:spacing w:val="-1"/>
        </w:rPr>
        <w:t>17» стало победителем всероссийского конкурса дополнительных общеобразовательных программ для одаренных детей и талантливой молодежи в номинации «Инженерный талант».</w:t>
      </w:r>
    </w:p>
    <w:p w:rsidR="00E90BE1" w:rsidRPr="00B5041D" w:rsidRDefault="00E90BE1" w:rsidP="00B5041D">
      <w:pPr>
        <w:overflowPunct/>
        <w:autoSpaceDE/>
        <w:autoSpaceDN/>
        <w:adjustRightInd/>
        <w:textAlignment w:val="auto"/>
        <w:rPr>
          <w:spacing w:val="-1"/>
        </w:rPr>
      </w:pPr>
      <w:r w:rsidRPr="00B5041D">
        <w:rPr>
          <w:spacing w:val="-1"/>
        </w:rPr>
        <w:t xml:space="preserve">По результатам регионального конкурса «Архангельское качество» и всероссийского конкурса «100 лучших товаров России» успешная и эффективная деятельность МБОУДО ДЮЦ отмечена дипломом лауреата конкурса «Архангельское качество» и серебряным дипломом всероссийского конкурса программ «100 лучших товаров России». </w:t>
      </w:r>
    </w:p>
    <w:p w:rsidR="00E90BE1" w:rsidRPr="00B5041D" w:rsidRDefault="00E90BE1" w:rsidP="00B5041D">
      <w:pPr>
        <w:overflowPunct/>
        <w:autoSpaceDE/>
        <w:autoSpaceDN/>
        <w:adjustRightInd/>
        <w:textAlignment w:val="auto"/>
        <w:rPr>
          <w:spacing w:val="-1"/>
        </w:rPr>
      </w:pPr>
      <w:r w:rsidRPr="00B5041D">
        <w:rPr>
          <w:spacing w:val="-1"/>
        </w:rPr>
        <w:t>За вклад в реализацию государственной политики в Архангельской области коллектив МБОУДО ДЮЦ и педагог-организатор МБОУДО ДЮЦ Гевель Дмитрий Николаевич отмечены дипломами лауреатов премии.</w:t>
      </w:r>
    </w:p>
    <w:p w:rsidR="00E90BE1" w:rsidRPr="00B5041D" w:rsidRDefault="00E90BE1" w:rsidP="00B5041D">
      <w:pPr>
        <w:overflowPunct/>
        <w:autoSpaceDE/>
        <w:autoSpaceDN/>
        <w:adjustRightInd/>
        <w:textAlignment w:val="auto"/>
        <w:rPr>
          <w:spacing w:val="-1"/>
        </w:rPr>
      </w:pPr>
      <w:r w:rsidRPr="00B5041D">
        <w:rPr>
          <w:spacing w:val="-1"/>
        </w:rPr>
        <w:lastRenderedPageBreak/>
        <w:t xml:space="preserve">В рейтинг ТОП-500 «Лучшие школы России – 2016» вошли 3 образовательные организации муниципального образования «Северодвинск»: МАОУ «СОШ </w:t>
      </w:r>
      <w:r w:rsidR="00F61308">
        <w:rPr>
          <w:spacing w:val="-1"/>
        </w:rPr>
        <w:t>№ </w:t>
      </w:r>
      <w:r w:rsidRPr="00B5041D">
        <w:rPr>
          <w:spacing w:val="-1"/>
        </w:rPr>
        <w:t xml:space="preserve">6», МБОУ «СГ </w:t>
      </w:r>
      <w:r w:rsidR="00F61308">
        <w:rPr>
          <w:spacing w:val="-1"/>
        </w:rPr>
        <w:t>№ </w:t>
      </w:r>
      <w:r w:rsidRPr="00B5041D">
        <w:rPr>
          <w:spacing w:val="-1"/>
        </w:rPr>
        <w:t xml:space="preserve">14», МБОУ «Лицей </w:t>
      </w:r>
      <w:r w:rsidR="00F61308">
        <w:rPr>
          <w:spacing w:val="-1"/>
        </w:rPr>
        <w:t>№ </w:t>
      </w:r>
      <w:r w:rsidRPr="00B5041D">
        <w:rPr>
          <w:spacing w:val="-1"/>
        </w:rPr>
        <w:t>17».</w:t>
      </w:r>
    </w:p>
    <w:p w:rsidR="00E90BE1" w:rsidRPr="00B5041D" w:rsidRDefault="00E90BE1" w:rsidP="00B5041D">
      <w:pPr>
        <w:overflowPunct/>
        <w:autoSpaceDE/>
        <w:autoSpaceDN/>
        <w:adjustRightInd/>
        <w:textAlignment w:val="auto"/>
        <w:rPr>
          <w:spacing w:val="-1"/>
        </w:rPr>
      </w:pPr>
      <w:r w:rsidRPr="00B5041D">
        <w:rPr>
          <w:spacing w:val="-1"/>
        </w:rPr>
        <w:t xml:space="preserve">Среди 46 соискателей лауреатом регионального конкурса «Достояние Севера» признан Шокин Борис Павлович, учитель физики МБОУ «Лицей </w:t>
      </w:r>
      <w:r w:rsidR="00F61308">
        <w:rPr>
          <w:spacing w:val="-1"/>
        </w:rPr>
        <w:t>№ </w:t>
      </w:r>
      <w:r w:rsidRPr="00B5041D">
        <w:rPr>
          <w:spacing w:val="-1"/>
        </w:rPr>
        <w:t>17», с вручением</w:t>
      </w:r>
      <w:r w:rsidR="00AF4320" w:rsidRPr="00B5041D">
        <w:rPr>
          <w:spacing w:val="-1"/>
        </w:rPr>
        <w:t xml:space="preserve"> </w:t>
      </w:r>
      <w:r w:rsidRPr="00B5041D">
        <w:rPr>
          <w:spacing w:val="-1"/>
        </w:rPr>
        <w:t>золотого знака «Достояние Севера».</w:t>
      </w:r>
    </w:p>
    <w:p w:rsidR="005E0D4A" w:rsidRPr="00B5041D" w:rsidRDefault="00E90BE1" w:rsidP="00B5041D">
      <w:pPr>
        <w:overflowPunct/>
        <w:autoSpaceDE/>
        <w:autoSpaceDN/>
        <w:adjustRightInd/>
        <w:textAlignment w:val="auto"/>
        <w:rPr>
          <w:spacing w:val="-1"/>
        </w:rPr>
      </w:pPr>
      <w:r w:rsidRPr="00B5041D">
        <w:rPr>
          <w:spacing w:val="-1"/>
        </w:rPr>
        <w:t xml:space="preserve">По результатам регионального конкурса МБОУ «СОШ </w:t>
      </w:r>
      <w:r w:rsidR="00F61308">
        <w:rPr>
          <w:spacing w:val="-1"/>
        </w:rPr>
        <w:t>№ </w:t>
      </w:r>
      <w:r w:rsidRPr="00B5041D">
        <w:rPr>
          <w:spacing w:val="-1"/>
        </w:rPr>
        <w:t>19» стало победителем в номинации «Лучшая инклюзивная школа».</w:t>
      </w:r>
    </w:p>
    <w:p w:rsidR="00E90BE1" w:rsidRPr="00B5041D" w:rsidRDefault="00E90BE1" w:rsidP="00B5041D">
      <w:pPr>
        <w:overflowPunct/>
        <w:autoSpaceDE/>
        <w:autoSpaceDN/>
        <w:adjustRightInd/>
        <w:textAlignment w:val="auto"/>
        <w:rPr>
          <w:spacing w:val="-1"/>
        </w:rPr>
      </w:pPr>
      <w:r w:rsidRPr="00B5041D">
        <w:rPr>
          <w:spacing w:val="-1"/>
        </w:rPr>
        <w:t xml:space="preserve">По итогам муниципального конкурса на премию имени М.В. Ломоносова в номинации «Бренд Северодвинска» лауреатом признано МАОУ «СОШ </w:t>
      </w:r>
      <w:r w:rsidR="00F61308">
        <w:rPr>
          <w:spacing w:val="-1"/>
        </w:rPr>
        <w:t>№ </w:t>
      </w:r>
      <w:r w:rsidRPr="00B5041D">
        <w:rPr>
          <w:spacing w:val="-1"/>
        </w:rPr>
        <w:t>6».</w:t>
      </w:r>
    </w:p>
    <w:p w:rsidR="00E90BE1" w:rsidRPr="00043849" w:rsidRDefault="00E90BE1" w:rsidP="004A6473">
      <w:pPr>
        <w:pStyle w:val="3"/>
      </w:pPr>
      <w:bookmarkStart w:id="1296" w:name="_Toc413336141"/>
      <w:bookmarkStart w:id="1297" w:name="_Toc414009951"/>
      <w:bookmarkStart w:id="1298" w:name="_Toc414010509"/>
      <w:bookmarkStart w:id="1299" w:name="_Toc414018340"/>
      <w:bookmarkStart w:id="1300" w:name="_Toc414018628"/>
      <w:bookmarkStart w:id="1301" w:name="_Toc414018903"/>
      <w:bookmarkStart w:id="1302" w:name="_Toc414019070"/>
      <w:bookmarkStart w:id="1303" w:name="_Toc476820002"/>
      <w:bookmarkStart w:id="1304" w:name="_Toc478141808"/>
      <w:r w:rsidRPr="00043849">
        <w:t>Дошкольное образование</w:t>
      </w:r>
      <w:bookmarkEnd w:id="1296"/>
      <w:bookmarkEnd w:id="1297"/>
      <w:bookmarkEnd w:id="1298"/>
      <w:bookmarkEnd w:id="1299"/>
      <w:bookmarkEnd w:id="1300"/>
      <w:bookmarkEnd w:id="1301"/>
      <w:bookmarkEnd w:id="1302"/>
      <w:bookmarkEnd w:id="1303"/>
      <w:bookmarkEnd w:id="1304"/>
    </w:p>
    <w:p w:rsidR="00E90BE1" w:rsidRPr="00A47A29" w:rsidRDefault="00E90BE1" w:rsidP="00A47A29">
      <w:pPr>
        <w:overflowPunct/>
        <w:autoSpaceDE/>
        <w:autoSpaceDN/>
        <w:adjustRightInd/>
        <w:textAlignment w:val="auto"/>
        <w:rPr>
          <w:spacing w:val="-1"/>
        </w:rPr>
      </w:pPr>
      <w:r w:rsidRPr="00A47A29">
        <w:rPr>
          <w:spacing w:val="-1"/>
        </w:rPr>
        <w:t>В 2016 году средняя численность детей от 0 до 7 лет, проживающих на территории муниципального образования «Северодвинск», по данным автоматизированной информационной системы «Комплектование ДОУ», составила 16 156 детей (2015 год –15 665 детей).</w:t>
      </w:r>
    </w:p>
    <w:p w:rsidR="00E90BE1" w:rsidRPr="00A47A29" w:rsidRDefault="00E90BE1" w:rsidP="00A47A29">
      <w:pPr>
        <w:overflowPunct/>
        <w:autoSpaceDE/>
        <w:autoSpaceDN/>
        <w:adjustRightInd/>
        <w:textAlignment w:val="auto"/>
        <w:rPr>
          <w:spacing w:val="-1"/>
        </w:rPr>
      </w:pPr>
      <w:r w:rsidRPr="00A47A29">
        <w:rPr>
          <w:spacing w:val="-1"/>
        </w:rPr>
        <w:t>Общая численность детей от 1 года до 7 лет, охваченных услугами дошкольного образования, – 12 013 человек (2015 год – 11 706 человек, 2014 год – 11 436 человек).</w:t>
      </w:r>
    </w:p>
    <w:p w:rsidR="00E90BE1" w:rsidRPr="00A47A29" w:rsidRDefault="00E90BE1" w:rsidP="00A47A29">
      <w:pPr>
        <w:overflowPunct/>
        <w:autoSpaceDE/>
        <w:autoSpaceDN/>
        <w:adjustRightInd/>
        <w:textAlignment w:val="auto"/>
        <w:rPr>
          <w:spacing w:val="-1"/>
        </w:rPr>
      </w:pPr>
      <w:r w:rsidRPr="00A47A29">
        <w:rPr>
          <w:spacing w:val="-1"/>
        </w:rPr>
        <w:t>В возрасте от 1 года до 3 лет муниципальные дошкольные образовательные организации посещают 2 568 детей (2015 год – 2 560 детей).</w:t>
      </w:r>
    </w:p>
    <w:p w:rsidR="00E90BE1" w:rsidRPr="00A47A29" w:rsidRDefault="00E90BE1" w:rsidP="00A47A29">
      <w:pPr>
        <w:overflowPunct/>
        <w:autoSpaceDE/>
        <w:autoSpaceDN/>
        <w:adjustRightInd/>
        <w:textAlignment w:val="auto"/>
        <w:rPr>
          <w:spacing w:val="-1"/>
        </w:rPr>
      </w:pPr>
      <w:r w:rsidRPr="00A47A29">
        <w:rPr>
          <w:spacing w:val="-1"/>
        </w:rPr>
        <w:t>В возрасте от 3 до 7 лет муниципальные дошкольные образовательные организации посещают 9445 детей (2015 год – 9146 детей). Охват составляет 100 %.</w:t>
      </w:r>
    </w:p>
    <w:p w:rsidR="00E90BE1" w:rsidRPr="00A47A29" w:rsidRDefault="00E90BE1" w:rsidP="00A47A29">
      <w:pPr>
        <w:overflowPunct/>
        <w:autoSpaceDE/>
        <w:autoSpaceDN/>
        <w:adjustRightInd/>
        <w:textAlignment w:val="auto"/>
        <w:rPr>
          <w:spacing w:val="-1"/>
        </w:rPr>
      </w:pPr>
      <w:r w:rsidRPr="00A47A29">
        <w:rPr>
          <w:spacing w:val="-1"/>
        </w:rPr>
        <w:t>На 31.12.2016 численность детей, состоящих на учете для устройства в дошкольные образовательные организации, от 0 до 3-х лет составляет 4081 ребенок</w:t>
      </w:r>
      <w:r w:rsidR="00AF4320" w:rsidRPr="00A47A29">
        <w:rPr>
          <w:spacing w:val="-1"/>
        </w:rPr>
        <w:t xml:space="preserve"> </w:t>
      </w:r>
      <w:r w:rsidRPr="00A47A29">
        <w:rPr>
          <w:spacing w:val="-1"/>
        </w:rPr>
        <w:t>(2015 год – 3 934).</w:t>
      </w:r>
    </w:p>
    <w:p w:rsidR="00E90BE1" w:rsidRPr="00A47A29" w:rsidRDefault="00E90BE1" w:rsidP="00A47A29">
      <w:pPr>
        <w:overflowPunct/>
        <w:autoSpaceDE/>
        <w:autoSpaceDN/>
        <w:adjustRightInd/>
        <w:textAlignment w:val="auto"/>
        <w:rPr>
          <w:spacing w:val="-1"/>
        </w:rPr>
      </w:pPr>
      <w:r w:rsidRPr="00A47A29">
        <w:rPr>
          <w:spacing w:val="-1"/>
        </w:rPr>
        <w:t xml:space="preserve">Родителям, имеющим детей в возрасте с 1,5 до 6 лет, не обеспеченных местами в детских садах, в соответствии с законом Архангельской области от 10.11.2004 </w:t>
      </w:r>
      <w:r w:rsidR="00F61308">
        <w:rPr>
          <w:spacing w:val="-1"/>
        </w:rPr>
        <w:t>№ </w:t>
      </w:r>
      <w:r w:rsidRPr="00A47A29">
        <w:rPr>
          <w:spacing w:val="-1"/>
        </w:rPr>
        <w:t>261</w:t>
      </w:r>
      <w:r w:rsidRPr="00A47A29">
        <w:rPr>
          <w:spacing w:val="-1"/>
        </w:rPr>
        <w:noBreakHyphen/>
        <w:t>33</w:t>
      </w:r>
      <w:r w:rsidRPr="00A47A29">
        <w:rPr>
          <w:spacing w:val="-1"/>
        </w:rPr>
        <w:noBreakHyphen/>
        <w:t xml:space="preserve">ОЗ </w:t>
      </w:r>
      <w:r w:rsidR="00F61308">
        <w:rPr>
          <w:spacing w:val="-1"/>
        </w:rPr>
        <w:t>«О </w:t>
      </w:r>
      <w:r w:rsidRPr="00A47A29">
        <w:rPr>
          <w:spacing w:val="-1"/>
        </w:rPr>
        <w:t>социальных пособиях гражданам, имеющим детей» осуществляются выплаты в размере 2 000 руб.</w:t>
      </w:r>
    </w:p>
    <w:p w:rsidR="00E90BE1" w:rsidRPr="00A47A29" w:rsidRDefault="00E90BE1" w:rsidP="00A47A29">
      <w:pPr>
        <w:overflowPunct/>
        <w:autoSpaceDE/>
        <w:autoSpaceDN/>
        <w:adjustRightInd/>
        <w:textAlignment w:val="auto"/>
        <w:rPr>
          <w:spacing w:val="-1"/>
        </w:rPr>
      </w:pPr>
      <w:r w:rsidRPr="00A47A29">
        <w:rPr>
          <w:spacing w:val="-1"/>
        </w:rPr>
        <w:t>В отчетном периоде продолжена работа по предоставлению родителям, зарегистрированным на Архангельском региональном портале государственных и муниципальных услуг (pgu.dvinaland.ru) и Едином портале государственных и муниципальных услуг (gosuslugi.ru.), и через МФЦ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электронной форме.</w:t>
      </w:r>
    </w:p>
    <w:p w:rsidR="00E90BE1" w:rsidRPr="00A47A29" w:rsidRDefault="00E90BE1" w:rsidP="00A47A29">
      <w:pPr>
        <w:overflowPunct/>
        <w:autoSpaceDE/>
        <w:autoSpaceDN/>
        <w:adjustRightInd/>
        <w:textAlignment w:val="auto"/>
        <w:rPr>
          <w:spacing w:val="-1"/>
        </w:rPr>
      </w:pPr>
      <w:r w:rsidRPr="00A47A29">
        <w:rPr>
          <w:spacing w:val="-1"/>
        </w:rPr>
        <w:t>Средняя стоимость содержания одного ребенка в день в ДОО составила в 2016 году 917</w:t>
      </w:r>
      <w:r w:rsidR="00C255D6" w:rsidRPr="00A47A29">
        <w:rPr>
          <w:spacing w:val="-1"/>
        </w:rPr>
        <w:t> </w:t>
      </w:r>
      <w:r w:rsidRPr="00A47A29">
        <w:rPr>
          <w:spacing w:val="-1"/>
        </w:rPr>
        <w:t>руб.; доля родительской платы в общем объеме расходов на содержание ребенка составила 15,1 % от суммы фактических затрат, средний размер родительской платы за содержание детей в дошкольной образовательной организации за 1 день – 139 руб.</w:t>
      </w:r>
    </w:p>
    <w:p w:rsidR="00E90BE1" w:rsidRPr="00A47A29" w:rsidRDefault="00E90BE1" w:rsidP="00A47A29">
      <w:pPr>
        <w:overflowPunct/>
        <w:autoSpaceDE/>
        <w:autoSpaceDN/>
        <w:adjustRightInd/>
        <w:textAlignment w:val="auto"/>
        <w:rPr>
          <w:spacing w:val="-1"/>
        </w:rPr>
      </w:pPr>
      <w:r w:rsidRPr="00A47A29">
        <w:rPr>
          <w:spacing w:val="-1"/>
        </w:rPr>
        <w:t>В дошкольных образовательных организациях муниципального образования «Северодвинск» созданы комфортные, безопасные условия для пребывания детей, хорошие условия для осуществления образовательной деятельности и коррекционной помощи детям с ограниченными возможностями здоровья.</w:t>
      </w:r>
    </w:p>
    <w:p w:rsidR="00E90BE1" w:rsidRPr="00A47A29" w:rsidRDefault="00E90BE1" w:rsidP="00A47A29">
      <w:pPr>
        <w:overflowPunct/>
        <w:autoSpaceDE/>
        <w:autoSpaceDN/>
        <w:adjustRightInd/>
        <w:textAlignment w:val="auto"/>
        <w:rPr>
          <w:spacing w:val="-1"/>
        </w:rPr>
      </w:pPr>
      <w:r w:rsidRPr="00A47A29">
        <w:rPr>
          <w:spacing w:val="-1"/>
        </w:rPr>
        <w:t xml:space="preserve">В муниципальном образовании «Северодвинск» в 2016 году проводились мероприятия по активному внедрению в практику работы дошкольных образовательных организаций федеральных государственных образовательных стандартов дошкольного образования (далее – ФГОС ДО) в соответствии с приказом Министерства образования и науки Российской Федерации от 17.10.2013 </w:t>
      </w:r>
      <w:r w:rsidR="00F61308">
        <w:rPr>
          <w:spacing w:val="-1"/>
        </w:rPr>
        <w:t>№ </w:t>
      </w:r>
      <w:r w:rsidRPr="00A47A29">
        <w:rPr>
          <w:spacing w:val="-1"/>
        </w:rPr>
        <w:t>1155.</w:t>
      </w:r>
    </w:p>
    <w:p w:rsidR="00E90BE1" w:rsidRPr="00A47A29" w:rsidRDefault="00E90BE1" w:rsidP="00A47A29">
      <w:pPr>
        <w:overflowPunct/>
        <w:autoSpaceDE/>
        <w:autoSpaceDN/>
        <w:adjustRightInd/>
        <w:textAlignment w:val="auto"/>
        <w:rPr>
          <w:spacing w:val="-1"/>
        </w:rPr>
      </w:pPr>
      <w:r w:rsidRPr="00A47A29">
        <w:rPr>
          <w:spacing w:val="-1"/>
        </w:rPr>
        <w:t>Все дошкольные образовательные организации осуществляют свою деятельность в соответствии с образовательной программой дошкольного образования, разработанной на основе ФГОС ДО, и локальными актами, регламентирующими деятельность ДОО. В муниципальных дошкольных образовательных организациях продолжается работа по приведению предметно-пространственной среды в соответствие с требованиями</w:t>
      </w:r>
      <w:r w:rsidR="00AF4320" w:rsidRPr="00A47A29">
        <w:rPr>
          <w:spacing w:val="-1"/>
        </w:rPr>
        <w:t xml:space="preserve"> </w:t>
      </w:r>
      <w:r w:rsidRPr="00A47A29">
        <w:rPr>
          <w:spacing w:val="-1"/>
        </w:rPr>
        <w:t>ФГОС ДО.</w:t>
      </w:r>
    </w:p>
    <w:p w:rsidR="00E90BE1" w:rsidRPr="00A47A29" w:rsidRDefault="00E90BE1" w:rsidP="00A47A29">
      <w:pPr>
        <w:overflowPunct/>
        <w:autoSpaceDE/>
        <w:autoSpaceDN/>
        <w:adjustRightInd/>
        <w:textAlignment w:val="auto"/>
        <w:rPr>
          <w:spacing w:val="-1"/>
        </w:rPr>
      </w:pPr>
      <w:r w:rsidRPr="00A47A29">
        <w:rPr>
          <w:spacing w:val="-1"/>
        </w:rPr>
        <w:lastRenderedPageBreak/>
        <w:t xml:space="preserve">В целях распространения опыта работы по реализации ФГОС ДО продолжили свою деятельность муниципальные ресурсные центры в МАДОУ </w:t>
      </w:r>
      <w:r w:rsidR="00F61308">
        <w:rPr>
          <w:spacing w:val="-1"/>
        </w:rPr>
        <w:t>№ </w:t>
      </w:r>
      <w:r w:rsidRPr="00A47A29">
        <w:rPr>
          <w:spacing w:val="-1"/>
        </w:rPr>
        <w:t xml:space="preserve">3 «Морозко», МБДОУ </w:t>
      </w:r>
      <w:r w:rsidR="00F61308">
        <w:rPr>
          <w:spacing w:val="-1"/>
        </w:rPr>
        <w:t>№ </w:t>
      </w:r>
      <w:r w:rsidRPr="00A47A29">
        <w:rPr>
          <w:spacing w:val="-1"/>
        </w:rPr>
        <w:t>46 «Калинка» и ресурсные центры по направлениям в соответствии с</w:t>
      </w:r>
      <w:r w:rsidR="00AF4320" w:rsidRPr="00A47A29">
        <w:rPr>
          <w:spacing w:val="-1"/>
        </w:rPr>
        <w:t xml:space="preserve"> </w:t>
      </w:r>
      <w:r w:rsidRPr="00A47A29">
        <w:rPr>
          <w:spacing w:val="-1"/>
        </w:rPr>
        <w:t xml:space="preserve">ФГОС ДО на базе МАДОУ </w:t>
      </w:r>
      <w:r w:rsidR="00F61308">
        <w:rPr>
          <w:spacing w:val="-1"/>
        </w:rPr>
        <w:t>№ </w:t>
      </w:r>
      <w:r w:rsidRPr="00A47A29">
        <w:rPr>
          <w:spacing w:val="-1"/>
        </w:rPr>
        <w:t xml:space="preserve">20 «Дружный хоровод», </w:t>
      </w:r>
      <w:r w:rsidR="00F61308">
        <w:rPr>
          <w:spacing w:val="-1"/>
        </w:rPr>
        <w:t>№ </w:t>
      </w:r>
      <w:r w:rsidRPr="00A47A29">
        <w:rPr>
          <w:spacing w:val="-1"/>
        </w:rPr>
        <w:t>82 «Гусельки»,</w:t>
      </w:r>
      <w:r w:rsidR="00AF4320" w:rsidRPr="00A47A29">
        <w:rPr>
          <w:spacing w:val="-1"/>
        </w:rPr>
        <w:t xml:space="preserve"> </w:t>
      </w:r>
      <w:r w:rsidR="00F61308">
        <w:rPr>
          <w:spacing w:val="-1"/>
        </w:rPr>
        <w:t>№ </w:t>
      </w:r>
      <w:r w:rsidRPr="00A47A29">
        <w:rPr>
          <w:spacing w:val="-1"/>
        </w:rPr>
        <w:t xml:space="preserve">88 «Антошка», МБДОУ </w:t>
      </w:r>
      <w:r w:rsidR="00F61308">
        <w:rPr>
          <w:spacing w:val="-1"/>
        </w:rPr>
        <w:t>№ </w:t>
      </w:r>
      <w:r w:rsidRPr="00A47A29">
        <w:rPr>
          <w:spacing w:val="-1"/>
        </w:rPr>
        <w:t xml:space="preserve">87 «Моряночка», МБДОУ </w:t>
      </w:r>
      <w:r w:rsidR="00F61308">
        <w:rPr>
          <w:spacing w:val="-1"/>
        </w:rPr>
        <w:t>№ </w:t>
      </w:r>
      <w:r w:rsidRPr="00A47A29">
        <w:rPr>
          <w:spacing w:val="-1"/>
        </w:rPr>
        <w:t>89 «Умка».</w:t>
      </w:r>
    </w:p>
    <w:p w:rsidR="00E90BE1" w:rsidRPr="00A47A29" w:rsidRDefault="00E90BE1" w:rsidP="00A47A29">
      <w:pPr>
        <w:overflowPunct/>
        <w:autoSpaceDE/>
        <w:autoSpaceDN/>
        <w:adjustRightInd/>
        <w:textAlignment w:val="auto"/>
        <w:rPr>
          <w:spacing w:val="-1"/>
        </w:rPr>
      </w:pPr>
      <w:r w:rsidRPr="00A47A29">
        <w:rPr>
          <w:spacing w:val="-1"/>
        </w:rPr>
        <w:t>Деятельность ресурсных центров осуществлялась в соответствии с планом мероприятий и способствовала трансляции эффективного передового педагогического и управленческого опыта, повышению профессиональной компетентности педагогов по реализации ФГОС ДО, стимулированию наиболее ценного опыта инновационной педагогической деятельности дошкольных образовательных организаций.</w:t>
      </w:r>
    </w:p>
    <w:p w:rsidR="00E90BE1" w:rsidRPr="00A47A29" w:rsidRDefault="00E90BE1" w:rsidP="00A47A29">
      <w:pPr>
        <w:overflowPunct/>
        <w:autoSpaceDE/>
        <w:autoSpaceDN/>
        <w:adjustRightInd/>
        <w:textAlignment w:val="auto"/>
        <w:rPr>
          <w:spacing w:val="-1"/>
        </w:rPr>
      </w:pPr>
      <w:r w:rsidRPr="00A47A29">
        <w:rPr>
          <w:spacing w:val="-1"/>
        </w:rPr>
        <w:t>Руководителями дошкольных образовательных организаций продолжена работа по созданию условий для повышения профессионального уровня и квалификации педагогов. В 2016 году педагогические и руководящие работники прошли обучение по</w:t>
      </w:r>
      <w:r w:rsidR="00AF4320" w:rsidRPr="00A47A29">
        <w:rPr>
          <w:spacing w:val="-1"/>
        </w:rPr>
        <w:t xml:space="preserve"> </w:t>
      </w:r>
      <w:r w:rsidRPr="00A47A29">
        <w:rPr>
          <w:spacing w:val="-1"/>
        </w:rPr>
        <w:t>ФГОС ДО – 93 % (2015 год – 70 %).</w:t>
      </w:r>
    </w:p>
    <w:p w:rsidR="00E90BE1" w:rsidRPr="00043849" w:rsidRDefault="00E90BE1" w:rsidP="000956E4">
      <w:pPr>
        <w:pStyle w:val="20"/>
      </w:pPr>
      <w:bookmarkStart w:id="1305" w:name="_Toc444861115"/>
      <w:bookmarkStart w:id="1306" w:name="_Toc444861337"/>
      <w:bookmarkStart w:id="1307" w:name="_Toc444863229"/>
      <w:bookmarkStart w:id="1308" w:name="_Toc444863506"/>
      <w:bookmarkStart w:id="1309" w:name="_Toc444863912"/>
      <w:bookmarkStart w:id="1310" w:name="_Toc444864045"/>
      <w:bookmarkStart w:id="1311" w:name="_Toc445653478"/>
      <w:bookmarkStart w:id="1312" w:name="_Toc476047483"/>
      <w:bookmarkStart w:id="1313" w:name="_Toc476049481"/>
      <w:bookmarkStart w:id="1314" w:name="_Toc476049777"/>
      <w:bookmarkStart w:id="1315" w:name="_Toc476050461"/>
      <w:bookmarkStart w:id="1316" w:name="_Toc476050647"/>
      <w:bookmarkStart w:id="1317" w:name="_Toc476053388"/>
      <w:bookmarkStart w:id="1318" w:name="_Toc476820003"/>
      <w:bookmarkStart w:id="1319" w:name="_Toc413336142"/>
      <w:bookmarkStart w:id="1320" w:name="_Toc414009953"/>
      <w:bookmarkStart w:id="1321" w:name="_Toc414010511"/>
      <w:bookmarkStart w:id="1322" w:name="_Toc414018342"/>
      <w:bookmarkStart w:id="1323" w:name="_Toc414018630"/>
      <w:bookmarkStart w:id="1324" w:name="_Toc414018905"/>
      <w:bookmarkStart w:id="1325" w:name="_Toc414019072"/>
      <w:bookmarkStart w:id="1326" w:name="_Toc414019233"/>
      <w:bookmarkStart w:id="1327" w:name="_Toc414093206"/>
      <w:bookmarkStart w:id="1328" w:name="_Toc414097442"/>
      <w:bookmarkStart w:id="1329" w:name="_Toc478141809"/>
      <w:r w:rsidRPr="00043849">
        <w:t>10.2. Создание условий для осуществления присмотра и ухода за детьми, содержания детей в муниципальных образовательных учреждениях</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29"/>
    </w:p>
    <w:p w:rsidR="00E90BE1" w:rsidRPr="00043849" w:rsidRDefault="00E90BE1" w:rsidP="004A6473">
      <w:pPr>
        <w:pStyle w:val="3"/>
      </w:pPr>
      <w:bookmarkStart w:id="1330" w:name="_Toc444861116"/>
      <w:bookmarkStart w:id="1331" w:name="_Toc444861338"/>
      <w:bookmarkStart w:id="1332" w:name="_Toc444863230"/>
      <w:bookmarkStart w:id="1333" w:name="_Toc444863507"/>
      <w:bookmarkStart w:id="1334" w:name="_Toc444863913"/>
      <w:bookmarkStart w:id="1335" w:name="_Toc444864046"/>
      <w:bookmarkStart w:id="1336" w:name="_Toc445653479"/>
      <w:bookmarkStart w:id="1337" w:name="_Toc476047484"/>
      <w:bookmarkStart w:id="1338" w:name="_Toc476049482"/>
      <w:bookmarkStart w:id="1339" w:name="_Toc476049778"/>
      <w:bookmarkStart w:id="1340" w:name="_Toc476050462"/>
      <w:bookmarkStart w:id="1341" w:name="_Toc476050648"/>
      <w:bookmarkStart w:id="1342" w:name="_Toc476053389"/>
      <w:bookmarkStart w:id="1343" w:name="_Toc476820004"/>
      <w:bookmarkStart w:id="1344" w:name="_Toc478141810"/>
      <w:r w:rsidRPr="00043849">
        <w:t>10.2.1. Развитие и совершенствование инфраструктуры муниципальной системы образования Северодвинска</w:t>
      </w:r>
      <w:bookmarkEnd w:id="1319"/>
      <w:bookmarkEnd w:id="1320"/>
      <w:bookmarkEnd w:id="1321"/>
      <w:bookmarkEnd w:id="1322"/>
      <w:bookmarkEnd w:id="1323"/>
      <w:bookmarkEnd w:id="1324"/>
      <w:bookmarkEnd w:id="1325"/>
      <w:bookmarkEnd w:id="1326"/>
      <w:bookmarkEnd w:id="1327"/>
      <w:bookmarkEnd w:id="1328"/>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rsidR="00E90BE1" w:rsidRPr="00A47A29" w:rsidRDefault="00E90BE1" w:rsidP="00A47A29">
      <w:pPr>
        <w:overflowPunct/>
        <w:autoSpaceDE/>
        <w:autoSpaceDN/>
        <w:adjustRightInd/>
        <w:textAlignment w:val="auto"/>
        <w:rPr>
          <w:spacing w:val="-1"/>
        </w:rPr>
      </w:pPr>
      <w:r w:rsidRPr="00A47A29">
        <w:rPr>
          <w:spacing w:val="-1"/>
        </w:rPr>
        <w:t>В течение 2016 года в муниципальном образовании «Северодвинск» проводился комплекс мероприятий по капитальным, текущим ремонтам и благоустройству образовательных организаций Северодвинска.</w:t>
      </w:r>
    </w:p>
    <w:p w:rsidR="00E90BE1" w:rsidRPr="00A47A29" w:rsidRDefault="00E90BE1" w:rsidP="00A47A29">
      <w:pPr>
        <w:overflowPunct/>
        <w:autoSpaceDE/>
        <w:autoSpaceDN/>
        <w:adjustRightInd/>
        <w:textAlignment w:val="auto"/>
        <w:rPr>
          <w:spacing w:val="-1"/>
        </w:rPr>
      </w:pPr>
      <w:r w:rsidRPr="00A47A29">
        <w:rPr>
          <w:spacing w:val="-1"/>
        </w:rPr>
        <w:t>В рамках муниципальной программы «Развитие образования Северодвинска на 2016-2021 годы» для подготовки общеобразовательных организаций к новому учебному году реализованы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t xml:space="preserve">- проведение экспертизы проектной документации – в МБОУДО ДЮЦ и МБОУ «СОШ </w:t>
      </w:r>
      <w:r w:rsidR="00F61308">
        <w:rPr>
          <w:spacing w:val="-1"/>
        </w:rPr>
        <w:t>№ </w:t>
      </w:r>
      <w:r w:rsidRPr="00A47A29">
        <w:rPr>
          <w:spacing w:val="-1"/>
        </w:rPr>
        <w:t>36»;</w:t>
      </w:r>
    </w:p>
    <w:p w:rsidR="00E90BE1" w:rsidRPr="00A47A29" w:rsidRDefault="00E90BE1" w:rsidP="00A47A29">
      <w:pPr>
        <w:overflowPunct/>
        <w:autoSpaceDE/>
        <w:autoSpaceDN/>
        <w:adjustRightInd/>
        <w:textAlignment w:val="auto"/>
        <w:rPr>
          <w:spacing w:val="-1"/>
        </w:rPr>
      </w:pPr>
      <w:r w:rsidRPr="00A47A29">
        <w:rPr>
          <w:spacing w:val="-1"/>
        </w:rPr>
        <w:t>- текущий ремонт скатных кровель – в МБОУ</w:t>
      </w:r>
      <w:r w:rsidR="00AF4320" w:rsidRPr="00A47A29">
        <w:rPr>
          <w:spacing w:val="-1"/>
        </w:rPr>
        <w:t xml:space="preserve"> </w:t>
      </w:r>
      <w:r w:rsidRPr="00A47A29">
        <w:rPr>
          <w:spacing w:val="-1"/>
        </w:rPr>
        <w:t xml:space="preserve">«СОШ </w:t>
      </w:r>
      <w:r w:rsidR="00F61308">
        <w:rPr>
          <w:spacing w:val="-1"/>
        </w:rPr>
        <w:t>№ </w:t>
      </w:r>
      <w:r w:rsidRPr="00A47A29">
        <w:rPr>
          <w:spacing w:val="-1"/>
        </w:rPr>
        <w:t>9» и МБОУ</w:t>
      </w:r>
      <w:r w:rsidR="00AF4320" w:rsidRPr="00A47A29">
        <w:rPr>
          <w:spacing w:val="-1"/>
        </w:rPr>
        <w:t xml:space="preserve"> </w:t>
      </w:r>
      <w:r w:rsidRPr="00A47A29">
        <w:rPr>
          <w:spacing w:val="-1"/>
        </w:rPr>
        <w:t xml:space="preserve">«СОШ </w:t>
      </w:r>
      <w:r w:rsidR="00F61308">
        <w:rPr>
          <w:spacing w:val="-1"/>
        </w:rPr>
        <w:t>№ </w:t>
      </w:r>
      <w:r w:rsidRPr="00A47A29">
        <w:rPr>
          <w:spacing w:val="-1"/>
        </w:rPr>
        <w:t>11»;</w:t>
      </w:r>
    </w:p>
    <w:p w:rsidR="00E90BE1" w:rsidRPr="00A47A29" w:rsidRDefault="00E90BE1" w:rsidP="00A47A29">
      <w:pPr>
        <w:overflowPunct/>
        <w:autoSpaceDE/>
        <w:autoSpaceDN/>
        <w:adjustRightInd/>
        <w:textAlignment w:val="auto"/>
        <w:rPr>
          <w:spacing w:val="-1"/>
        </w:rPr>
      </w:pPr>
      <w:r w:rsidRPr="00A47A29">
        <w:rPr>
          <w:spacing w:val="-1"/>
        </w:rPr>
        <w:t>- текущий</w:t>
      </w:r>
      <w:r w:rsidR="00AF4320" w:rsidRPr="00A47A29">
        <w:rPr>
          <w:spacing w:val="-1"/>
        </w:rPr>
        <w:t xml:space="preserve"> </w:t>
      </w:r>
      <w:r w:rsidRPr="00A47A29">
        <w:rPr>
          <w:spacing w:val="-1"/>
        </w:rPr>
        <w:t>ремонт мягких кровель – в 15 организациях;</w:t>
      </w:r>
    </w:p>
    <w:p w:rsidR="00E90BE1" w:rsidRPr="00A47A29" w:rsidRDefault="00E90BE1" w:rsidP="00A47A29">
      <w:pPr>
        <w:overflowPunct/>
        <w:autoSpaceDE/>
        <w:autoSpaceDN/>
        <w:adjustRightInd/>
        <w:textAlignment w:val="auto"/>
        <w:rPr>
          <w:spacing w:val="-1"/>
        </w:rPr>
      </w:pPr>
      <w:r w:rsidRPr="00A47A29">
        <w:rPr>
          <w:spacing w:val="-1"/>
        </w:rPr>
        <w:t>- текущий ремонт фасадов – в 12 организациях;</w:t>
      </w:r>
    </w:p>
    <w:p w:rsidR="00E90BE1" w:rsidRPr="00A47A29" w:rsidRDefault="00E90BE1" w:rsidP="00A47A29">
      <w:pPr>
        <w:overflowPunct/>
        <w:autoSpaceDE/>
        <w:autoSpaceDN/>
        <w:adjustRightInd/>
        <w:textAlignment w:val="auto"/>
        <w:rPr>
          <w:spacing w:val="-1"/>
        </w:rPr>
      </w:pPr>
      <w:r w:rsidRPr="00A47A29">
        <w:rPr>
          <w:spacing w:val="-1"/>
        </w:rPr>
        <w:t>- текущий ремонт крылец – в 4 организациях;</w:t>
      </w:r>
    </w:p>
    <w:p w:rsidR="00E90BE1" w:rsidRPr="00A47A29" w:rsidRDefault="00E90BE1" w:rsidP="00A47A29">
      <w:pPr>
        <w:overflowPunct/>
        <w:autoSpaceDE/>
        <w:autoSpaceDN/>
        <w:adjustRightInd/>
        <w:textAlignment w:val="auto"/>
        <w:rPr>
          <w:spacing w:val="-1"/>
        </w:rPr>
      </w:pPr>
      <w:r w:rsidRPr="00A47A29">
        <w:rPr>
          <w:spacing w:val="-1"/>
        </w:rPr>
        <w:t xml:space="preserve">- герметизация межпанельных швов – в МАДОУ </w:t>
      </w:r>
      <w:r w:rsidR="00F61308">
        <w:rPr>
          <w:spacing w:val="-1"/>
        </w:rPr>
        <w:t>№ </w:t>
      </w:r>
      <w:r w:rsidRPr="00A47A29">
        <w:rPr>
          <w:spacing w:val="-1"/>
        </w:rPr>
        <w:t>91 «Яблонька»;</w:t>
      </w:r>
    </w:p>
    <w:p w:rsidR="00E90BE1" w:rsidRPr="00A47A29" w:rsidRDefault="00E90BE1" w:rsidP="00A47A29">
      <w:pPr>
        <w:overflowPunct/>
        <w:autoSpaceDE/>
        <w:autoSpaceDN/>
        <w:adjustRightInd/>
        <w:textAlignment w:val="auto"/>
        <w:rPr>
          <w:spacing w:val="-1"/>
        </w:rPr>
      </w:pPr>
      <w:r w:rsidRPr="00A47A29">
        <w:rPr>
          <w:spacing w:val="-1"/>
        </w:rPr>
        <w:t>- замена оконных и дверных блоков – в МБДОУ</w:t>
      </w:r>
      <w:r w:rsidR="00AF4320" w:rsidRPr="00A47A29">
        <w:rPr>
          <w:spacing w:val="-1"/>
        </w:rPr>
        <w:t xml:space="preserve"> </w:t>
      </w:r>
      <w:r w:rsidR="00F61308">
        <w:rPr>
          <w:spacing w:val="-1"/>
        </w:rPr>
        <w:t>№ </w:t>
      </w:r>
      <w:r w:rsidRPr="00A47A29">
        <w:rPr>
          <w:spacing w:val="-1"/>
        </w:rPr>
        <w:t xml:space="preserve">85 «Малиновка», МАДОУ </w:t>
      </w:r>
      <w:r w:rsidRPr="00A47A29">
        <w:rPr>
          <w:spacing w:val="-1"/>
        </w:rPr>
        <w:br/>
      </w:r>
      <w:r w:rsidR="00F61308">
        <w:rPr>
          <w:spacing w:val="-1"/>
        </w:rPr>
        <w:t>№ </w:t>
      </w:r>
      <w:r w:rsidRPr="00A47A29">
        <w:rPr>
          <w:spacing w:val="-1"/>
        </w:rPr>
        <w:t>82 «Гусельки» и МБОУ</w:t>
      </w:r>
      <w:r w:rsidR="00AF4320" w:rsidRPr="00A47A29">
        <w:rPr>
          <w:spacing w:val="-1"/>
        </w:rPr>
        <w:t xml:space="preserve"> </w:t>
      </w:r>
      <w:r w:rsidRPr="00A47A29">
        <w:rPr>
          <w:spacing w:val="-1"/>
        </w:rPr>
        <w:t xml:space="preserve">«Лицей </w:t>
      </w:r>
      <w:r w:rsidR="00F61308">
        <w:rPr>
          <w:spacing w:val="-1"/>
        </w:rPr>
        <w:t>№ </w:t>
      </w:r>
      <w:r w:rsidRPr="00A47A29">
        <w:rPr>
          <w:spacing w:val="-1"/>
        </w:rPr>
        <w:t>17»;</w:t>
      </w:r>
    </w:p>
    <w:p w:rsidR="00E90BE1" w:rsidRPr="00A47A29" w:rsidRDefault="00E90BE1" w:rsidP="00A47A29">
      <w:pPr>
        <w:overflowPunct/>
        <w:autoSpaceDE/>
        <w:autoSpaceDN/>
        <w:adjustRightInd/>
        <w:textAlignment w:val="auto"/>
        <w:rPr>
          <w:spacing w:val="-1"/>
        </w:rPr>
      </w:pPr>
      <w:r w:rsidRPr="00A47A29">
        <w:rPr>
          <w:spacing w:val="-1"/>
        </w:rPr>
        <w:t xml:space="preserve">- текущий ремонт плавательного бассейна – в МБДОУ </w:t>
      </w:r>
      <w:r w:rsidR="00F61308">
        <w:rPr>
          <w:spacing w:val="-1"/>
        </w:rPr>
        <w:t>№ </w:t>
      </w:r>
      <w:r w:rsidRPr="00A47A29">
        <w:rPr>
          <w:spacing w:val="-1"/>
        </w:rPr>
        <w:t>87 «Моряночка»;</w:t>
      </w:r>
    </w:p>
    <w:p w:rsidR="00E90BE1" w:rsidRPr="00A47A29" w:rsidRDefault="00E90BE1" w:rsidP="00A47A29">
      <w:pPr>
        <w:overflowPunct/>
        <w:autoSpaceDE/>
        <w:autoSpaceDN/>
        <w:adjustRightInd/>
        <w:textAlignment w:val="auto"/>
        <w:rPr>
          <w:spacing w:val="-1"/>
        </w:rPr>
      </w:pPr>
      <w:r w:rsidRPr="00A47A29">
        <w:rPr>
          <w:spacing w:val="-1"/>
        </w:rPr>
        <w:t xml:space="preserve">- текущий ремонт спортивного зала – в МБОУ «СОШ </w:t>
      </w:r>
      <w:r w:rsidR="00F61308">
        <w:rPr>
          <w:spacing w:val="-1"/>
        </w:rPr>
        <w:t>№ </w:t>
      </w:r>
      <w:r w:rsidRPr="00A47A29">
        <w:rPr>
          <w:spacing w:val="-1"/>
        </w:rPr>
        <w:t>36»;</w:t>
      </w:r>
    </w:p>
    <w:p w:rsidR="00E90BE1" w:rsidRPr="00A47A29" w:rsidRDefault="00E90BE1" w:rsidP="00A47A29">
      <w:pPr>
        <w:overflowPunct/>
        <w:autoSpaceDE/>
        <w:autoSpaceDN/>
        <w:adjustRightInd/>
        <w:textAlignment w:val="auto"/>
        <w:rPr>
          <w:spacing w:val="-1"/>
        </w:rPr>
      </w:pPr>
      <w:r w:rsidRPr="00A47A29">
        <w:rPr>
          <w:spacing w:val="-1"/>
        </w:rPr>
        <w:t xml:space="preserve">- ремонт системы холодного водоснабжения – в МБОУ «СОШ </w:t>
      </w:r>
      <w:r w:rsidR="00F61308">
        <w:rPr>
          <w:spacing w:val="-1"/>
        </w:rPr>
        <w:t>№ </w:t>
      </w:r>
      <w:r w:rsidRPr="00A47A29">
        <w:rPr>
          <w:spacing w:val="-1"/>
        </w:rPr>
        <w:t xml:space="preserve">5» и МБДОУ «Детский сад </w:t>
      </w:r>
      <w:r w:rsidR="00F61308">
        <w:rPr>
          <w:spacing w:val="-1"/>
        </w:rPr>
        <w:t>№ </w:t>
      </w:r>
      <w:r w:rsidRPr="00A47A29">
        <w:rPr>
          <w:spacing w:val="-1"/>
        </w:rPr>
        <w:t>79 «Мальчиш-Кибальчиш»;</w:t>
      </w:r>
    </w:p>
    <w:p w:rsidR="00E90BE1" w:rsidRPr="00A47A29" w:rsidRDefault="00E90BE1" w:rsidP="00A47A29">
      <w:pPr>
        <w:overflowPunct/>
        <w:autoSpaceDE/>
        <w:autoSpaceDN/>
        <w:adjustRightInd/>
        <w:textAlignment w:val="auto"/>
        <w:rPr>
          <w:spacing w:val="-1"/>
        </w:rPr>
      </w:pPr>
      <w:r w:rsidRPr="00A47A29">
        <w:rPr>
          <w:spacing w:val="-1"/>
        </w:rPr>
        <w:t>- ремонт помещений – в 23 организациях;</w:t>
      </w:r>
    </w:p>
    <w:p w:rsidR="00E90BE1" w:rsidRPr="00A47A29" w:rsidRDefault="00E90BE1" w:rsidP="00A47A29">
      <w:pPr>
        <w:overflowPunct/>
        <w:autoSpaceDE/>
        <w:autoSpaceDN/>
        <w:adjustRightInd/>
        <w:textAlignment w:val="auto"/>
        <w:rPr>
          <w:spacing w:val="-1"/>
        </w:rPr>
      </w:pPr>
      <w:r w:rsidRPr="00A47A29">
        <w:rPr>
          <w:spacing w:val="-1"/>
        </w:rPr>
        <w:t>- мероприятия, направленные на повышение уровня благоустройства территорий, – в 61 организации.</w:t>
      </w:r>
    </w:p>
    <w:p w:rsidR="00E90BE1" w:rsidRPr="00A47A29" w:rsidRDefault="00E90BE1" w:rsidP="00A47A29">
      <w:pPr>
        <w:overflowPunct/>
        <w:autoSpaceDE/>
        <w:autoSpaceDN/>
        <w:adjustRightInd/>
        <w:textAlignment w:val="auto"/>
        <w:rPr>
          <w:spacing w:val="-1"/>
        </w:rPr>
      </w:pPr>
      <w:r w:rsidRPr="00A47A29">
        <w:rPr>
          <w:spacing w:val="-1"/>
        </w:rPr>
        <w:t>В результате проведенной работы все муниципальные образовательные организации были приняты комиссией Администрации Северодвинска и надзорными органами к новому учебному году.</w:t>
      </w:r>
    </w:p>
    <w:p w:rsidR="00E90BE1" w:rsidRPr="00A47A29" w:rsidRDefault="00E90BE1" w:rsidP="00A47A29">
      <w:pPr>
        <w:overflowPunct/>
        <w:autoSpaceDE/>
        <w:autoSpaceDN/>
        <w:adjustRightInd/>
        <w:textAlignment w:val="auto"/>
        <w:rPr>
          <w:spacing w:val="-1"/>
        </w:rPr>
      </w:pPr>
      <w:r w:rsidRPr="00A47A29">
        <w:rPr>
          <w:spacing w:val="-1"/>
        </w:rPr>
        <w:t xml:space="preserve">В отчетном периоде в рамках реализации соглашения </w:t>
      </w:r>
      <w:r w:rsidR="00F61308">
        <w:rPr>
          <w:spacing w:val="-1"/>
        </w:rPr>
        <w:t>№ </w:t>
      </w:r>
      <w:r w:rsidRPr="00A47A29">
        <w:rPr>
          <w:spacing w:val="-1"/>
        </w:rPr>
        <w:t>0116/655 от 08.06.2016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муниципальному образованию «Северодвинск» в 2016 году предоставлена субсидия из областного бюджета в размере 266,7</w:t>
      </w:r>
      <w:r w:rsidR="00852201" w:rsidRPr="00A47A29">
        <w:rPr>
          <w:spacing w:val="-1"/>
        </w:rPr>
        <w:t> тыс. руб</w:t>
      </w:r>
      <w:r w:rsidR="00AF4320" w:rsidRPr="00A47A29">
        <w:rPr>
          <w:spacing w:val="-1"/>
        </w:rPr>
        <w:t>.</w:t>
      </w:r>
      <w:r w:rsidRPr="00A47A29">
        <w:rPr>
          <w:spacing w:val="-1"/>
        </w:rPr>
        <w:t xml:space="preserve"> и федерального бюджета в размере 1483,3</w:t>
      </w:r>
      <w:r w:rsidR="00852201" w:rsidRPr="00A47A29">
        <w:rPr>
          <w:spacing w:val="-1"/>
        </w:rPr>
        <w:t> тыс. руб</w:t>
      </w:r>
      <w:r w:rsidR="00AF4320" w:rsidRPr="00A47A29">
        <w:rPr>
          <w:spacing w:val="-1"/>
        </w:rPr>
        <w:t>.</w:t>
      </w:r>
      <w:r w:rsidRPr="00A47A29">
        <w:rPr>
          <w:spacing w:val="-1"/>
        </w:rPr>
        <w:t xml:space="preserve"> на выполнение работ по ремонту спортивного зала</w:t>
      </w:r>
      <w:r w:rsidR="00AF4320" w:rsidRPr="00A47A29">
        <w:rPr>
          <w:spacing w:val="-1"/>
        </w:rPr>
        <w:t xml:space="preserve"> </w:t>
      </w:r>
      <w:r w:rsidRPr="00A47A29">
        <w:rPr>
          <w:spacing w:val="-1"/>
        </w:rPr>
        <w:t xml:space="preserve">МБОУ «СОШ </w:t>
      </w:r>
      <w:r w:rsidR="00F61308">
        <w:rPr>
          <w:spacing w:val="-1"/>
        </w:rPr>
        <w:t>№ </w:t>
      </w:r>
      <w:r w:rsidRPr="00A47A29">
        <w:rPr>
          <w:spacing w:val="-1"/>
        </w:rPr>
        <w:t>36» (софинансирование за счет средств местного бюджета составило 734,1</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lastRenderedPageBreak/>
        <w:t>В соответствии с финансированием, выделенным из резервного фонда Правительства Архангельской области, выполнены работы по ремонту фасада</w:t>
      </w:r>
      <w:r w:rsidR="00AF4320" w:rsidRPr="00A47A29">
        <w:rPr>
          <w:spacing w:val="-1"/>
        </w:rPr>
        <w:t xml:space="preserve"> </w:t>
      </w:r>
      <w:r w:rsidRPr="00A47A29">
        <w:rPr>
          <w:spacing w:val="-1"/>
        </w:rPr>
        <w:t xml:space="preserve">МБДОУ </w:t>
      </w:r>
      <w:r w:rsidR="00F61308">
        <w:rPr>
          <w:spacing w:val="-1"/>
        </w:rPr>
        <w:t>№ </w:t>
      </w:r>
      <w:r w:rsidRPr="00A47A29">
        <w:rPr>
          <w:spacing w:val="-1"/>
        </w:rPr>
        <w:t xml:space="preserve">89 «Умка», ремонту фасада и крыльца в МАОУ «СОШ </w:t>
      </w:r>
      <w:r w:rsidR="00F61308">
        <w:rPr>
          <w:spacing w:val="-1"/>
        </w:rPr>
        <w:t>№ </w:t>
      </w:r>
      <w:r w:rsidRPr="00A47A29">
        <w:rPr>
          <w:spacing w:val="-1"/>
        </w:rPr>
        <w:t xml:space="preserve">2», обустройству игровых площадок в МБДОУ </w:t>
      </w:r>
      <w:r w:rsidR="00F61308">
        <w:rPr>
          <w:spacing w:val="-1"/>
        </w:rPr>
        <w:t>№ </w:t>
      </w:r>
      <w:r w:rsidRPr="00A47A29">
        <w:rPr>
          <w:spacing w:val="-1"/>
        </w:rPr>
        <w:t>69 «Дюймовочка». Общая сумма расходов составила 1050,2</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 финансированием, выделенным из резервного фонда Администрации Северодвинска, выполнены работы по ремонту систем холодного водоснабжения в МБОУДО ДЮЦ, МБДОУ </w:t>
      </w:r>
      <w:r w:rsidR="00F61308">
        <w:rPr>
          <w:spacing w:val="-1"/>
        </w:rPr>
        <w:t>№ </w:t>
      </w:r>
      <w:r w:rsidRPr="00A47A29">
        <w:rPr>
          <w:spacing w:val="-1"/>
        </w:rPr>
        <w:t>49 «Белоснежка» и МБОУ</w:t>
      </w:r>
      <w:r w:rsidR="00AF4320" w:rsidRPr="00A47A29">
        <w:rPr>
          <w:spacing w:val="-1"/>
        </w:rPr>
        <w:t xml:space="preserve"> </w:t>
      </w:r>
      <w:r w:rsidRPr="00A47A29">
        <w:rPr>
          <w:spacing w:val="-1"/>
        </w:rPr>
        <w:t xml:space="preserve">«СОШ </w:t>
      </w:r>
      <w:r w:rsidR="00F61308">
        <w:rPr>
          <w:spacing w:val="-1"/>
        </w:rPr>
        <w:t>№ </w:t>
      </w:r>
      <w:r w:rsidRPr="00A47A29">
        <w:rPr>
          <w:spacing w:val="-1"/>
        </w:rPr>
        <w:t xml:space="preserve">13», ремонту фасада в МБДОУ </w:t>
      </w:r>
      <w:r w:rsidR="00F61308">
        <w:rPr>
          <w:spacing w:val="-1"/>
        </w:rPr>
        <w:t>№ </w:t>
      </w:r>
      <w:r w:rsidRPr="00A47A29">
        <w:rPr>
          <w:spacing w:val="-1"/>
        </w:rPr>
        <w:t xml:space="preserve">49 «Белоснежка» и ремонту систем фекальной и ливневой канализации в МБДОУ </w:t>
      </w:r>
      <w:r w:rsidR="00F61308">
        <w:rPr>
          <w:spacing w:val="-1"/>
        </w:rPr>
        <w:t>№ </w:t>
      </w:r>
      <w:r w:rsidRPr="00A47A29">
        <w:rPr>
          <w:spacing w:val="-1"/>
        </w:rPr>
        <w:t>85 «Малиновка». Общая сумма расходов составила 1032,12</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В отчетном периоде в рамках реализации мероприятий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2016–2021 годы» выполнены работы на сумму 5000,0</w:t>
      </w:r>
      <w:r w:rsidR="00852201" w:rsidRPr="00A47A29">
        <w:rPr>
          <w:spacing w:val="-1"/>
        </w:rPr>
        <w:t> тыс. руб</w:t>
      </w:r>
      <w:r w:rsidR="00AF4320" w:rsidRPr="00A47A29">
        <w:rPr>
          <w:spacing w:val="-1"/>
        </w:rPr>
        <w:t>.</w:t>
      </w:r>
      <w:r w:rsidRPr="00A47A29">
        <w:rPr>
          <w:spacing w:val="-1"/>
        </w:rPr>
        <w:t xml:space="preserve"> (исполнение составило 100 %), в том числе:</w:t>
      </w:r>
    </w:p>
    <w:p w:rsidR="00E90BE1" w:rsidRPr="00A47A29" w:rsidRDefault="00E90BE1" w:rsidP="00A47A29">
      <w:pPr>
        <w:overflowPunct/>
        <w:autoSpaceDE/>
        <w:autoSpaceDN/>
        <w:adjustRightInd/>
        <w:textAlignment w:val="auto"/>
        <w:rPr>
          <w:spacing w:val="-1"/>
        </w:rPr>
      </w:pPr>
      <w:r w:rsidRPr="00A47A29">
        <w:rPr>
          <w:spacing w:val="-1"/>
        </w:rPr>
        <w:t>- произведена модернизация систем освещения помещений, установлено 119 единиц энергоэффективных источников в 3 образовательных организациях на сумму 700,00</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проведены мероприятия по повышению энергосбережения и энергетической эффективности (замена оконных блоков на окна из ПВХ) в 10 образовательных организациях на сумму 4300,00</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В рамках выделенных средств в 2016 году муниципальному казенному учреждению «Центр обеспечения функционирования образовательных организаций Северодвинска» (далее – МКУ ЦОФООС) осуществлялось исполнение муниципальных функций путем решения следующих задач:</w:t>
      </w:r>
    </w:p>
    <w:p w:rsidR="00E90BE1" w:rsidRPr="00A47A29" w:rsidRDefault="00E90BE1" w:rsidP="00A47A29">
      <w:pPr>
        <w:overflowPunct/>
        <w:autoSpaceDE/>
        <w:autoSpaceDN/>
        <w:adjustRightInd/>
        <w:textAlignment w:val="auto"/>
        <w:rPr>
          <w:spacing w:val="-1"/>
        </w:rPr>
      </w:pPr>
      <w:r w:rsidRPr="00A47A29">
        <w:rPr>
          <w:spacing w:val="-1"/>
        </w:rPr>
        <w:t>- аварийно-диспетчерское обслуживание муниципальных образовательных организаций;</w:t>
      </w:r>
    </w:p>
    <w:p w:rsidR="00E90BE1" w:rsidRPr="00A47A29" w:rsidRDefault="00E90BE1" w:rsidP="00A47A29">
      <w:pPr>
        <w:overflowPunct/>
        <w:autoSpaceDE/>
        <w:autoSpaceDN/>
        <w:adjustRightInd/>
        <w:textAlignment w:val="auto"/>
        <w:rPr>
          <w:spacing w:val="-1"/>
        </w:rPr>
      </w:pPr>
      <w:r w:rsidRPr="00A47A29">
        <w:rPr>
          <w:spacing w:val="-1"/>
        </w:rPr>
        <w:t>- профилактическое обслуживание (содержание) зданий и сооружений муниципальных образовательных организаций;</w:t>
      </w:r>
    </w:p>
    <w:p w:rsidR="00E90BE1" w:rsidRPr="00A47A29" w:rsidRDefault="00E90BE1" w:rsidP="00A47A29">
      <w:pPr>
        <w:overflowPunct/>
        <w:autoSpaceDE/>
        <w:autoSpaceDN/>
        <w:adjustRightInd/>
        <w:textAlignment w:val="auto"/>
        <w:rPr>
          <w:spacing w:val="-1"/>
        </w:rPr>
      </w:pPr>
      <w:r w:rsidRPr="00A47A29">
        <w:rPr>
          <w:spacing w:val="-1"/>
        </w:rPr>
        <w:t>- подготовка технической и сметной документации на здания и сооружения муниципальных образовательных организаций;</w:t>
      </w:r>
    </w:p>
    <w:p w:rsidR="00E90BE1" w:rsidRPr="00A47A29" w:rsidRDefault="00E90BE1" w:rsidP="00A47A29">
      <w:pPr>
        <w:overflowPunct/>
        <w:autoSpaceDE/>
        <w:autoSpaceDN/>
        <w:adjustRightInd/>
        <w:textAlignment w:val="auto"/>
        <w:rPr>
          <w:spacing w:val="-1"/>
        </w:rPr>
      </w:pPr>
      <w:r w:rsidRPr="00A47A29">
        <w:rPr>
          <w:spacing w:val="-1"/>
        </w:rPr>
        <w:t>- перевозка обучающихся муниципальных образовательных организаций, реализующих основные общеобразовательные программы, и сопровождающих по маршрутам и графикам, утвержденным Управлением образования и согласованным с органами ГИБДД, между поселениями;</w:t>
      </w:r>
    </w:p>
    <w:p w:rsidR="00E90BE1" w:rsidRPr="00A47A29" w:rsidRDefault="00E90BE1" w:rsidP="00A47A29">
      <w:pPr>
        <w:overflowPunct/>
        <w:autoSpaceDE/>
        <w:autoSpaceDN/>
        <w:adjustRightInd/>
        <w:textAlignment w:val="auto"/>
        <w:rPr>
          <w:spacing w:val="-1"/>
        </w:rPr>
      </w:pPr>
      <w:r w:rsidRPr="00A47A29">
        <w:rPr>
          <w:spacing w:val="-1"/>
        </w:rPr>
        <w:t>- перевозка обучающихся муниципальных образовательных организаций, реализующих основные общеобразовательные программы, и сопровождающих, педагогических работников муниципальных образовательных организаций, по разовым заказам (заявкам), согласованным с Управлением образования, между поселениями;</w:t>
      </w:r>
    </w:p>
    <w:p w:rsidR="00E90BE1" w:rsidRPr="00A47A29" w:rsidRDefault="00E90BE1" w:rsidP="00A47A29">
      <w:pPr>
        <w:overflowPunct/>
        <w:autoSpaceDE/>
        <w:autoSpaceDN/>
        <w:adjustRightInd/>
        <w:textAlignment w:val="auto"/>
        <w:rPr>
          <w:spacing w:val="-1"/>
        </w:rPr>
      </w:pPr>
      <w:r w:rsidRPr="00A47A29">
        <w:rPr>
          <w:spacing w:val="-1"/>
        </w:rPr>
        <w:t>- исполнение функций заказчика (муниципальных образовательных организаций и Управления образования Администрации Северодвинска) по строительному контролю (техническому надзору) за выполнением строительных (ремонтных) работ;</w:t>
      </w:r>
    </w:p>
    <w:p w:rsidR="00E90BE1" w:rsidRPr="00A47A29" w:rsidRDefault="00E90BE1" w:rsidP="00A47A29">
      <w:pPr>
        <w:overflowPunct/>
        <w:autoSpaceDE/>
        <w:autoSpaceDN/>
        <w:adjustRightInd/>
        <w:textAlignment w:val="auto"/>
        <w:rPr>
          <w:spacing w:val="-1"/>
        </w:rPr>
      </w:pPr>
      <w:r w:rsidRPr="00A47A29">
        <w:rPr>
          <w:spacing w:val="-1"/>
        </w:rPr>
        <w:t>- ремонт мягких кровель в муниципальных образовательных организациях.</w:t>
      </w:r>
    </w:p>
    <w:p w:rsidR="00E90BE1" w:rsidRPr="00A47A29" w:rsidRDefault="00E90BE1" w:rsidP="00A47A29">
      <w:pPr>
        <w:overflowPunct/>
        <w:autoSpaceDE/>
        <w:autoSpaceDN/>
        <w:adjustRightInd/>
        <w:textAlignment w:val="auto"/>
        <w:rPr>
          <w:spacing w:val="-1"/>
        </w:rPr>
      </w:pPr>
      <w:r w:rsidRPr="00A47A29">
        <w:rPr>
          <w:spacing w:val="-1"/>
        </w:rPr>
        <w:t>Специалистами МКУ ЦОФООС в течение 2016 года кроме работ по текущему аварийно</w:t>
      </w:r>
      <w:r w:rsidRPr="00A47A29">
        <w:rPr>
          <w:spacing w:val="-1"/>
        </w:rPr>
        <w:noBreakHyphen/>
        <w:t>диспетчерскому и профилактическому техническому обслуживанию муниципальных образовательных организаций выполнены работы по замене оконных и дверных блоков в 27 образовательных организациях на общую сумму 4 710,0</w:t>
      </w:r>
      <w:r w:rsidR="00852201" w:rsidRPr="00A47A29">
        <w:rPr>
          <w:spacing w:val="-1"/>
        </w:rPr>
        <w:t> тыс. руб</w:t>
      </w:r>
      <w:r w:rsidR="00AF4320" w:rsidRPr="00A47A29">
        <w:rPr>
          <w:spacing w:val="-1"/>
        </w:rPr>
        <w:t>.</w:t>
      </w:r>
      <w:r w:rsidRPr="00A47A29">
        <w:rPr>
          <w:spacing w:val="-1"/>
        </w:rPr>
        <w:t xml:space="preserve"> и работы по ремонту мягкой кровли в МАДОУ «Детский сад </w:t>
      </w:r>
      <w:r w:rsidR="00F61308">
        <w:rPr>
          <w:spacing w:val="-1"/>
        </w:rPr>
        <w:t>№ </w:t>
      </w:r>
      <w:r w:rsidRPr="00A47A29">
        <w:rPr>
          <w:spacing w:val="-1"/>
        </w:rPr>
        <w:t>86 «Жемчужинка» Центр развития ребенка» на сумму 200,0</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Аварийно</w:t>
      </w:r>
      <w:r w:rsidRPr="00A47A29">
        <w:rPr>
          <w:spacing w:val="-1"/>
        </w:rPr>
        <w:noBreakHyphen/>
        <w:t xml:space="preserve">диспетчерское обслуживание зданий и сооружений муниципальных образовательных организаций осуществляется в целях обеспечения оперативного </w:t>
      </w:r>
      <w:r w:rsidRPr="00A47A29">
        <w:rPr>
          <w:spacing w:val="-1"/>
        </w:rPr>
        <w:lastRenderedPageBreak/>
        <w:t>выполнения работ по локализации аварий, восстановлению поврежденных элементов (по постоянной или временной схеме).</w:t>
      </w:r>
    </w:p>
    <w:p w:rsidR="00E90BE1" w:rsidRPr="00A47A29" w:rsidRDefault="00E90BE1" w:rsidP="00A47A29">
      <w:pPr>
        <w:overflowPunct/>
        <w:autoSpaceDE/>
        <w:autoSpaceDN/>
        <w:adjustRightInd/>
        <w:textAlignment w:val="auto"/>
        <w:rPr>
          <w:spacing w:val="-1"/>
        </w:rPr>
      </w:pPr>
      <w:r w:rsidRPr="00A47A29">
        <w:rPr>
          <w:spacing w:val="-1"/>
        </w:rPr>
        <w:t>За 2016 год аварийно</w:t>
      </w:r>
      <w:r w:rsidRPr="00A47A29">
        <w:rPr>
          <w:spacing w:val="-1"/>
        </w:rPr>
        <w:noBreakHyphen/>
        <w:t>диспетчерской службой МКУ ЦОФООС выполнено 12 029 заявок (в 2013 году – 13 222 заявки, в 2014 году – 13 161 заявка).</w:t>
      </w:r>
    </w:p>
    <w:p w:rsidR="00E90BE1" w:rsidRPr="00A47A29" w:rsidRDefault="00E90BE1" w:rsidP="00A47A29">
      <w:pPr>
        <w:overflowPunct/>
        <w:autoSpaceDE/>
        <w:autoSpaceDN/>
        <w:adjustRightInd/>
        <w:textAlignment w:val="auto"/>
        <w:rPr>
          <w:spacing w:val="-1"/>
        </w:rPr>
      </w:pPr>
      <w:r w:rsidRPr="00A47A29">
        <w:rPr>
          <w:spacing w:val="-1"/>
        </w:rPr>
        <w:t>Средняя численность работников МКУ ЦОФООС в течение 2016 года составляла 136 человек.</w:t>
      </w:r>
    </w:p>
    <w:p w:rsidR="00E90BE1" w:rsidRPr="00A47A29" w:rsidRDefault="00E90BE1" w:rsidP="00A47A29">
      <w:pPr>
        <w:overflowPunct/>
        <w:autoSpaceDE/>
        <w:autoSpaceDN/>
        <w:adjustRightInd/>
        <w:textAlignment w:val="auto"/>
        <w:rPr>
          <w:spacing w:val="-1"/>
        </w:rPr>
      </w:pPr>
      <w:r w:rsidRPr="00A47A29">
        <w:rPr>
          <w:spacing w:val="-1"/>
        </w:rPr>
        <w:t>Проектным отделом МКУ ЦОФООС в 2016 году разработано 16 проектов, в том числе:</w:t>
      </w:r>
    </w:p>
    <w:p w:rsidR="00E90BE1" w:rsidRPr="00A47A29" w:rsidRDefault="00E90BE1" w:rsidP="00A47A29">
      <w:pPr>
        <w:overflowPunct/>
        <w:autoSpaceDE/>
        <w:autoSpaceDN/>
        <w:adjustRightInd/>
        <w:textAlignment w:val="auto"/>
        <w:rPr>
          <w:spacing w:val="-1"/>
        </w:rPr>
      </w:pPr>
      <w:r w:rsidRPr="00A47A29">
        <w:rPr>
          <w:spacing w:val="-1"/>
        </w:rPr>
        <w:t>- строительство скалодрома на территории МБОУ ДОД «ДЮЦ», пр. Труда, 54;</w:t>
      </w:r>
    </w:p>
    <w:p w:rsidR="00E90BE1" w:rsidRPr="00A47A29" w:rsidRDefault="00E90BE1" w:rsidP="00A47A29">
      <w:pPr>
        <w:overflowPunct/>
        <w:autoSpaceDE/>
        <w:autoSpaceDN/>
        <w:adjustRightInd/>
        <w:textAlignment w:val="auto"/>
        <w:rPr>
          <w:spacing w:val="-1"/>
        </w:rPr>
      </w:pPr>
      <w:r w:rsidRPr="00A47A29">
        <w:rPr>
          <w:spacing w:val="-1"/>
        </w:rPr>
        <w:t xml:space="preserve">- универсальная спортивная площадка МБОУ «ЛГ </w:t>
      </w:r>
      <w:r w:rsidR="00F61308">
        <w:rPr>
          <w:spacing w:val="-1"/>
        </w:rPr>
        <w:t>№ </w:t>
      </w:r>
      <w:r w:rsidRPr="00A47A29">
        <w:rPr>
          <w:spacing w:val="-1"/>
        </w:rPr>
        <w:t>27»;</w:t>
      </w:r>
    </w:p>
    <w:p w:rsidR="00E90BE1" w:rsidRPr="00A47A29" w:rsidRDefault="00E90BE1" w:rsidP="00A47A29">
      <w:pPr>
        <w:overflowPunct/>
        <w:autoSpaceDE/>
        <w:autoSpaceDN/>
        <w:adjustRightInd/>
        <w:textAlignment w:val="auto"/>
        <w:rPr>
          <w:spacing w:val="-1"/>
        </w:rPr>
      </w:pPr>
      <w:r w:rsidRPr="00A47A29">
        <w:rPr>
          <w:spacing w:val="-1"/>
        </w:rPr>
        <w:t xml:space="preserve">- ремонт крылец с заменой конструкции козырьков здания МБДОУ </w:t>
      </w:r>
      <w:r w:rsidR="00F61308">
        <w:rPr>
          <w:spacing w:val="-1"/>
        </w:rPr>
        <w:t>№ </w:t>
      </w:r>
      <w:r w:rsidRPr="00A47A29">
        <w:rPr>
          <w:spacing w:val="-1"/>
        </w:rPr>
        <w:t>49 «Белоснежка»;</w:t>
      </w:r>
    </w:p>
    <w:p w:rsidR="00E90BE1" w:rsidRPr="00A47A29" w:rsidRDefault="00E90BE1" w:rsidP="00A47A29">
      <w:pPr>
        <w:overflowPunct/>
        <w:autoSpaceDE/>
        <w:autoSpaceDN/>
        <w:adjustRightInd/>
        <w:textAlignment w:val="auto"/>
        <w:rPr>
          <w:spacing w:val="-1"/>
        </w:rPr>
      </w:pPr>
      <w:r w:rsidRPr="00A47A29">
        <w:rPr>
          <w:spacing w:val="-1"/>
        </w:rPr>
        <w:t>- усиление фундамента и строительных констр</w:t>
      </w:r>
      <w:r w:rsidR="006771FA">
        <w:rPr>
          <w:spacing w:val="-1"/>
        </w:rPr>
        <w:t xml:space="preserve">укций здания МБОУ «СОШ </w:t>
      </w:r>
      <w:r w:rsidR="00F61308">
        <w:rPr>
          <w:spacing w:val="-1"/>
        </w:rPr>
        <w:t>№ </w:t>
      </w:r>
      <w:r w:rsidR="006771FA">
        <w:rPr>
          <w:spacing w:val="-1"/>
        </w:rPr>
        <w:t>12» (1 </w:t>
      </w:r>
      <w:r w:rsidRPr="00A47A29">
        <w:rPr>
          <w:spacing w:val="-1"/>
        </w:rPr>
        <w:t>очередь, 2-3 очередь);</w:t>
      </w:r>
    </w:p>
    <w:p w:rsidR="00E90BE1" w:rsidRPr="00A47A29" w:rsidRDefault="00E90BE1" w:rsidP="00A47A29">
      <w:pPr>
        <w:overflowPunct/>
        <w:autoSpaceDE/>
        <w:autoSpaceDN/>
        <w:adjustRightInd/>
        <w:textAlignment w:val="auto"/>
        <w:rPr>
          <w:spacing w:val="-1"/>
        </w:rPr>
      </w:pPr>
      <w:r w:rsidRPr="00A47A29">
        <w:rPr>
          <w:spacing w:val="-1"/>
        </w:rPr>
        <w:t>- капитальный ремонт главного крыльца здания бассейна МБОУ ДОД</w:t>
      </w:r>
      <w:r w:rsidR="00AF4320" w:rsidRPr="00A47A29">
        <w:rPr>
          <w:spacing w:val="-1"/>
        </w:rPr>
        <w:t xml:space="preserve"> </w:t>
      </w:r>
      <w:r w:rsidRPr="00A47A29">
        <w:rPr>
          <w:spacing w:val="-1"/>
        </w:rPr>
        <w:t xml:space="preserve">«ДЮСШ </w:t>
      </w:r>
      <w:r w:rsidR="00F61308">
        <w:rPr>
          <w:spacing w:val="-1"/>
        </w:rPr>
        <w:t>№ </w:t>
      </w:r>
      <w:r w:rsidRPr="00A47A29">
        <w:rPr>
          <w:spacing w:val="-1"/>
        </w:rPr>
        <w:t>2»;</w:t>
      </w:r>
    </w:p>
    <w:p w:rsidR="00E90BE1" w:rsidRPr="00A47A29" w:rsidRDefault="00E90BE1" w:rsidP="00A47A29">
      <w:pPr>
        <w:overflowPunct/>
        <w:autoSpaceDE/>
        <w:autoSpaceDN/>
        <w:adjustRightInd/>
        <w:textAlignment w:val="auto"/>
        <w:rPr>
          <w:spacing w:val="-1"/>
        </w:rPr>
      </w:pPr>
      <w:r w:rsidRPr="00A47A29">
        <w:rPr>
          <w:spacing w:val="-1"/>
        </w:rPr>
        <w:t xml:space="preserve">- ремонт кровли здания корпуса №1 МБДОУ </w:t>
      </w:r>
      <w:r w:rsidR="00F61308">
        <w:rPr>
          <w:spacing w:val="-1"/>
        </w:rPr>
        <w:t>№ </w:t>
      </w:r>
      <w:r w:rsidRPr="00A47A29">
        <w:rPr>
          <w:spacing w:val="-1"/>
        </w:rPr>
        <w:t>62 «Родничок»;</w:t>
      </w:r>
    </w:p>
    <w:p w:rsidR="00E90BE1" w:rsidRPr="00A47A29" w:rsidRDefault="00E90BE1" w:rsidP="00A47A29">
      <w:pPr>
        <w:overflowPunct/>
        <w:autoSpaceDE/>
        <w:autoSpaceDN/>
        <w:adjustRightInd/>
        <w:textAlignment w:val="auto"/>
        <w:rPr>
          <w:spacing w:val="-1"/>
        </w:rPr>
      </w:pPr>
      <w:r w:rsidRPr="00A47A29">
        <w:rPr>
          <w:spacing w:val="-1"/>
        </w:rPr>
        <w:t>- перепланировка и переоборудование помещения гаража по адресу пр. Труда, д.54 под тренировочный зал для спортивного скалолазания.</w:t>
      </w:r>
    </w:p>
    <w:p w:rsidR="00E90BE1" w:rsidRDefault="00E90BE1" w:rsidP="00A47A29">
      <w:pPr>
        <w:overflowPunct/>
        <w:autoSpaceDE/>
        <w:autoSpaceDN/>
        <w:adjustRightInd/>
        <w:textAlignment w:val="auto"/>
        <w:rPr>
          <w:spacing w:val="-1"/>
        </w:rPr>
      </w:pPr>
      <w:r w:rsidRPr="00A47A29">
        <w:rPr>
          <w:spacing w:val="-1"/>
        </w:rPr>
        <w:t>По итогам года объем расходов учреждения на исполнение муниципальных функций в 2016 году составил 72 039,1</w:t>
      </w:r>
      <w:r w:rsidR="00852201" w:rsidRPr="00A47A29">
        <w:rPr>
          <w:spacing w:val="-1"/>
        </w:rPr>
        <w:t> тыс. руб</w:t>
      </w:r>
      <w:r w:rsidR="00AF4320" w:rsidRPr="00A47A29">
        <w:rPr>
          <w:spacing w:val="-1"/>
        </w:rPr>
        <w:t>.</w:t>
      </w:r>
      <w:r w:rsidRPr="00A47A29">
        <w:rPr>
          <w:spacing w:val="-1"/>
        </w:rPr>
        <w:t>, в том числе 4 710,0</w:t>
      </w:r>
      <w:r w:rsidR="00852201" w:rsidRPr="00A47A29">
        <w:rPr>
          <w:spacing w:val="-1"/>
        </w:rPr>
        <w:t> тыс. руб</w:t>
      </w:r>
      <w:r w:rsidR="00AF4320" w:rsidRPr="00A47A29">
        <w:rPr>
          <w:spacing w:val="-1"/>
        </w:rPr>
        <w:t>.</w:t>
      </w:r>
      <w:r w:rsidRPr="00A47A29">
        <w:rPr>
          <w:spacing w:val="-1"/>
        </w:rPr>
        <w:t xml:space="preserve"> – работы по замене оконных и дверных блоков и 200,0 на ремонт мягкой кровли.</w:t>
      </w:r>
    </w:p>
    <w:p w:rsidR="00463564" w:rsidRPr="00463564" w:rsidRDefault="00463564" w:rsidP="00463564">
      <w:pPr>
        <w:overflowPunct/>
        <w:autoSpaceDE/>
        <w:autoSpaceDN/>
        <w:adjustRightInd/>
        <w:textAlignment w:val="auto"/>
        <w:rPr>
          <w:spacing w:val="-1"/>
        </w:rPr>
      </w:pPr>
      <w:r w:rsidRPr="00463564">
        <w:rPr>
          <w:b/>
          <w:spacing w:val="-1"/>
        </w:rPr>
        <w:t>О содержании спортивной площадки (ул. Кирилкина, д. 7а). Контроль за безопасностью и поддержанием оборудования в рабочем состоянии на спортивных площадках</w:t>
      </w:r>
    </w:p>
    <w:p w:rsidR="00463564" w:rsidRPr="00463564" w:rsidRDefault="00463564" w:rsidP="00463564">
      <w:pPr>
        <w:overflowPunct/>
        <w:autoSpaceDE/>
        <w:autoSpaceDN/>
        <w:adjustRightInd/>
        <w:textAlignment w:val="auto"/>
        <w:rPr>
          <w:spacing w:val="-1"/>
        </w:rPr>
      </w:pPr>
      <w:r w:rsidRPr="00463564">
        <w:rPr>
          <w:spacing w:val="-1"/>
        </w:rPr>
        <w:t xml:space="preserve">Тренажерная площадка, оборудованная уличными тренажерами, расположенная в районе дома 7а по ул. Кирилкина, построена в рамках контракта от 19.08.2014 № ЭА 0814 06, заключенного между МБОУ ДО ДЮЦ и ООО «СтройГрад». </w:t>
      </w:r>
    </w:p>
    <w:p w:rsidR="00463564" w:rsidRPr="00463564" w:rsidRDefault="00463564" w:rsidP="00463564">
      <w:pPr>
        <w:overflowPunct/>
        <w:autoSpaceDE/>
        <w:autoSpaceDN/>
        <w:adjustRightInd/>
        <w:textAlignment w:val="auto"/>
        <w:rPr>
          <w:spacing w:val="-1"/>
        </w:rPr>
      </w:pPr>
      <w:r w:rsidRPr="00463564">
        <w:rPr>
          <w:spacing w:val="-1"/>
        </w:rPr>
        <w:t xml:space="preserve">В октябре 2014 года в ходе эксплуатации тренажеров были выявлены их дефекты. </w:t>
      </w:r>
    </w:p>
    <w:p w:rsidR="00463564" w:rsidRPr="00463564" w:rsidRDefault="00463564" w:rsidP="00463564">
      <w:pPr>
        <w:overflowPunct/>
        <w:autoSpaceDE/>
        <w:autoSpaceDN/>
        <w:adjustRightInd/>
        <w:textAlignment w:val="auto"/>
        <w:rPr>
          <w:spacing w:val="-1"/>
        </w:rPr>
      </w:pPr>
      <w:r w:rsidRPr="00463564">
        <w:rPr>
          <w:spacing w:val="-1"/>
        </w:rPr>
        <w:t>Управлением образования были направлены претензионные письма по качеству уличных тренажеров поставщику (ООО «Престиж-Сервис», г. Челябинск) и заводу-изготовителю тренажеров (ООО «Спортивный двор», г. Миасс). Претензионные письма вернулись с отметкой «Отсутствие адресата по указанному адресу».</w:t>
      </w:r>
    </w:p>
    <w:p w:rsidR="00463564" w:rsidRPr="00463564" w:rsidRDefault="00463564" w:rsidP="00463564">
      <w:pPr>
        <w:overflowPunct/>
        <w:autoSpaceDE/>
        <w:autoSpaceDN/>
        <w:adjustRightInd/>
        <w:textAlignment w:val="auto"/>
        <w:rPr>
          <w:spacing w:val="-1"/>
        </w:rPr>
      </w:pPr>
      <w:r w:rsidRPr="00463564">
        <w:rPr>
          <w:spacing w:val="-1"/>
        </w:rPr>
        <w:t xml:space="preserve">09.02.2017 представители Управления образования и МБОУ ДО ДЮЦ совместно с МКУ ЦОФООС провели осмотр тренажерной площадки. По результатам осмотра составлен акт, которым установлено, что уличные тренажеры в количестве 5 штук пришли в негодность и не подлежат ремонту, целесообразно, в случае возникновения экономии средств по результатам проведения конкурентных процедур или при выделении дополнительного финансирования, произвести замену 5 уличных тренажеров на данной площадке, так как проведение работ по их ремонту не позволит привести тренажеры в надлежащее состояние, пригодное для использования их по назначению. </w:t>
      </w:r>
    </w:p>
    <w:p w:rsidR="00463564" w:rsidRPr="00A47A29" w:rsidRDefault="00463564" w:rsidP="00463564">
      <w:pPr>
        <w:overflowPunct/>
        <w:autoSpaceDE/>
        <w:autoSpaceDN/>
        <w:adjustRightInd/>
        <w:textAlignment w:val="auto"/>
        <w:rPr>
          <w:spacing w:val="-1"/>
        </w:rPr>
      </w:pPr>
      <w:r w:rsidRPr="00463564">
        <w:rPr>
          <w:spacing w:val="-1"/>
        </w:rPr>
        <w:t>Тренажерные площадки в МБОУ «СОШ № 5», МБОУ «СОШ № 9», МБОУ «Морская кадетская школа», МБОУ «СОШ № 11», МБОУ «СГ № 14», МБОУ «СОШ № 16», МБОУ «СОШ № 19», МБОУ «СОШ № 22», МБОУ «ЛГ № 27» стоят на балансе и обслуживаются образовательными организациями.</w:t>
      </w:r>
    </w:p>
    <w:p w:rsidR="00E90BE1" w:rsidRPr="00043849" w:rsidRDefault="00E90BE1" w:rsidP="004A6473">
      <w:pPr>
        <w:pStyle w:val="3"/>
      </w:pPr>
      <w:bookmarkStart w:id="1345" w:name="_Toc413336144"/>
      <w:bookmarkStart w:id="1346" w:name="_Toc414009954"/>
      <w:bookmarkStart w:id="1347" w:name="_Toc414010512"/>
      <w:bookmarkStart w:id="1348" w:name="_Toc414018343"/>
      <w:bookmarkStart w:id="1349" w:name="_Toc414018631"/>
      <w:bookmarkStart w:id="1350" w:name="_Toc414018906"/>
      <w:bookmarkStart w:id="1351" w:name="_Toc414019073"/>
      <w:bookmarkStart w:id="1352" w:name="_Toc414019234"/>
      <w:bookmarkStart w:id="1353" w:name="_Toc414093207"/>
      <w:bookmarkStart w:id="1354" w:name="_Toc414097443"/>
      <w:bookmarkStart w:id="1355" w:name="_Toc444861117"/>
      <w:bookmarkStart w:id="1356" w:name="_Toc444861339"/>
      <w:bookmarkStart w:id="1357" w:name="_Toc444863231"/>
      <w:bookmarkStart w:id="1358" w:name="_Toc444863508"/>
      <w:bookmarkStart w:id="1359" w:name="_Toc444863914"/>
      <w:bookmarkStart w:id="1360" w:name="_Toc444864047"/>
      <w:bookmarkStart w:id="1361" w:name="_Toc445653480"/>
      <w:bookmarkStart w:id="1362" w:name="_Toc476047485"/>
      <w:bookmarkStart w:id="1363" w:name="_Toc476049483"/>
      <w:bookmarkStart w:id="1364" w:name="_Toc476049779"/>
      <w:bookmarkStart w:id="1365" w:name="_Toc476050463"/>
      <w:bookmarkStart w:id="1366" w:name="_Toc476050649"/>
      <w:bookmarkStart w:id="1367" w:name="_Toc476053390"/>
      <w:bookmarkStart w:id="1368" w:name="_Toc476820005"/>
      <w:bookmarkStart w:id="1369" w:name="_Toc478141811"/>
      <w:r w:rsidRPr="00043849">
        <w:t>10.2.2. Создание безопасных условий в муниципальных образовательных организациях и охрана здоровья обучающихся, воспитанников</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E90BE1" w:rsidRPr="00A47A29" w:rsidRDefault="00E90BE1" w:rsidP="00A47A29">
      <w:pPr>
        <w:overflowPunct/>
        <w:autoSpaceDE/>
        <w:autoSpaceDN/>
        <w:adjustRightInd/>
        <w:textAlignment w:val="auto"/>
        <w:rPr>
          <w:spacing w:val="-1"/>
        </w:rPr>
      </w:pPr>
      <w:r w:rsidRPr="00A47A29">
        <w:rPr>
          <w:spacing w:val="-1"/>
        </w:rPr>
        <w:t>В отчетном периоде в целях создания необходимых условий для обучения</w:t>
      </w:r>
      <w:r w:rsidR="00AF4320" w:rsidRPr="00A47A29">
        <w:rPr>
          <w:spacing w:val="-1"/>
        </w:rPr>
        <w:t xml:space="preserve"> </w:t>
      </w:r>
      <w:r w:rsidRPr="00A47A29">
        <w:rPr>
          <w:spacing w:val="-1"/>
        </w:rPr>
        <w:t xml:space="preserve">детей–инвалидов и детей с нарушением здоровья в рамках подпрограммы «Безбарьерная среда муниципальных образовательных учреждений Северодвинска» муниципальной программы «Развитие образования Северодвинска на 2016–2021 годы» продолжили свою деятельность 5 ресурсных центров по инклюзивному образованию на базе следующих образовательных </w:t>
      </w:r>
      <w:r w:rsidRPr="00A47A29">
        <w:rPr>
          <w:spacing w:val="-1"/>
        </w:rPr>
        <w:lastRenderedPageBreak/>
        <w:t xml:space="preserve">организаций: МБДОУ «Детский сад </w:t>
      </w:r>
      <w:r w:rsidR="00F61308">
        <w:rPr>
          <w:spacing w:val="-1"/>
        </w:rPr>
        <w:t>№ </w:t>
      </w:r>
      <w:r w:rsidRPr="00A47A29">
        <w:rPr>
          <w:spacing w:val="-1"/>
        </w:rPr>
        <w:t xml:space="preserve">47 «Зеленый огонек», МБДОУ «Детский сад </w:t>
      </w:r>
      <w:r w:rsidR="00F61308">
        <w:rPr>
          <w:spacing w:val="-1"/>
        </w:rPr>
        <w:t>№ </w:t>
      </w:r>
      <w:r w:rsidRPr="00A47A29">
        <w:rPr>
          <w:spacing w:val="-1"/>
        </w:rPr>
        <w:t xml:space="preserve">95 «Радуга», МБОУ «СОШ </w:t>
      </w:r>
      <w:r w:rsidR="00F61308">
        <w:rPr>
          <w:spacing w:val="-1"/>
        </w:rPr>
        <w:t>№ </w:t>
      </w:r>
      <w:r w:rsidRPr="00A47A29">
        <w:rPr>
          <w:spacing w:val="-1"/>
        </w:rPr>
        <w:t xml:space="preserve">3», МБОУ «СОШ </w:t>
      </w:r>
      <w:r w:rsidR="00F61308">
        <w:rPr>
          <w:spacing w:val="-1"/>
        </w:rPr>
        <w:t>№ </w:t>
      </w:r>
      <w:r w:rsidRPr="00A47A29">
        <w:rPr>
          <w:spacing w:val="-1"/>
        </w:rPr>
        <w:t>19» и МБОУ</w:t>
      </w:r>
      <w:r w:rsidR="00AF4320" w:rsidRPr="00A47A29">
        <w:rPr>
          <w:spacing w:val="-1"/>
        </w:rPr>
        <w:t xml:space="preserve"> </w:t>
      </w:r>
      <w:r w:rsidRPr="00A47A29">
        <w:rPr>
          <w:spacing w:val="-1"/>
        </w:rPr>
        <w:t xml:space="preserve">«СОШ </w:t>
      </w:r>
      <w:r w:rsidR="00F61308">
        <w:rPr>
          <w:spacing w:val="-1"/>
        </w:rPr>
        <w:t>№ </w:t>
      </w:r>
      <w:r w:rsidRPr="00A47A29">
        <w:rPr>
          <w:spacing w:val="-1"/>
        </w:rPr>
        <w:t xml:space="preserve">21». </w:t>
      </w:r>
    </w:p>
    <w:p w:rsidR="00E90BE1" w:rsidRPr="00A47A29" w:rsidRDefault="00E90BE1" w:rsidP="00A47A29">
      <w:pPr>
        <w:overflowPunct/>
        <w:autoSpaceDE/>
        <w:autoSpaceDN/>
        <w:adjustRightInd/>
        <w:textAlignment w:val="auto"/>
        <w:rPr>
          <w:spacing w:val="-1"/>
        </w:rPr>
      </w:pPr>
      <w:r w:rsidRPr="00A47A29">
        <w:rPr>
          <w:spacing w:val="-1"/>
        </w:rPr>
        <w:t>В рамках соглашений между министерством образования и науки Архангельской области и муниципальным образованием «Северодвинск» от 25.11.2015 и от 03.08.2016</w:t>
      </w:r>
      <w:r w:rsidR="00AF4320" w:rsidRPr="00A47A29">
        <w:rPr>
          <w:spacing w:val="-1"/>
        </w:rPr>
        <w:t xml:space="preserve"> </w:t>
      </w:r>
      <w:r w:rsidRPr="00A47A29">
        <w:rPr>
          <w:spacing w:val="-1"/>
        </w:rPr>
        <w:t xml:space="preserve">о предоставлении субсидий на проведение мероприятий по формированию сети образовательных организаций, в которых созданы условия инклюзивного образования для детей-инвалидов, завершены работы по обеспечению архитектурной доступности в МБОУ «СОШ </w:t>
      </w:r>
      <w:r w:rsidR="00F61308">
        <w:rPr>
          <w:spacing w:val="-1"/>
        </w:rPr>
        <w:t>№ </w:t>
      </w:r>
      <w:r w:rsidRPr="00A47A29">
        <w:rPr>
          <w:spacing w:val="-1"/>
        </w:rPr>
        <w:t xml:space="preserve">12», МБОУ «СОШ </w:t>
      </w:r>
      <w:r w:rsidR="00F61308">
        <w:rPr>
          <w:spacing w:val="-1"/>
        </w:rPr>
        <w:t>№ </w:t>
      </w:r>
      <w:r w:rsidRPr="00A47A29">
        <w:rPr>
          <w:spacing w:val="-1"/>
        </w:rPr>
        <w:t xml:space="preserve">22», МБОУ «СОШ </w:t>
      </w:r>
      <w:r w:rsidR="00F61308">
        <w:rPr>
          <w:spacing w:val="-1"/>
        </w:rPr>
        <w:t>№ </w:t>
      </w:r>
      <w:r w:rsidRPr="00A47A29">
        <w:rPr>
          <w:spacing w:val="-1"/>
        </w:rPr>
        <w:t xml:space="preserve">25», МБДОУ </w:t>
      </w:r>
      <w:r w:rsidR="00F61308">
        <w:rPr>
          <w:spacing w:val="-1"/>
        </w:rPr>
        <w:t>№ </w:t>
      </w:r>
      <w:r w:rsidRPr="00A47A29">
        <w:rPr>
          <w:spacing w:val="-1"/>
        </w:rPr>
        <w:t>95 «Радуга» (расширены дверные проемы, установлены пандусы, обустроены санитарно-гигиенические помещения).</w:t>
      </w:r>
    </w:p>
    <w:p w:rsidR="00E90BE1" w:rsidRPr="00A47A29" w:rsidRDefault="00E90BE1" w:rsidP="00A47A29">
      <w:pPr>
        <w:overflowPunct/>
        <w:autoSpaceDE/>
        <w:autoSpaceDN/>
        <w:adjustRightInd/>
        <w:textAlignment w:val="auto"/>
        <w:rPr>
          <w:spacing w:val="-1"/>
        </w:rPr>
      </w:pPr>
      <w:r w:rsidRPr="00A47A29">
        <w:rPr>
          <w:spacing w:val="-1"/>
        </w:rPr>
        <w:t>В 2016 году в соответствии с государственной программой «Доступная среда на 2011–2020 годы» в данные образовательные организации осуществлены централизованные поставки специального оборудования: мебель для специализированных классов, наглядные пособия, медицинское оборудование, компьютерное и мультимедийное оборудование, комплекты для кабинетов учителя-логопеда, педагога-психолога, учителя-дефектолога, комплекты для слабослышащих детей, комплект для проведения лечебной физической культуры, комплект сенсорной комнаты для психологической разгрузки.</w:t>
      </w:r>
    </w:p>
    <w:p w:rsidR="00E90BE1" w:rsidRPr="00A47A29" w:rsidRDefault="00E90BE1" w:rsidP="00A47A29">
      <w:pPr>
        <w:overflowPunct/>
        <w:autoSpaceDE/>
        <w:autoSpaceDN/>
        <w:adjustRightInd/>
        <w:textAlignment w:val="auto"/>
        <w:rPr>
          <w:spacing w:val="-1"/>
        </w:rPr>
      </w:pPr>
      <w:r w:rsidRPr="00A47A29">
        <w:rPr>
          <w:spacing w:val="-1"/>
        </w:rPr>
        <w:t xml:space="preserve">В рамках соглашения между агентством по спорту Архангельской области и муниципальным образованием «Северодвинск» от 19.02.2016 </w:t>
      </w:r>
      <w:r w:rsidR="00F61308">
        <w:rPr>
          <w:spacing w:val="-1"/>
        </w:rPr>
        <w:t>№ </w:t>
      </w:r>
      <w:r w:rsidRPr="00A47A29">
        <w:rPr>
          <w:spacing w:val="-1"/>
        </w:rPr>
        <w:t xml:space="preserve">4 о взаимодействии по созданию условий для систематических занятий физической культурой и спортом для лиц с ограниченными возможностями здоровья в муниципальном бюджетном образовательном учреждении дополнительного образования «Детско-юношеская спортивная школа </w:t>
      </w:r>
      <w:r w:rsidR="00F61308">
        <w:rPr>
          <w:spacing w:val="-1"/>
        </w:rPr>
        <w:t>№ </w:t>
      </w:r>
      <w:r w:rsidRPr="00A47A29">
        <w:rPr>
          <w:spacing w:val="-1"/>
        </w:rPr>
        <w:t>2» реализованы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t>- строительные работы по устройству крыльца главного входа, работы по устройству лестниц (ступеней), монтаж подъемника;</w:t>
      </w:r>
    </w:p>
    <w:p w:rsidR="00E90BE1" w:rsidRPr="00A47A29" w:rsidRDefault="00E90BE1" w:rsidP="00A47A29">
      <w:pPr>
        <w:overflowPunct/>
        <w:autoSpaceDE/>
        <w:autoSpaceDN/>
        <w:adjustRightInd/>
        <w:textAlignment w:val="auto"/>
        <w:rPr>
          <w:spacing w:val="-1"/>
        </w:rPr>
      </w:pPr>
      <w:r w:rsidRPr="00A47A29">
        <w:rPr>
          <w:spacing w:val="-1"/>
        </w:rPr>
        <w:t>- сформированы две группы адаптивного спорта по обучению слабослышаших детей плаванию (занятия проходят в плавательном</w:t>
      </w:r>
      <w:r w:rsidR="00AF4320" w:rsidRPr="00A47A29">
        <w:rPr>
          <w:spacing w:val="-1"/>
        </w:rPr>
        <w:t xml:space="preserve"> </w:t>
      </w:r>
      <w:r w:rsidRPr="00A47A29">
        <w:rPr>
          <w:spacing w:val="-1"/>
        </w:rPr>
        <w:t xml:space="preserve">бассейне МБОУ ДО «ДЮСШ </w:t>
      </w:r>
      <w:r w:rsidR="00F61308">
        <w:rPr>
          <w:spacing w:val="-1"/>
        </w:rPr>
        <w:t>№ </w:t>
      </w:r>
      <w:r w:rsidRPr="00A47A29">
        <w:rPr>
          <w:spacing w:val="-1"/>
        </w:rPr>
        <w:t>2»);</w:t>
      </w:r>
    </w:p>
    <w:p w:rsidR="00E90BE1" w:rsidRPr="00A47A29" w:rsidRDefault="00E90BE1" w:rsidP="00A47A29">
      <w:pPr>
        <w:overflowPunct/>
        <w:autoSpaceDE/>
        <w:autoSpaceDN/>
        <w:adjustRightInd/>
        <w:textAlignment w:val="auto"/>
        <w:rPr>
          <w:spacing w:val="-1"/>
        </w:rPr>
      </w:pPr>
      <w:r w:rsidRPr="00A47A29">
        <w:rPr>
          <w:spacing w:val="-1"/>
        </w:rPr>
        <w:t>- обеспечено участие 5 человек в чемпионате и первенстве Архангельской области по плаванию среди лиц с ограниченными возможностями здоровья.</w:t>
      </w:r>
    </w:p>
    <w:p w:rsidR="00E90BE1" w:rsidRPr="00A47A29" w:rsidRDefault="00E90BE1" w:rsidP="00A47A29">
      <w:pPr>
        <w:overflowPunct/>
        <w:autoSpaceDE/>
        <w:autoSpaceDN/>
        <w:adjustRightInd/>
        <w:textAlignment w:val="auto"/>
        <w:rPr>
          <w:spacing w:val="-1"/>
        </w:rPr>
      </w:pPr>
      <w:r w:rsidRPr="00A47A29">
        <w:rPr>
          <w:spacing w:val="-1"/>
        </w:rPr>
        <w:t>С целью повышения квалификации педагогических работников в течение 2016 года были обучены 98 учителей по теме «Инклюзивное образование сегодня: от теории к практике».</w:t>
      </w:r>
    </w:p>
    <w:p w:rsidR="00E90BE1" w:rsidRPr="00A47A29" w:rsidRDefault="00E90BE1" w:rsidP="00A47A29">
      <w:pPr>
        <w:overflowPunct/>
        <w:autoSpaceDE/>
        <w:autoSpaceDN/>
        <w:adjustRightInd/>
        <w:textAlignment w:val="auto"/>
        <w:rPr>
          <w:spacing w:val="-1"/>
        </w:rPr>
      </w:pPr>
      <w:r w:rsidRPr="00A47A29">
        <w:rPr>
          <w:spacing w:val="-1"/>
        </w:rPr>
        <w:t>Администрацией Северодвинска во взаимодействии с отделом ГИБДД ОМВД России по городу Северодвинску проводится системная целенаправленная работа по профилактике дорожно–транспортного травматизма.</w:t>
      </w:r>
    </w:p>
    <w:p w:rsidR="00E90BE1" w:rsidRPr="00A47A29" w:rsidRDefault="00E90BE1" w:rsidP="00A47A29">
      <w:pPr>
        <w:overflowPunct/>
        <w:autoSpaceDE/>
        <w:autoSpaceDN/>
        <w:adjustRightInd/>
        <w:textAlignment w:val="auto"/>
        <w:rPr>
          <w:spacing w:val="-1"/>
        </w:rPr>
      </w:pPr>
      <w:r w:rsidRPr="00A47A29">
        <w:rPr>
          <w:spacing w:val="-1"/>
        </w:rPr>
        <w:t>В соответствии с комплексным планом мероприятий по профилактике детского дорожно–транспортного травматизма в муниципальном образовании «Северодвинск» проведены профилактические мероприятия безопасности «Дорога - символ жизни»; «Шагающий автобус»; «Каждому ребёнку по световозвращающему элементу»; «Безопасная дорога. Грамота для детей и родителей»; «Урок с родителями»; «Стань заметнее на дороге»; «Дорожные знаки – наши друзья»; «Посвящение в юные пешеходы первоклассников».</w:t>
      </w:r>
    </w:p>
    <w:p w:rsidR="00E90BE1" w:rsidRPr="00A47A29" w:rsidRDefault="00E90BE1" w:rsidP="00A47A29">
      <w:pPr>
        <w:overflowPunct/>
        <w:autoSpaceDE/>
        <w:autoSpaceDN/>
        <w:adjustRightInd/>
        <w:textAlignment w:val="auto"/>
        <w:rPr>
          <w:spacing w:val="-1"/>
        </w:rPr>
      </w:pPr>
      <w:r w:rsidRPr="00A47A29">
        <w:rPr>
          <w:spacing w:val="-1"/>
        </w:rPr>
        <w:t>В 23 муниципальных образовательных организациях работают отряды «Юных инспекторов движения», численный состав – 560 человек (в 2015 году –451 человек, в 2014 году – 235 человек).</w:t>
      </w:r>
    </w:p>
    <w:p w:rsidR="00E90BE1" w:rsidRPr="00A47A29" w:rsidRDefault="00E90BE1" w:rsidP="00A47A29">
      <w:pPr>
        <w:overflowPunct/>
        <w:autoSpaceDE/>
        <w:autoSpaceDN/>
        <w:adjustRightInd/>
        <w:textAlignment w:val="auto"/>
        <w:rPr>
          <w:spacing w:val="-1"/>
        </w:rPr>
      </w:pPr>
      <w:r w:rsidRPr="00A47A29">
        <w:rPr>
          <w:spacing w:val="-1"/>
        </w:rPr>
        <w:t>С участием отряда юных инспекторов движения прошли мероприятия: «Будь вежлив, водитель»; «Пешеход, будь внимательным». Ребята раздавали листовки на пешеходных переходах у школ, участвовали в рейдах по выявлению нарушителей правил дорожного движения.</w:t>
      </w:r>
    </w:p>
    <w:p w:rsidR="00E90BE1" w:rsidRPr="00A47A29" w:rsidRDefault="00E90BE1" w:rsidP="00A47A29">
      <w:pPr>
        <w:overflowPunct/>
        <w:autoSpaceDE/>
        <w:autoSpaceDN/>
        <w:adjustRightInd/>
        <w:textAlignment w:val="auto"/>
        <w:rPr>
          <w:spacing w:val="-1"/>
        </w:rPr>
      </w:pPr>
      <w:r w:rsidRPr="00A47A29">
        <w:rPr>
          <w:spacing w:val="-1"/>
        </w:rPr>
        <w:t>В 2016 году особое внимание было уделено наличию у детей светоотражающих элементов. Всего было проверено 20 500 дошкольников и учащихся школ. Заметные полоски на одежде имеют 75 % детсадовцев; 99 % – ученики 1-4 классов; 64 % – ученики 5-9</w:t>
      </w:r>
      <w:r w:rsidR="00AF4320" w:rsidRPr="00A47A29">
        <w:rPr>
          <w:spacing w:val="-1"/>
        </w:rPr>
        <w:t xml:space="preserve"> </w:t>
      </w:r>
      <w:r w:rsidRPr="00A47A29">
        <w:rPr>
          <w:spacing w:val="-1"/>
        </w:rPr>
        <w:t xml:space="preserve">классов; 42 % – ученики 10-11-х классов. </w:t>
      </w:r>
    </w:p>
    <w:p w:rsidR="00E90BE1" w:rsidRPr="00A47A29" w:rsidRDefault="00E90BE1" w:rsidP="00A47A29">
      <w:pPr>
        <w:overflowPunct/>
        <w:autoSpaceDE/>
        <w:autoSpaceDN/>
        <w:adjustRightInd/>
        <w:textAlignment w:val="auto"/>
        <w:rPr>
          <w:spacing w:val="-1"/>
        </w:rPr>
      </w:pPr>
      <w:r w:rsidRPr="00A47A29">
        <w:rPr>
          <w:spacing w:val="-1"/>
        </w:rPr>
        <w:lastRenderedPageBreak/>
        <w:t>С целью формирования культуры безопасного поведения на дороге образовательные организации принимают активное участие в конкурсах различного уровня.</w:t>
      </w:r>
    </w:p>
    <w:p w:rsidR="00E90BE1" w:rsidRPr="00A47A29" w:rsidRDefault="00E90BE1" w:rsidP="00A47A29">
      <w:pPr>
        <w:overflowPunct/>
        <w:autoSpaceDE/>
        <w:autoSpaceDN/>
        <w:adjustRightInd/>
        <w:textAlignment w:val="auto"/>
        <w:rPr>
          <w:spacing w:val="-1"/>
        </w:rPr>
      </w:pPr>
      <w:r w:rsidRPr="00A47A29">
        <w:rPr>
          <w:spacing w:val="-1"/>
        </w:rPr>
        <w:t xml:space="preserve">В отчетном периоде команда обучающихся МБОУ «СОШ </w:t>
      </w:r>
      <w:r w:rsidR="00F61308">
        <w:rPr>
          <w:spacing w:val="-1"/>
        </w:rPr>
        <w:t>№ </w:t>
      </w:r>
      <w:r w:rsidRPr="00A47A29">
        <w:rPr>
          <w:spacing w:val="-1"/>
        </w:rPr>
        <w:t>9» стала победителем федерального этапа соревнований юных инспекторов дорожного движения, который проходил в рамках Всероссийского слета в детском центре «Орленок».</w:t>
      </w:r>
    </w:p>
    <w:p w:rsidR="00E90BE1" w:rsidRPr="00A47A29" w:rsidRDefault="00E90BE1" w:rsidP="00A47A29">
      <w:pPr>
        <w:overflowPunct/>
        <w:autoSpaceDE/>
        <w:autoSpaceDN/>
        <w:adjustRightInd/>
        <w:textAlignment w:val="auto"/>
        <w:rPr>
          <w:spacing w:val="-1"/>
        </w:rPr>
      </w:pPr>
      <w:r w:rsidRPr="00A47A29">
        <w:rPr>
          <w:spacing w:val="-1"/>
        </w:rPr>
        <w:t>Муниципальными образовательными организациями города большое внимание уделяется работе с обучающимися по обучению их правилам безопасного поведения на дорогах, на водоемах, в быту, в случае чрезвычайной ситуации.</w:t>
      </w:r>
    </w:p>
    <w:p w:rsidR="00E90BE1" w:rsidRPr="00A47A29" w:rsidRDefault="00E90BE1" w:rsidP="00A47A29">
      <w:pPr>
        <w:overflowPunct/>
        <w:autoSpaceDE/>
        <w:autoSpaceDN/>
        <w:adjustRightInd/>
        <w:textAlignment w:val="auto"/>
        <w:rPr>
          <w:spacing w:val="-1"/>
        </w:rPr>
      </w:pPr>
      <w:r w:rsidRPr="00A47A29">
        <w:rPr>
          <w:spacing w:val="-1"/>
        </w:rPr>
        <w:t xml:space="preserve">Всеми подведомственными образовательными организациями разработан Паспорт дорожной безопасности образовательного учреждения, где представлены планы расположения организации, определяющие пути безопасного следования детей и родителей в школу, детский сад, учреждение дополнительного образования. </w:t>
      </w:r>
    </w:p>
    <w:p w:rsidR="00E90BE1" w:rsidRPr="00A47A29" w:rsidRDefault="00E90BE1" w:rsidP="00A47A29">
      <w:pPr>
        <w:overflowPunct/>
        <w:autoSpaceDE/>
        <w:autoSpaceDN/>
        <w:adjustRightInd/>
        <w:textAlignment w:val="auto"/>
        <w:rPr>
          <w:spacing w:val="-1"/>
        </w:rPr>
      </w:pPr>
      <w:r w:rsidRPr="00A47A29">
        <w:rPr>
          <w:spacing w:val="-1"/>
        </w:rPr>
        <w:t>Информация о безопасных маршрутах движения к общеобразовательным организациям доведена до сведения учеников и их родителей путем размещения схемы на информационных стендах, сайтах образовательных организаций. Схема безопасного маршрута вклеена в дневники обучающихся начальных классов.</w:t>
      </w:r>
    </w:p>
    <w:p w:rsidR="00E90BE1" w:rsidRPr="00A47A29" w:rsidRDefault="00E90BE1" w:rsidP="00A47A29">
      <w:pPr>
        <w:overflowPunct/>
        <w:autoSpaceDE/>
        <w:autoSpaceDN/>
        <w:adjustRightInd/>
        <w:textAlignment w:val="auto"/>
        <w:rPr>
          <w:spacing w:val="-1"/>
        </w:rPr>
      </w:pPr>
      <w:r w:rsidRPr="00A47A29">
        <w:rPr>
          <w:spacing w:val="-1"/>
        </w:rPr>
        <w:t>По информации отдела ГИБДД ОМВД России по городу Северодвинску, за</w:t>
      </w:r>
      <w:r w:rsidR="00AF4320" w:rsidRPr="00A47A29">
        <w:rPr>
          <w:spacing w:val="-1"/>
        </w:rPr>
        <w:t xml:space="preserve"> </w:t>
      </w:r>
      <w:r w:rsidRPr="00A47A29">
        <w:rPr>
          <w:spacing w:val="-1"/>
        </w:rPr>
        <w:t>2016 год на территории Северодвинска произошло 34 ДТП с участием детей, получили различного рода травмы – 34 (2015 год – 32 ДТП, получили травмы – 33). Нарушение правил дорожного движения является основной причиной возникновения ДТП с участием детей.</w:t>
      </w:r>
    </w:p>
    <w:p w:rsidR="00E90BE1" w:rsidRPr="00043849" w:rsidRDefault="00E90BE1" w:rsidP="002C058B">
      <w:pPr>
        <w:ind w:firstLine="708"/>
        <w:rPr>
          <w:szCs w:val="24"/>
        </w:rPr>
      </w:pPr>
    </w:p>
    <w:tbl>
      <w:tblPr>
        <w:tblW w:w="9356" w:type="dxa"/>
        <w:tblInd w:w="5" w:type="dxa"/>
        <w:tblLayout w:type="fixed"/>
        <w:tblCellMar>
          <w:left w:w="57" w:type="dxa"/>
          <w:right w:w="57" w:type="dxa"/>
        </w:tblCellMar>
        <w:tblLook w:val="0000" w:firstRow="0" w:lastRow="0" w:firstColumn="0" w:lastColumn="0" w:noHBand="0" w:noVBand="0"/>
      </w:tblPr>
      <w:tblGrid>
        <w:gridCol w:w="4666"/>
        <w:gridCol w:w="1190"/>
        <w:gridCol w:w="1111"/>
        <w:gridCol w:w="1220"/>
        <w:gridCol w:w="1169"/>
      </w:tblGrid>
      <w:tr w:rsidR="00043849" w:rsidRPr="00043849" w:rsidTr="00C40904">
        <w:trPr>
          <w:cantSplit/>
          <w:trHeight w:val="20"/>
        </w:trPr>
        <w:tc>
          <w:tcPr>
            <w:tcW w:w="4581" w:type="dxa"/>
            <w:vMerge w:val="restart"/>
            <w:tcBorders>
              <w:top w:val="single" w:sz="4" w:space="0" w:color="auto"/>
              <w:left w:val="single" w:sz="4" w:space="0" w:color="auto"/>
              <w:bottom w:val="single" w:sz="4" w:space="0" w:color="auto"/>
              <w:right w:val="single" w:sz="4" w:space="0" w:color="auto"/>
            </w:tcBorders>
            <w:vAlign w:val="center"/>
          </w:tcPr>
          <w:p w:rsidR="00E90BE1" w:rsidRPr="00043849" w:rsidRDefault="00E90BE1" w:rsidP="00C40904">
            <w:pPr>
              <w:ind w:firstLine="0"/>
              <w:jc w:val="center"/>
              <w:rPr>
                <w:sz w:val="20"/>
              </w:rPr>
            </w:pPr>
            <w:r w:rsidRPr="00043849">
              <w:rPr>
                <w:sz w:val="20"/>
              </w:rPr>
              <w:t>Причина ДТП</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E90BE1" w:rsidRPr="00043849" w:rsidRDefault="00E90BE1" w:rsidP="00C40904">
            <w:pPr>
              <w:tabs>
                <w:tab w:val="left" w:pos="279"/>
              </w:tabs>
              <w:ind w:firstLine="0"/>
              <w:jc w:val="center"/>
              <w:rPr>
                <w:sz w:val="20"/>
              </w:rPr>
            </w:pPr>
            <w:r w:rsidRPr="00043849">
              <w:rPr>
                <w:sz w:val="20"/>
              </w:rPr>
              <w:t>кол-во пострадавших в ДТП</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E90BE1" w:rsidRPr="00043849" w:rsidRDefault="00E90BE1" w:rsidP="00C40904">
            <w:pPr>
              <w:ind w:firstLine="0"/>
              <w:jc w:val="center"/>
              <w:rPr>
                <w:sz w:val="20"/>
              </w:rPr>
            </w:pPr>
            <w:r w:rsidRPr="00043849">
              <w:rPr>
                <w:sz w:val="20"/>
              </w:rPr>
              <w:t>% от общего числа пострадавших</w:t>
            </w:r>
          </w:p>
        </w:tc>
      </w:tr>
      <w:tr w:rsidR="00043849" w:rsidRPr="00043849" w:rsidTr="00C40904">
        <w:trPr>
          <w:cantSplit/>
          <w:trHeight w:val="230"/>
        </w:trPr>
        <w:tc>
          <w:tcPr>
            <w:tcW w:w="4581" w:type="dxa"/>
            <w:vMerge/>
            <w:tcBorders>
              <w:top w:val="single" w:sz="4" w:space="0" w:color="auto"/>
              <w:left w:val="single" w:sz="4" w:space="0" w:color="auto"/>
              <w:bottom w:val="single" w:sz="4" w:space="0" w:color="auto"/>
              <w:right w:val="single" w:sz="4" w:space="0" w:color="auto"/>
            </w:tcBorders>
            <w:vAlign w:val="center"/>
          </w:tcPr>
          <w:p w:rsidR="00E90BE1" w:rsidRPr="00043849" w:rsidRDefault="00E90BE1" w:rsidP="00C40904">
            <w:pPr>
              <w:ind w:firstLine="0"/>
              <w:jc w:val="center"/>
              <w:rPr>
                <w:sz w:val="20"/>
              </w:rPr>
            </w:pPr>
          </w:p>
        </w:tc>
        <w:tc>
          <w:tcPr>
            <w:tcW w:w="1168"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center"/>
              <w:rPr>
                <w:sz w:val="20"/>
              </w:rPr>
            </w:pPr>
            <w:r w:rsidRPr="00043849">
              <w:rPr>
                <w:sz w:val="20"/>
              </w:rPr>
              <w:t>2016</w:t>
            </w:r>
          </w:p>
        </w:tc>
        <w:tc>
          <w:tcPr>
            <w:tcW w:w="1091"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center"/>
              <w:rPr>
                <w:sz w:val="20"/>
              </w:rPr>
            </w:pPr>
            <w:r w:rsidRPr="00043849">
              <w:rPr>
                <w:sz w:val="20"/>
              </w:rPr>
              <w:t>2015</w:t>
            </w:r>
          </w:p>
        </w:tc>
        <w:tc>
          <w:tcPr>
            <w:tcW w:w="1198"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center"/>
              <w:rPr>
                <w:sz w:val="20"/>
              </w:rPr>
            </w:pPr>
            <w:r w:rsidRPr="00043849">
              <w:rPr>
                <w:sz w:val="20"/>
              </w:rPr>
              <w:t>2016</w:t>
            </w:r>
          </w:p>
        </w:tc>
        <w:tc>
          <w:tcPr>
            <w:tcW w:w="1148"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center"/>
              <w:rPr>
                <w:sz w:val="20"/>
              </w:rPr>
            </w:pPr>
            <w:r w:rsidRPr="00043849">
              <w:rPr>
                <w:sz w:val="20"/>
              </w:rPr>
              <w:t>2015</w:t>
            </w:r>
          </w:p>
        </w:tc>
      </w:tr>
      <w:tr w:rsidR="00043849" w:rsidRPr="00043849" w:rsidTr="00C40904">
        <w:trPr>
          <w:cantSplit/>
          <w:trHeight w:val="230"/>
        </w:trPr>
        <w:tc>
          <w:tcPr>
            <w:tcW w:w="4581" w:type="dxa"/>
            <w:vMerge/>
            <w:tcBorders>
              <w:top w:val="single" w:sz="4" w:space="0" w:color="auto"/>
              <w:left w:val="single" w:sz="4" w:space="0" w:color="auto"/>
              <w:bottom w:val="single" w:sz="4" w:space="0" w:color="auto"/>
              <w:right w:val="single" w:sz="4" w:space="0" w:color="auto"/>
            </w:tcBorders>
            <w:vAlign w:val="center"/>
          </w:tcPr>
          <w:p w:rsidR="00E90BE1" w:rsidRPr="00043849" w:rsidRDefault="00E90BE1" w:rsidP="00C40904">
            <w:pPr>
              <w:ind w:firstLine="0"/>
              <w:rPr>
                <w:sz w:val="20"/>
              </w:rPr>
            </w:pPr>
          </w:p>
        </w:tc>
        <w:tc>
          <w:tcPr>
            <w:tcW w:w="1168" w:type="dxa"/>
            <w:vMerge/>
            <w:tcBorders>
              <w:top w:val="nil"/>
              <w:left w:val="single" w:sz="4" w:space="0" w:color="auto"/>
              <w:bottom w:val="single" w:sz="4" w:space="0" w:color="auto"/>
              <w:right w:val="single" w:sz="4" w:space="0" w:color="auto"/>
            </w:tcBorders>
            <w:vAlign w:val="center"/>
          </w:tcPr>
          <w:p w:rsidR="00E90BE1" w:rsidRPr="00043849" w:rsidRDefault="00E90BE1" w:rsidP="00C40904">
            <w:pPr>
              <w:ind w:firstLine="0"/>
              <w:jc w:val="left"/>
              <w:rPr>
                <w:sz w:val="20"/>
              </w:rPr>
            </w:pPr>
          </w:p>
        </w:tc>
        <w:tc>
          <w:tcPr>
            <w:tcW w:w="1091" w:type="dxa"/>
            <w:vMerge/>
            <w:tcBorders>
              <w:top w:val="nil"/>
              <w:left w:val="single" w:sz="4" w:space="0" w:color="auto"/>
              <w:bottom w:val="single" w:sz="4" w:space="0" w:color="auto"/>
              <w:right w:val="single" w:sz="4" w:space="0" w:color="auto"/>
            </w:tcBorders>
            <w:vAlign w:val="center"/>
          </w:tcPr>
          <w:p w:rsidR="00E90BE1" w:rsidRPr="00043849" w:rsidRDefault="00E90BE1" w:rsidP="00C40904">
            <w:pPr>
              <w:ind w:firstLine="0"/>
              <w:jc w:val="left"/>
              <w:rPr>
                <w:sz w:val="20"/>
              </w:rPr>
            </w:pPr>
          </w:p>
        </w:tc>
        <w:tc>
          <w:tcPr>
            <w:tcW w:w="1198" w:type="dxa"/>
            <w:vMerge/>
            <w:tcBorders>
              <w:top w:val="nil"/>
              <w:left w:val="single" w:sz="4" w:space="0" w:color="auto"/>
              <w:bottom w:val="single" w:sz="4" w:space="0" w:color="auto"/>
              <w:right w:val="single" w:sz="4" w:space="0" w:color="auto"/>
            </w:tcBorders>
            <w:vAlign w:val="center"/>
          </w:tcPr>
          <w:p w:rsidR="00E90BE1" w:rsidRPr="00043849" w:rsidRDefault="00E90BE1" w:rsidP="00C40904">
            <w:pPr>
              <w:ind w:firstLine="0"/>
              <w:jc w:val="left"/>
              <w:rPr>
                <w:sz w:val="20"/>
              </w:rPr>
            </w:pPr>
          </w:p>
        </w:tc>
        <w:tc>
          <w:tcPr>
            <w:tcW w:w="1148" w:type="dxa"/>
            <w:vMerge/>
            <w:tcBorders>
              <w:top w:val="nil"/>
              <w:left w:val="single" w:sz="4" w:space="0" w:color="auto"/>
              <w:bottom w:val="single" w:sz="4" w:space="0" w:color="auto"/>
              <w:right w:val="single" w:sz="4" w:space="0" w:color="auto"/>
            </w:tcBorders>
            <w:vAlign w:val="center"/>
          </w:tcPr>
          <w:p w:rsidR="00E90BE1" w:rsidRPr="00043849" w:rsidRDefault="00E90BE1" w:rsidP="00C40904">
            <w:pPr>
              <w:ind w:firstLine="0"/>
              <w:jc w:val="left"/>
              <w:rPr>
                <w:sz w:val="20"/>
              </w:rPr>
            </w:pPr>
          </w:p>
        </w:tc>
      </w:tr>
      <w:tr w:rsidR="00043849" w:rsidRPr="00043849" w:rsidTr="00C40904">
        <w:trPr>
          <w:cantSplit/>
          <w:trHeight w:val="20"/>
        </w:trPr>
        <w:tc>
          <w:tcPr>
            <w:tcW w:w="458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90BE1" w:rsidRPr="00043849" w:rsidRDefault="00E90BE1" w:rsidP="00C40904">
            <w:pPr>
              <w:ind w:firstLine="0"/>
              <w:jc w:val="left"/>
              <w:rPr>
                <w:sz w:val="20"/>
              </w:rPr>
            </w:pPr>
            <w:r w:rsidRPr="00043849">
              <w:rPr>
                <w:sz w:val="20"/>
              </w:rPr>
              <w:t>Переход проезжей части вне пешеходного перехода</w:t>
            </w:r>
          </w:p>
        </w:tc>
        <w:tc>
          <w:tcPr>
            <w:tcW w:w="1168"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p>
        </w:tc>
        <w:tc>
          <w:tcPr>
            <w:tcW w:w="1091"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3</w:t>
            </w:r>
          </w:p>
        </w:tc>
        <w:tc>
          <w:tcPr>
            <w:tcW w:w="1198"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p>
        </w:tc>
        <w:tc>
          <w:tcPr>
            <w:tcW w:w="1148"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9,09</w:t>
            </w:r>
          </w:p>
        </w:tc>
      </w:tr>
      <w:tr w:rsidR="00043849" w:rsidRPr="00043849" w:rsidTr="00C40904">
        <w:trPr>
          <w:cantSplit/>
          <w:trHeight w:val="20"/>
        </w:trPr>
        <w:tc>
          <w:tcPr>
            <w:tcW w:w="458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90BE1" w:rsidRPr="00043849" w:rsidRDefault="00E90BE1" w:rsidP="00C40904">
            <w:pPr>
              <w:ind w:firstLine="0"/>
              <w:jc w:val="left"/>
              <w:rPr>
                <w:sz w:val="20"/>
              </w:rPr>
            </w:pPr>
            <w:r w:rsidRPr="00043849">
              <w:rPr>
                <w:sz w:val="20"/>
              </w:rPr>
              <w:t>Переход проезжей части в неустановленном для перехода месте</w:t>
            </w:r>
          </w:p>
        </w:tc>
        <w:tc>
          <w:tcPr>
            <w:tcW w:w="1168"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9</w:t>
            </w:r>
          </w:p>
        </w:tc>
        <w:tc>
          <w:tcPr>
            <w:tcW w:w="1091"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3</w:t>
            </w:r>
          </w:p>
        </w:tc>
        <w:tc>
          <w:tcPr>
            <w:tcW w:w="1198"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26,47</w:t>
            </w:r>
          </w:p>
        </w:tc>
        <w:tc>
          <w:tcPr>
            <w:tcW w:w="1148"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9,09</w:t>
            </w:r>
          </w:p>
        </w:tc>
      </w:tr>
      <w:tr w:rsidR="00043849" w:rsidRPr="00043849" w:rsidTr="00C40904">
        <w:trPr>
          <w:cantSplit/>
          <w:trHeight w:val="20"/>
        </w:trPr>
        <w:tc>
          <w:tcPr>
            <w:tcW w:w="4581"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E90BE1" w:rsidRPr="00043849" w:rsidRDefault="00E90BE1" w:rsidP="00C40904">
            <w:pPr>
              <w:ind w:firstLine="0"/>
              <w:jc w:val="left"/>
              <w:rPr>
                <w:sz w:val="20"/>
              </w:rPr>
            </w:pPr>
            <w:r w:rsidRPr="00043849">
              <w:rPr>
                <w:sz w:val="20"/>
              </w:rPr>
              <w:t>Нарушение ПДД при езде на велосипеде</w:t>
            </w:r>
          </w:p>
        </w:tc>
        <w:tc>
          <w:tcPr>
            <w:tcW w:w="1168"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3</w:t>
            </w:r>
          </w:p>
        </w:tc>
        <w:tc>
          <w:tcPr>
            <w:tcW w:w="1091"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1</w:t>
            </w:r>
          </w:p>
        </w:tc>
        <w:tc>
          <w:tcPr>
            <w:tcW w:w="1198"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8,8</w:t>
            </w:r>
          </w:p>
        </w:tc>
        <w:tc>
          <w:tcPr>
            <w:tcW w:w="1148" w:type="dxa"/>
            <w:tcBorders>
              <w:top w:val="nil"/>
              <w:left w:val="nil"/>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3,03</w:t>
            </w:r>
          </w:p>
        </w:tc>
      </w:tr>
      <w:tr w:rsidR="00043849" w:rsidRPr="00043849" w:rsidTr="00C40904">
        <w:trPr>
          <w:cantSplit/>
          <w:trHeight w:val="20"/>
        </w:trPr>
        <w:tc>
          <w:tcPr>
            <w:tcW w:w="4581" w:type="dxa"/>
            <w:tcBorders>
              <w:top w:val="single" w:sz="4" w:space="0" w:color="auto"/>
              <w:left w:val="single" w:sz="4" w:space="0" w:color="auto"/>
              <w:bottom w:val="single" w:sz="4" w:space="0" w:color="auto"/>
              <w:right w:val="single" w:sz="6" w:space="0" w:color="auto"/>
            </w:tcBorders>
            <w:tcMar>
              <w:top w:w="20" w:type="dxa"/>
              <w:left w:w="20" w:type="dxa"/>
              <w:bottom w:w="0" w:type="dxa"/>
              <w:right w:w="20" w:type="dxa"/>
            </w:tcMar>
          </w:tcPr>
          <w:p w:rsidR="00E90BE1" w:rsidRPr="00043849" w:rsidRDefault="00E90BE1" w:rsidP="00C40904">
            <w:pPr>
              <w:ind w:firstLine="0"/>
              <w:jc w:val="left"/>
              <w:rPr>
                <w:sz w:val="20"/>
              </w:rPr>
            </w:pPr>
            <w:r w:rsidRPr="00043849">
              <w:rPr>
                <w:sz w:val="20"/>
              </w:rPr>
              <w:t>Выход из-за ТС, сооружений, деревьев и др. препятствий</w:t>
            </w:r>
          </w:p>
        </w:tc>
        <w:tc>
          <w:tcPr>
            <w:tcW w:w="1168" w:type="dxa"/>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2</w:t>
            </w:r>
          </w:p>
        </w:tc>
        <w:tc>
          <w:tcPr>
            <w:tcW w:w="1091" w:type="dxa"/>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1</w:t>
            </w:r>
          </w:p>
        </w:tc>
        <w:tc>
          <w:tcPr>
            <w:tcW w:w="1198" w:type="dxa"/>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5,88</w:t>
            </w:r>
          </w:p>
        </w:tc>
        <w:tc>
          <w:tcPr>
            <w:tcW w:w="1148" w:type="dxa"/>
            <w:tcBorders>
              <w:top w:val="single" w:sz="4" w:space="0" w:color="auto"/>
              <w:left w:val="single" w:sz="6" w:space="0" w:color="auto"/>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3,03</w:t>
            </w:r>
          </w:p>
        </w:tc>
      </w:tr>
      <w:tr w:rsidR="00043849" w:rsidRPr="00043849" w:rsidTr="00C40904">
        <w:trPr>
          <w:cantSplit/>
          <w:trHeight w:val="20"/>
        </w:trPr>
        <w:tc>
          <w:tcPr>
            <w:tcW w:w="4581" w:type="dxa"/>
            <w:tcBorders>
              <w:top w:val="single" w:sz="4" w:space="0" w:color="auto"/>
              <w:left w:val="single" w:sz="4" w:space="0" w:color="auto"/>
              <w:bottom w:val="single" w:sz="4" w:space="0" w:color="auto"/>
              <w:right w:val="single" w:sz="6" w:space="0" w:color="auto"/>
            </w:tcBorders>
            <w:tcMar>
              <w:top w:w="20" w:type="dxa"/>
              <w:left w:w="20" w:type="dxa"/>
              <w:bottom w:w="0" w:type="dxa"/>
              <w:right w:w="20" w:type="dxa"/>
            </w:tcMar>
          </w:tcPr>
          <w:p w:rsidR="00E90BE1" w:rsidRPr="00043849" w:rsidRDefault="00E90BE1" w:rsidP="00C40904">
            <w:pPr>
              <w:ind w:firstLine="0"/>
              <w:jc w:val="left"/>
              <w:rPr>
                <w:sz w:val="20"/>
              </w:rPr>
            </w:pPr>
            <w:r w:rsidRPr="00043849">
              <w:rPr>
                <w:sz w:val="20"/>
              </w:rPr>
              <w:t>Неподчинение сигналам регулирования</w:t>
            </w:r>
          </w:p>
        </w:tc>
        <w:tc>
          <w:tcPr>
            <w:tcW w:w="1168" w:type="dxa"/>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2</w:t>
            </w:r>
          </w:p>
        </w:tc>
        <w:tc>
          <w:tcPr>
            <w:tcW w:w="1091" w:type="dxa"/>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3</w:t>
            </w:r>
          </w:p>
        </w:tc>
        <w:tc>
          <w:tcPr>
            <w:tcW w:w="1198" w:type="dxa"/>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5,88</w:t>
            </w:r>
          </w:p>
        </w:tc>
        <w:tc>
          <w:tcPr>
            <w:tcW w:w="1148" w:type="dxa"/>
            <w:tcBorders>
              <w:top w:val="single" w:sz="4" w:space="0" w:color="auto"/>
              <w:left w:val="single" w:sz="6" w:space="0" w:color="auto"/>
              <w:bottom w:val="single" w:sz="4" w:space="0" w:color="auto"/>
              <w:right w:val="single" w:sz="4" w:space="0" w:color="auto"/>
            </w:tcBorders>
            <w:tcMar>
              <w:top w:w="20" w:type="dxa"/>
              <w:left w:w="20" w:type="dxa"/>
              <w:bottom w:w="0" w:type="dxa"/>
              <w:right w:w="20" w:type="dxa"/>
            </w:tcMar>
            <w:vAlign w:val="center"/>
          </w:tcPr>
          <w:p w:rsidR="00E90BE1" w:rsidRPr="00043849" w:rsidRDefault="00E90BE1" w:rsidP="00C40904">
            <w:pPr>
              <w:ind w:firstLine="0"/>
              <w:jc w:val="left"/>
              <w:rPr>
                <w:sz w:val="20"/>
              </w:rPr>
            </w:pPr>
            <w:r w:rsidRPr="00043849">
              <w:rPr>
                <w:sz w:val="20"/>
              </w:rPr>
              <w:t>9,09</w:t>
            </w:r>
          </w:p>
        </w:tc>
      </w:tr>
    </w:tbl>
    <w:p w:rsidR="00E90BE1" w:rsidRPr="00A47A29" w:rsidRDefault="00E90BE1" w:rsidP="00A47A29">
      <w:pPr>
        <w:overflowPunct/>
        <w:autoSpaceDE/>
        <w:autoSpaceDN/>
        <w:adjustRightInd/>
        <w:textAlignment w:val="auto"/>
        <w:rPr>
          <w:spacing w:val="-1"/>
        </w:rPr>
      </w:pPr>
      <w:r w:rsidRPr="00A47A29">
        <w:rPr>
          <w:spacing w:val="-1"/>
        </w:rPr>
        <w:t xml:space="preserve">Значительно возросло количество ДТП по причине перехода проезжей части детьми в неустановленном для перехода месте (увеличилось на 17,38%). </w:t>
      </w:r>
    </w:p>
    <w:p w:rsidR="00E90BE1" w:rsidRPr="00A47A29" w:rsidRDefault="00E90BE1" w:rsidP="00A47A29">
      <w:pPr>
        <w:overflowPunct/>
        <w:autoSpaceDE/>
        <w:autoSpaceDN/>
        <w:adjustRightInd/>
        <w:textAlignment w:val="auto"/>
        <w:rPr>
          <w:spacing w:val="-1"/>
        </w:rPr>
      </w:pPr>
      <w:r w:rsidRPr="00A47A29">
        <w:rPr>
          <w:spacing w:val="-1"/>
        </w:rPr>
        <w:t>Уменьшение ДТП по сравнению с аналогичным периодом прошлого года произошло по причинам: неподчинение сигналам регулирования на 3,2 % и переход проезжей части вне пешеходного перехода (в 2016 году не допущено, в 2015 году –</w:t>
      </w:r>
      <w:r w:rsidR="00AF4320" w:rsidRPr="00A47A29">
        <w:rPr>
          <w:spacing w:val="-1"/>
        </w:rPr>
        <w:t xml:space="preserve"> </w:t>
      </w:r>
      <w:r w:rsidRPr="00A47A29">
        <w:rPr>
          <w:spacing w:val="-1"/>
        </w:rPr>
        <w:t xml:space="preserve">3 ДТП). </w:t>
      </w:r>
    </w:p>
    <w:p w:rsidR="00E90BE1" w:rsidRPr="00A47A29" w:rsidRDefault="00E90BE1" w:rsidP="00A47A29">
      <w:pPr>
        <w:overflowPunct/>
        <w:autoSpaceDE/>
        <w:autoSpaceDN/>
        <w:adjustRightInd/>
        <w:textAlignment w:val="auto"/>
        <w:rPr>
          <w:spacing w:val="-1"/>
        </w:rPr>
      </w:pPr>
      <w:r w:rsidRPr="00A47A29">
        <w:rPr>
          <w:spacing w:val="-1"/>
        </w:rPr>
        <w:t xml:space="preserve">Пострадали в результате действий водителей 18 несовершеннолетних (2015 году – 22), что составляет 52,9 % (2015 год – 66,6 %) от общего числа пострадавших в ДТП детей. </w:t>
      </w:r>
    </w:p>
    <w:p w:rsidR="00E90BE1" w:rsidRPr="00A47A29" w:rsidRDefault="00E90BE1" w:rsidP="00A47A29">
      <w:pPr>
        <w:overflowPunct/>
        <w:autoSpaceDE/>
        <w:autoSpaceDN/>
        <w:adjustRightInd/>
        <w:textAlignment w:val="auto"/>
        <w:rPr>
          <w:spacing w:val="-1"/>
        </w:rPr>
      </w:pPr>
      <w:r w:rsidRPr="00A47A29">
        <w:rPr>
          <w:spacing w:val="-1"/>
        </w:rPr>
        <w:t>Увеличилось количество ДТП с участием детей дошкольного возраста на 9 случаев по сравнению с аналогичным периодом прошлого года. Уменьшилось количество ДТП с участием детей школьного возраста: за 12 месяцев 2016 года пострадало 23 ребенка, за</w:t>
      </w:r>
      <w:r w:rsidR="00AF4320" w:rsidRPr="00A47A29">
        <w:rPr>
          <w:spacing w:val="-1"/>
        </w:rPr>
        <w:t xml:space="preserve"> </w:t>
      </w:r>
      <w:r w:rsidRPr="00A47A29">
        <w:rPr>
          <w:spacing w:val="-1"/>
        </w:rPr>
        <w:t xml:space="preserve">аналогичный период прошлого года пострадал 31 школьник. </w:t>
      </w:r>
    </w:p>
    <w:p w:rsidR="00E90BE1" w:rsidRPr="00A47A29" w:rsidRDefault="00E90BE1" w:rsidP="00A47A29">
      <w:pPr>
        <w:overflowPunct/>
        <w:autoSpaceDE/>
        <w:autoSpaceDN/>
        <w:adjustRightInd/>
        <w:textAlignment w:val="auto"/>
        <w:rPr>
          <w:spacing w:val="-1"/>
        </w:rPr>
      </w:pPr>
      <w:r w:rsidRPr="00A47A29">
        <w:rPr>
          <w:spacing w:val="-1"/>
        </w:rPr>
        <w:t>Управлением образования совместно с отделом ГИБДД ОМВД России по г. Северодвинску проведены</w:t>
      </w:r>
      <w:r w:rsidR="00AF4320" w:rsidRPr="00A47A29">
        <w:rPr>
          <w:spacing w:val="-1"/>
        </w:rPr>
        <w:t xml:space="preserve"> </w:t>
      </w:r>
      <w:r w:rsidRPr="00A47A29">
        <w:rPr>
          <w:spacing w:val="-1"/>
        </w:rPr>
        <w:t>проверки состояния работы образовательных организаций по профилактике детского дорожно-транспортного травматизма. Результаты проверки показали, что образовательными организациями работа по профилактике дорожно-транспортного травматизма проводится на достаточно высоком уровне.</w:t>
      </w:r>
    </w:p>
    <w:p w:rsidR="00E90BE1" w:rsidRPr="00A47A29" w:rsidRDefault="00E90BE1" w:rsidP="00A47A29">
      <w:pPr>
        <w:overflowPunct/>
        <w:autoSpaceDE/>
        <w:autoSpaceDN/>
        <w:adjustRightInd/>
        <w:textAlignment w:val="auto"/>
        <w:rPr>
          <w:spacing w:val="-1"/>
        </w:rPr>
      </w:pPr>
      <w:r w:rsidRPr="00A47A29">
        <w:rPr>
          <w:spacing w:val="-1"/>
        </w:rPr>
        <w:t xml:space="preserve">Проводятся профилактические мероприятия и осуществляется контроль за перевозками организованных групп детей для участия в различных мероприятиях. </w:t>
      </w:r>
    </w:p>
    <w:p w:rsidR="00E90BE1" w:rsidRPr="00A47A29" w:rsidRDefault="00E90BE1" w:rsidP="00A47A29">
      <w:pPr>
        <w:overflowPunct/>
        <w:autoSpaceDE/>
        <w:autoSpaceDN/>
        <w:adjustRightInd/>
        <w:textAlignment w:val="auto"/>
        <w:rPr>
          <w:spacing w:val="-1"/>
        </w:rPr>
      </w:pPr>
      <w:r w:rsidRPr="00A47A29">
        <w:rPr>
          <w:spacing w:val="-1"/>
        </w:rPr>
        <w:t xml:space="preserve">Для организации бесплатной перевозки обучающихся муниципальных образовательных организаций используется три автобуса отечественного производства </w:t>
      </w:r>
      <w:r w:rsidRPr="00A47A29">
        <w:rPr>
          <w:spacing w:val="-1"/>
        </w:rPr>
        <w:lastRenderedPageBreak/>
        <w:t>марки ПАЗ школьной модификации (ПАЗ-32053-70), с года выпуска которых прошло не более 10 лет, закрепленных за МКУ ЦОФООС на праве оперативного управления.</w:t>
      </w:r>
    </w:p>
    <w:p w:rsidR="00E90BE1" w:rsidRPr="00A47A29" w:rsidRDefault="00E90BE1" w:rsidP="00A47A29">
      <w:pPr>
        <w:overflowPunct/>
        <w:autoSpaceDE/>
        <w:autoSpaceDN/>
        <w:adjustRightInd/>
        <w:textAlignment w:val="auto"/>
        <w:rPr>
          <w:spacing w:val="-1"/>
        </w:rPr>
      </w:pPr>
      <w:r w:rsidRPr="00A47A29">
        <w:rPr>
          <w:spacing w:val="-1"/>
        </w:rPr>
        <w:t>К управлению автобусами, осуществляющими организованную перевозку групп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 прошедшие медицинское освидетельствование, стажировку, предрейсовый медицинский осмотр, инструктаж по безопасности движения.</w:t>
      </w:r>
    </w:p>
    <w:p w:rsidR="00E90BE1" w:rsidRPr="00A47A29" w:rsidRDefault="00E90BE1" w:rsidP="00A47A29">
      <w:pPr>
        <w:overflowPunct/>
        <w:autoSpaceDE/>
        <w:autoSpaceDN/>
        <w:adjustRightInd/>
        <w:textAlignment w:val="auto"/>
        <w:rPr>
          <w:spacing w:val="-1"/>
        </w:rPr>
      </w:pPr>
      <w:r w:rsidRPr="00A47A29">
        <w:rPr>
          <w:spacing w:val="-1"/>
        </w:rPr>
        <w:t>В целях обеспечения безопасности обучающихся во время пребывания в образовательных организациях в отчетном периоде проводилась плановая работа по профилактике детского травматизма, укреплению здоровья обучающихся.</w:t>
      </w:r>
    </w:p>
    <w:p w:rsidR="00E90BE1" w:rsidRPr="00A47A29" w:rsidRDefault="00E90BE1" w:rsidP="00A47A29">
      <w:pPr>
        <w:overflowPunct/>
        <w:autoSpaceDE/>
        <w:autoSpaceDN/>
        <w:adjustRightInd/>
        <w:textAlignment w:val="auto"/>
        <w:rPr>
          <w:spacing w:val="-1"/>
        </w:rPr>
      </w:pPr>
      <w:r w:rsidRPr="00A47A29">
        <w:rPr>
          <w:spacing w:val="-1"/>
        </w:rPr>
        <w:t xml:space="preserve">Результатом работы по профилактике детского травматизма является снижение в 2016 году количества травм, полученных обучающимися во время образовательной и воспитательной деятельности в школе, учреждениях дополнительного образования, дошкольных образовательных организациях, по сравнению с 2015 годом. </w:t>
      </w:r>
    </w:p>
    <w:p w:rsidR="00E90BE1" w:rsidRPr="00A47A29" w:rsidRDefault="00E90BE1" w:rsidP="00A47A29">
      <w:pPr>
        <w:overflowPunct/>
        <w:autoSpaceDE/>
        <w:autoSpaceDN/>
        <w:adjustRightInd/>
        <w:textAlignment w:val="auto"/>
        <w:rPr>
          <w:spacing w:val="-1"/>
        </w:rPr>
      </w:pPr>
      <w:r w:rsidRPr="00A47A29">
        <w:rPr>
          <w:spacing w:val="-1"/>
        </w:rPr>
        <w:t>Всего получено травм обучающимися в период нахождения в образовательной организации:</w:t>
      </w:r>
    </w:p>
    <w:p w:rsidR="00E90BE1" w:rsidRPr="00A47A29" w:rsidRDefault="00E90BE1" w:rsidP="00A47A29">
      <w:pPr>
        <w:overflowPunct/>
        <w:autoSpaceDE/>
        <w:autoSpaceDN/>
        <w:adjustRightInd/>
        <w:textAlignment w:val="auto"/>
        <w:rPr>
          <w:spacing w:val="-1"/>
        </w:rPr>
      </w:pPr>
      <w:r w:rsidRPr="00A47A29">
        <w:rPr>
          <w:spacing w:val="-1"/>
        </w:rPr>
        <w:t>- в 2015 году общее количество травм – 403 случая, что составило 1,3 % от общей численности детей (28</w:t>
      </w:r>
      <w:r w:rsidR="00233A41" w:rsidRPr="00A47A29">
        <w:rPr>
          <w:spacing w:val="-1"/>
        </w:rPr>
        <w:t> </w:t>
      </w:r>
      <w:r w:rsidRPr="00A47A29">
        <w:rPr>
          <w:spacing w:val="-1"/>
        </w:rPr>
        <w:t>497 человек);</w:t>
      </w:r>
    </w:p>
    <w:p w:rsidR="00E90BE1" w:rsidRPr="00A47A29" w:rsidRDefault="00E90BE1" w:rsidP="00A47A29">
      <w:pPr>
        <w:overflowPunct/>
        <w:autoSpaceDE/>
        <w:autoSpaceDN/>
        <w:adjustRightInd/>
        <w:textAlignment w:val="auto"/>
        <w:rPr>
          <w:spacing w:val="-1"/>
        </w:rPr>
      </w:pPr>
      <w:r w:rsidRPr="00A47A29">
        <w:rPr>
          <w:spacing w:val="-1"/>
        </w:rPr>
        <w:t>- в 2016 году общее количество травм – 346 случаев, что составило 1,2 % от общей численности детей (29</w:t>
      </w:r>
      <w:r w:rsidR="00233A41" w:rsidRPr="00A47A29">
        <w:rPr>
          <w:spacing w:val="-1"/>
        </w:rPr>
        <w:t> </w:t>
      </w:r>
      <w:r w:rsidRPr="00A47A29">
        <w:rPr>
          <w:spacing w:val="-1"/>
        </w:rPr>
        <w:t>741 человек).</w:t>
      </w:r>
    </w:p>
    <w:p w:rsidR="00E90BE1" w:rsidRPr="00043849" w:rsidRDefault="00E90BE1" w:rsidP="002C058B">
      <w:pPr>
        <w:ind w:firstLine="708"/>
        <w:rPr>
          <w:szCs w:val="24"/>
        </w:rPr>
      </w:pPr>
      <w:r w:rsidRPr="00043849">
        <w:rPr>
          <w:szCs w:val="24"/>
        </w:rPr>
        <w:t>Из них:</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4090"/>
        <w:gridCol w:w="4266"/>
      </w:tblGrid>
      <w:tr w:rsidR="00043849" w:rsidRPr="009662E8" w:rsidTr="00C40904">
        <w:trPr>
          <w:cantSplit/>
          <w:trHeight w:val="20"/>
        </w:trPr>
        <w:tc>
          <w:tcPr>
            <w:tcW w:w="1008" w:type="dxa"/>
          </w:tcPr>
          <w:p w:rsidR="00E90BE1" w:rsidRPr="009662E8" w:rsidRDefault="00E90BE1" w:rsidP="0046278E">
            <w:pPr>
              <w:ind w:firstLine="0"/>
              <w:jc w:val="center"/>
              <w:rPr>
                <w:sz w:val="20"/>
              </w:rPr>
            </w:pPr>
          </w:p>
        </w:tc>
        <w:tc>
          <w:tcPr>
            <w:tcW w:w="4140" w:type="dxa"/>
          </w:tcPr>
          <w:p w:rsidR="00E90BE1" w:rsidRPr="009662E8" w:rsidRDefault="00E90BE1" w:rsidP="0046278E">
            <w:pPr>
              <w:ind w:firstLine="0"/>
              <w:jc w:val="center"/>
              <w:rPr>
                <w:sz w:val="20"/>
              </w:rPr>
            </w:pPr>
            <w:r w:rsidRPr="009662E8">
              <w:rPr>
                <w:sz w:val="20"/>
              </w:rPr>
              <w:t>В школе и учреждениях дополнительного образования</w:t>
            </w:r>
          </w:p>
        </w:tc>
        <w:tc>
          <w:tcPr>
            <w:tcW w:w="4320" w:type="dxa"/>
          </w:tcPr>
          <w:p w:rsidR="00E90BE1" w:rsidRPr="009662E8" w:rsidRDefault="00E90BE1" w:rsidP="0046278E">
            <w:pPr>
              <w:ind w:firstLine="0"/>
              <w:jc w:val="center"/>
              <w:rPr>
                <w:sz w:val="20"/>
              </w:rPr>
            </w:pPr>
            <w:r w:rsidRPr="009662E8">
              <w:rPr>
                <w:sz w:val="20"/>
              </w:rPr>
              <w:t>В дошкольных образовательных организациях</w:t>
            </w:r>
          </w:p>
        </w:tc>
      </w:tr>
      <w:tr w:rsidR="00043849" w:rsidRPr="009662E8" w:rsidTr="00C40904">
        <w:trPr>
          <w:cantSplit/>
          <w:trHeight w:val="20"/>
        </w:trPr>
        <w:tc>
          <w:tcPr>
            <w:tcW w:w="1008" w:type="dxa"/>
          </w:tcPr>
          <w:p w:rsidR="00E90BE1" w:rsidRPr="009662E8" w:rsidRDefault="00E90BE1" w:rsidP="0046278E">
            <w:pPr>
              <w:ind w:firstLine="0"/>
              <w:rPr>
                <w:sz w:val="20"/>
              </w:rPr>
            </w:pPr>
            <w:r w:rsidRPr="009662E8">
              <w:rPr>
                <w:sz w:val="20"/>
              </w:rPr>
              <w:t>2015 год</w:t>
            </w:r>
          </w:p>
        </w:tc>
        <w:tc>
          <w:tcPr>
            <w:tcW w:w="4140" w:type="dxa"/>
          </w:tcPr>
          <w:p w:rsidR="00E90BE1" w:rsidRPr="009662E8" w:rsidRDefault="00E90BE1" w:rsidP="0046278E">
            <w:pPr>
              <w:ind w:firstLine="0"/>
              <w:rPr>
                <w:sz w:val="20"/>
              </w:rPr>
            </w:pPr>
            <w:r w:rsidRPr="009662E8">
              <w:rPr>
                <w:sz w:val="20"/>
              </w:rPr>
              <w:t>329 случаев, что составило 1,9 % от общей численности детей (17</w:t>
            </w:r>
            <w:r w:rsidR="009662E8" w:rsidRPr="009662E8">
              <w:rPr>
                <w:sz w:val="20"/>
              </w:rPr>
              <w:t> </w:t>
            </w:r>
            <w:r w:rsidRPr="009662E8">
              <w:rPr>
                <w:sz w:val="20"/>
              </w:rPr>
              <w:t>315 человек)</w:t>
            </w:r>
          </w:p>
        </w:tc>
        <w:tc>
          <w:tcPr>
            <w:tcW w:w="4320" w:type="dxa"/>
          </w:tcPr>
          <w:p w:rsidR="00E90BE1" w:rsidRPr="009662E8" w:rsidRDefault="00E90BE1" w:rsidP="0046278E">
            <w:pPr>
              <w:ind w:firstLine="0"/>
              <w:rPr>
                <w:sz w:val="20"/>
              </w:rPr>
            </w:pPr>
            <w:r w:rsidRPr="009662E8">
              <w:rPr>
                <w:sz w:val="20"/>
              </w:rPr>
              <w:t>74 случая, что составило 0,7% от общей численности детей (11</w:t>
            </w:r>
            <w:r w:rsidR="009662E8" w:rsidRPr="009662E8">
              <w:rPr>
                <w:sz w:val="20"/>
              </w:rPr>
              <w:t> </w:t>
            </w:r>
            <w:r w:rsidRPr="009662E8">
              <w:rPr>
                <w:sz w:val="20"/>
              </w:rPr>
              <w:t>182 человека)</w:t>
            </w:r>
          </w:p>
        </w:tc>
      </w:tr>
      <w:tr w:rsidR="00043849" w:rsidRPr="009662E8" w:rsidTr="00C40904">
        <w:trPr>
          <w:cantSplit/>
          <w:trHeight w:val="20"/>
        </w:trPr>
        <w:tc>
          <w:tcPr>
            <w:tcW w:w="1008" w:type="dxa"/>
          </w:tcPr>
          <w:p w:rsidR="00E90BE1" w:rsidRPr="009662E8" w:rsidRDefault="00E90BE1" w:rsidP="0046278E">
            <w:pPr>
              <w:ind w:firstLine="0"/>
              <w:rPr>
                <w:sz w:val="20"/>
              </w:rPr>
            </w:pPr>
            <w:r w:rsidRPr="009662E8">
              <w:rPr>
                <w:sz w:val="20"/>
              </w:rPr>
              <w:t>2016 год</w:t>
            </w:r>
          </w:p>
        </w:tc>
        <w:tc>
          <w:tcPr>
            <w:tcW w:w="4140" w:type="dxa"/>
          </w:tcPr>
          <w:p w:rsidR="00E90BE1" w:rsidRPr="009662E8" w:rsidRDefault="00E90BE1" w:rsidP="0046278E">
            <w:pPr>
              <w:ind w:firstLine="0"/>
              <w:rPr>
                <w:sz w:val="20"/>
              </w:rPr>
            </w:pPr>
            <w:r w:rsidRPr="009662E8">
              <w:rPr>
                <w:sz w:val="20"/>
              </w:rPr>
              <w:t>287 случаев, что составило 1,5 % от общей численности детей (18</w:t>
            </w:r>
            <w:r w:rsidR="009662E8" w:rsidRPr="009662E8">
              <w:rPr>
                <w:sz w:val="20"/>
              </w:rPr>
              <w:t> </w:t>
            </w:r>
            <w:r w:rsidRPr="009662E8">
              <w:rPr>
                <w:sz w:val="20"/>
              </w:rPr>
              <w:t>843 человека)</w:t>
            </w:r>
          </w:p>
        </w:tc>
        <w:tc>
          <w:tcPr>
            <w:tcW w:w="4320" w:type="dxa"/>
          </w:tcPr>
          <w:p w:rsidR="00E90BE1" w:rsidRPr="009662E8" w:rsidRDefault="00E90BE1" w:rsidP="0046278E">
            <w:pPr>
              <w:ind w:firstLine="0"/>
              <w:rPr>
                <w:sz w:val="20"/>
              </w:rPr>
            </w:pPr>
            <w:r w:rsidRPr="009662E8">
              <w:rPr>
                <w:sz w:val="20"/>
              </w:rPr>
              <w:t>59 случаев, что составило 0,5% от общей численности детей (11</w:t>
            </w:r>
            <w:r w:rsidR="009662E8" w:rsidRPr="009662E8">
              <w:rPr>
                <w:sz w:val="20"/>
              </w:rPr>
              <w:t> </w:t>
            </w:r>
            <w:r w:rsidRPr="009662E8">
              <w:rPr>
                <w:sz w:val="20"/>
              </w:rPr>
              <w:t>603 человека)</w:t>
            </w:r>
          </w:p>
        </w:tc>
      </w:tr>
    </w:tbl>
    <w:p w:rsidR="00E90BE1" w:rsidRPr="00A47A29" w:rsidRDefault="00E90BE1" w:rsidP="00A47A29">
      <w:pPr>
        <w:overflowPunct/>
        <w:autoSpaceDE/>
        <w:autoSpaceDN/>
        <w:adjustRightInd/>
        <w:textAlignment w:val="auto"/>
        <w:rPr>
          <w:spacing w:val="-1"/>
        </w:rPr>
      </w:pPr>
      <w:r w:rsidRPr="00A47A29">
        <w:rPr>
          <w:spacing w:val="-1"/>
        </w:rPr>
        <w:t>В целях профилактики детского травматизма учителям физического воспитания даны рекомендации придерживаться строгой системы в освоении обучающимися школьной программы, по неукоснительному соблюдению правил рациональной методики обучения и тренировки с учетом индивидуальных особенностей занимающихся, постепенному увеличению физической нагрузки, по обеспечению страховки при выполнении упражнений обучающимися.</w:t>
      </w:r>
    </w:p>
    <w:p w:rsidR="00E90BE1" w:rsidRPr="00A47A29" w:rsidRDefault="00E90BE1" w:rsidP="00A47A29">
      <w:pPr>
        <w:overflowPunct/>
        <w:autoSpaceDE/>
        <w:autoSpaceDN/>
        <w:adjustRightInd/>
        <w:textAlignment w:val="auto"/>
        <w:rPr>
          <w:spacing w:val="-1"/>
        </w:rPr>
      </w:pPr>
      <w:r w:rsidRPr="00A47A29">
        <w:rPr>
          <w:spacing w:val="-1"/>
        </w:rPr>
        <w:t>Количество несчастных случаев в дошкольных образовательных организациях, оформленных актом Н-2, составило 0,3% (37 случаев) от общей численности детей, посещающих дошкольные образовательные организации (11</w:t>
      </w:r>
      <w:r w:rsidR="00233A41" w:rsidRPr="00A47A29">
        <w:rPr>
          <w:spacing w:val="-1"/>
        </w:rPr>
        <w:t> </w:t>
      </w:r>
      <w:r w:rsidRPr="00A47A29">
        <w:rPr>
          <w:spacing w:val="-1"/>
        </w:rPr>
        <w:t>603 человека).</w:t>
      </w:r>
    </w:p>
    <w:p w:rsidR="00E90BE1" w:rsidRPr="00A47A29" w:rsidRDefault="00E90BE1" w:rsidP="00A47A29">
      <w:pPr>
        <w:overflowPunct/>
        <w:autoSpaceDE/>
        <w:autoSpaceDN/>
        <w:adjustRightInd/>
        <w:textAlignment w:val="auto"/>
        <w:rPr>
          <w:spacing w:val="-1"/>
        </w:rPr>
      </w:pPr>
      <w:r w:rsidRPr="00A47A29">
        <w:rPr>
          <w:spacing w:val="-1"/>
        </w:rPr>
        <w:t>Руководителям дошкольных образовательных организаций дано указание усилить контроль за неукоснительным соблюдением инструкции по организации охраны жизни и здоровья детей в детских садах и на детских площадках всеми сотрудниками образовательной организации.</w:t>
      </w:r>
    </w:p>
    <w:p w:rsidR="00E90BE1" w:rsidRPr="00A47A29" w:rsidRDefault="00E90BE1" w:rsidP="00A47A29">
      <w:pPr>
        <w:overflowPunct/>
        <w:autoSpaceDE/>
        <w:autoSpaceDN/>
        <w:adjustRightInd/>
        <w:textAlignment w:val="auto"/>
        <w:rPr>
          <w:spacing w:val="-1"/>
        </w:rPr>
      </w:pPr>
      <w:r w:rsidRPr="00A47A29">
        <w:rPr>
          <w:spacing w:val="-1"/>
        </w:rPr>
        <w:t>В рамках подпрограммы «Формирование комфортной и безопасной образовательной среды» муниципальной программы «Развитие образования Северодвинска на 2016-2021 годы» с целью соблюдения законодательства и требований нормативных актов, регламентирующих организацию безопасного образовательного и воспитательного процесса, в 2016 году реализованы мероприятия, направленные на защиту муниципальных образовательных организаций от терроризма и угроз социально-криминального характера, обеспечение соблюдения санитарно-гигиенических норм и требований охраны труда, повышение пожарной безопасности муниципальных образовательных организаций:</w:t>
      </w:r>
    </w:p>
    <w:p w:rsidR="00E90BE1" w:rsidRPr="00A47A29" w:rsidRDefault="00E90BE1" w:rsidP="00A47A29">
      <w:pPr>
        <w:overflowPunct/>
        <w:autoSpaceDE/>
        <w:autoSpaceDN/>
        <w:adjustRightInd/>
        <w:textAlignment w:val="auto"/>
        <w:rPr>
          <w:spacing w:val="-1"/>
        </w:rPr>
      </w:pPr>
      <w:r w:rsidRPr="00A47A29">
        <w:rPr>
          <w:spacing w:val="-1"/>
        </w:rPr>
        <w:lastRenderedPageBreak/>
        <w:t>- установлено 9 систем автоматического вывода сигнала о пожаре на пульт подразделения ответственного за их противопожарную безопасность, обеспечена передача сигнала с 94 объектов, объем финансирования составил 1 928,0</w:t>
      </w:r>
      <w:r w:rsidR="00852201" w:rsidRPr="00A47A29">
        <w:rPr>
          <w:spacing w:val="-1"/>
        </w:rPr>
        <w:t> тыс. руб</w:t>
      </w:r>
      <w:r w:rsidRPr="00A47A29">
        <w:rPr>
          <w:spacing w:val="-1"/>
        </w:rPr>
        <w:t>лей;</w:t>
      </w:r>
    </w:p>
    <w:p w:rsidR="00E90BE1" w:rsidRPr="00A47A29" w:rsidRDefault="00E90BE1" w:rsidP="00A47A29">
      <w:pPr>
        <w:overflowPunct/>
        <w:autoSpaceDE/>
        <w:autoSpaceDN/>
        <w:adjustRightInd/>
        <w:textAlignment w:val="auto"/>
        <w:rPr>
          <w:spacing w:val="-1"/>
        </w:rPr>
      </w:pPr>
      <w:r w:rsidRPr="00A47A29">
        <w:rPr>
          <w:spacing w:val="-1"/>
        </w:rPr>
        <w:t xml:space="preserve">Все объекты образовательных организаций оборудованы кнопками тревожной сигнализации, системами автоматической пожарной сигнализации и системами оповещения и управления эвакуацией людей при пожаре, установками автоматического вывода на пульт подразделения, ответственного за противопожарную безопасность. Обеспечено исполнение требований Федерального закона от 22.07.2008 </w:t>
      </w:r>
      <w:r w:rsidR="00F61308">
        <w:rPr>
          <w:spacing w:val="-1"/>
        </w:rPr>
        <w:t>№ </w:t>
      </w:r>
      <w:r w:rsidRPr="00A47A29">
        <w:rPr>
          <w:spacing w:val="-1"/>
        </w:rPr>
        <w:t>123 «Технический регламент о требованиях пожарной безопасности» в части дублирования сигналов о срабатывании автоматической пожарной сигнализации на пульт подразделения пожарной охраны без участия работников объектов. В рамках технического обслуживания проведена проверка работоспособности указанных систем$</w:t>
      </w:r>
    </w:p>
    <w:p w:rsidR="00E90BE1" w:rsidRPr="00A47A29" w:rsidRDefault="00E90BE1" w:rsidP="00A47A29">
      <w:pPr>
        <w:overflowPunct/>
        <w:autoSpaceDE/>
        <w:autoSpaceDN/>
        <w:adjustRightInd/>
        <w:textAlignment w:val="auto"/>
        <w:rPr>
          <w:spacing w:val="-1"/>
        </w:rPr>
      </w:pPr>
      <w:r w:rsidRPr="00A47A29">
        <w:rPr>
          <w:spacing w:val="-1"/>
        </w:rPr>
        <w:t>- в пожароопасных помещениях муниципальных образовательных организаций установлено 15 дверей 0,6 часа степени огнестойкости на общую сумму 314,4</w:t>
      </w:r>
      <w:r w:rsidR="00852201" w:rsidRPr="00A47A29">
        <w:rPr>
          <w:spacing w:val="-1"/>
        </w:rPr>
        <w:t> тыс. руб</w:t>
      </w:r>
      <w:r w:rsidRPr="00A47A29">
        <w:rPr>
          <w:spacing w:val="-1"/>
        </w:rPr>
        <w:t>лей;</w:t>
      </w:r>
    </w:p>
    <w:p w:rsidR="00E90BE1" w:rsidRPr="00A47A29" w:rsidRDefault="00E90BE1" w:rsidP="00A47A29">
      <w:pPr>
        <w:overflowPunct/>
        <w:autoSpaceDE/>
        <w:autoSpaceDN/>
        <w:adjustRightInd/>
        <w:textAlignment w:val="auto"/>
        <w:rPr>
          <w:spacing w:val="-1"/>
        </w:rPr>
      </w:pPr>
      <w:r w:rsidRPr="00A47A29">
        <w:rPr>
          <w:spacing w:val="-1"/>
        </w:rPr>
        <w:t>- подготовлена проектная документация и выполнены работы по поддержанию технико-экономических и эксплуатационных показателей (характеристик) систем автоматической пожарной сигнализации и систем оповещения и управления эвакуацией при пожаре на изначально предусмотренном уровне в соответствии с нормативами на 22 объектах муниципальных образовательных организаций на сумму 9 465,0</w:t>
      </w:r>
      <w:r w:rsidR="00852201" w:rsidRPr="00A47A29">
        <w:rPr>
          <w:spacing w:val="-1"/>
        </w:rPr>
        <w:t> тыс. руб</w:t>
      </w:r>
      <w:r w:rsidRPr="00A47A29">
        <w:rPr>
          <w:spacing w:val="-1"/>
        </w:rPr>
        <w:t>лей.</w:t>
      </w:r>
    </w:p>
    <w:p w:rsidR="00E90BE1" w:rsidRPr="00043849" w:rsidRDefault="00E90BE1" w:rsidP="004A6473">
      <w:pPr>
        <w:pStyle w:val="3"/>
      </w:pPr>
      <w:bookmarkStart w:id="1370" w:name="_Toc413336145"/>
      <w:bookmarkStart w:id="1371" w:name="_Toc414009955"/>
      <w:bookmarkStart w:id="1372" w:name="_Toc414010513"/>
      <w:bookmarkStart w:id="1373" w:name="_Toc414018344"/>
      <w:bookmarkStart w:id="1374" w:name="_Toc414018632"/>
      <w:bookmarkStart w:id="1375" w:name="_Toc414018907"/>
      <w:bookmarkStart w:id="1376" w:name="_Toc414019074"/>
      <w:bookmarkStart w:id="1377" w:name="_Toc414019235"/>
      <w:bookmarkStart w:id="1378" w:name="_Toc414093208"/>
      <w:bookmarkStart w:id="1379" w:name="_Toc414097444"/>
      <w:bookmarkStart w:id="1380" w:name="_Toc444844299"/>
      <w:bookmarkStart w:id="1381" w:name="_Toc444844577"/>
      <w:bookmarkStart w:id="1382" w:name="_Toc444844721"/>
      <w:bookmarkStart w:id="1383" w:name="_Toc444845664"/>
      <w:bookmarkStart w:id="1384" w:name="_Toc444857725"/>
      <w:bookmarkStart w:id="1385" w:name="_Toc444858385"/>
      <w:bookmarkStart w:id="1386" w:name="_Toc444858895"/>
      <w:bookmarkStart w:id="1387" w:name="_Toc444861118"/>
      <w:bookmarkStart w:id="1388" w:name="_Toc444861340"/>
      <w:bookmarkStart w:id="1389" w:name="_Toc444863232"/>
      <w:bookmarkStart w:id="1390" w:name="_Toc444863509"/>
      <w:bookmarkStart w:id="1391" w:name="_Toc444863915"/>
      <w:bookmarkStart w:id="1392" w:name="_Toc444864048"/>
      <w:bookmarkStart w:id="1393" w:name="_Toc445653481"/>
      <w:bookmarkStart w:id="1394" w:name="_Toc476047486"/>
      <w:bookmarkStart w:id="1395" w:name="_Toc476049484"/>
      <w:bookmarkStart w:id="1396" w:name="_Toc476049780"/>
      <w:bookmarkStart w:id="1397" w:name="_Toc476050464"/>
      <w:bookmarkStart w:id="1398" w:name="_Toc476050650"/>
      <w:bookmarkStart w:id="1399" w:name="_Toc476053391"/>
      <w:bookmarkStart w:id="1400" w:name="_Toc476820006"/>
      <w:bookmarkStart w:id="1401" w:name="_Toc478141812"/>
      <w:r w:rsidRPr="00043849">
        <w:t>Организация отдыха детей в каникулярное время</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rsidR="00E90BE1" w:rsidRPr="00A47A29" w:rsidRDefault="00E90BE1" w:rsidP="00A47A29">
      <w:pPr>
        <w:overflowPunct/>
        <w:autoSpaceDE/>
        <w:autoSpaceDN/>
        <w:adjustRightInd/>
        <w:textAlignment w:val="auto"/>
        <w:rPr>
          <w:spacing w:val="-1"/>
        </w:rPr>
      </w:pPr>
      <w:r w:rsidRPr="00A47A29">
        <w:rPr>
          <w:spacing w:val="-1"/>
        </w:rPr>
        <w:t>В каникулярный период 2016 года в муниципальном образовании «Северодвинск» проводилась работа по организации отдыха, оздоровления и занятости детей в лагерях с дневным пребыванием.</w:t>
      </w:r>
    </w:p>
    <w:p w:rsidR="00E90BE1" w:rsidRPr="00A47A29" w:rsidRDefault="00E90BE1" w:rsidP="00A47A29">
      <w:pPr>
        <w:overflowPunct/>
        <w:autoSpaceDE/>
        <w:autoSpaceDN/>
        <w:adjustRightInd/>
        <w:textAlignment w:val="auto"/>
        <w:rPr>
          <w:spacing w:val="-1"/>
        </w:rPr>
      </w:pPr>
      <w:r w:rsidRPr="00A47A29">
        <w:rPr>
          <w:spacing w:val="-1"/>
        </w:rPr>
        <w:t>На базе семи муниципальных общеобразовательных организаций работали летние оздоровительные лагеря с профильной направленностью: при МАОУ «СП </w:t>
      </w:r>
      <w:r w:rsidR="00F61308">
        <w:rPr>
          <w:spacing w:val="-1"/>
        </w:rPr>
        <w:t>№ </w:t>
      </w:r>
      <w:r w:rsidRPr="00A47A29">
        <w:rPr>
          <w:spacing w:val="-1"/>
        </w:rPr>
        <w:t xml:space="preserve">1» – отряд для часто болеющих детей и отряды общего типа, МБОУ «СОШ </w:t>
      </w:r>
      <w:r w:rsidR="00F61308">
        <w:rPr>
          <w:spacing w:val="-1"/>
        </w:rPr>
        <w:t>№ </w:t>
      </w:r>
      <w:r w:rsidRPr="00A47A29">
        <w:rPr>
          <w:spacing w:val="-1"/>
        </w:rPr>
        <w:t>5» – спортивно</w:t>
      </w:r>
      <w:r w:rsidRPr="00A47A29">
        <w:rPr>
          <w:spacing w:val="-1"/>
        </w:rPr>
        <w:noBreakHyphen/>
        <w:t xml:space="preserve">оздоровительного типа, МАОУ «СОШ </w:t>
      </w:r>
      <w:r w:rsidR="00F61308">
        <w:rPr>
          <w:spacing w:val="-1"/>
        </w:rPr>
        <w:t>№ </w:t>
      </w:r>
      <w:r w:rsidRPr="00A47A29">
        <w:rPr>
          <w:spacing w:val="-1"/>
        </w:rPr>
        <w:t>6» – для детей с нарушением опорно</w:t>
      </w:r>
      <w:r w:rsidRPr="00A47A29">
        <w:rPr>
          <w:spacing w:val="-1"/>
        </w:rPr>
        <w:noBreakHyphen/>
        <w:t xml:space="preserve">двигательного аппарата и отряды общего типа, МБОУ «СОШ </w:t>
      </w:r>
      <w:r w:rsidR="00F61308">
        <w:rPr>
          <w:spacing w:val="-1"/>
        </w:rPr>
        <w:t>№ </w:t>
      </w:r>
      <w:r w:rsidRPr="00A47A29">
        <w:rPr>
          <w:spacing w:val="-1"/>
        </w:rPr>
        <w:t>13» – спортивно</w:t>
      </w:r>
      <w:r w:rsidRPr="00A47A29">
        <w:rPr>
          <w:spacing w:val="-1"/>
        </w:rPr>
        <w:noBreakHyphen/>
        <w:t>оздоровительного типа, МБОУ «СОШ </w:t>
      </w:r>
      <w:r w:rsidR="00F61308">
        <w:rPr>
          <w:spacing w:val="-1"/>
        </w:rPr>
        <w:t>№ </w:t>
      </w:r>
      <w:r w:rsidRPr="00A47A29">
        <w:rPr>
          <w:spacing w:val="-1"/>
        </w:rPr>
        <w:t xml:space="preserve">16» – лагерь труда и отдыха с дневным пребыванием детей и подростков, МБОУ «СОШ </w:t>
      </w:r>
      <w:r w:rsidR="00F61308">
        <w:rPr>
          <w:spacing w:val="-1"/>
        </w:rPr>
        <w:t>№ </w:t>
      </w:r>
      <w:r w:rsidRPr="00A47A29">
        <w:rPr>
          <w:spacing w:val="-1"/>
        </w:rPr>
        <w:t xml:space="preserve">19» – для детей с ослабленным зрением и отряды общего типа, МБОУ «СОШ </w:t>
      </w:r>
      <w:r w:rsidR="00F61308">
        <w:rPr>
          <w:spacing w:val="-1"/>
        </w:rPr>
        <w:t>№ </w:t>
      </w:r>
      <w:r w:rsidRPr="00A47A29">
        <w:rPr>
          <w:spacing w:val="-1"/>
        </w:rPr>
        <w:t xml:space="preserve">25» – для детей с ослабленным зрением. </w:t>
      </w:r>
    </w:p>
    <w:p w:rsidR="00E90BE1" w:rsidRPr="00A47A29" w:rsidRDefault="00E90BE1" w:rsidP="00A47A29">
      <w:pPr>
        <w:overflowPunct/>
        <w:autoSpaceDE/>
        <w:autoSpaceDN/>
        <w:adjustRightInd/>
        <w:textAlignment w:val="auto"/>
        <w:rPr>
          <w:spacing w:val="-1"/>
        </w:rPr>
      </w:pPr>
      <w:r w:rsidRPr="00A47A29">
        <w:rPr>
          <w:spacing w:val="-1"/>
        </w:rPr>
        <w:t>В лагерях с дневным пребыванием отдохнуло 890 человек, что на 59 человек больше, чем в 2015 году.</w:t>
      </w:r>
    </w:p>
    <w:p w:rsidR="00E90BE1" w:rsidRPr="00A47A29" w:rsidRDefault="00E90BE1" w:rsidP="00A47A29">
      <w:pPr>
        <w:overflowPunct/>
        <w:autoSpaceDE/>
        <w:autoSpaceDN/>
        <w:adjustRightInd/>
        <w:textAlignment w:val="auto"/>
        <w:rPr>
          <w:spacing w:val="-1"/>
        </w:rPr>
      </w:pPr>
      <w:r w:rsidRPr="00A47A29">
        <w:rPr>
          <w:spacing w:val="-1"/>
        </w:rPr>
        <w:t xml:space="preserve">Всего в 2016 году в лагерях различной направленности отдохнули 3 653 человека. </w:t>
      </w:r>
    </w:p>
    <w:p w:rsidR="00E90BE1" w:rsidRPr="00A47A29" w:rsidRDefault="00E90BE1" w:rsidP="00A47A29">
      <w:pPr>
        <w:overflowPunct/>
        <w:autoSpaceDE/>
        <w:autoSpaceDN/>
        <w:adjustRightInd/>
        <w:textAlignment w:val="auto"/>
        <w:rPr>
          <w:spacing w:val="-1"/>
        </w:rPr>
      </w:pPr>
      <w:r w:rsidRPr="00A47A29">
        <w:rPr>
          <w:spacing w:val="-1"/>
        </w:rPr>
        <w:t>Общая эффективность оздоровления в лагерях в 2016 году составила 100 %.</w:t>
      </w:r>
    </w:p>
    <w:p w:rsidR="00E90BE1" w:rsidRPr="00043849" w:rsidRDefault="00E90BE1" w:rsidP="004A6473">
      <w:pPr>
        <w:pStyle w:val="3"/>
      </w:pPr>
      <w:bookmarkStart w:id="1402" w:name="_Toc476820007"/>
      <w:bookmarkStart w:id="1403" w:name="_Toc413336146"/>
      <w:bookmarkStart w:id="1404" w:name="_Toc478141813"/>
      <w:r w:rsidRPr="00043849">
        <w:t xml:space="preserve">Награждение государственными наградами Российской Федерации, ведомственными наградами Министерства образования </w:t>
      </w:r>
      <w:r w:rsidRPr="00043849">
        <w:br/>
        <w:t>и науки Российской Федерации</w:t>
      </w:r>
      <w:bookmarkEnd w:id="1402"/>
      <w:bookmarkEnd w:id="1404"/>
    </w:p>
    <w:p w:rsidR="00E90BE1" w:rsidRPr="00A47A29" w:rsidRDefault="00E90BE1" w:rsidP="00A47A29">
      <w:pPr>
        <w:overflowPunct/>
        <w:autoSpaceDE/>
        <w:autoSpaceDN/>
        <w:adjustRightInd/>
        <w:textAlignment w:val="auto"/>
        <w:rPr>
          <w:spacing w:val="-1"/>
        </w:rPr>
      </w:pPr>
      <w:r w:rsidRPr="00A47A29">
        <w:rPr>
          <w:spacing w:val="-1"/>
        </w:rPr>
        <w:t>В 2016 году по представлению Администрации Северодвинска награждены государственными наградами Российской Федерации, ведомственными наградами Министерства образования и науки Российской Федерации, Почетными грамотами министерства образования и науки Архангельской области работники муниципальных образовательных организаций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1) присвоено почетное звание «Почетный работник общего образования Российской Федерации» 6 педагогам; </w:t>
      </w:r>
    </w:p>
    <w:p w:rsidR="00E90BE1" w:rsidRPr="00A47A29" w:rsidRDefault="00E90BE1" w:rsidP="00A47A29">
      <w:pPr>
        <w:overflowPunct/>
        <w:autoSpaceDE/>
        <w:autoSpaceDN/>
        <w:adjustRightInd/>
        <w:textAlignment w:val="auto"/>
        <w:rPr>
          <w:spacing w:val="-1"/>
        </w:rPr>
      </w:pPr>
      <w:r w:rsidRPr="00A47A29">
        <w:rPr>
          <w:spacing w:val="-1"/>
        </w:rPr>
        <w:t>2) награждены Почетной грамотой Министерства образования и науки Российской Федерации 12 педагогов;</w:t>
      </w:r>
    </w:p>
    <w:p w:rsidR="00E90BE1" w:rsidRPr="00A47A29" w:rsidRDefault="00E90BE1" w:rsidP="00A47A29">
      <w:pPr>
        <w:overflowPunct/>
        <w:autoSpaceDE/>
        <w:autoSpaceDN/>
        <w:adjustRightInd/>
        <w:textAlignment w:val="auto"/>
        <w:rPr>
          <w:spacing w:val="-1"/>
        </w:rPr>
      </w:pPr>
      <w:r w:rsidRPr="00A47A29">
        <w:rPr>
          <w:spacing w:val="-1"/>
        </w:rPr>
        <w:t>3) награждены Почетной грамотой и Благодарственным письмом Архангельского областного Собрания депутатов 5 педагогов;</w:t>
      </w:r>
    </w:p>
    <w:p w:rsidR="00E90BE1" w:rsidRPr="00A47A29" w:rsidRDefault="00E90BE1" w:rsidP="00A47A29">
      <w:pPr>
        <w:overflowPunct/>
        <w:autoSpaceDE/>
        <w:autoSpaceDN/>
        <w:adjustRightInd/>
        <w:textAlignment w:val="auto"/>
        <w:rPr>
          <w:spacing w:val="-1"/>
        </w:rPr>
      </w:pPr>
      <w:r w:rsidRPr="00A47A29">
        <w:rPr>
          <w:spacing w:val="-1"/>
        </w:rPr>
        <w:t xml:space="preserve">4) награждена Почетной грамотой Губернатора Архангельской области Андриевская Нина Николаевна, заведующий МАДОУ «Детский сад </w:t>
      </w:r>
      <w:r w:rsidR="00F61308">
        <w:rPr>
          <w:spacing w:val="-1"/>
        </w:rPr>
        <w:t>№ </w:t>
      </w:r>
      <w:r w:rsidRPr="00A47A29">
        <w:rPr>
          <w:spacing w:val="-1"/>
        </w:rPr>
        <w:t>86 «Жемчужинка» Центр развития ребенка»;</w:t>
      </w:r>
    </w:p>
    <w:p w:rsidR="00E90BE1" w:rsidRPr="00A47A29" w:rsidRDefault="00E90BE1" w:rsidP="00A47A29">
      <w:pPr>
        <w:overflowPunct/>
        <w:autoSpaceDE/>
        <w:autoSpaceDN/>
        <w:adjustRightInd/>
        <w:textAlignment w:val="auto"/>
        <w:rPr>
          <w:spacing w:val="-1"/>
        </w:rPr>
      </w:pPr>
      <w:r w:rsidRPr="00A47A29">
        <w:rPr>
          <w:spacing w:val="-1"/>
        </w:rPr>
        <w:lastRenderedPageBreak/>
        <w:t>3) награждены Почетной грамотой и Благодарственным письмом министерства образования и науки Архангельской области 69 работников муниципальных образовательных организаций (в 2015 году - 49 работников).</w:t>
      </w:r>
    </w:p>
    <w:p w:rsidR="00E90BE1" w:rsidRPr="00043849" w:rsidRDefault="00E90BE1" w:rsidP="002C058B">
      <w:pPr>
        <w:jc w:val="center"/>
        <w:rPr>
          <w:b/>
        </w:rPr>
      </w:pPr>
      <w:r w:rsidRPr="00043849">
        <w:rPr>
          <w:b/>
        </w:rPr>
        <w:t>Основные задачи отрасли образования на 2017 год:</w:t>
      </w:r>
      <w:bookmarkEnd w:id="1403"/>
    </w:p>
    <w:p w:rsidR="00E90BE1" w:rsidRPr="00A47A29" w:rsidRDefault="00E90BE1" w:rsidP="00A47A29">
      <w:pPr>
        <w:overflowPunct/>
        <w:autoSpaceDE/>
        <w:autoSpaceDN/>
        <w:adjustRightInd/>
        <w:textAlignment w:val="auto"/>
        <w:rPr>
          <w:spacing w:val="-1"/>
        </w:rPr>
      </w:pPr>
      <w:r w:rsidRPr="00A47A29">
        <w:rPr>
          <w:spacing w:val="-1"/>
        </w:rPr>
        <w:t>Основными задачами в 2017 году являются:</w:t>
      </w:r>
    </w:p>
    <w:p w:rsidR="00E90BE1" w:rsidRPr="00A47A29" w:rsidRDefault="00E90BE1" w:rsidP="00A47A29">
      <w:pPr>
        <w:overflowPunct/>
        <w:autoSpaceDE/>
        <w:autoSpaceDN/>
        <w:adjustRightInd/>
        <w:textAlignment w:val="auto"/>
        <w:rPr>
          <w:spacing w:val="-1"/>
        </w:rPr>
      </w:pPr>
      <w:r w:rsidRPr="00A47A29">
        <w:rPr>
          <w:spacing w:val="-1"/>
        </w:rPr>
        <w:t xml:space="preserve">- обеспечение эффективной реализации Федерального закона от 29.12.2012 </w:t>
      </w:r>
      <w:r w:rsidR="00F61308">
        <w:rPr>
          <w:spacing w:val="-1"/>
        </w:rPr>
        <w:t>№ </w:t>
      </w:r>
      <w:r w:rsidRPr="00A47A29">
        <w:rPr>
          <w:spacing w:val="-1"/>
        </w:rPr>
        <w:t>273</w:t>
      </w:r>
      <w:r w:rsidRPr="00A47A29">
        <w:rPr>
          <w:spacing w:val="-1"/>
        </w:rPr>
        <w:noBreakHyphen/>
        <w:t xml:space="preserve">ФЗ </w:t>
      </w:r>
      <w:r w:rsidR="00F61308">
        <w:rPr>
          <w:spacing w:val="-1"/>
        </w:rPr>
        <w:t>«Об </w:t>
      </w:r>
      <w:r w:rsidRPr="00A47A29">
        <w:rPr>
          <w:spacing w:val="-1"/>
        </w:rPr>
        <w:t>образовании в Российской Федерации» и национальной образовательной инициативы «Наша новая школа»;</w:t>
      </w:r>
    </w:p>
    <w:p w:rsidR="00E90BE1" w:rsidRPr="00A47A29" w:rsidRDefault="00E90BE1" w:rsidP="00A47A29">
      <w:pPr>
        <w:overflowPunct/>
        <w:autoSpaceDE/>
        <w:autoSpaceDN/>
        <w:adjustRightInd/>
        <w:textAlignment w:val="auto"/>
        <w:rPr>
          <w:spacing w:val="-1"/>
        </w:rPr>
      </w:pPr>
      <w:r w:rsidRPr="00A47A29">
        <w:rPr>
          <w:spacing w:val="-1"/>
        </w:rPr>
        <w:t>- обеспечение соответствия качества начального общего, основного общего и среднего общего образования потребностям граждан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 сохранение доступности дошкольного образования для детей в возрасте от полутора до семи лет, обеспечение качества дошкольного образования в соответствии с федеральным государственным образовательным стандартом дошкольного образования;</w:t>
      </w:r>
    </w:p>
    <w:p w:rsidR="00E90BE1" w:rsidRPr="00A47A29" w:rsidRDefault="00E90BE1" w:rsidP="00A47A29">
      <w:pPr>
        <w:overflowPunct/>
        <w:autoSpaceDE/>
        <w:autoSpaceDN/>
        <w:adjustRightInd/>
        <w:textAlignment w:val="auto"/>
        <w:rPr>
          <w:spacing w:val="-1"/>
        </w:rPr>
      </w:pPr>
      <w:r w:rsidRPr="00A47A29">
        <w:rPr>
          <w:spacing w:val="-1"/>
        </w:rPr>
        <w:t>- создание эффективной системы социализации детей и молодежи, выявления и развития молодых талантов;</w:t>
      </w:r>
    </w:p>
    <w:p w:rsidR="00E90BE1" w:rsidRPr="00A47A29" w:rsidRDefault="00E90BE1" w:rsidP="00A47A29">
      <w:pPr>
        <w:overflowPunct/>
        <w:autoSpaceDE/>
        <w:autoSpaceDN/>
        <w:adjustRightInd/>
        <w:textAlignment w:val="auto"/>
        <w:rPr>
          <w:spacing w:val="-1"/>
        </w:rPr>
      </w:pPr>
      <w:r w:rsidRPr="00A47A29">
        <w:rPr>
          <w:spacing w:val="-1"/>
        </w:rPr>
        <w:t>- создание необходимых условий для организации обучения детей с ограниченными возможностями здоровья, детей с инвалидностью;</w:t>
      </w:r>
    </w:p>
    <w:p w:rsidR="00E90BE1" w:rsidRPr="00A47A29" w:rsidRDefault="00E90BE1" w:rsidP="00A47A29">
      <w:pPr>
        <w:overflowPunct/>
        <w:autoSpaceDE/>
        <w:autoSpaceDN/>
        <w:adjustRightInd/>
        <w:textAlignment w:val="auto"/>
        <w:rPr>
          <w:spacing w:val="-1"/>
        </w:rPr>
      </w:pPr>
      <w:r w:rsidRPr="00A47A29">
        <w:rPr>
          <w:spacing w:val="-1"/>
        </w:rPr>
        <w:t>- создание эффективной системы профилактики девиантности детей и подростков;</w:t>
      </w:r>
    </w:p>
    <w:p w:rsidR="00E90BE1" w:rsidRPr="00A47A29" w:rsidRDefault="00E90BE1" w:rsidP="00A47A29">
      <w:pPr>
        <w:overflowPunct/>
        <w:autoSpaceDE/>
        <w:autoSpaceDN/>
        <w:adjustRightInd/>
        <w:textAlignment w:val="auto"/>
        <w:rPr>
          <w:spacing w:val="-1"/>
        </w:rPr>
      </w:pPr>
      <w:r w:rsidRPr="00A47A29">
        <w:rPr>
          <w:spacing w:val="-1"/>
        </w:rPr>
        <w:t>- кадровое обеспечение системы образования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 создание условий для проведения</w:t>
      </w:r>
      <w:r w:rsidR="00AF4320" w:rsidRPr="00A47A29">
        <w:rPr>
          <w:spacing w:val="-1"/>
        </w:rPr>
        <w:t xml:space="preserve"> </w:t>
      </w:r>
      <w:r w:rsidRPr="00A47A29">
        <w:rPr>
          <w:spacing w:val="-1"/>
        </w:rPr>
        <w:t>независимой системы оценки качества работы образовательных организаций, введение публичных рейтингов, выявление и распространение лучшей практики деятельности образовательных организаций.</w:t>
      </w:r>
    </w:p>
    <w:p w:rsidR="00E90BE1" w:rsidRPr="00043849" w:rsidRDefault="00E90BE1" w:rsidP="004963B5">
      <w:pPr>
        <w:pStyle w:val="1"/>
      </w:pPr>
      <w:bookmarkStart w:id="1405" w:name="_Toc476047487"/>
      <w:bookmarkStart w:id="1406" w:name="_Toc476049485"/>
      <w:bookmarkStart w:id="1407" w:name="_Toc476049781"/>
      <w:bookmarkStart w:id="1408" w:name="_Toc476050465"/>
      <w:bookmarkStart w:id="1409" w:name="_Toc476050651"/>
      <w:bookmarkStart w:id="1410" w:name="_Toc476053392"/>
      <w:bookmarkStart w:id="1411" w:name="_Toc476820008"/>
      <w:bookmarkStart w:id="1412" w:name="_Toc478141814"/>
      <w:r w:rsidRPr="00043849">
        <w:t>11. КУЛЬТУРА</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405"/>
      <w:bookmarkEnd w:id="1406"/>
      <w:bookmarkEnd w:id="1407"/>
      <w:bookmarkEnd w:id="1408"/>
      <w:bookmarkEnd w:id="1409"/>
      <w:bookmarkEnd w:id="1410"/>
      <w:bookmarkEnd w:id="1411"/>
      <w:bookmarkEnd w:id="1412"/>
    </w:p>
    <w:p w:rsidR="00E90BE1" w:rsidRPr="00043849" w:rsidRDefault="00E90BE1" w:rsidP="000956E4">
      <w:pPr>
        <w:pStyle w:val="20"/>
      </w:pPr>
      <w:bookmarkStart w:id="1413" w:name="_Toc413336148"/>
      <w:bookmarkStart w:id="1414" w:name="_Toc414009957"/>
      <w:bookmarkStart w:id="1415" w:name="_Toc414010515"/>
      <w:bookmarkStart w:id="1416" w:name="_Toc414018346"/>
      <w:bookmarkStart w:id="1417" w:name="_Toc414018634"/>
      <w:bookmarkStart w:id="1418" w:name="_Toc414018909"/>
      <w:bookmarkStart w:id="1419" w:name="_Toc414019076"/>
      <w:bookmarkStart w:id="1420" w:name="_Toc414019237"/>
      <w:bookmarkStart w:id="1421" w:name="_Toc414093210"/>
      <w:bookmarkStart w:id="1422" w:name="_Toc414459026"/>
      <w:bookmarkStart w:id="1423" w:name="_Toc414982782"/>
      <w:bookmarkStart w:id="1424" w:name="_Toc444844301"/>
      <w:bookmarkStart w:id="1425" w:name="_Toc444844579"/>
      <w:bookmarkStart w:id="1426" w:name="_Toc444844723"/>
      <w:bookmarkStart w:id="1427" w:name="_Toc444845666"/>
      <w:bookmarkStart w:id="1428" w:name="_Toc444857727"/>
      <w:bookmarkStart w:id="1429" w:name="_Toc444858387"/>
      <w:bookmarkStart w:id="1430" w:name="_Toc444858897"/>
      <w:bookmarkStart w:id="1431" w:name="_Toc444861120"/>
      <w:bookmarkStart w:id="1432" w:name="_Toc444861342"/>
      <w:bookmarkStart w:id="1433" w:name="_Toc444863234"/>
      <w:bookmarkStart w:id="1434" w:name="_Toc444863511"/>
      <w:bookmarkStart w:id="1435" w:name="_Toc444863917"/>
      <w:bookmarkStart w:id="1436" w:name="_Toc444864050"/>
      <w:bookmarkStart w:id="1437" w:name="_Toc445653483"/>
      <w:bookmarkStart w:id="1438" w:name="_Toc476047488"/>
      <w:bookmarkStart w:id="1439" w:name="_Toc476049486"/>
      <w:bookmarkStart w:id="1440" w:name="_Toc476049782"/>
      <w:bookmarkStart w:id="1441" w:name="_Toc476050466"/>
      <w:bookmarkStart w:id="1442" w:name="_Toc476050652"/>
      <w:bookmarkStart w:id="1443" w:name="_Toc476053393"/>
      <w:bookmarkStart w:id="1444" w:name="_Toc476820009"/>
      <w:bookmarkStart w:id="1445" w:name="_Toc478141815"/>
      <w:r w:rsidRPr="00043849">
        <w:t>11.1. Создание условий для организации досуга и обеспечения жителей Северодвинска услугами организаций культуры</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rsidR="00E90BE1" w:rsidRPr="00A47A29" w:rsidRDefault="00E90BE1" w:rsidP="00A47A29">
      <w:pPr>
        <w:overflowPunct/>
        <w:autoSpaceDE/>
        <w:autoSpaceDN/>
        <w:adjustRightInd/>
        <w:textAlignment w:val="auto"/>
        <w:rPr>
          <w:spacing w:val="-1"/>
        </w:rPr>
      </w:pPr>
      <w:r w:rsidRPr="00A47A29">
        <w:rPr>
          <w:spacing w:val="-1"/>
        </w:rPr>
        <w:t>В 2016 году в муниципальном образовании «Северодвинск» в сфере культуры оказывали муниципальные услуги 11 учреждений культуры и детских школ искусств:</w:t>
      </w:r>
    </w:p>
    <w:p w:rsidR="00E90BE1" w:rsidRPr="00A47A29" w:rsidRDefault="00E90BE1" w:rsidP="00A47A29">
      <w:pPr>
        <w:overflowPunct/>
        <w:autoSpaceDE/>
        <w:autoSpaceDN/>
        <w:adjustRightInd/>
        <w:textAlignment w:val="auto"/>
        <w:rPr>
          <w:spacing w:val="-1"/>
        </w:rPr>
      </w:pPr>
      <w:r w:rsidRPr="00A47A29">
        <w:rPr>
          <w:spacing w:val="-1"/>
        </w:rPr>
        <w:t>- пять автономных: «Северодвинский Дворец молодежи» («Строитель»)», «Северодвинский драматический театр», «Северодвинское агентство культуры и социальной рекламы», «Центр культуры и общественных мероприятий», «Парк культуры и отдыха»;</w:t>
      </w:r>
    </w:p>
    <w:p w:rsidR="00E90BE1" w:rsidRPr="00A47A29" w:rsidRDefault="00E90BE1" w:rsidP="00A47A29">
      <w:pPr>
        <w:overflowPunct/>
        <w:autoSpaceDE/>
        <w:autoSpaceDN/>
        <w:adjustRightInd/>
        <w:textAlignment w:val="auto"/>
        <w:rPr>
          <w:spacing w:val="-1"/>
        </w:rPr>
      </w:pPr>
      <w:r w:rsidRPr="00A47A29">
        <w:rPr>
          <w:spacing w:val="-1"/>
        </w:rPr>
        <w:t xml:space="preserve">- шесть бюджетных: Детские музыкальные школы </w:t>
      </w:r>
      <w:r w:rsidR="00F61308">
        <w:rPr>
          <w:spacing w:val="-1"/>
        </w:rPr>
        <w:t>№ </w:t>
      </w:r>
      <w:r w:rsidRPr="00A47A29">
        <w:rPr>
          <w:spacing w:val="-1"/>
        </w:rPr>
        <w:t xml:space="preserve">3, 36, Детская художественная школа </w:t>
      </w:r>
      <w:r w:rsidR="00F61308">
        <w:rPr>
          <w:spacing w:val="-1"/>
        </w:rPr>
        <w:t>№ </w:t>
      </w:r>
      <w:r w:rsidRPr="00A47A29">
        <w:rPr>
          <w:spacing w:val="-1"/>
        </w:rPr>
        <w:t xml:space="preserve">2, Детская школа искусств </w:t>
      </w:r>
      <w:r w:rsidR="00F61308">
        <w:rPr>
          <w:spacing w:val="-1"/>
        </w:rPr>
        <w:t>№ </w:t>
      </w:r>
      <w:r w:rsidRPr="00A47A29">
        <w:rPr>
          <w:spacing w:val="-1"/>
        </w:rPr>
        <w:t>34, Муницип</w:t>
      </w:r>
      <w:r w:rsidR="0004521B">
        <w:rPr>
          <w:spacing w:val="-1"/>
        </w:rPr>
        <w:t>альная библиотечная система (11 </w:t>
      </w:r>
      <w:r w:rsidRPr="00A47A29">
        <w:rPr>
          <w:spacing w:val="-1"/>
        </w:rPr>
        <w:t xml:space="preserve">филиалов), Северодвинский городской краеведческий музей. </w:t>
      </w:r>
    </w:p>
    <w:p w:rsidR="00E90BE1" w:rsidRPr="00A47A29" w:rsidRDefault="00E90BE1" w:rsidP="00A47A29">
      <w:pPr>
        <w:overflowPunct/>
        <w:autoSpaceDE/>
        <w:autoSpaceDN/>
        <w:adjustRightInd/>
        <w:textAlignment w:val="auto"/>
        <w:rPr>
          <w:spacing w:val="-1"/>
        </w:rPr>
      </w:pPr>
      <w:r w:rsidRPr="00A47A29">
        <w:rPr>
          <w:spacing w:val="-1"/>
        </w:rPr>
        <w:t>Работа учреждений была направлена на предоставление широкого доступа к культурным ценностям, организацию досуга населения, расширение перечня и повышение качества муниципальных услуг.</w:t>
      </w:r>
    </w:p>
    <w:p w:rsidR="00E90BE1" w:rsidRPr="00A47A29" w:rsidRDefault="00E90BE1" w:rsidP="00A47A29">
      <w:pPr>
        <w:overflowPunct/>
        <w:autoSpaceDE/>
        <w:autoSpaceDN/>
        <w:adjustRightInd/>
        <w:textAlignment w:val="auto"/>
        <w:rPr>
          <w:spacing w:val="-1"/>
        </w:rPr>
      </w:pPr>
      <w:r w:rsidRPr="00A47A29">
        <w:rPr>
          <w:spacing w:val="-1"/>
        </w:rPr>
        <w:t xml:space="preserve">Во исполнение Указа Президента Российской Федерации от 07.05.2012 </w:t>
      </w:r>
      <w:r w:rsidR="00F61308">
        <w:rPr>
          <w:spacing w:val="-1"/>
        </w:rPr>
        <w:t>№ </w:t>
      </w:r>
      <w:r w:rsidRPr="00A47A29">
        <w:rPr>
          <w:spacing w:val="-1"/>
        </w:rPr>
        <w:t xml:space="preserve">597 </w:t>
      </w:r>
      <w:r w:rsidR="00F61308">
        <w:rPr>
          <w:spacing w:val="-1"/>
        </w:rPr>
        <w:t>«О </w:t>
      </w:r>
      <w:r w:rsidRPr="00A47A29">
        <w:rPr>
          <w:spacing w:val="-1"/>
        </w:rPr>
        <w:t xml:space="preserve">мероприятиях по реализации государственной социальной политики» постановлением Администрации Северодвинска от 10.06.2013 </w:t>
      </w:r>
      <w:r w:rsidR="00F61308">
        <w:rPr>
          <w:spacing w:val="-1"/>
        </w:rPr>
        <w:t>№ </w:t>
      </w:r>
      <w:r w:rsidRPr="00A47A29">
        <w:rPr>
          <w:spacing w:val="-1"/>
        </w:rPr>
        <w:t xml:space="preserve">221-па утвержден План мероприятий («дорожная карта») «Изменения в отраслях социальной сферы, направленные на повышение эффективности сферы культуры муниципального образования «Северодвинск». </w:t>
      </w:r>
    </w:p>
    <w:p w:rsidR="00E90BE1" w:rsidRPr="00A47A29" w:rsidRDefault="00E90BE1" w:rsidP="00A47A29">
      <w:pPr>
        <w:overflowPunct/>
        <w:autoSpaceDE/>
        <w:autoSpaceDN/>
        <w:adjustRightInd/>
        <w:textAlignment w:val="auto"/>
        <w:rPr>
          <w:spacing w:val="-1"/>
        </w:rPr>
      </w:pPr>
      <w:r w:rsidRPr="00A47A29">
        <w:rPr>
          <w:spacing w:val="-1"/>
        </w:rPr>
        <w:t>Все целевые показатели (индикаторы) развития сферы культуры муниципального образования «Северодвинск» за 2016 год выполнены.</w:t>
      </w:r>
    </w:p>
    <w:p w:rsidR="00E90BE1" w:rsidRPr="00A47A29" w:rsidRDefault="00E90BE1" w:rsidP="00A47A29">
      <w:pPr>
        <w:overflowPunct/>
        <w:autoSpaceDE/>
        <w:autoSpaceDN/>
        <w:adjustRightInd/>
        <w:textAlignment w:val="auto"/>
        <w:rPr>
          <w:spacing w:val="-1"/>
        </w:rPr>
      </w:pPr>
      <w:r w:rsidRPr="00A47A29">
        <w:rPr>
          <w:spacing w:val="-1"/>
        </w:rPr>
        <w:t>С целью обеспечения достойной оплаты труда работников муниципальных учреждений культуры в 2016 году осуществлялись мероприятия по поэтапному повышению заработной платы. В отчетном году средняя заработная плата:</w:t>
      </w:r>
    </w:p>
    <w:p w:rsidR="00E90BE1" w:rsidRPr="00A47A29" w:rsidRDefault="00E90BE1" w:rsidP="00A47A29">
      <w:pPr>
        <w:overflowPunct/>
        <w:autoSpaceDE/>
        <w:autoSpaceDN/>
        <w:adjustRightInd/>
        <w:textAlignment w:val="auto"/>
        <w:rPr>
          <w:spacing w:val="-1"/>
        </w:rPr>
      </w:pPr>
      <w:r w:rsidRPr="00A47A29">
        <w:rPr>
          <w:spacing w:val="-1"/>
        </w:rPr>
        <w:lastRenderedPageBreak/>
        <w:t>- работников учреждений культуры составила 28</w:t>
      </w:r>
      <w:r w:rsidR="00C255D6" w:rsidRPr="00A47A29">
        <w:rPr>
          <w:spacing w:val="-1"/>
        </w:rPr>
        <w:t> </w:t>
      </w:r>
      <w:r w:rsidRPr="00A47A29">
        <w:rPr>
          <w:spacing w:val="-1"/>
        </w:rPr>
        <w:t>765</w:t>
      </w:r>
      <w:r w:rsidR="00C255D6" w:rsidRPr="00A47A29">
        <w:rPr>
          <w:spacing w:val="-1"/>
        </w:rPr>
        <w:t> </w:t>
      </w:r>
      <w:r w:rsidRPr="00A47A29">
        <w:rPr>
          <w:spacing w:val="-1"/>
        </w:rPr>
        <w:t>руб., или 92,6% к средней заработной плате по Архангельской области при установленном соотношении в соответствии с мероприятиями «дорожной карты» 85,1</w:t>
      </w:r>
      <w:r w:rsidR="00C255D6" w:rsidRPr="00A47A29">
        <w:rPr>
          <w:spacing w:val="-1"/>
        </w:rPr>
        <w:t>%,</w:t>
      </w:r>
      <w:r w:rsidRPr="00A47A29">
        <w:rPr>
          <w:spacing w:val="-1"/>
        </w:rPr>
        <w:t xml:space="preserve"> или 28</w:t>
      </w:r>
      <w:r w:rsidR="00C255D6" w:rsidRPr="00A47A29">
        <w:rPr>
          <w:spacing w:val="-1"/>
        </w:rPr>
        <w:t> </w:t>
      </w:r>
      <w:r w:rsidRPr="00A47A29">
        <w:rPr>
          <w:spacing w:val="-1"/>
        </w:rPr>
        <w:t>439</w:t>
      </w:r>
      <w:r w:rsidR="00C255D6" w:rsidRPr="00A47A29">
        <w:rPr>
          <w:spacing w:val="-1"/>
        </w:rPr>
        <w:t> </w:t>
      </w:r>
      <w:r w:rsidRPr="00A47A29">
        <w:rPr>
          <w:spacing w:val="-1"/>
        </w:rPr>
        <w:t>руб.;</w:t>
      </w:r>
    </w:p>
    <w:p w:rsidR="00E90BE1" w:rsidRPr="00A47A29" w:rsidRDefault="00E90BE1" w:rsidP="00A47A29">
      <w:pPr>
        <w:overflowPunct/>
        <w:autoSpaceDE/>
        <w:autoSpaceDN/>
        <w:adjustRightInd/>
        <w:textAlignment w:val="auto"/>
        <w:rPr>
          <w:spacing w:val="-1"/>
        </w:rPr>
      </w:pPr>
      <w:r w:rsidRPr="00A47A29">
        <w:rPr>
          <w:spacing w:val="-1"/>
        </w:rPr>
        <w:t>- педагогических работников – 34</w:t>
      </w:r>
      <w:r w:rsidR="00C255D6" w:rsidRPr="00A47A29">
        <w:rPr>
          <w:spacing w:val="-1"/>
        </w:rPr>
        <w:t> </w:t>
      </w:r>
      <w:r w:rsidRPr="00A47A29">
        <w:rPr>
          <w:spacing w:val="-1"/>
        </w:rPr>
        <w:t>123</w:t>
      </w:r>
      <w:r w:rsidR="00C255D6" w:rsidRPr="00A47A29">
        <w:rPr>
          <w:spacing w:val="-1"/>
        </w:rPr>
        <w:t> </w:t>
      </w:r>
      <w:r w:rsidRPr="00A47A29">
        <w:rPr>
          <w:spacing w:val="-1"/>
        </w:rPr>
        <w:t>руб., или 94,6% при установленном соотношении средней заработной платы учителей по Архангельской области 90,0%, или 32</w:t>
      </w:r>
      <w:r w:rsidR="00C255D6" w:rsidRPr="00A47A29">
        <w:rPr>
          <w:spacing w:val="-1"/>
        </w:rPr>
        <w:t> </w:t>
      </w:r>
      <w:r w:rsidRPr="00A47A29">
        <w:rPr>
          <w:spacing w:val="-1"/>
        </w:rPr>
        <w:t>433</w:t>
      </w:r>
      <w:r w:rsidR="00C255D6" w:rsidRPr="00A47A29">
        <w:rPr>
          <w:spacing w:val="-1"/>
        </w:rPr>
        <w:t> </w:t>
      </w:r>
      <w:r w:rsidRPr="00A47A29">
        <w:rPr>
          <w:spacing w:val="-1"/>
        </w:rPr>
        <w:t>руб.</w:t>
      </w:r>
    </w:p>
    <w:p w:rsidR="00E90BE1" w:rsidRPr="00A47A29" w:rsidRDefault="00E90BE1" w:rsidP="00A47A29">
      <w:pPr>
        <w:overflowPunct/>
        <w:autoSpaceDE/>
        <w:autoSpaceDN/>
        <w:adjustRightInd/>
        <w:textAlignment w:val="auto"/>
        <w:rPr>
          <w:spacing w:val="-1"/>
        </w:rPr>
      </w:pPr>
      <w:r w:rsidRPr="00A47A29">
        <w:rPr>
          <w:spacing w:val="-1"/>
        </w:rPr>
        <w:t xml:space="preserve">В течение 2016 года были реализованы мероприятия муниципальной программы «Развитие сферы культуры муниципального образования «Северодвинск». </w:t>
      </w:r>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 Федеральным законом от 29.12.2012 </w:t>
      </w:r>
      <w:r w:rsidR="00F61308">
        <w:rPr>
          <w:spacing w:val="-1"/>
        </w:rPr>
        <w:t>№ </w:t>
      </w:r>
      <w:r w:rsidRPr="00A47A29">
        <w:rPr>
          <w:spacing w:val="-1"/>
        </w:rPr>
        <w:t xml:space="preserve">273-ФЗ </w:t>
      </w:r>
      <w:r w:rsidR="00F61308">
        <w:rPr>
          <w:spacing w:val="-1"/>
        </w:rPr>
        <w:t>«Об </w:t>
      </w:r>
      <w:r w:rsidRPr="00A47A29">
        <w:rPr>
          <w:spacing w:val="-1"/>
        </w:rPr>
        <w:t xml:space="preserve">образовании в Российской Федерации» в детских школах искусств продолжилась работа по выполнению комплекса мероприятий по реализации дополнительных предпрофессиональных и общеразвивающих программ в области искусства, с 01 сентября 2016 года школы искусств расширили спектр образовательных программ путем разработки новых направлений обучения. </w:t>
      </w:r>
    </w:p>
    <w:p w:rsidR="00E90BE1" w:rsidRPr="00A47A29" w:rsidRDefault="00E90BE1" w:rsidP="00A47A29">
      <w:pPr>
        <w:overflowPunct/>
        <w:autoSpaceDE/>
        <w:autoSpaceDN/>
        <w:adjustRightInd/>
        <w:textAlignment w:val="auto"/>
        <w:rPr>
          <w:spacing w:val="-1"/>
        </w:rPr>
      </w:pPr>
      <w:r w:rsidRPr="00A47A29">
        <w:rPr>
          <w:spacing w:val="-1"/>
        </w:rPr>
        <w:t xml:space="preserve">В течение года учреждения культуры и детские школы искусств размещали информацию о своей деятельности на официальном сайте в сети Интернет и на сайтах своих учреждений (все учреждения имеют свои сайты). </w:t>
      </w:r>
    </w:p>
    <w:p w:rsidR="00E90BE1" w:rsidRPr="00A47A29" w:rsidRDefault="00E90BE1" w:rsidP="00A47A29">
      <w:pPr>
        <w:overflowPunct/>
        <w:autoSpaceDE/>
        <w:autoSpaceDN/>
        <w:adjustRightInd/>
        <w:textAlignment w:val="auto"/>
        <w:rPr>
          <w:spacing w:val="-1"/>
        </w:rPr>
      </w:pPr>
      <w:r w:rsidRPr="00A47A29">
        <w:rPr>
          <w:spacing w:val="-1"/>
        </w:rPr>
        <w:t>Муниципальным учреждениям культуры, финансируемым из местного бюджета, были сформированы муниципальные задания.</w:t>
      </w:r>
    </w:p>
    <w:p w:rsidR="00E90BE1" w:rsidRPr="00A47A29" w:rsidRDefault="00E90BE1" w:rsidP="00A47A29">
      <w:pPr>
        <w:overflowPunct/>
        <w:autoSpaceDE/>
        <w:autoSpaceDN/>
        <w:adjustRightInd/>
        <w:textAlignment w:val="auto"/>
        <w:rPr>
          <w:spacing w:val="-1"/>
        </w:rPr>
      </w:pPr>
      <w:r w:rsidRPr="00A47A29">
        <w:rPr>
          <w:spacing w:val="-1"/>
        </w:rPr>
        <w:t>Услуги населению в сфере культуры оказывали также «Дом Корабела»</w:t>
      </w:r>
      <w:r w:rsidR="00AF4320" w:rsidRPr="00A47A29">
        <w:rPr>
          <w:spacing w:val="-1"/>
        </w:rPr>
        <w:t xml:space="preserve"> </w:t>
      </w:r>
      <w:r w:rsidRPr="00A47A29">
        <w:rPr>
          <w:spacing w:val="-1"/>
        </w:rPr>
        <w:t>АО «ПО «Севмаш», «Научно-технический центр «Звёздочка» АО «ЦС «Звездочка»,</w:t>
      </w:r>
      <w:r w:rsidR="00AF4320" w:rsidRPr="00A47A29">
        <w:rPr>
          <w:spacing w:val="-1"/>
        </w:rPr>
        <w:t xml:space="preserve"> </w:t>
      </w:r>
      <w:r w:rsidRPr="00A47A29">
        <w:rPr>
          <w:spacing w:val="-1"/>
        </w:rPr>
        <w:t xml:space="preserve">«Дом инженерно-технических работников» АО «ПО «Севмаш», кинокомплекс «Родина», ООО «Наше кино» (кинотеатр «Россия»). </w:t>
      </w:r>
    </w:p>
    <w:p w:rsidR="00E90BE1" w:rsidRPr="00043849" w:rsidRDefault="00E90BE1" w:rsidP="00276E4C">
      <w:pPr>
        <w:tabs>
          <w:tab w:val="num" w:pos="0"/>
        </w:tabs>
        <w:spacing w:line="100" w:lineRule="atLeast"/>
        <w:ind w:right="-1"/>
        <w:rPr>
          <w:b/>
        </w:rPr>
      </w:pPr>
      <w:r w:rsidRPr="00043849">
        <w:rPr>
          <w:b/>
        </w:rPr>
        <w:t xml:space="preserve">МАУК </w:t>
      </w:r>
      <w:r w:rsidRPr="00043849">
        <w:rPr>
          <w:b/>
          <w:lang w:val="en-US"/>
        </w:rPr>
        <w:t>«</w:t>
      </w:r>
      <w:r w:rsidRPr="00043849">
        <w:rPr>
          <w:b/>
        </w:rPr>
        <w:t>Северодвинский драматический театр</w:t>
      </w:r>
      <w:r w:rsidRPr="00043849">
        <w:rPr>
          <w:b/>
          <w:lang w:val="en-US"/>
        </w:rPr>
        <w:t>»</w:t>
      </w:r>
    </w:p>
    <w:tbl>
      <w:tblPr>
        <w:tblW w:w="9356" w:type="dxa"/>
        <w:tblLayout w:type="fixed"/>
        <w:tblLook w:val="0000" w:firstRow="0" w:lastRow="0" w:firstColumn="0" w:lastColumn="0" w:noHBand="0" w:noVBand="0"/>
      </w:tblPr>
      <w:tblGrid>
        <w:gridCol w:w="3544"/>
        <w:gridCol w:w="1843"/>
        <w:gridCol w:w="1843"/>
        <w:gridCol w:w="2126"/>
      </w:tblGrid>
      <w:tr w:rsidR="00043849" w:rsidRPr="009662E8" w:rsidTr="00D943FA">
        <w:trPr>
          <w:trHeight w:val="288"/>
        </w:trPr>
        <w:tc>
          <w:tcPr>
            <w:tcW w:w="35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682"/>
                <w:tab w:val="num" w:pos="0"/>
              </w:tabs>
              <w:spacing w:line="100" w:lineRule="atLeast"/>
              <w:ind w:right="-1" w:firstLine="34"/>
              <w:jc w:val="center"/>
              <w:rPr>
                <w:sz w:val="20"/>
              </w:rPr>
            </w:pPr>
            <w:r w:rsidRPr="009662E8">
              <w:rPr>
                <w:sz w:val="20"/>
              </w:rPr>
              <w:t>Показатели</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787"/>
                <w:tab w:val="num" w:pos="0"/>
              </w:tabs>
              <w:spacing w:line="100" w:lineRule="atLeast"/>
              <w:ind w:right="-1" w:firstLine="34"/>
              <w:jc w:val="center"/>
              <w:rPr>
                <w:sz w:val="20"/>
              </w:rPr>
            </w:pPr>
            <w:r w:rsidRPr="009662E8">
              <w:rPr>
                <w:sz w:val="20"/>
              </w:rPr>
              <w:t>Задание</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757"/>
                <w:tab w:val="num" w:pos="0"/>
              </w:tabs>
              <w:spacing w:line="100" w:lineRule="atLeast"/>
              <w:ind w:right="-1" w:firstLine="34"/>
              <w:jc w:val="center"/>
              <w:rPr>
                <w:sz w:val="20"/>
              </w:rPr>
            </w:pPr>
            <w:r w:rsidRPr="009662E8">
              <w:rPr>
                <w:sz w:val="20"/>
              </w:rPr>
              <w:t>Факт</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276E4C">
            <w:pPr>
              <w:tabs>
                <w:tab w:val="left" w:pos="-712"/>
                <w:tab w:val="num" w:pos="0"/>
              </w:tabs>
              <w:spacing w:line="100" w:lineRule="atLeast"/>
              <w:ind w:right="-1" w:firstLine="34"/>
              <w:jc w:val="center"/>
              <w:rPr>
                <w:sz w:val="20"/>
              </w:rPr>
            </w:pPr>
            <w:r w:rsidRPr="009662E8">
              <w:rPr>
                <w:sz w:val="20"/>
              </w:rPr>
              <w:t>Отклонения</w:t>
            </w:r>
          </w:p>
        </w:tc>
      </w:tr>
      <w:tr w:rsidR="00043849" w:rsidRPr="009662E8" w:rsidTr="00D943FA">
        <w:trPr>
          <w:trHeight w:val="1"/>
        </w:trPr>
        <w:tc>
          <w:tcPr>
            <w:tcW w:w="35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682"/>
                <w:tab w:val="num" w:pos="0"/>
              </w:tabs>
              <w:spacing w:line="100" w:lineRule="atLeast"/>
              <w:ind w:right="-1" w:firstLine="34"/>
              <w:rPr>
                <w:sz w:val="20"/>
              </w:rPr>
            </w:pPr>
            <w:r w:rsidRPr="009662E8">
              <w:rPr>
                <w:sz w:val="20"/>
              </w:rPr>
              <w:t>Количество спектаклей</w:t>
            </w:r>
          </w:p>
          <w:p w:rsidR="00E90BE1" w:rsidRPr="009662E8" w:rsidRDefault="00E90BE1" w:rsidP="00276E4C">
            <w:pPr>
              <w:tabs>
                <w:tab w:val="left" w:pos="-682"/>
                <w:tab w:val="num" w:pos="0"/>
              </w:tabs>
              <w:spacing w:line="100" w:lineRule="atLeast"/>
              <w:ind w:right="-1" w:firstLine="34"/>
              <w:rPr>
                <w:sz w:val="20"/>
              </w:rPr>
            </w:pPr>
            <w:r w:rsidRPr="009662E8">
              <w:rPr>
                <w:sz w:val="20"/>
              </w:rPr>
              <w:t>(большой зал)</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787"/>
                <w:tab w:val="num" w:pos="0"/>
              </w:tabs>
              <w:spacing w:line="100" w:lineRule="atLeast"/>
              <w:ind w:right="-1" w:firstLine="34"/>
              <w:jc w:val="center"/>
              <w:rPr>
                <w:sz w:val="20"/>
              </w:rPr>
            </w:pPr>
            <w:r w:rsidRPr="009662E8">
              <w:rPr>
                <w:sz w:val="20"/>
              </w:rPr>
              <w:t>168</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757"/>
                <w:tab w:val="num" w:pos="0"/>
              </w:tabs>
              <w:spacing w:line="100" w:lineRule="atLeast"/>
              <w:ind w:right="-1" w:firstLine="34"/>
              <w:jc w:val="center"/>
              <w:rPr>
                <w:sz w:val="20"/>
              </w:rPr>
            </w:pPr>
            <w:r w:rsidRPr="009662E8">
              <w:rPr>
                <w:sz w:val="20"/>
              </w:rPr>
              <w:t>172</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276E4C">
            <w:pPr>
              <w:tabs>
                <w:tab w:val="left" w:pos="-712"/>
                <w:tab w:val="num" w:pos="0"/>
              </w:tabs>
              <w:spacing w:line="100" w:lineRule="atLeast"/>
              <w:ind w:right="-1" w:firstLine="34"/>
              <w:jc w:val="center"/>
              <w:rPr>
                <w:sz w:val="20"/>
              </w:rPr>
            </w:pPr>
            <w:r w:rsidRPr="009662E8">
              <w:rPr>
                <w:sz w:val="20"/>
                <w:lang w:val="en-US"/>
              </w:rPr>
              <w:t>+</w:t>
            </w:r>
            <w:r w:rsidRPr="009662E8">
              <w:rPr>
                <w:sz w:val="20"/>
              </w:rPr>
              <w:t>4</w:t>
            </w:r>
          </w:p>
        </w:tc>
      </w:tr>
      <w:tr w:rsidR="00043849" w:rsidRPr="009662E8" w:rsidTr="00D943FA">
        <w:trPr>
          <w:trHeight w:val="1"/>
        </w:trPr>
        <w:tc>
          <w:tcPr>
            <w:tcW w:w="35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left" w:pos="-682"/>
                <w:tab w:val="num" w:pos="0"/>
              </w:tabs>
              <w:spacing w:line="100" w:lineRule="atLeast"/>
              <w:ind w:right="-1" w:firstLine="34"/>
              <w:rPr>
                <w:sz w:val="20"/>
              </w:rPr>
            </w:pPr>
            <w:r w:rsidRPr="009662E8">
              <w:rPr>
                <w:sz w:val="20"/>
              </w:rPr>
              <w:t>Средняя заполняемость зрительного зала</w:t>
            </w:r>
            <w:r w:rsidR="009662E8">
              <w:rPr>
                <w:sz w:val="20"/>
              </w:rPr>
              <w:t xml:space="preserve"> </w:t>
            </w:r>
            <w:r w:rsidRPr="009662E8">
              <w:rPr>
                <w:sz w:val="20"/>
              </w:rPr>
              <w:t>(большой зал)</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787"/>
                <w:tab w:val="num" w:pos="0"/>
              </w:tabs>
              <w:spacing w:line="100" w:lineRule="atLeast"/>
              <w:ind w:right="-1" w:firstLine="34"/>
              <w:jc w:val="center"/>
              <w:rPr>
                <w:sz w:val="20"/>
              </w:rPr>
            </w:pPr>
            <w:r w:rsidRPr="009662E8">
              <w:rPr>
                <w:sz w:val="20"/>
              </w:rPr>
              <w:t>54%</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757"/>
                <w:tab w:val="num" w:pos="0"/>
              </w:tabs>
              <w:spacing w:line="100" w:lineRule="atLeast"/>
              <w:ind w:right="-1" w:firstLine="34"/>
              <w:jc w:val="center"/>
              <w:rPr>
                <w:sz w:val="20"/>
              </w:rPr>
            </w:pPr>
            <w:r w:rsidRPr="009662E8">
              <w:rPr>
                <w:sz w:val="20"/>
              </w:rPr>
              <w:t>53,3%</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276E4C">
            <w:pPr>
              <w:tabs>
                <w:tab w:val="left" w:pos="-712"/>
                <w:tab w:val="num" w:pos="0"/>
              </w:tabs>
              <w:spacing w:line="100" w:lineRule="atLeast"/>
              <w:ind w:right="-1" w:firstLine="34"/>
              <w:jc w:val="center"/>
              <w:rPr>
                <w:sz w:val="20"/>
              </w:rPr>
            </w:pPr>
            <w:r w:rsidRPr="009662E8">
              <w:rPr>
                <w:sz w:val="20"/>
              </w:rPr>
              <w:t>- 0,7%</w:t>
            </w:r>
          </w:p>
        </w:tc>
      </w:tr>
      <w:tr w:rsidR="00043849" w:rsidRPr="009662E8" w:rsidTr="00D943FA">
        <w:trPr>
          <w:trHeight w:val="1"/>
        </w:trPr>
        <w:tc>
          <w:tcPr>
            <w:tcW w:w="35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682"/>
                <w:tab w:val="num" w:pos="0"/>
              </w:tabs>
              <w:spacing w:line="100" w:lineRule="atLeast"/>
              <w:ind w:right="-1" w:firstLine="34"/>
              <w:rPr>
                <w:sz w:val="20"/>
              </w:rPr>
            </w:pPr>
            <w:r w:rsidRPr="009662E8">
              <w:rPr>
                <w:sz w:val="20"/>
              </w:rPr>
              <w:t>Количество новых спектаклей:</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787"/>
                <w:tab w:val="num" w:pos="0"/>
              </w:tabs>
              <w:spacing w:line="100" w:lineRule="atLeast"/>
              <w:ind w:right="-1" w:firstLine="34"/>
              <w:jc w:val="center"/>
              <w:rPr>
                <w:sz w:val="20"/>
                <w:lang w:val="en-US"/>
              </w:rPr>
            </w:pPr>
            <w:r w:rsidRPr="009662E8">
              <w:rPr>
                <w:sz w:val="20"/>
                <w:lang w:val="en-US"/>
              </w:rPr>
              <w:t>6</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757"/>
                <w:tab w:val="num" w:pos="0"/>
              </w:tabs>
              <w:spacing w:line="100" w:lineRule="atLeast"/>
              <w:ind w:right="-1" w:firstLine="34"/>
              <w:jc w:val="center"/>
              <w:rPr>
                <w:sz w:val="20"/>
              </w:rPr>
            </w:pPr>
            <w:r w:rsidRPr="009662E8">
              <w:rPr>
                <w:sz w:val="20"/>
              </w:rPr>
              <w:t>6</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276E4C">
            <w:pPr>
              <w:tabs>
                <w:tab w:val="left" w:pos="-712"/>
                <w:tab w:val="num" w:pos="0"/>
              </w:tabs>
              <w:spacing w:line="100" w:lineRule="atLeast"/>
              <w:ind w:right="-1" w:firstLine="34"/>
              <w:jc w:val="center"/>
              <w:rPr>
                <w:sz w:val="20"/>
              </w:rPr>
            </w:pPr>
            <w:r w:rsidRPr="009662E8">
              <w:rPr>
                <w:sz w:val="20"/>
              </w:rPr>
              <w:t>0</w:t>
            </w:r>
          </w:p>
        </w:tc>
      </w:tr>
      <w:tr w:rsidR="00043849" w:rsidRPr="009662E8" w:rsidTr="00D943FA">
        <w:trPr>
          <w:trHeight w:val="1"/>
        </w:trPr>
        <w:tc>
          <w:tcPr>
            <w:tcW w:w="35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682"/>
                <w:tab w:val="num" w:pos="0"/>
              </w:tabs>
              <w:spacing w:line="100" w:lineRule="atLeast"/>
              <w:ind w:right="-1" w:firstLine="34"/>
              <w:rPr>
                <w:sz w:val="20"/>
              </w:rPr>
            </w:pPr>
            <w:r w:rsidRPr="009662E8">
              <w:rPr>
                <w:sz w:val="20"/>
              </w:rPr>
              <w:t>Число зрителей</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787"/>
                <w:tab w:val="num" w:pos="0"/>
              </w:tabs>
              <w:spacing w:line="100" w:lineRule="atLeast"/>
              <w:ind w:right="-1" w:firstLine="34"/>
              <w:jc w:val="center"/>
              <w:rPr>
                <w:sz w:val="20"/>
              </w:rPr>
            </w:pPr>
            <w:r w:rsidRPr="009662E8">
              <w:rPr>
                <w:sz w:val="20"/>
              </w:rPr>
              <w:t>46</w:t>
            </w:r>
            <w:r w:rsidR="00233A41">
              <w:rPr>
                <w:sz w:val="20"/>
              </w:rPr>
              <w:t> </w:t>
            </w:r>
            <w:r w:rsidRPr="009662E8">
              <w:rPr>
                <w:sz w:val="20"/>
              </w:rPr>
              <w:t>417</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276E4C">
            <w:pPr>
              <w:tabs>
                <w:tab w:val="left" w:pos="-757"/>
                <w:tab w:val="num" w:pos="0"/>
              </w:tabs>
              <w:spacing w:line="100" w:lineRule="atLeast"/>
              <w:ind w:right="-1" w:firstLine="34"/>
              <w:jc w:val="center"/>
              <w:rPr>
                <w:sz w:val="20"/>
              </w:rPr>
            </w:pPr>
            <w:r w:rsidRPr="009662E8">
              <w:rPr>
                <w:sz w:val="20"/>
              </w:rPr>
              <w:t>46</w:t>
            </w:r>
            <w:r w:rsidR="00233A41">
              <w:rPr>
                <w:sz w:val="20"/>
              </w:rPr>
              <w:t> </w:t>
            </w:r>
            <w:r w:rsidRPr="009662E8">
              <w:rPr>
                <w:sz w:val="20"/>
              </w:rPr>
              <w:t>786</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276E4C">
            <w:pPr>
              <w:tabs>
                <w:tab w:val="left" w:pos="-712"/>
                <w:tab w:val="num" w:pos="0"/>
              </w:tabs>
              <w:spacing w:line="100" w:lineRule="atLeast"/>
              <w:ind w:right="-1" w:firstLine="34"/>
              <w:jc w:val="center"/>
              <w:rPr>
                <w:sz w:val="20"/>
              </w:rPr>
            </w:pPr>
            <w:r w:rsidRPr="009662E8">
              <w:rPr>
                <w:sz w:val="20"/>
              </w:rPr>
              <w:t>+ 369</w:t>
            </w:r>
          </w:p>
        </w:tc>
      </w:tr>
    </w:tbl>
    <w:p w:rsidR="00E90BE1" w:rsidRPr="00A47A29" w:rsidRDefault="00E90BE1" w:rsidP="00A47A29">
      <w:pPr>
        <w:overflowPunct/>
        <w:autoSpaceDE/>
        <w:autoSpaceDN/>
        <w:adjustRightInd/>
        <w:textAlignment w:val="auto"/>
        <w:rPr>
          <w:spacing w:val="-1"/>
        </w:rPr>
      </w:pPr>
      <w:r w:rsidRPr="00A47A29">
        <w:rPr>
          <w:spacing w:val="-1"/>
        </w:rPr>
        <w:t>В муниципальном задании допустимые отклонения от установленных показателей качества муниципальной услуги, в пределах которых муниципальное задание считается выполненным, – 5%.</w:t>
      </w:r>
    </w:p>
    <w:p w:rsidR="00E90BE1" w:rsidRPr="00A47A29" w:rsidRDefault="00E90BE1" w:rsidP="00A47A29">
      <w:pPr>
        <w:overflowPunct/>
        <w:autoSpaceDE/>
        <w:autoSpaceDN/>
        <w:adjustRightInd/>
        <w:textAlignment w:val="auto"/>
        <w:rPr>
          <w:spacing w:val="-1"/>
        </w:rPr>
      </w:pPr>
      <w:r w:rsidRPr="00A47A29">
        <w:rPr>
          <w:spacing w:val="-1"/>
        </w:rPr>
        <w:t xml:space="preserve">В 2016 году спектакли, проведенные на малой сцене, не вошли в муниципальное задание, т.к. данная услуга отсутствует в ведомственном перечне муниципальных услуг. </w:t>
      </w:r>
    </w:p>
    <w:p w:rsidR="00E90BE1" w:rsidRPr="00A47A29" w:rsidRDefault="00E90BE1" w:rsidP="00A47A29">
      <w:pPr>
        <w:overflowPunct/>
        <w:autoSpaceDE/>
        <w:autoSpaceDN/>
        <w:adjustRightInd/>
        <w:textAlignment w:val="auto"/>
        <w:rPr>
          <w:spacing w:val="-1"/>
        </w:rPr>
      </w:pPr>
      <w:r w:rsidRPr="00A47A29">
        <w:rPr>
          <w:spacing w:val="-1"/>
        </w:rPr>
        <w:t>На малой сцене состоялись показы 31 спектакля, которые посетили 2247человек.</w:t>
      </w:r>
    </w:p>
    <w:p w:rsidR="00E90BE1" w:rsidRPr="00A47A29" w:rsidRDefault="00E90BE1" w:rsidP="00A47A29">
      <w:pPr>
        <w:overflowPunct/>
        <w:autoSpaceDE/>
        <w:autoSpaceDN/>
        <w:adjustRightInd/>
        <w:textAlignment w:val="auto"/>
        <w:rPr>
          <w:spacing w:val="-1"/>
        </w:rPr>
      </w:pPr>
      <w:r w:rsidRPr="00A47A29">
        <w:rPr>
          <w:spacing w:val="-1"/>
        </w:rPr>
        <w:t>Количество зрителей на спектаклях МАУК «Северодвинский драматический театр» превысило план «дорожной карты» (план – 48 217 человек, по факту – 49 033 человека) и уровень 2015 года. Общее количество посетителей всех мероприятий театра</w:t>
      </w:r>
      <w:r w:rsidR="00AF4320" w:rsidRPr="00A47A29">
        <w:rPr>
          <w:spacing w:val="-1"/>
        </w:rPr>
        <w:t xml:space="preserve"> </w:t>
      </w:r>
      <w:r w:rsidRPr="00A47A29">
        <w:rPr>
          <w:spacing w:val="-1"/>
        </w:rPr>
        <w:t>(386 мероприятий) составило 97</w:t>
      </w:r>
      <w:r w:rsidR="00233A41" w:rsidRPr="00A47A29">
        <w:rPr>
          <w:spacing w:val="-1"/>
        </w:rPr>
        <w:t> </w:t>
      </w:r>
      <w:r w:rsidRPr="00A47A29">
        <w:rPr>
          <w:spacing w:val="-1"/>
        </w:rPr>
        <w:t>198 человек (в 2015 году – 90</w:t>
      </w:r>
      <w:r w:rsidR="00233A41" w:rsidRPr="00A47A29">
        <w:rPr>
          <w:spacing w:val="-1"/>
        </w:rPr>
        <w:t> </w:t>
      </w:r>
      <w:r w:rsidRPr="00A47A29">
        <w:rPr>
          <w:spacing w:val="-1"/>
        </w:rPr>
        <w:t>222). Мероприятия для малозащищенных слоев населения бесплатно посетили 4685 человек, по льготной цене – 5900 ветеранов и 800 детей с ограниченными возможностями здоровья.</w:t>
      </w:r>
    </w:p>
    <w:p w:rsidR="005E0D4A" w:rsidRPr="00A47A29" w:rsidRDefault="00E90BE1" w:rsidP="00A47A29">
      <w:pPr>
        <w:overflowPunct/>
        <w:autoSpaceDE/>
        <w:autoSpaceDN/>
        <w:adjustRightInd/>
        <w:textAlignment w:val="auto"/>
        <w:rPr>
          <w:spacing w:val="-1"/>
        </w:rPr>
      </w:pPr>
      <w:r w:rsidRPr="00A47A29">
        <w:rPr>
          <w:spacing w:val="-1"/>
        </w:rPr>
        <w:t xml:space="preserve">Лучшим спектаклем 79-го творческого сезона театра признан спектакль «Мертвые души» по поэме Н.В. Гоголя, (режиссер А. Гришкевич), в котором была задействована вся труппа театра. На международном фестивале театрального искусства «Родниковое слово» им. Федора Абрамова (г. Архангельск) спектакль «Мертвые души» получил высокую оценку в средствах массовой информации и награжден Дипломом фестиваля. </w:t>
      </w:r>
    </w:p>
    <w:p w:rsidR="00E90BE1" w:rsidRPr="00A47A29" w:rsidRDefault="00E90BE1" w:rsidP="00A47A29">
      <w:pPr>
        <w:overflowPunct/>
        <w:autoSpaceDE/>
        <w:autoSpaceDN/>
        <w:adjustRightInd/>
        <w:textAlignment w:val="auto"/>
        <w:rPr>
          <w:spacing w:val="-1"/>
        </w:rPr>
      </w:pPr>
      <w:r w:rsidRPr="00A47A29">
        <w:rPr>
          <w:spacing w:val="-1"/>
        </w:rPr>
        <w:t>Указом Президента Российской Федерации 2016 год объявлен Годом российского кино. В репертуар театра были включены постановки по киносценариям «Небесный тихоход», «Фанфан-Тюльпан», «Моя прекрасная леди».</w:t>
      </w:r>
    </w:p>
    <w:p w:rsidR="00E90BE1" w:rsidRPr="00A47A29" w:rsidRDefault="00E90BE1" w:rsidP="00A47A29">
      <w:pPr>
        <w:overflowPunct/>
        <w:autoSpaceDE/>
        <w:autoSpaceDN/>
        <w:adjustRightInd/>
        <w:textAlignment w:val="auto"/>
        <w:rPr>
          <w:spacing w:val="-1"/>
        </w:rPr>
      </w:pPr>
      <w:r w:rsidRPr="00A47A29">
        <w:rPr>
          <w:spacing w:val="-1"/>
        </w:rPr>
        <w:t>В 2016 году получено доходов от предпринимательской и иной приносящей доход деятельности 14 230, 3</w:t>
      </w:r>
      <w:r w:rsidR="00852201" w:rsidRPr="00A47A29">
        <w:rPr>
          <w:spacing w:val="-1"/>
        </w:rPr>
        <w:t> тыс. руб</w:t>
      </w:r>
      <w:r w:rsidR="00AF4320" w:rsidRPr="00A47A29">
        <w:rPr>
          <w:spacing w:val="-1"/>
        </w:rPr>
        <w:t>.</w:t>
      </w:r>
      <w:r w:rsidRPr="00A47A29">
        <w:rPr>
          <w:spacing w:val="-1"/>
        </w:rPr>
        <w:t xml:space="preserve"> (в 2015 году – 14</w:t>
      </w:r>
      <w:r w:rsidR="00233A41" w:rsidRPr="00A47A29">
        <w:rPr>
          <w:spacing w:val="-1"/>
        </w:rPr>
        <w:t> </w:t>
      </w:r>
      <w:r w:rsidRPr="00A47A29">
        <w:rPr>
          <w:spacing w:val="-1"/>
        </w:rPr>
        <w:t>286,6</w:t>
      </w:r>
      <w:r w:rsidR="00852201" w:rsidRPr="00A47A29">
        <w:rPr>
          <w:spacing w:val="-1"/>
        </w:rPr>
        <w:t> тыс. руб</w:t>
      </w:r>
      <w:r w:rsidR="00AF4320" w:rsidRPr="00A47A29">
        <w:rPr>
          <w:spacing w:val="-1"/>
        </w:rPr>
        <w:t>.</w:t>
      </w:r>
      <w:r w:rsidRPr="00A47A29">
        <w:rPr>
          <w:spacing w:val="-1"/>
        </w:rPr>
        <w:t xml:space="preserve">). </w:t>
      </w:r>
    </w:p>
    <w:p w:rsidR="00E90BE1" w:rsidRPr="00043849" w:rsidRDefault="00E90BE1" w:rsidP="00276E4C">
      <w:pPr>
        <w:tabs>
          <w:tab w:val="num" w:pos="0"/>
        </w:tabs>
        <w:spacing w:line="100" w:lineRule="atLeast"/>
        <w:ind w:right="-1"/>
        <w:rPr>
          <w:b/>
        </w:rPr>
      </w:pPr>
      <w:r w:rsidRPr="00043849">
        <w:rPr>
          <w:b/>
        </w:rPr>
        <w:lastRenderedPageBreak/>
        <w:t>МБУК «Северодвинский городской краеведческий музей»</w:t>
      </w:r>
    </w:p>
    <w:tbl>
      <w:tblPr>
        <w:tblW w:w="9356" w:type="dxa"/>
        <w:tblLayout w:type="fixed"/>
        <w:tblLook w:val="0000" w:firstRow="0" w:lastRow="0" w:firstColumn="0" w:lastColumn="0" w:noHBand="0" w:noVBand="0"/>
      </w:tblPr>
      <w:tblGrid>
        <w:gridCol w:w="4069"/>
        <w:gridCol w:w="1800"/>
        <w:gridCol w:w="1785"/>
        <w:gridCol w:w="1702"/>
      </w:tblGrid>
      <w:tr w:rsidR="00043849" w:rsidRPr="009662E8" w:rsidTr="00D943FA">
        <w:trPr>
          <w:trHeight w:val="1"/>
        </w:trPr>
        <w:tc>
          <w:tcPr>
            <w:tcW w:w="406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Показатели</w:t>
            </w:r>
          </w:p>
        </w:tc>
        <w:tc>
          <w:tcPr>
            <w:tcW w:w="1800"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Задание</w:t>
            </w:r>
          </w:p>
        </w:tc>
        <w:tc>
          <w:tcPr>
            <w:tcW w:w="1785"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Факт</w:t>
            </w:r>
          </w:p>
        </w:tc>
        <w:tc>
          <w:tcPr>
            <w:tcW w:w="17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Отклонения</w:t>
            </w:r>
          </w:p>
        </w:tc>
      </w:tr>
      <w:tr w:rsidR="00043849" w:rsidRPr="009662E8" w:rsidTr="00D943FA">
        <w:trPr>
          <w:trHeight w:val="1"/>
        </w:trPr>
        <w:tc>
          <w:tcPr>
            <w:tcW w:w="40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Среднее количество посещений на одной выставке</w:t>
            </w:r>
          </w:p>
        </w:tc>
        <w:tc>
          <w:tcPr>
            <w:tcW w:w="1800"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2213</w:t>
            </w:r>
          </w:p>
        </w:tc>
        <w:tc>
          <w:tcPr>
            <w:tcW w:w="1785"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2218</w:t>
            </w:r>
          </w:p>
        </w:tc>
        <w:tc>
          <w:tcPr>
            <w:tcW w:w="17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+5</w:t>
            </w:r>
          </w:p>
        </w:tc>
      </w:tr>
      <w:tr w:rsidR="00043849" w:rsidRPr="009662E8" w:rsidTr="00D943FA">
        <w:trPr>
          <w:trHeight w:val="1"/>
        </w:trPr>
        <w:tc>
          <w:tcPr>
            <w:tcW w:w="40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Количество выставок (экспозиций)</w:t>
            </w:r>
          </w:p>
        </w:tc>
        <w:tc>
          <w:tcPr>
            <w:tcW w:w="1800"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24</w:t>
            </w:r>
          </w:p>
        </w:tc>
        <w:tc>
          <w:tcPr>
            <w:tcW w:w="1785"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24</w:t>
            </w:r>
          </w:p>
        </w:tc>
        <w:tc>
          <w:tcPr>
            <w:tcW w:w="17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0</w:t>
            </w:r>
          </w:p>
        </w:tc>
      </w:tr>
      <w:tr w:rsidR="00043849" w:rsidRPr="009662E8" w:rsidTr="00D943FA">
        <w:trPr>
          <w:trHeight w:val="1"/>
        </w:trPr>
        <w:tc>
          <w:tcPr>
            <w:tcW w:w="40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Число посетителей</w:t>
            </w:r>
          </w:p>
        </w:tc>
        <w:tc>
          <w:tcPr>
            <w:tcW w:w="1800"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53</w:t>
            </w:r>
            <w:r w:rsidR="00233A41">
              <w:rPr>
                <w:sz w:val="20"/>
              </w:rPr>
              <w:t> </w:t>
            </w:r>
            <w:r w:rsidRPr="009662E8">
              <w:rPr>
                <w:sz w:val="20"/>
              </w:rPr>
              <w:t>108</w:t>
            </w:r>
          </w:p>
        </w:tc>
        <w:tc>
          <w:tcPr>
            <w:tcW w:w="1785"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53</w:t>
            </w:r>
            <w:r w:rsidR="00233A41">
              <w:rPr>
                <w:sz w:val="20"/>
              </w:rPr>
              <w:t> </w:t>
            </w:r>
            <w:r w:rsidRPr="009662E8">
              <w:rPr>
                <w:sz w:val="20"/>
              </w:rPr>
              <w:t>243</w:t>
            </w:r>
          </w:p>
        </w:tc>
        <w:tc>
          <w:tcPr>
            <w:tcW w:w="17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+135</w:t>
            </w:r>
          </w:p>
        </w:tc>
      </w:tr>
    </w:tbl>
    <w:p w:rsidR="00E90BE1" w:rsidRPr="00043849" w:rsidRDefault="00E90BE1" w:rsidP="00276E4C">
      <w:pPr>
        <w:tabs>
          <w:tab w:val="num" w:pos="0"/>
        </w:tabs>
        <w:spacing w:line="100" w:lineRule="atLeast"/>
        <w:ind w:right="-1"/>
      </w:pPr>
    </w:p>
    <w:tbl>
      <w:tblPr>
        <w:tblW w:w="9356" w:type="dxa"/>
        <w:tblLayout w:type="fixed"/>
        <w:tblLook w:val="0000" w:firstRow="0" w:lastRow="0" w:firstColumn="0" w:lastColumn="0" w:noHBand="0" w:noVBand="0"/>
      </w:tblPr>
      <w:tblGrid>
        <w:gridCol w:w="4069"/>
        <w:gridCol w:w="1800"/>
        <w:gridCol w:w="1785"/>
        <w:gridCol w:w="1702"/>
      </w:tblGrid>
      <w:tr w:rsidR="00043849" w:rsidRPr="009662E8" w:rsidTr="00D943FA">
        <w:trPr>
          <w:trHeight w:val="1"/>
        </w:trPr>
        <w:tc>
          <w:tcPr>
            <w:tcW w:w="406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Показатели</w:t>
            </w:r>
          </w:p>
        </w:tc>
        <w:tc>
          <w:tcPr>
            <w:tcW w:w="1800"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2015 год</w:t>
            </w:r>
          </w:p>
        </w:tc>
        <w:tc>
          <w:tcPr>
            <w:tcW w:w="1785"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2016 год</w:t>
            </w:r>
          </w:p>
        </w:tc>
        <w:tc>
          <w:tcPr>
            <w:tcW w:w="17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Отклонения</w:t>
            </w:r>
          </w:p>
        </w:tc>
      </w:tr>
      <w:tr w:rsidR="00043849" w:rsidRPr="009662E8" w:rsidTr="00D943FA">
        <w:trPr>
          <w:trHeight w:val="1"/>
        </w:trPr>
        <w:tc>
          <w:tcPr>
            <w:tcW w:w="406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ind w:firstLine="0"/>
              <w:rPr>
                <w:sz w:val="20"/>
              </w:rPr>
            </w:pPr>
            <w:r w:rsidRPr="009662E8">
              <w:rPr>
                <w:sz w:val="20"/>
              </w:rPr>
              <w:t xml:space="preserve">Доля представленных музейных предметов в общем количестве музейных </w:t>
            </w:r>
            <w:r w:rsidR="006F6FC6" w:rsidRPr="009662E8">
              <w:rPr>
                <w:sz w:val="20"/>
              </w:rPr>
              <w:t>предметов, %</w:t>
            </w:r>
          </w:p>
        </w:tc>
        <w:tc>
          <w:tcPr>
            <w:tcW w:w="1800"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11</w:t>
            </w:r>
          </w:p>
        </w:tc>
        <w:tc>
          <w:tcPr>
            <w:tcW w:w="1785"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13</w:t>
            </w:r>
          </w:p>
        </w:tc>
        <w:tc>
          <w:tcPr>
            <w:tcW w:w="17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+ 3</w:t>
            </w:r>
          </w:p>
        </w:tc>
      </w:tr>
      <w:tr w:rsidR="00043849" w:rsidRPr="009662E8" w:rsidTr="00D943FA">
        <w:trPr>
          <w:trHeight w:val="1"/>
        </w:trPr>
        <w:tc>
          <w:tcPr>
            <w:tcW w:w="40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Количество посетителей музея</w:t>
            </w:r>
          </w:p>
        </w:tc>
        <w:tc>
          <w:tcPr>
            <w:tcW w:w="1800"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51</w:t>
            </w:r>
            <w:r w:rsidR="00233A41">
              <w:rPr>
                <w:sz w:val="20"/>
              </w:rPr>
              <w:t> </w:t>
            </w:r>
            <w:r w:rsidRPr="009662E8">
              <w:rPr>
                <w:sz w:val="20"/>
              </w:rPr>
              <w:t>346</w:t>
            </w:r>
          </w:p>
        </w:tc>
        <w:tc>
          <w:tcPr>
            <w:tcW w:w="1785"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53</w:t>
            </w:r>
            <w:r w:rsidR="00233A41">
              <w:rPr>
                <w:sz w:val="20"/>
              </w:rPr>
              <w:t> </w:t>
            </w:r>
            <w:r w:rsidRPr="009662E8">
              <w:rPr>
                <w:sz w:val="20"/>
              </w:rPr>
              <w:t>243</w:t>
            </w:r>
          </w:p>
        </w:tc>
        <w:tc>
          <w:tcPr>
            <w:tcW w:w="17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+1897</w:t>
            </w:r>
          </w:p>
        </w:tc>
      </w:tr>
      <w:tr w:rsidR="00043849" w:rsidRPr="009662E8" w:rsidTr="00D943FA">
        <w:trPr>
          <w:trHeight w:val="1"/>
        </w:trPr>
        <w:tc>
          <w:tcPr>
            <w:tcW w:w="40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Охват населения услугами музея</w:t>
            </w:r>
          </w:p>
        </w:tc>
        <w:tc>
          <w:tcPr>
            <w:tcW w:w="1800"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lang w:val="en-US"/>
              </w:rPr>
            </w:pPr>
            <w:r w:rsidRPr="009662E8">
              <w:rPr>
                <w:sz w:val="20"/>
                <w:lang w:val="en-US"/>
              </w:rPr>
              <w:t>2</w:t>
            </w:r>
            <w:r w:rsidRPr="009662E8">
              <w:rPr>
                <w:sz w:val="20"/>
              </w:rPr>
              <w:t>7</w:t>
            </w:r>
            <w:r w:rsidRPr="009662E8">
              <w:rPr>
                <w:sz w:val="20"/>
                <w:lang w:val="en-US"/>
              </w:rPr>
              <w:t>%</w:t>
            </w:r>
          </w:p>
        </w:tc>
        <w:tc>
          <w:tcPr>
            <w:tcW w:w="1785"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28,6%</w:t>
            </w:r>
          </w:p>
        </w:tc>
        <w:tc>
          <w:tcPr>
            <w:tcW w:w="170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+1,6 %</w:t>
            </w:r>
          </w:p>
        </w:tc>
      </w:tr>
    </w:tbl>
    <w:p w:rsidR="00E90BE1" w:rsidRPr="00A47A29" w:rsidRDefault="00E90BE1" w:rsidP="00A47A29">
      <w:pPr>
        <w:overflowPunct/>
        <w:autoSpaceDE/>
        <w:autoSpaceDN/>
        <w:adjustRightInd/>
        <w:textAlignment w:val="auto"/>
        <w:rPr>
          <w:spacing w:val="-1"/>
        </w:rPr>
      </w:pPr>
      <w:r w:rsidRPr="00A47A29">
        <w:rPr>
          <w:spacing w:val="-1"/>
        </w:rPr>
        <w:t>МБУК «Северодвинский городской краеведческий музей» в 2016 году осуществлял основные направления своей деятельности по сохранению, изучению и популяризации историко-краеведческого наследия в муниципальном образовании «Северодвинск». Одной из основных задач в экспозиционной деятельности музея являлась работа над созданием постоянной экспозиции «Город Молотовск – Северодвинск. 1946-1991 гг.» в рамках муниципальной программы «Развитие сферы культуры муниципального образования «Северодвинск» на 2016-2021годы».</w:t>
      </w:r>
    </w:p>
    <w:p w:rsidR="00E90BE1" w:rsidRPr="00A47A29" w:rsidRDefault="00E90BE1" w:rsidP="00A47A29">
      <w:pPr>
        <w:overflowPunct/>
        <w:autoSpaceDE/>
        <w:autoSpaceDN/>
        <w:adjustRightInd/>
        <w:textAlignment w:val="auto"/>
        <w:rPr>
          <w:spacing w:val="-1"/>
        </w:rPr>
      </w:pPr>
      <w:r w:rsidRPr="00A47A29">
        <w:rPr>
          <w:spacing w:val="-1"/>
        </w:rPr>
        <w:t xml:space="preserve">В 2016 году организованы: </w:t>
      </w:r>
    </w:p>
    <w:p w:rsidR="00E90BE1" w:rsidRPr="00A47A29" w:rsidRDefault="00E90BE1" w:rsidP="00A47A29">
      <w:pPr>
        <w:overflowPunct/>
        <w:autoSpaceDE/>
        <w:autoSpaceDN/>
        <w:adjustRightInd/>
        <w:textAlignment w:val="auto"/>
        <w:rPr>
          <w:spacing w:val="-1"/>
        </w:rPr>
      </w:pPr>
      <w:r w:rsidRPr="00A47A29">
        <w:rPr>
          <w:spacing w:val="-1"/>
        </w:rPr>
        <w:t xml:space="preserve">- краеведческая выставка «Город тот дорог», посвященная 80-летию начала строительства города; </w:t>
      </w:r>
    </w:p>
    <w:p w:rsidR="00E90BE1" w:rsidRPr="00A47A29" w:rsidRDefault="00E90BE1" w:rsidP="00A47A29">
      <w:pPr>
        <w:overflowPunct/>
        <w:autoSpaceDE/>
        <w:autoSpaceDN/>
        <w:adjustRightInd/>
        <w:textAlignment w:val="auto"/>
        <w:rPr>
          <w:spacing w:val="-1"/>
        </w:rPr>
      </w:pPr>
      <w:r w:rsidRPr="00A47A29">
        <w:rPr>
          <w:spacing w:val="-1"/>
        </w:rPr>
        <w:t>- выставка «Искусство сохранять историю» организована совместно с ФГБУК «Всероссийский художественный научно-реставрационный центр имени академика</w:t>
      </w:r>
      <w:r w:rsidR="00AF4320" w:rsidRPr="00A47A29">
        <w:rPr>
          <w:spacing w:val="-1"/>
        </w:rPr>
        <w:t xml:space="preserve"> </w:t>
      </w:r>
      <w:r w:rsidRPr="00A47A29">
        <w:rPr>
          <w:spacing w:val="-1"/>
        </w:rPr>
        <w:t>И.Э. Грабаря». Выставка предоставила посетителям возможность впервые за 15 лет увидеть экспонаты, отреставрированные квалифицированными специалистами;</w:t>
      </w:r>
    </w:p>
    <w:p w:rsidR="00E90BE1" w:rsidRPr="00A47A29" w:rsidRDefault="00E90BE1" w:rsidP="00A47A29">
      <w:pPr>
        <w:overflowPunct/>
        <w:autoSpaceDE/>
        <w:autoSpaceDN/>
        <w:adjustRightInd/>
        <w:textAlignment w:val="auto"/>
        <w:rPr>
          <w:spacing w:val="-1"/>
        </w:rPr>
      </w:pPr>
      <w:r w:rsidRPr="00A47A29">
        <w:rPr>
          <w:spacing w:val="-1"/>
        </w:rPr>
        <w:t>- выставки, посвященные известным людям Северодвинска: «Стройка – дело жизни генерала Полякова», «Всё остаётся людям» к 100-летию Почетного гражданина</w:t>
      </w:r>
      <w:r w:rsidR="00AF4320" w:rsidRPr="00A47A29">
        <w:rPr>
          <w:spacing w:val="-1"/>
        </w:rPr>
        <w:t xml:space="preserve"> </w:t>
      </w:r>
      <w:r w:rsidRPr="00A47A29">
        <w:rPr>
          <w:spacing w:val="-1"/>
        </w:rPr>
        <w:t>И.С. Бахтина, «Архитектор. Художник. Строитель» к 90-летию Н.С. Яковлева. Из фондов ГМО «Культура Русского Севера» г. Архангельска музей представил выставку «Степан Писахов</w:t>
      </w:r>
      <w:r w:rsidR="0004521B">
        <w:rPr>
          <w:spacing w:val="-1"/>
        </w:rPr>
        <w:t> </w:t>
      </w:r>
      <w:r w:rsidRPr="00A47A29">
        <w:rPr>
          <w:spacing w:val="-1"/>
        </w:rPr>
        <w:t>– оберегатель Севера»;</w:t>
      </w:r>
    </w:p>
    <w:p w:rsidR="00E90BE1" w:rsidRPr="00A47A29" w:rsidRDefault="00E90BE1" w:rsidP="00A47A29">
      <w:pPr>
        <w:overflowPunct/>
        <w:autoSpaceDE/>
        <w:autoSpaceDN/>
        <w:adjustRightInd/>
        <w:textAlignment w:val="auto"/>
        <w:rPr>
          <w:spacing w:val="-1"/>
        </w:rPr>
      </w:pPr>
      <w:r w:rsidRPr="00A47A29">
        <w:rPr>
          <w:spacing w:val="-1"/>
        </w:rPr>
        <w:t>- три фотовыставки и выставка почтовых конвертов из коллекции В.П. Перегудова «Морским судам – быть!» к 320-летию Российского флота проведены в сотрудничестве с авторами: В. Цитко, И. Огородниковой, В. Богдановым.</w:t>
      </w:r>
    </w:p>
    <w:p w:rsidR="005E0D4A" w:rsidRPr="00A47A29" w:rsidRDefault="00E90BE1" w:rsidP="00A47A29">
      <w:pPr>
        <w:overflowPunct/>
        <w:autoSpaceDE/>
        <w:autoSpaceDN/>
        <w:adjustRightInd/>
        <w:textAlignment w:val="auto"/>
        <w:rPr>
          <w:spacing w:val="-1"/>
        </w:rPr>
      </w:pPr>
      <w:r w:rsidRPr="00A47A29">
        <w:rPr>
          <w:spacing w:val="-1"/>
        </w:rPr>
        <w:t>Музейные предметы и коллекции были представлены на 9 выставках, в том числе к 110-летию подводного флота России, «Северные конвои» к 75-летию арктических конвоев, «История продолжается…» к 460-летию основания Московской торговой компании и началу регулярных русско-английских торговых отношений.</w:t>
      </w:r>
    </w:p>
    <w:p w:rsidR="00E90BE1" w:rsidRPr="00A47A29" w:rsidRDefault="00E90BE1" w:rsidP="00A47A29">
      <w:pPr>
        <w:overflowPunct/>
        <w:autoSpaceDE/>
        <w:autoSpaceDN/>
        <w:adjustRightInd/>
        <w:textAlignment w:val="auto"/>
        <w:rPr>
          <w:spacing w:val="-1"/>
        </w:rPr>
      </w:pPr>
      <w:r w:rsidRPr="00A47A29">
        <w:rPr>
          <w:spacing w:val="-1"/>
        </w:rPr>
        <w:t xml:space="preserve">Четыре передвижные выставки были организованы сотрудниками музея в северодвинском драматическом театре, музее АО «ПО «Севмаш». В рамках празднования 75-летия прибытия первого конвоя в Сквере ветеранов была организована передвижная выставка «Молотовск. Весна. Победа». Всего в 2016 году сотрудниками музея было проведено 24 выставки. </w:t>
      </w:r>
    </w:p>
    <w:p w:rsidR="00E90BE1" w:rsidRPr="00A47A29" w:rsidRDefault="00E90BE1" w:rsidP="00A47A29">
      <w:pPr>
        <w:overflowPunct/>
        <w:autoSpaceDE/>
        <w:autoSpaceDN/>
        <w:adjustRightInd/>
        <w:textAlignment w:val="auto"/>
        <w:rPr>
          <w:spacing w:val="-1"/>
        </w:rPr>
      </w:pPr>
      <w:r w:rsidRPr="00A47A29">
        <w:rPr>
          <w:spacing w:val="-1"/>
        </w:rPr>
        <w:t xml:space="preserve">Полностью автоматизирован первичный учет музейных предметов. В электронный каталог программы «АС-Музей – 3» при плане ввода 3000 предметов введено 3358 музейных предметов и полностью введены 23 музейные коллекции, проведена фотофиксация 2252 предметов при плане 1500 предметов. В течение нескольких лет музей сотрудничает с Архангельской областной научной библиотекой имени Н.А. Добролюбова, участвует в создании Сводного электронного каталога «Книжные памятники Архангельской области». </w:t>
      </w:r>
    </w:p>
    <w:p w:rsidR="005E0D4A" w:rsidRPr="00A47A29" w:rsidRDefault="00E90BE1" w:rsidP="00A47A29">
      <w:pPr>
        <w:overflowPunct/>
        <w:autoSpaceDE/>
        <w:autoSpaceDN/>
        <w:adjustRightInd/>
        <w:textAlignment w:val="auto"/>
        <w:rPr>
          <w:spacing w:val="-1"/>
        </w:rPr>
      </w:pPr>
      <w:r w:rsidRPr="00A47A29">
        <w:rPr>
          <w:spacing w:val="-1"/>
        </w:rPr>
        <w:t>В 2016 году музейно-педагогическая и научно-просветительская деятельность в музее осуществлялась по традиционным направлениям: экскурсионное и лекционное обслуживание, занятие по абонементам, народные православные игровые занятия,</w:t>
      </w:r>
      <w:r w:rsidR="00AF4320" w:rsidRPr="00A47A29">
        <w:rPr>
          <w:spacing w:val="-1"/>
        </w:rPr>
        <w:t xml:space="preserve"> </w:t>
      </w:r>
      <w:r w:rsidRPr="00A47A29">
        <w:rPr>
          <w:spacing w:val="-1"/>
        </w:rPr>
        <w:t xml:space="preserve">мастер-классы и прочие мероприятия. В течение года проводились экскурсии по 13 темам, лекции </w:t>
      </w:r>
      <w:r w:rsidRPr="00A47A29">
        <w:rPr>
          <w:spacing w:val="-1"/>
        </w:rPr>
        <w:lastRenderedPageBreak/>
        <w:t>по 6 темам, игровые занятия по 26 темам, 4 литературные гостиные, 8 видов</w:t>
      </w:r>
      <w:r w:rsidR="00AF4320" w:rsidRPr="00A47A29">
        <w:rPr>
          <w:spacing w:val="-1"/>
        </w:rPr>
        <w:t xml:space="preserve"> </w:t>
      </w:r>
      <w:r w:rsidRPr="00A47A29">
        <w:rPr>
          <w:spacing w:val="-1"/>
        </w:rPr>
        <w:t>мастер-классов. Научные сотрудники музея участвовали в организации 14 городских мероприятий.</w:t>
      </w:r>
    </w:p>
    <w:p w:rsidR="00E90BE1" w:rsidRPr="00A47A29" w:rsidRDefault="00E90BE1" w:rsidP="00A47A29">
      <w:pPr>
        <w:overflowPunct/>
        <w:autoSpaceDE/>
        <w:autoSpaceDN/>
        <w:adjustRightInd/>
        <w:textAlignment w:val="auto"/>
        <w:rPr>
          <w:spacing w:val="-1"/>
        </w:rPr>
      </w:pPr>
      <w:r w:rsidRPr="00A47A29">
        <w:rPr>
          <w:spacing w:val="-1"/>
        </w:rPr>
        <w:t xml:space="preserve">Постоянно расширяется спектр услуг для посетителей, разработаны новые экскурсионные и лекционные темы, игровые занятия: «Степан Писахов – Оберагатель Севера», «Без грамоты хоть плачь», «Человек есть тайна» и другие. На базе музея впервые была организована музейная мастерская «Лад» эстетического, интеллектуального развития детей от 3 до 12 лет. </w:t>
      </w:r>
    </w:p>
    <w:p w:rsidR="00E90BE1" w:rsidRPr="00A47A29" w:rsidRDefault="00E90BE1" w:rsidP="00A47A29">
      <w:pPr>
        <w:overflowPunct/>
        <w:autoSpaceDE/>
        <w:autoSpaceDN/>
        <w:adjustRightInd/>
        <w:textAlignment w:val="auto"/>
        <w:rPr>
          <w:spacing w:val="-1"/>
        </w:rPr>
      </w:pPr>
      <w:r w:rsidRPr="00A47A29">
        <w:rPr>
          <w:spacing w:val="-1"/>
        </w:rPr>
        <w:t xml:space="preserve">В 2016 году было принято решение о включении в областную программу «Культура Русского Севера (2013 – 2020 годы)» строительства нового фондохранилища. </w:t>
      </w:r>
    </w:p>
    <w:p w:rsidR="00E90BE1" w:rsidRPr="00043849" w:rsidRDefault="00E90BE1" w:rsidP="00276E4C">
      <w:pPr>
        <w:ind w:firstLine="720"/>
        <w:rPr>
          <w:i/>
        </w:rPr>
      </w:pPr>
      <w:r w:rsidRPr="00043849">
        <w:rPr>
          <w:b/>
        </w:rPr>
        <w:t>МАУК «Северодвинский Дворец молодежи («Строитель»)»</w:t>
      </w:r>
    </w:p>
    <w:p w:rsidR="00E90BE1" w:rsidRPr="00A47A29" w:rsidRDefault="00E90BE1" w:rsidP="00A47A29">
      <w:pPr>
        <w:overflowPunct/>
        <w:autoSpaceDE/>
        <w:autoSpaceDN/>
        <w:adjustRightInd/>
        <w:textAlignment w:val="auto"/>
        <w:rPr>
          <w:spacing w:val="-1"/>
        </w:rPr>
      </w:pPr>
      <w:r w:rsidRPr="00A47A29">
        <w:rPr>
          <w:spacing w:val="-1"/>
        </w:rPr>
        <w:t>В отчетном году деятельность учреждения велась в соответствии с муниципальным заданием и планом финансово-хозяйственной деятельности.</w:t>
      </w:r>
    </w:p>
    <w:p w:rsidR="00E90BE1" w:rsidRPr="00A47A29" w:rsidRDefault="00E90BE1" w:rsidP="00A47A29">
      <w:pPr>
        <w:overflowPunct/>
        <w:autoSpaceDE/>
        <w:autoSpaceDN/>
        <w:adjustRightInd/>
        <w:textAlignment w:val="auto"/>
        <w:rPr>
          <w:spacing w:val="-1"/>
        </w:rPr>
      </w:pPr>
      <w:r w:rsidRPr="00A47A29">
        <w:rPr>
          <w:spacing w:val="-1"/>
        </w:rPr>
        <w:t>Муниципальное задание:</w:t>
      </w:r>
    </w:p>
    <w:tbl>
      <w:tblPr>
        <w:tblW w:w="9356" w:type="dxa"/>
        <w:tblLayout w:type="fixed"/>
        <w:tblLook w:val="0000" w:firstRow="0" w:lastRow="0" w:firstColumn="0" w:lastColumn="0" w:noHBand="0" w:noVBand="0"/>
      </w:tblPr>
      <w:tblGrid>
        <w:gridCol w:w="3969"/>
        <w:gridCol w:w="1418"/>
        <w:gridCol w:w="1559"/>
        <w:gridCol w:w="2410"/>
      </w:tblGrid>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Показатели</w:t>
            </w:r>
          </w:p>
        </w:tc>
        <w:tc>
          <w:tcPr>
            <w:tcW w:w="1418"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Задание</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Факт</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 w:val="left" w:pos="2382"/>
                <w:tab w:val="left" w:pos="2532"/>
              </w:tabs>
              <w:ind w:firstLine="0"/>
              <w:jc w:val="center"/>
              <w:rPr>
                <w:sz w:val="20"/>
              </w:rPr>
            </w:pPr>
            <w:r w:rsidRPr="009662E8">
              <w:rPr>
                <w:sz w:val="20"/>
              </w:rPr>
              <w:t>Отклонения</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Количество культурно-досуговых мероприятий</w:t>
            </w:r>
          </w:p>
        </w:tc>
        <w:tc>
          <w:tcPr>
            <w:tcW w:w="1418"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jc w:val="center"/>
              <w:rPr>
                <w:sz w:val="20"/>
              </w:rPr>
            </w:pPr>
            <w:r w:rsidRPr="009662E8">
              <w:rPr>
                <w:sz w:val="20"/>
              </w:rPr>
              <w:t>300</w:t>
            </w:r>
          </w:p>
        </w:tc>
        <w:tc>
          <w:tcPr>
            <w:tcW w:w="155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jc w:val="center"/>
              <w:rPr>
                <w:sz w:val="20"/>
              </w:rPr>
            </w:pPr>
            <w:r w:rsidRPr="009662E8">
              <w:rPr>
                <w:sz w:val="20"/>
              </w:rPr>
              <w:t>292</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E90BE1" w:rsidRPr="009662E8" w:rsidRDefault="00E90BE1" w:rsidP="009662E8">
            <w:pPr>
              <w:tabs>
                <w:tab w:val="num" w:pos="0"/>
                <w:tab w:val="left" w:pos="2382"/>
                <w:tab w:val="left" w:pos="2532"/>
              </w:tabs>
              <w:ind w:firstLine="0"/>
              <w:jc w:val="center"/>
              <w:rPr>
                <w:sz w:val="20"/>
              </w:rPr>
            </w:pPr>
            <w:r w:rsidRPr="009662E8">
              <w:rPr>
                <w:sz w:val="20"/>
              </w:rPr>
              <w:t>- 8</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Количество коллективов художественной самодеятельности</w:t>
            </w:r>
          </w:p>
        </w:tc>
        <w:tc>
          <w:tcPr>
            <w:tcW w:w="1418"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jc w:val="center"/>
              <w:rPr>
                <w:sz w:val="20"/>
                <w:lang w:val="en-US"/>
              </w:rPr>
            </w:pPr>
            <w:r w:rsidRPr="009662E8">
              <w:rPr>
                <w:sz w:val="20"/>
                <w:lang w:val="en-US"/>
              </w:rPr>
              <w:t>16</w:t>
            </w:r>
          </w:p>
        </w:tc>
        <w:tc>
          <w:tcPr>
            <w:tcW w:w="155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jc w:val="center"/>
              <w:rPr>
                <w:sz w:val="20"/>
                <w:lang w:val="en-US"/>
              </w:rPr>
            </w:pPr>
            <w:r w:rsidRPr="009662E8">
              <w:rPr>
                <w:sz w:val="20"/>
                <w:lang w:val="en-US"/>
              </w:rPr>
              <w:t>16</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E90BE1" w:rsidRPr="009662E8" w:rsidRDefault="00E90BE1" w:rsidP="009662E8">
            <w:pPr>
              <w:tabs>
                <w:tab w:val="num" w:pos="0"/>
                <w:tab w:val="left" w:pos="2382"/>
                <w:tab w:val="left" w:pos="2532"/>
              </w:tabs>
              <w:ind w:firstLine="0"/>
              <w:jc w:val="center"/>
              <w:rPr>
                <w:sz w:val="20"/>
                <w:lang w:val="en-US"/>
              </w:rPr>
            </w:pPr>
            <w:r w:rsidRPr="009662E8">
              <w:rPr>
                <w:sz w:val="20"/>
                <w:lang w:val="en-US"/>
              </w:rPr>
              <w:t>0</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Доля участников коллективов художественной самодеятельности, участвующих в культурно-досуговых мероприятиях</w:t>
            </w:r>
          </w:p>
        </w:tc>
        <w:tc>
          <w:tcPr>
            <w:tcW w:w="1418"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jc w:val="center"/>
              <w:rPr>
                <w:sz w:val="20"/>
              </w:rPr>
            </w:pPr>
          </w:p>
          <w:p w:rsidR="00E90BE1" w:rsidRPr="009662E8" w:rsidRDefault="00E90BE1" w:rsidP="009662E8">
            <w:pPr>
              <w:tabs>
                <w:tab w:val="num" w:pos="0"/>
              </w:tabs>
              <w:ind w:firstLine="0"/>
              <w:jc w:val="center"/>
              <w:rPr>
                <w:sz w:val="20"/>
                <w:lang w:val="en-US"/>
              </w:rPr>
            </w:pPr>
            <w:r w:rsidRPr="009662E8">
              <w:rPr>
                <w:sz w:val="20"/>
                <w:lang w:val="en-US"/>
              </w:rPr>
              <w:t>80%</w:t>
            </w:r>
          </w:p>
        </w:tc>
        <w:tc>
          <w:tcPr>
            <w:tcW w:w="155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jc w:val="center"/>
              <w:rPr>
                <w:sz w:val="20"/>
                <w:lang w:val="en-US"/>
              </w:rPr>
            </w:pPr>
          </w:p>
          <w:p w:rsidR="00E90BE1" w:rsidRPr="009662E8" w:rsidRDefault="00E90BE1" w:rsidP="009662E8">
            <w:pPr>
              <w:tabs>
                <w:tab w:val="num" w:pos="0"/>
              </w:tabs>
              <w:ind w:firstLine="0"/>
              <w:jc w:val="center"/>
              <w:rPr>
                <w:sz w:val="20"/>
                <w:lang w:val="en-US"/>
              </w:rPr>
            </w:pPr>
            <w:r w:rsidRPr="009662E8">
              <w:rPr>
                <w:sz w:val="20"/>
                <w:lang w:val="en-US"/>
              </w:rPr>
              <w:t>80%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E90BE1" w:rsidRPr="009662E8" w:rsidRDefault="00E90BE1" w:rsidP="009662E8">
            <w:pPr>
              <w:tabs>
                <w:tab w:val="num" w:pos="0"/>
                <w:tab w:val="left" w:pos="2382"/>
                <w:tab w:val="left" w:pos="2532"/>
              </w:tabs>
              <w:ind w:firstLine="0"/>
              <w:jc w:val="center"/>
              <w:rPr>
                <w:sz w:val="20"/>
                <w:lang w:val="en-US"/>
              </w:rPr>
            </w:pPr>
          </w:p>
          <w:p w:rsidR="00E90BE1" w:rsidRPr="009662E8" w:rsidRDefault="00E90BE1" w:rsidP="009662E8">
            <w:pPr>
              <w:tabs>
                <w:tab w:val="num" w:pos="0"/>
                <w:tab w:val="left" w:pos="2382"/>
                <w:tab w:val="left" w:pos="2532"/>
              </w:tabs>
              <w:ind w:firstLine="0"/>
              <w:jc w:val="center"/>
              <w:rPr>
                <w:sz w:val="20"/>
                <w:lang w:val="en-US"/>
              </w:rPr>
            </w:pPr>
            <w:r w:rsidRPr="009662E8">
              <w:rPr>
                <w:sz w:val="20"/>
                <w:lang w:val="en-US"/>
              </w:rPr>
              <w:t>0</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Количество киномероприятий</w:t>
            </w:r>
          </w:p>
        </w:tc>
        <w:tc>
          <w:tcPr>
            <w:tcW w:w="1418"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jc w:val="center"/>
              <w:rPr>
                <w:sz w:val="20"/>
              </w:rPr>
            </w:pPr>
            <w:r w:rsidRPr="009662E8">
              <w:rPr>
                <w:sz w:val="20"/>
              </w:rPr>
              <w:t>60</w:t>
            </w:r>
          </w:p>
        </w:tc>
        <w:tc>
          <w:tcPr>
            <w:tcW w:w="155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jc w:val="center"/>
              <w:rPr>
                <w:sz w:val="20"/>
              </w:rPr>
            </w:pPr>
            <w:r w:rsidRPr="009662E8">
              <w:rPr>
                <w:sz w:val="20"/>
              </w:rPr>
              <w:t>60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E90BE1" w:rsidRPr="009662E8" w:rsidRDefault="00E90BE1" w:rsidP="009662E8">
            <w:pPr>
              <w:tabs>
                <w:tab w:val="num" w:pos="0"/>
                <w:tab w:val="left" w:pos="2382"/>
                <w:tab w:val="left" w:pos="2532"/>
              </w:tabs>
              <w:ind w:firstLine="0"/>
              <w:jc w:val="center"/>
              <w:rPr>
                <w:sz w:val="20"/>
              </w:rPr>
            </w:pPr>
            <w:r w:rsidRPr="009662E8">
              <w:rPr>
                <w:sz w:val="20"/>
              </w:rPr>
              <w:t>0</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Число зрителей на киномероприятиях</w:t>
            </w:r>
          </w:p>
        </w:tc>
        <w:tc>
          <w:tcPr>
            <w:tcW w:w="1418"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jc w:val="center"/>
              <w:rPr>
                <w:sz w:val="20"/>
              </w:rPr>
            </w:pPr>
            <w:r w:rsidRPr="009662E8">
              <w:rPr>
                <w:sz w:val="20"/>
              </w:rPr>
              <w:t>9000</w:t>
            </w:r>
          </w:p>
        </w:tc>
        <w:tc>
          <w:tcPr>
            <w:tcW w:w="155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jc w:val="center"/>
              <w:rPr>
                <w:sz w:val="20"/>
              </w:rPr>
            </w:pPr>
            <w:r w:rsidRPr="009662E8">
              <w:rPr>
                <w:sz w:val="20"/>
              </w:rPr>
              <w:t>9441</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E90BE1" w:rsidRPr="009662E8" w:rsidRDefault="00E90BE1" w:rsidP="009662E8">
            <w:pPr>
              <w:tabs>
                <w:tab w:val="num" w:pos="0"/>
                <w:tab w:val="left" w:pos="2382"/>
                <w:tab w:val="left" w:pos="2532"/>
              </w:tabs>
              <w:ind w:firstLine="0"/>
              <w:jc w:val="center"/>
              <w:rPr>
                <w:sz w:val="20"/>
              </w:rPr>
            </w:pPr>
            <w:r w:rsidRPr="009662E8">
              <w:rPr>
                <w:sz w:val="20"/>
              </w:rPr>
              <w:t>+441</w:t>
            </w:r>
          </w:p>
        </w:tc>
      </w:tr>
    </w:tbl>
    <w:p w:rsidR="005E0D4A" w:rsidRPr="00A47A29" w:rsidRDefault="00E90BE1" w:rsidP="00A47A29">
      <w:pPr>
        <w:overflowPunct/>
        <w:autoSpaceDE/>
        <w:autoSpaceDN/>
        <w:adjustRightInd/>
        <w:textAlignment w:val="auto"/>
        <w:rPr>
          <w:spacing w:val="-1"/>
        </w:rPr>
      </w:pPr>
      <w:r w:rsidRPr="00A47A29">
        <w:rPr>
          <w:spacing w:val="-1"/>
        </w:rPr>
        <w:t>Объём муниципальной услуги «Число зрителей» перевыполнен на 441 человека в связи с востребованностью киномероприятий среди старшего поколения.</w:t>
      </w:r>
    </w:p>
    <w:p w:rsidR="00E90BE1" w:rsidRPr="00A47A29" w:rsidRDefault="00E90BE1" w:rsidP="00A47A29">
      <w:pPr>
        <w:overflowPunct/>
        <w:autoSpaceDE/>
        <w:autoSpaceDN/>
        <w:adjustRightInd/>
        <w:textAlignment w:val="auto"/>
        <w:rPr>
          <w:spacing w:val="-1"/>
        </w:rPr>
      </w:pPr>
      <w:r w:rsidRPr="00A47A29">
        <w:rPr>
          <w:spacing w:val="-1"/>
        </w:rPr>
        <w:t>Общее количество проведенных мероприятий и посетителей в соответствии с муниципальным заданием 2016 года:</w:t>
      </w:r>
    </w:p>
    <w:tbl>
      <w:tblPr>
        <w:tblW w:w="9356" w:type="dxa"/>
        <w:tblLayout w:type="fixed"/>
        <w:tblLook w:val="0000" w:firstRow="0" w:lastRow="0" w:firstColumn="0" w:lastColumn="0" w:noHBand="0" w:noVBand="0"/>
      </w:tblPr>
      <w:tblGrid>
        <w:gridCol w:w="3969"/>
        <w:gridCol w:w="1418"/>
        <w:gridCol w:w="1559"/>
        <w:gridCol w:w="2410"/>
      </w:tblGrid>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Показатель</w:t>
            </w:r>
          </w:p>
        </w:tc>
        <w:tc>
          <w:tcPr>
            <w:tcW w:w="1418"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lang w:val="en-US"/>
              </w:rPr>
              <w:t>201</w:t>
            </w:r>
            <w:r w:rsidRPr="009662E8">
              <w:rPr>
                <w:sz w:val="20"/>
              </w:rPr>
              <w:t>5 год</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lang w:val="en-US"/>
              </w:rPr>
              <w:t>201</w:t>
            </w:r>
            <w:r w:rsidRPr="009662E8">
              <w:rPr>
                <w:sz w:val="20"/>
              </w:rPr>
              <w:t>6 год</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Отклонения</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 xml:space="preserve">Количество мероприятий </w:t>
            </w:r>
          </w:p>
        </w:tc>
        <w:tc>
          <w:tcPr>
            <w:tcW w:w="1418"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5246</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5262</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+ 16</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 xml:space="preserve">Количество посетителей мероприятий </w:t>
            </w:r>
          </w:p>
        </w:tc>
        <w:tc>
          <w:tcPr>
            <w:tcW w:w="1418"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113</w:t>
            </w:r>
            <w:r w:rsidR="00233A41">
              <w:rPr>
                <w:sz w:val="20"/>
              </w:rPr>
              <w:t> </w:t>
            </w:r>
            <w:r w:rsidRPr="009662E8">
              <w:rPr>
                <w:sz w:val="20"/>
              </w:rPr>
              <w:t>631</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121</w:t>
            </w:r>
            <w:r w:rsidR="00233A41">
              <w:rPr>
                <w:sz w:val="20"/>
              </w:rPr>
              <w:t> </w:t>
            </w:r>
            <w:r w:rsidRPr="009662E8">
              <w:rPr>
                <w:sz w:val="20"/>
              </w:rPr>
              <w:t>342</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+ 7</w:t>
            </w:r>
            <w:r w:rsidR="00233A41">
              <w:rPr>
                <w:sz w:val="20"/>
              </w:rPr>
              <w:t> </w:t>
            </w:r>
            <w:r w:rsidRPr="009662E8">
              <w:rPr>
                <w:sz w:val="20"/>
              </w:rPr>
              <w:t>711</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Количество посетителей на платной основе</w:t>
            </w:r>
          </w:p>
        </w:tc>
        <w:tc>
          <w:tcPr>
            <w:tcW w:w="1418"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81</w:t>
            </w:r>
            <w:r w:rsidR="00233A41">
              <w:rPr>
                <w:sz w:val="20"/>
              </w:rPr>
              <w:t> </w:t>
            </w:r>
            <w:r w:rsidRPr="009662E8">
              <w:rPr>
                <w:sz w:val="20"/>
              </w:rPr>
              <w:t>700</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82</w:t>
            </w:r>
            <w:r w:rsidR="00233A41">
              <w:rPr>
                <w:sz w:val="20"/>
              </w:rPr>
              <w:t> </w:t>
            </w:r>
            <w:r w:rsidRPr="009662E8">
              <w:rPr>
                <w:sz w:val="20"/>
              </w:rPr>
              <w:t>914</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+ 1</w:t>
            </w:r>
            <w:r w:rsidR="00233A41">
              <w:rPr>
                <w:sz w:val="20"/>
              </w:rPr>
              <w:t> </w:t>
            </w:r>
            <w:r w:rsidRPr="009662E8">
              <w:rPr>
                <w:sz w:val="20"/>
              </w:rPr>
              <w:t>214</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Количество посетителей на бесплатной основе</w:t>
            </w:r>
          </w:p>
        </w:tc>
        <w:tc>
          <w:tcPr>
            <w:tcW w:w="1418"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31</w:t>
            </w:r>
            <w:r w:rsidR="00233A41">
              <w:rPr>
                <w:sz w:val="20"/>
              </w:rPr>
              <w:t> </w:t>
            </w:r>
            <w:r w:rsidRPr="009662E8">
              <w:rPr>
                <w:sz w:val="20"/>
              </w:rPr>
              <w:t>931</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38</w:t>
            </w:r>
            <w:r w:rsidR="00233A41">
              <w:rPr>
                <w:sz w:val="20"/>
              </w:rPr>
              <w:t> </w:t>
            </w:r>
            <w:r w:rsidRPr="009662E8">
              <w:rPr>
                <w:sz w:val="20"/>
              </w:rPr>
              <w:t>428</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+ 6</w:t>
            </w:r>
            <w:r w:rsidR="00233A41">
              <w:rPr>
                <w:sz w:val="20"/>
              </w:rPr>
              <w:t> </w:t>
            </w:r>
            <w:r w:rsidRPr="009662E8">
              <w:rPr>
                <w:sz w:val="20"/>
              </w:rPr>
              <w:t>497</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Количество мероприятий для детской аудитории</w:t>
            </w:r>
          </w:p>
        </w:tc>
        <w:tc>
          <w:tcPr>
            <w:tcW w:w="1418"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1</w:t>
            </w:r>
            <w:r w:rsidR="00233A41">
              <w:rPr>
                <w:sz w:val="20"/>
              </w:rPr>
              <w:t> </w:t>
            </w:r>
            <w:r w:rsidRPr="009662E8">
              <w:rPr>
                <w:sz w:val="20"/>
              </w:rPr>
              <w:t>214</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1</w:t>
            </w:r>
            <w:r w:rsidR="00233A41">
              <w:rPr>
                <w:sz w:val="20"/>
              </w:rPr>
              <w:t> </w:t>
            </w:r>
            <w:r w:rsidRPr="009662E8">
              <w:rPr>
                <w:sz w:val="20"/>
              </w:rPr>
              <w:t>455</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+ 241</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Количество зрителей на детских мероприятиях</w:t>
            </w:r>
          </w:p>
        </w:tc>
        <w:tc>
          <w:tcPr>
            <w:tcW w:w="1418"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42</w:t>
            </w:r>
            <w:r w:rsidR="00233A41">
              <w:rPr>
                <w:sz w:val="20"/>
              </w:rPr>
              <w:t> </w:t>
            </w:r>
            <w:r w:rsidRPr="009662E8">
              <w:rPr>
                <w:sz w:val="20"/>
              </w:rPr>
              <w:t>427</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47</w:t>
            </w:r>
            <w:r w:rsidR="00233A41">
              <w:rPr>
                <w:sz w:val="20"/>
              </w:rPr>
              <w:t> </w:t>
            </w:r>
            <w:r w:rsidRPr="009662E8">
              <w:rPr>
                <w:sz w:val="20"/>
              </w:rPr>
              <w:t>702</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+5</w:t>
            </w:r>
            <w:r w:rsidR="00233A41">
              <w:rPr>
                <w:sz w:val="20"/>
              </w:rPr>
              <w:t> </w:t>
            </w:r>
            <w:r w:rsidRPr="009662E8">
              <w:rPr>
                <w:sz w:val="20"/>
              </w:rPr>
              <w:t>275</w:t>
            </w:r>
          </w:p>
        </w:tc>
      </w:tr>
      <w:tr w:rsidR="00043849" w:rsidRPr="009662E8" w:rsidTr="00D943FA">
        <w:trPr>
          <w:trHeight w:val="1"/>
        </w:trPr>
        <w:tc>
          <w:tcPr>
            <w:tcW w:w="3969"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 xml:space="preserve">Количество посетителей на кино-мероприятиях </w:t>
            </w:r>
          </w:p>
        </w:tc>
        <w:tc>
          <w:tcPr>
            <w:tcW w:w="1418"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53</w:t>
            </w:r>
            <w:r w:rsidR="00233A41">
              <w:rPr>
                <w:sz w:val="20"/>
              </w:rPr>
              <w:t> </w:t>
            </w:r>
            <w:r w:rsidRPr="009662E8">
              <w:rPr>
                <w:sz w:val="20"/>
              </w:rPr>
              <w:t>909</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63</w:t>
            </w:r>
            <w:r w:rsidR="00233A41">
              <w:rPr>
                <w:sz w:val="20"/>
              </w:rPr>
              <w:t> </w:t>
            </w:r>
            <w:r w:rsidRPr="009662E8">
              <w:rPr>
                <w:sz w:val="20"/>
              </w:rPr>
              <w:t>919</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+10</w:t>
            </w:r>
            <w:r w:rsidR="00233A41">
              <w:rPr>
                <w:sz w:val="20"/>
              </w:rPr>
              <w:t> </w:t>
            </w:r>
            <w:r w:rsidRPr="009662E8">
              <w:rPr>
                <w:sz w:val="20"/>
              </w:rPr>
              <w:t>010</w:t>
            </w:r>
          </w:p>
        </w:tc>
      </w:tr>
    </w:tbl>
    <w:p w:rsidR="00E90BE1" w:rsidRPr="00A47A29" w:rsidRDefault="00E90BE1" w:rsidP="00A47A29">
      <w:pPr>
        <w:overflowPunct/>
        <w:autoSpaceDE/>
        <w:autoSpaceDN/>
        <w:adjustRightInd/>
        <w:textAlignment w:val="auto"/>
        <w:rPr>
          <w:spacing w:val="-1"/>
        </w:rPr>
      </w:pPr>
      <w:r w:rsidRPr="00A47A29">
        <w:rPr>
          <w:spacing w:val="-1"/>
        </w:rPr>
        <w:t xml:space="preserve">Проведены городские фестивали и конкурсы: «Молодой дизайнер», ежегодный конкурс детского карнавального костюма «Вот такое волшебство бывает только в Рождество», конкурс «Мини-Мисс Северодвинск», четвертый городской конкурс красоты и талантов «Миссис Северодвинск-2016», ежегодный фестиваль-конкурс цветов «Музыка осени», XXVI конкурс юных дарований «Жемчужина-2016». </w:t>
      </w:r>
    </w:p>
    <w:p w:rsidR="00E90BE1" w:rsidRPr="00A47A29" w:rsidRDefault="00E90BE1" w:rsidP="00A47A29">
      <w:pPr>
        <w:overflowPunct/>
        <w:autoSpaceDE/>
        <w:autoSpaceDN/>
        <w:adjustRightInd/>
        <w:textAlignment w:val="auto"/>
        <w:rPr>
          <w:spacing w:val="-1"/>
        </w:rPr>
      </w:pPr>
      <w:r w:rsidRPr="00A47A29">
        <w:rPr>
          <w:spacing w:val="-1"/>
        </w:rPr>
        <w:t>Одним из важных направлений в деятельности МАУК «Северодвинский Дворец молодежи («Строитель»)» является работа с людьми старшего поколения, ветеранами Великой Отечественной войны и тружениками тыла. В 2016 году для данной категории населения проведено 69 мероприятий (из них 59 мероприятий – бесплатно), которые посетили 10</w:t>
      </w:r>
      <w:r w:rsidR="00233A41" w:rsidRPr="00A47A29">
        <w:rPr>
          <w:spacing w:val="-1"/>
        </w:rPr>
        <w:t> </w:t>
      </w:r>
      <w:r w:rsidRPr="00A47A29">
        <w:rPr>
          <w:spacing w:val="-1"/>
        </w:rPr>
        <w:t>644 человека (10</w:t>
      </w:r>
      <w:r w:rsidR="00233A41" w:rsidRPr="00A47A29">
        <w:rPr>
          <w:spacing w:val="-1"/>
        </w:rPr>
        <w:t> </w:t>
      </w:r>
      <w:r w:rsidRPr="00A47A29">
        <w:rPr>
          <w:spacing w:val="-1"/>
        </w:rPr>
        <w:t>054 – бесплатно). В рамках Года российского кино для людей старшего поколения в кинокомплексе «Стройка» демонстрировались лучшие российские фильмы.</w:t>
      </w:r>
    </w:p>
    <w:p w:rsidR="005E0D4A" w:rsidRPr="00A47A29" w:rsidRDefault="00E90BE1" w:rsidP="00A47A29">
      <w:pPr>
        <w:overflowPunct/>
        <w:autoSpaceDE/>
        <w:autoSpaceDN/>
        <w:adjustRightInd/>
        <w:textAlignment w:val="auto"/>
        <w:rPr>
          <w:spacing w:val="-1"/>
        </w:rPr>
      </w:pPr>
      <w:r w:rsidRPr="00A47A29">
        <w:rPr>
          <w:spacing w:val="-1"/>
        </w:rPr>
        <w:t>Для молодежной аудитории проведено 14 мероприятий (из них 12 – бесплатно), которые посетили 2525 человек (2095 – бесплатно).</w:t>
      </w:r>
    </w:p>
    <w:p w:rsidR="00E90BE1" w:rsidRPr="00A47A29" w:rsidRDefault="00E90BE1" w:rsidP="00A47A29">
      <w:pPr>
        <w:overflowPunct/>
        <w:autoSpaceDE/>
        <w:autoSpaceDN/>
        <w:adjustRightInd/>
        <w:textAlignment w:val="auto"/>
        <w:rPr>
          <w:spacing w:val="-1"/>
        </w:rPr>
      </w:pPr>
      <w:r w:rsidRPr="00A47A29">
        <w:rPr>
          <w:spacing w:val="-1"/>
        </w:rPr>
        <w:lastRenderedPageBreak/>
        <w:t>Для детской аудитории проведено 1455 мероприятий (из них 1246 – киносеансы, 105</w:t>
      </w:r>
      <w:r w:rsidR="0004521B">
        <w:rPr>
          <w:spacing w:val="-1"/>
        </w:rPr>
        <w:t> </w:t>
      </w:r>
      <w:r w:rsidRPr="00A47A29">
        <w:rPr>
          <w:spacing w:val="-1"/>
        </w:rPr>
        <w:t>– бесплатно), которые посетили 47</w:t>
      </w:r>
      <w:r w:rsidR="00233A41" w:rsidRPr="00A47A29">
        <w:rPr>
          <w:spacing w:val="-1"/>
        </w:rPr>
        <w:t> </w:t>
      </w:r>
      <w:r w:rsidRPr="00A47A29">
        <w:rPr>
          <w:spacing w:val="-1"/>
        </w:rPr>
        <w:t>702 человека (из них 17</w:t>
      </w:r>
      <w:r w:rsidR="00233A41" w:rsidRPr="00A47A29">
        <w:rPr>
          <w:spacing w:val="-1"/>
        </w:rPr>
        <w:t> </w:t>
      </w:r>
      <w:r w:rsidRPr="00A47A29">
        <w:rPr>
          <w:spacing w:val="-1"/>
        </w:rPr>
        <w:t>796 – киносеансы, 14</w:t>
      </w:r>
      <w:r w:rsidR="00233A41" w:rsidRPr="00A47A29">
        <w:rPr>
          <w:spacing w:val="-1"/>
        </w:rPr>
        <w:t> </w:t>
      </w:r>
      <w:r w:rsidRPr="00A47A29">
        <w:rPr>
          <w:spacing w:val="-1"/>
        </w:rPr>
        <w:t>832 – бесплатно).</w:t>
      </w:r>
    </w:p>
    <w:p w:rsidR="00E90BE1" w:rsidRPr="00A47A29" w:rsidRDefault="00E90BE1" w:rsidP="00A47A29">
      <w:pPr>
        <w:overflowPunct/>
        <w:autoSpaceDE/>
        <w:autoSpaceDN/>
        <w:adjustRightInd/>
        <w:textAlignment w:val="auto"/>
        <w:rPr>
          <w:spacing w:val="-1"/>
        </w:rPr>
      </w:pPr>
      <w:r w:rsidRPr="00A47A29">
        <w:rPr>
          <w:spacing w:val="-1"/>
        </w:rPr>
        <w:t>На базе Дворца молодежи в 2016 году работали 16 клубных формирований, в которых занимались 325 человек:</w:t>
      </w:r>
    </w:p>
    <w:p w:rsidR="00E90BE1" w:rsidRPr="00A47A29" w:rsidRDefault="00E90BE1" w:rsidP="00A47A29">
      <w:pPr>
        <w:overflowPunct/>
        <w:autoSpaceDE/>
        <w:autoSpaceDN/>
        <w:adjustRightInd/>
        <w:textAlignment w:val="auto"/>
        <w:rPr>
          <w:spacing w:val="-1"/>
        </w:rPr>
      </w:pPr>
      <w:r w:rsidRPr="00A47A29">
        <w:rPr>
          <w:spacing w:val="-1"/>
        </w:rPr>
        <w:t>- народный театр «Автограф» показал 85 спектаклей, которые посетили более 14</w:t>
      </w:r>
      <w:r w:rsidR="00233A41" w:rsidRPr="00A47A29">
        <w:rPr>
          <w:spacing w:val="-1"/>
        </w:rPr>
        <w:t> </w:t>
      </w:r>
      <w:r w:rsidRPr="00A47A29">
        <w:rPr>
          <w:spacing w:val="-1"/>
        </w:rPr>
        <w:t>093 зрителей. В репертуаре театра более 40 спектаклей. В 2016 году по муниципальной программе «Развитие сферы культуры муниципального образование «Северодвинск» на</w:t>
      </w:r>
      <w:r w:rsidR="00AF4320" w:rsidRPr="00A47A29">
        <w:rPr>
          <w:spacing w:val="-1"/>
        </w:rPr>
        <w:t xml:space="preserve"> </w:t>
      </w:r>
      <w:r w:rsidR="00233A41" w:rsidRPr="00A47A29">
        <w:rPr>
          <w:spacing w:val="-1"/>
        </w:rPr>
        <w:t>2016</w:t>
      </w:r>
      <w:r w:rsidRPr="00A47A29">
        <w:rPr>
          <w:spacing w:val="-1"/>
        </w:rPr>
        <w:t>-2021 годы» для организации гастролей театра «Автограф» было выделено 50</w:t>
      </w:r>
      <w:r w:rsidR="00852201" w:rsidRPr="00A47A29">
        <w:rPr>
          <w:spacing w:val="-1"/>
        </w:rPr>
        <w:t> тыс. руб</w:t>
      </w:r>
      <w:r w:rsidR="00AF4320" w:rsidRPr="00A47A29">
        <w:rPr>
          <w:spacing w:val="-1"/>
        </w:rPr>
        <w:t>.</w:t>
      </w:r>
      <w:r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 клуб самодеятельной песни «Микрофон» является постоянным участником фестиваля авторской песни «Киземские струны», посвященного творчеству Ю. Визбора и фестиваля бардовской песни в поселке «Лайский Док». Стали традиционными встречи «Добрый вечер с бардами», в которых принимали участие музыканты из Архангельской области;</w:t>
      </w:r>
    </w:p>
    <w:p w:rsidR="005E0D4A" w:rsidRPr="00A47A29" w:rsidRDefault="00E90BE1" w:rsidP="00A47A29">
      <w:pPr>
        <w:overflowPunct/>
        <w:autoSpaceDE/>
        <w:autoSpaceDN/>
        <w:adjustRightInd/>
        <w:textAlignment w:val="auto"/>
        <w:rPr>
          <w:spacing w:val="-1"/>
        </w:rPr>
      </w:pPr>
      <w:r w:rsidRPr="00A47A29">
        <w:rPr>
          <w:spacing w:val="-1"/>
        </w:rPr>
        <w:t>- театр детской моды Ольги Стахеевой в 2016 году – победитель III межрегионального фестиваля стиля, моды и красоты «Восторг весны» (г. Котлас) и победитель молодежного конкурса-фестиваля моды «Модный Архангельск».</w:t>
      </w:r>
    </w:p>
    <w:p w:rsidR="00E90BE1" w:rsidRPr="00A47A29" w:rsidRDefault="00E90BE1" w:rsidP="00A47A29">
      <w:pPr>
        <w:overflowPunct/>
        <w:autoSpaceDE/>
        <w:autoSpaceDN/>
        <w:adjustRightInd/>
        <w:textAlignment w:val="auto"/>
        <w:rPr>
          <w:spacing w:val="-1"/>
        </w:rPr>
      </w:pPr>
      <w:r w:rsidRPr="00A47A29">
        <w:rPr>
          <w:spacing w:val="-1"/>
        </w:rPr>
        <w:t>«Северодвинский Дворец молодежи («Строитель»)» имеет свой сайт, на котором размещается вся информация об учреждении. Для качественного предоставления информационных услуг введены следующие технологии: бегущая строка, рекламные ролики мероприятий на плазменных панелях в холле учреждения, автоматизированная информационная система электронной продажи билетов на официальном сайте учреждения, единая федеральная автоматизированная информационная система сведений о показах фильмов в кинозалах, дистанционная передача данных по интернету через предоставленный поставщиком сервер для получения цифровых копий кинофильмов и KDM-файлов (ключи).</w:t>
      </w:r>
    </w:p>
    <w:p w:rsidR="00E90BE1" w:rsidRPr="00A47A29" w:rsidRDefault="00E90BE1" w:rsidP="00A47A29">
      <w:pPr>
        <w:overflowPunct/>
        <w:autoSpaceDE/>
        <w:autoSpaceDN/>
        <w:adjustRightInd/>
        <w:textAlignment w:val="auto"/>
        <w:rPr>
          <w:spacing w:val="-1"/>
        </w:rPr>
      </w:pPr>
      <w:r w:rsidRPr="00A47A29">
        <w:rPr>
          <w:spacing w:val="-1"/>
        </w:rPr>
        <w:t>В 2016 году получено доходов от предпринимательской деятельности МАУК «Северодвинский Дворец молодежи («Строитель»)» 22</w:t>
      </w:r>
      <w:r w:rsidR="00233A41" w:rsidRPr="00A47A29">
        <w:rPr>
          <w:spacing w:val="-1"/>
        </w:rPr>
        <w:t> </w:t>
      </w:r>
      <w:r w:rsidRPr="00A47A29">
        <w:rPr>
          <w:spacing w:val="-1"/>
        </w:rPr>
        <w:t>616,7</w:t>
      </w:r>
      <w:r w:rsidR="00852201" w:rsidRPr="00A47A29">
        <w:rPr>
          <w:spacing w:val="-1"/>
        </w:rPr>
        <w:t> тыс. руб</w:t>
      </w:r>
      <w:r w:rsidR="00AF4320" w:rsidRPr="00A47A29">
        <w:rPr>
          <w:spacing w:val="-1"/>
        </w:rPr>
        <w:t>.</w:t>
      </w:r>
      <w:r w:rsidRPr="00A47A29">
        <w:rPr>
          <w:spacing w:val="-1"/>
        </w:rPr>
        <w:t xml:space="preserve"> (в 2015 году – 20</w:t>
      </w:r>
      <w:r w:rsidR="00233A41" w:rsidRPr="00A47A29">
        <w:rPr>
          <w:spacing w:val="-1"/>
        </w:rPr>
        <w:t> </w:t>
      </w:r>
      <w:r w:rsidRPr="00A47A29">
        <w:rPr>
          <w:spacing w:val="-1"/>
        </w:rPr>
        <w:t>145,2</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В отчетном году деятельность учреждения велась в соответствии с муниципальным заданием и планом финансово-хозяйственной деятельности.</w:t>
      </w:r>
    </w:p>
    <w:p w:rsidR="00E90BE1" w:rsidRPr="00043849" w:rsidRDefault="00E90BE1" w:rsidP="00276E4C">
      <w:pPr>
        <w:tabs>
          <w:tab w:val="num" w:pos="0"/>
        </w:tabs>
        <w:spacing w:line="100" w:lineRule="atLeast"/>
        <w:ind w:right="-1"/>
        <w:rPr>
          <w:b/>
        </w:rPr>
      </w:pPr>
      <w:r w:rsidRPr="00043849">
        <w:rPr>
          <w:b/>
        </w:rPr>
        <w:t>МАУ «Центр культуры и общественных мероприятий»</w:t>
      </w:r>
    </w:p>
    <w:tbl>
      <w:tblPr>
        <w:tblW w:w="9356" w:type="dxa"/>
        <w:tblLayout w:type="fixed"/>
        <w:tblLook w:val="0000" w:firstRow="0" w:lastRow="0" w:firstColumn="0" w:lastColumn="0" w:noHBand="0" w:noVBand="0"/>
      </w:tblPr>
      <w:tblGrid>
        <w:gridCol w:w="3544"/>
        <w:gridCol w:w="1843"/>
        <w:gridCol w:w="1984"/>
        <w:gridCol w:w="1985"/>
      </w:tblGrid>
      <w:tr w:rsidR="00043849" w:rsidRPr="009662E8" w:rsidTr="00D943FA">
        <w:trPr>
          <w:cantSplit/>
          <w:trHeight w:val="20"/>
        </w:trPr>
        <w:tc>
          <w:tcPr>
            <w:tcW w:w="35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Показатель</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Задание</w:t>
            </w:r>
          </w:p>
        </w:tc>
        <w:tc>
          <w:tcPr>
            <w:tcW w:w="198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Факт</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Отклонения</w:t>
            </w:r>
          </w:p>
        </w:tc>
      </w:tr>
      <w:tr w:rsidR="00043849" w:rsidRPr="009662E8" w:rsidTr="00D943FA">
        <w:trPr>
          <w:cantSplit/>
          <w:trHeight w:val="20"/>
        </w:trPr>
        <w:tc>
          <w:tcPr>
            <w:tcW w:w="35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rPr>
                <w:sz w:val="20"/>
              </w:rPr>
            </w:pPr>
            <w:r w:rsidRPr="009662E8">
              <w:rPr>
                <w:sz w:val="20"/>
              </w:rPr>
              <w:t>Организация показа концертов и концертных программ:</w:t>
            </w:r>
          </w:p>
          <w:p w:rsidR="00E90BE1" w:rsidRPr="009662E8" w:rsidRDefault="00E90BE1" w:rsidP="009662E8">
            <w:pPr>
              <w:tabs>
                <w:tab w:val="num" w:pos="0"/>
              </w:tabs>
              <w:ind w:firstLine="0"/>
              <w:rPr>
                <w:sz w:val="20"/>
              </w:rPr>
            </w:pPr>
            <w:r w:rsidRPr="009662E8">
              <w:rPr>
                <w:sz w:val="20"/>
              </w:rPr>
              <w:t>количество мероприятий</w:t>
            </w:r>
          </w:p>
          <w:p w:rsidR="00E90BE1" w:rsidRPr="009662E8" w:rsidRDefault="00E90BE1" w:rsidP="009662E8">
            <w:pPr>
              <w:tabs>
                <w:tab w:val="num" w:pos="0"/>
              </w:tabs>
              <w:ind w:firstLine="0"/>
              <w:rPr>
                <w:sz w:val="20"/>
              </w:rPr>
            </w:pPr>
            <w:r w:rsidRPr="009662E8">
              <w:rPr>
                <w:sz w:val="20"/>
              </w:rPr>
              <w:t>Средняя посещаемость</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p>
          <w:p w:rsidR="00E90BE1" w:rsidRPr="009662E8" w:rsidRDefault="00E90BE1" w:rsidP="009662E8">
            <w:pPr>
              <w:tabs>
                <w:tab w:val="num" w:pos="0"/>
              </w:tabs>
              <w:ind w:firstLine="0"/>
              <w:jc w:val="center"/>
              <w:rPr>
                <w:sz w:val="20"/>
              </w:rPr>
            </w:pPr>
          </w:p>
          <w:p w:rsidR="00E90BE1" w:rsidRPr="009662E8" w:rsidRDefault="00E90BE1" w:rsidP="009662E8">
            <w:pPr>
              <w:tabs>
                <w:tab w:val="num" w:pos="0"/>
              </w:tabs>
              <w:ind w:firstLine="0"/>
              <w:jc w:val="center"/>
              <w:rPr>
                <w:sz w:val="20"/>
              </w:rPr>
            </w:pPr>
            <w:r w:rsidRPr="009662E8">
              <w:rPr>
                <w:sz w:val="20"/>
              </w:rPr>
              <w:t>20</w:t>
            </w:r>
          </w:p>
          <w:p w:rsidR="00E90BE1" w:rsidRPr="009662E8" w:rsidRDefault="00E90BE1" w:rsidP="009662E8">
            <w:pPr>
              <w:tabs>
                <w:tab w:val="num" w:pos="0"/>
              </w:tabs>
              <w:ind w:firstLine="0"/>
              <w:jc w:val="center"/>
              <w:rPr>
                <w:sz w:val="20"/>
              </w:rPr>
            </w:pPr>
            <w:r w:rsidRPr="009662E8">
              <w:rPr>
                <w:sz w:val="20"/>
              </w:rPr>
              <w:t>350</w:t>
            </w:r>
          </w:p>
        </w:tc>
        <w:tc>
          <w:tcPr>
            <w:tcW w:w="198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lang w:val="en-US"/>
              </w:rPr>
            </w:pPr>
          </w:p>
          <w:p w:rsidR="00E90BE1" w:rsidRPr="009662E8" w:rsidRDefault="00E90BE1" w:rsidP="009662E8">
            <w:pPr>
              <w:tabs>
                <w:tab w:val="num" w:pos="0"/>
              </w:tabs>
              <w:ind w:firstLine="0"/>
              <w:jc w:val="center"/>
              <w:rPr>
                <w:sz w:val="20"/>
                <w:lang w:eastAsia="ar-SA"/>
              </w:rPr>
            </w:pPr>
          </w:p>
          <w:p w:rsidR="00E90BE1" w:rsidRPr="009662E8" w:rsidRDefault="00E90BE1" w:rsidP="009662E8">
            <w:pPr>
              <w:tabs>
                <w:tab w:val="num" w:pos="0"/>
              </w:tabs>
              <w:ind w:firstLine="0"/>
              <w:jc w:val="center"/>
              <w:rPr>
                <w:sz w:val="20"/>
                <w:lang w:eastAsia="ar-SA"/>
              </w:rPr>
            </w:pPr>
            <w:r w:rsidRPr="009662E8">
              <w:rPr>
                <w:sz w:val="20"/>
                <w:lang w:eastAsia="ar-SA"/>
              </w:rPr>
              <w:t>20</w:t>
            </w:r>
          </w:p>
          <w:p w:rsidR="00E90BE1" w:rsidRPr="009662E8" w:rsidRDefault="00E90BE1" w:rsidP="009662E8">
            <w:pPr>
              <w:tabs>
                <w:tab w:val="num" w:pos="0"/>
              </w:tabs>
              <w:ind w:firstLine="0"/>
              <w:jc w:val="center"/>
              <w:rPr>
                <w:sz w:val="20"/>
              </w:rPr>
            </w:pPr>
            <w:r w:rsidRPr="009662E8">
              <w:rPr>
                <w:sz w:val="20"/>
                <w:lang w:eastAsia="ar-SA"/>
              </w:rPr>
              <w:t>351</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lang w:val="en-US"/>
              </w:rPr>
            </w:pPr>
          </w:p>
          <w:p w:rsidR="00E90BE1" w:rsidRPr="009662E8" w:rsidRDefault="00E90BE1" w:rsidP="009662E8">
            <w:pPr>
              <w:tabs>
                <w:tab w:val="num" w:pos="0"/>
              </w:tabs>
              <w:ind w:firstLine="0"/>
              <w:jc w:val="center"/>
              <w:rPr>
                <w:sz w:val="20"/>
              </w:rPr>
            </w:pPr>
          </w:p>
          <w:p w:rsidR="00E90BE1" w:rsidRPr="009662E8" w:rsidRDefault="00E90BE1" w:rsidP="009662E8">
            <w:pPr>
              <w:tabs>
                <w:tab w:val="num" w:pos="0"/>
              </w:tabs>
              <w:ind w:firstLine="0"/>
              <w:jc w:val="center"/>
              <w:rPr>
                <w:sz w:val="20"/>
              </w:rPr>
            </w:pPr>
            <w:r w:rsidRPr="009662E8">
              <w:rPr>
                <w:sz w:val="20"/>
              </w:rPr>
              <w:t>0</w:t>
            </w:r>
          </w:p>
          <w:p w:rsidR="00E90BE1" w:rsidRPr="009662E8" w:rsidRDefault="00E90BE1" w:rsidP="009662E8">
            <w:pPr>
              <w:tabs>
                <w:tab w:val="num" w:pos="0"/>
              </w:tabs>
              <w:ind w:firstLine="0"/>
              <w:jc w:val="center"/>
              <w:rPr>
                <w:sz w:val="20"/>
              </w:rPr>
            </w:pPr>
            <w:r w:rsidRPr="009662E8">
              <w:rPr>
                <w:sz w:val="20"/>
                <w:lang w:val="en-US"/>
              </w:rPr>
              <w:t xml:space="preserve">+ </w:t>
            </w:r>
            <w:r w:rsidRPr="009662E8">
              <w:rPr>
                <w:sz w:val="20"/>
              </w:rPr>
              <w:t>1</w:t>
            </w:r>
          </w:p>
        </w:tc>
      </w:tr>
      <w:tr w:rsidR="00043849" w:rsidRPr="009662E8" w:rsidTr="00D943FA">
        <w:trPr>
          <w:cantSplit/>
          <w:trHeight w:val="20"/>
        </w:trPr>
        <w:tc>
          <w:tcPr>
            <w:tcW w:w="35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rPr>
                <w:sz w:val="20"/>
              </w:rPr>
            </w:pPr>
            <w:r w:rsidRPr="009662E8">
              <w:rPr>
                <w:sz w:val="20"/>
              </w:rPr>
              <w:t>Организация мероприятий: выставки</w:t>
            </w:r>
          </w:p>
          <w:p w:rsidR="00E90BE1" w:rsidRPr="009662E8" w:rsidRDefault="00E90BE1" w:rsidP="009662E8">
            <w:pPr>
              <w:tabs>
                <w:tab w:val="num" w:pos="0"/>
              </w:tabs>
              <w:ind w:firstLine="0"/>
              <w:rPr>
                <w:sz w:val="20"/>
              </w:rPr>
            </w:pPr>
            <w:r w:rsidRPr="009662E8">
              <w:rPr>
                <w:sz w:val="20"/>
              </w:rPr>
              <w:t>средняя посещаемость</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lang w:val="en-US"/>
              </w:rPr>
            </w:pPr>
            <w:r w:rsidRPr="009662E8">
              <w:rPr>
                <w:sz w:val="20"/>
              </w:rPr>
              <w:t>15</w:t>
            </w:r>
          </w:p>
          <w:p w:rsidR="00E90BE1" w:rsidRPr="009662E8" w:rsidRDefault="00E90BE1" w:rsidP="009662E8">
            <w:pPr>
              <w:tabs>
                <w:tab w:val="num" w:pos="0"/>
              </w:tabs>
              <w:ind w:firstLine="0"/>
              <w:jc w:val="center"/>
              <w:rPr>
                <w:sz w:val="20"/>
              </w:rPr>
            </w:pPr>
            <w:r w:rsidRPr="009662E8">
              <w:rPr>
                <w:sz w:val="20"/>
              </w:rPr>
              <w:t>1100</w:t>
            </w:r>
          </w:p>
        </w:tc>
        <w:tc>
          <w:tcPr>
            <w:tcW w:w="198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lang w:val="en-US"/>
              </w:rPr>
            </w:pPr>
            <w:r w:rsidRPr="009662E8">
              <w:rPr>
                <w:sz w:val="20"/>
              </w:rPr>
              <w:t>15</w:t>
            </w:r>
          </w:p>
          <w:p w:rsidR="00E90BE1" w:rsidRPr="009662E8" w:rsidRDefault="00E90BE1" w:rsidP="009662E8">
            <w:pPr>
              <w:tabs>
                <w:tab w:val="num" w:pos="0"/>
              </w:tabs>
              <w:ind w:firstLine="0"/>
              <w:jc w:val="center"/>
              <w:rPr>
                <w:sz w:val="20"/>
              </w:rPr>
            </w:pPr>
            <w:r w:rsidRPr="009662E8">
              <w:rPr>
                <w:sz w:val="20"/>
              </w:rPr>
              <w:t>1093</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0</w:t>
            </w:r>
          </w:p>
          <w:p w:rsidR="00E90BE1" w:rsidRPr="009662E8" w:rsidRDefault="00E90BE1" w:rsidP="009662E8">
            <w:pPr>
              <w:tabs>
                <w:tab w:val="num" w:pos="0"/>
              </w:tabs>
              <w:ind w:firstLine="0"/>
              <w:jc w:val="center"/>
              <w:rPr>
                <w:sz w:val="20"/>
              </w:rPr>
            </w:pPr>
            <w:r w:rsidRPr="009662E8">
              <w:rPr>
                <w:sz w:val="20"/>
              </w:rPr>
              <w:t>- 7</w:t>
            </w:r>
          </w:p>
        </w:tc>
      </w:tr>
      <w:tr w:rsidR="00043849" w:rsidRPr="009662E8" w:rsidTr="00D943FA">
        <w:trPr>
          <w:cantSplit/>
          <w:trHeight w:val="20"/>
        </w:trPr>
        <w:tc>
          <w:tcPr>
            <w:tcW w:w="35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rPr>
                <w:sz w:val="20"/>
              </w:rPr>
            </w:pPr>
            <w:r w:rsidRPr="009662E8">
              <w:rPr>
                <w:sz w:val="20"/>
              </w:rPr>
              <w:t>Переговоры, встречи, совещания:</w:t>
            </w:r>
          </w:p>
          <w:p w:rsidR="00E90BE1" w:rsidRPr="009662E8" w:rsidRDefault="00E90BE1" w:rsidP="009662E8">
            <w:pPr>
              <w:tabs>
                <w:tab w:val="num" w:pos="0"/>
              </w:tabs>
              <w:ind w:firstLine="0"/>
              <w:rPr>
                <w:sz w:val="20"/>
              </w:rPr>
            </w:pPr>
            <w:r w:rsidRPr="009662E8">
              <w:rPr>
                <w:sz w:val="20"/>
              </w:rPr>
              <w:t>количество мероприятий</w:t>
            </w:r>
          </w:p>
          <w:p w:rsidR="00E90BE1" w:rsidRPr="009662E8" w:rsidRDefault="00E90BE1" w:rsidP="009662E8">
            <w:pPr>
              <w:tabs>
                <w:tab w:val="num" w:pos="0"/>
              </w:tabs>
              <w:ind w:firstLine="0"/>
              <w:rPr>
                <w:sz w:val="20"/>
              </w:rPr>
            </w:pPr>
            <w:r w:rsidRPr="009662E8">
              <w:rPr>
                <w:sz w:val="20"/>
              </w:rPr>
              <w:t>среднее количество участников на одном мероприятии</w:t>
            </w:r>
          </w:p>
        </w:tc>
        <w:tc>
          <w:tcPr>
            <w:tcW w:w="184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p>
          <w:p w:rsidR="00E90BE1" w:rsidRPr="009662E8" w:rsidRDefault="00E90BE1" w:rsidP="009662E8">
            <w:pPr>
              <w:tabs>
                <w:tab w:val="num" w:pos="0"/>
              </w:tabs>
              <w:ind w:firstLine="0"/>
              <w:jc w:val="center"/>
              <w:rPr>
                <w:sz w:val="20"/>
              </w:rPr>
            </w:pPr>
            <w:r w:rsidRPr="009662E8">
              <w:rPr>
                <w:sz w:val="20"/>
              </w:rPr>
              <w:t>95</w:t>
            </w:r>
          </w:p>
          <w:p w:rsidR="00E90BE1" w:rsidRPr="009662E8" w:rsidRDefault="00E90BE1" w:rsidP="009662E8">
            <w:pPr>
              <w:tabs>
                <w:tab w:val="num" w:pos="0"/>
              </w:tabs>
              <w:ind w:firstLine="0"/>
              <w:jc w:val="center"/>
              <w:rPr>
                <w:sz w:val="20"/>
              </w:rPr>
            </w:pPr>
            <w:r w:rsidRPr="009662E8">
              <w:rPr>
                <w:sz w:val="20"/>
              </w:rPr>
              <w:t>60</w:t>
            </w:r>
          </w:p>
        </w:tc>
        <w:tc>
          <w:tcPr>
            <w:tcW w:w="198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p>
          <w:p w:rsidR="00E90BE1" w:rsidRPr="009662E8" w:rsidRDefault="00E90BE1" w:rsidP="009662E8">
            <w:pPr>
              <w:tabs>
                <w:tab w:val="num" w:pos="0"/>
              </w:tabs>
              <w:ind w:firstLine="0"/>
              <w:jc w:val="center"/>
              <w:rPr>
                <w:sz w:val="20"/>
              </w:rPr>
            </w:pPr>
            <w:r w:rsidRPr="009662E8">
              <w:rPr>
                <w:sz w:val="20"/>
              </w:rPr>
              <w:t>95</w:t>
            </w:r>
          </w:p>
          <w:p w:rsidR="00E90BE1" w:rsidRPr="009662E8" w:rsidRDefault="00E90BE1" w:rsidP="009662E8">
            <w:pPr>
              <w:tabs>
                <w:tab w:val="num" w:pos="0"/>
              </w:tabs>
              <w:ind w:firstLine="0"/>
              <w:jc w:val="center"/>
              <w:rPr>
                <w:sz w:val="20"/>
              </w:rPr>
            </w:pPr>
            <w:r w:rsidRPr="009662E8">
              <w:rPr>
                <w:sz w:val="20"/>
              </w:rPr>
              <w:t>60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p>
          <w:p w:rsidR="00E90BE1" w:rsidRPr="009662E8" w:rsidRDefault="00E90BE1" w:rsidP="009662E8">
            <w:pPr>
              <w:tabs>
                <w:tab w:val="num" w:pos="0"/>
              </w:tabs>
              <w:ind w:firstLine="0"/>
              <w:jc w:val="center"/>
              <w:rPr>
                <w:sz w:val="20"/>
              </w:rPr>
            </w:pPr>
            <w:r w:rsidRPr="009662E8">
              <w:rPr>
                <w:sz w:val="20"/>
              </w:rPr>
              <w:t>0</w:t>
            </w:r>
          </w:p>
          <w:p w:rsidR="00E90BE1" w:rsidRPr="009662E8" w:rsidRDefault="00E90BE1" w:rsidP="009662E8">
            <w:pPr>
              <w:tabs>
                <w:tab w:val="num" w:pos="0"/>
              </w:tabs>
              <w:ind w:firstLine="0"/>
              <w:jc w:val="center"/>
              <w:rPr>
                <w:sz w:val="20"/>
              </w:rPr>
            </w:pPr>
            <w:r w:rsidRPr="009662E8">
              <w:rPr>
                <w:sz w:val="20"/>
              </w:rPr>
              <w:t>0</w:t>
            </w:r>
          </w:p>
        </w:tc>
      </w:tr>
    </w:tbl>
    <w:p w:rsidR="00E90BE1" w:rsidRPr="00A47A29" w:rsidRDefault="00E90BE1" w:rsidP="00A47A29">
      <w:pPr>
        <w:overflowPunct/>
        <w:autoSpaceDE/>
        <w:autoSpaceDN/>
        <w:adjustRightInd/>
        <w:textAlignment w:val="auto"/>
        <w:rPr>
          <w:spacing w:val="-1"/>
        </w:rPr>
      </w:pPr>
      <w:r w:rsidRPr="00A47A29">
        <w:rPr>
          <w:spacing w:val="-1"/>
        </w:rPr>
        <w:t>В отчетном году велась работа с различными категориями населения, общественными организациями.</w:t>
      </w:r>
    </w:p>
    <w:p w:rsidR="00E90BE1" w:rsidRPr="00A47A29" w:rsidRDefault="00E90BE1" w:rsidP="00A47A29">
      <w:pPr>
        <w:overflowPunct/>
        <w:autoSpaceDE/>
        <w:autoSpaceDN/>
        <w:adjustRightInd/>
        <w:textAlignment w:val="auto"/>
        <w:rPr>
          <w:spacing w:val="-1"/>
        </w:rPr>
      </w:pPr>
      <w:r w:rsidRPr="00A47A29">
        <w:rPr>
          <w:spacing w:val="-1"/>
        </w:rPr>
        <w:t>Для детей и молодежи проведено и организовано 36 мероприятий, которые посетили 11,8 тыс. человек:</w:t>
      </w:r>
    </w:p>
    <w:p w:rsidR="00E90BE1" w:rsidRPr="00A47A29" w:rsidRDefault="00E90BE1" w:rsidP="00A47A29">
      <w:pPr>
        <w:overflowPunct/>
        <w:autoSpaceDE/>
        <w:autoSpaceDN/>
        <w:adjustRightInd/>
        <w:textAlignment w:val="auto"/>
        <w:rPr>
          <w:spacing w:val="-1"/>
        </w:rPr>
      </w:pPr>
      <w:r w:rsidRPr="00A47A29">
        <w:rPr>
          <w:spacing w:val="-1"/>
        </w:rPr>
        <w:t>- одиннадцать концертных программ по проекту «Сцена для всех» по популяризации детского и юношеского творчества, которые посетили 3850 человек;</w:t>
      </w:r>
    </w:p>
    <w:p w:rsidR="00E90BE1" w:rsidRPr="00A47A29" w:rsidRDefault="00E90BE1" w:rsidP="00A47A29">
      <w:pPr>
        <w:overflowPunct/>
        <w:autoSpaceDE/>
        <w:autoSpaceDN/>
        <w:adjustRightInd/>
        <w:textAlignment w:val="auto"/>
        <w:rPr>
          <w:spacing w:val="-1"/>
        </w:rPr>
      </w:pPr>
      <w:r w:rsidRPr="00A47A29">
        <w:rPr>
          <w:spacing w:val="-1"/>
        </w:rPr>
        <w:t xml:space="preserve">- восемь мероприятий, которые прошли в рамках трех новых интерактивных программ, разработанных специалистами ЦКиОМ, – 2360 человек; </w:t>
      </w:r>
    </w:p>
    <w:p w:rsidR="00E90BE1" w:rsidRPr="00A47A29" w:rsidRDefault="00E90BE1" w:rsidP="00A47A29">
      <w:pPr>
        <w:overflowPunct/>
        <w:autoSpaceDE/>
        <w:autoSpaceDN/>
        <w:adjustRightInd/>
        <w:textAlignment w:val="auto"/>
        <w:rPr>
          <w:spacing w:val="-1"/>
        </w:rPr>
      </w:pPr>
      <w:r w:rsidRPr="00A47A29">
        <w:rPr>
          <w:spacing w:val="-1"/>
        </w:rPr>
        <w:t>- четыре занятия Архангельской филармонии в рамках абонемента «Концерт-</w:t>
      </w:r>
      <w:r w:rsidR="00AF4320" w:rsidRPr="00A47A29">
        <w:rPr>
          <w:spacing w:val="-1"/>
        </w:rPr>
        <w:t xml:space="preserve"> </w:t>
      </w:r>
      <w:r w:rsidRPr="00A47A29">
        <w:rPr>
          <w:spacing w:val="-1"/>
        </w:rPr>
        <w:t>лекторий» – 800 человек;</w:t>
      </w:r>
    </w:p>
    <w:p w:rsidR="00E90BE1" w:rsidRPr="00A47A29" w:rsidRDefault="00E90BE1" w:rsidP="00A47A29">
      <w:pPr>
        <w:overflowPunct/>
        <w:autoSpaceDE/>
        <w:autoSpaceDN/>
        <w:adjustRightInd/>
        <w:textAlignment w:val="auto"/>
        <w:rPr>
          <w:spacing w:val="-1"/>
        </w:rPr>
      </w:pPr>
      <w:r w:rsidRPr="00A47A29">
        <w:rPr>
          <w:spacing w:val="-1"/>
        </w:rPr>
        <w:t>- двенадцать концертных развлекательных программ, организованных силами сторонних организаций,</w:t>
      </w:r>
      <w:r w:rsidR="00AF4320" w:rsidRPr="00A47A29">
        <w:rPr>
          <w:spacing w:val="-1"/>
        </w:rPr>
        <w:t xml:space="preserve"> </w:t>
      </w:r>
      <w:r w:rsidRPr="00A47A29">
        <w:rPr>
          <w:spacing w:val="-1"/>
        </w:rPr>
        <w:t>– 4200 человек.</w:t>
      </w:r>
    </w:p>
    <w:p w:rsidR="00E90BE1" w:rsidRPr="00A47A29" w:rsidRDefault="00E90BE1" w:rsidP="00A47A29">
      <w:pPr>
        <w:overflowPunct/>
        <w:autoSpaceDE/>
        <w:autoSpaceDN/>
        <w:adjustRightInd/>
        <w:textAlignment w:val="auto"/>
        <w:rPr>
          <w:spacing w:val="-1"/>
        </w:rPr>
      </w:pPr>
      <w:r w:rsidRPr="00A47A29">
        <w:rPr>
          <w:spacing w:val="-1"/>
        </w:rPr>
        <w:lastRenderedPageBreak/>
        <w:t xml:space="preserve">Для взрослой аудитории на постоянной основе работали один клуб и 2 объединения: </w:t>
      </w:r>
    </w:p>
    <w:p w:rsidR="00E90BE1" w:rsidRPr="00A47A29" w:rsidRDefault="00E90BE1" w:rsidP="00A47A29">
      <w:pPr>
        <w:overflowPunct/>
        <w:autoSpaceDE/>
        <w:autoSpaceDN/>
        <w:adjustRightInd/>
        <w:textAlignment w:val="auto"/>
        <w:rPr>
          <w:spacing w:val="-1"/>
        </w:rPr>
      </w:pPr>
      <w:r w:rsidRPr="00A47A29">
        <w:rPr>
          <w:spacing w:val="-1"/>
        </w:rPr>
        <w:t>- клуб «Встречи по пятницам», проведено шесть встреч с интересными людьми и творческими коллективами, которые посетили 663 человека;</w:t>
      </w:r>
    </w:p>
    <w:p w:rsidR="00E90BE1" w:rsidRPr="00A47A29" w:rsidRDefault="00E90BE1" w:rsidP="00A47A29">
      <w:pPr>
        <w:overflowPunct/>
        <w:autoSpaceDE/>
        <w:autoSpaceDN/>
        <w:adjustRightInd/>
        <w:textAlignment w:val="auto"/>
        <w:rPr>
          <w:spacing w:val="-1"/>
        </w:rPr>
      </w:pPr>
      <w:r w:rsidRPr="00A47A29">
        <w:rPr>
          <w:spacing w:val="-1"/>
        </w:rPr>
        <w:t xml:space="preserve">- объединение «Школа нескучных идей», в котором занимались 25 человек: педагоги, воспитатели, музыкальные работники, аниматоры, культорганизаторы. В рамках объединения проведены семинар-практикум «Методика организации выпускных праздников» и авторский мастер-класс «Игро-хит-парад» от Натальи Муромцевой (г. Тверь); </w:t>
      </w:r>
    </w:p>
    <w:p w:rsidR="00E90BE1" w:rsidRPr="00A47A29" w:rsidRDefault="00E90BE1" w:rsidP="00A47A29">
      <w:pPr>
        <w:overflowPunct/>
        <w:autoSpaceDE/>
        <w:autoSpaceDN/>
        <w:adjustRightInd/>
        <w:textAlignment w:val="auto"/>
        <w:rPr>
          <w:spacing w:val="-1"/>
        </w:rPr>
      </w:pPr>
      <w:r w:rsidRPr="00A47A29">
        <w:rPr>
          <w:spacing w:val="-1"/>
        </w:rPr>
        <w:t>- объединение «Семейная арт-студия «Палитра», в которой занимались 50 семей.</w:t>
      </w:r>
    </w:p>
    <w:p w:rsidR="00E90BE1" w:rsidRPr="00A47A29" w:rsidRDefault="00E90BE1" w:rsidP="00A47A29">
      <w:pPr>
        <w:overflowPunct/>
        <w:autoSpaceDE/>
        <w:autoSpaceDN/>
        <w:adjustRightInd/>
        <w:textAlignment w:val="auto"/>
        <w:rPr>
          <w:spacing w:val="-1"/>
        </w:rPr>
      </w:pPr>
      <w:r w:rsidRPr="00A47A29">
        <w:rPr>
          <w:spacing w:val="-1"/>
        </w:rPr>
        <w:t>В концертном сезоне 2016 года для взрослой аудитории организовано и проведено</w:t>
      </w:r>
      <w:r w:rsidR="00AF4320" w:rsidRPr="00A47A29">
        <w:rPr>
          <w:spacing w:val="-1"/>
        </w:rPr>
        <w:t xml:space="preserve"> </w:t>
      </w:r>
      <w:r w:rsidRPr="00A47A29">
        <w:rPr>
          <w:spacing w:val="-1"/>
        </w:rPr>
        <w:t>53 мероприятия (количеством зрителей 17 тыс. человек).</w:t>
      </w:r>
    </w:p>
    <w:p w:rsidR="00E90BE1" w:rsidRPr="00A47A29" w:rsidRDefault="00E90BE1" w:rsidP="00A47A29">
      <w:pPr>
        <w:overflowPunct/>
        <w:autoSpaceDE/>
        <w:autoSpaceDN/>
        <w:adjustRightInd/>
        <w:textAlignment w:val="auto"/>
        <w:rPr>
          <w:spacing w:val="-1"/>
        </w:rPr>
      </w:pPr>
      <w:r w:rsidRPr="00A47A29">
        <w:rPr>
          <w:spacing w:val="-1"/>
        </w:rPr>
        <w:t>Для ветеранов города проведено 18 мероприятий, которые посетили 6097 ветеранов: шесть концертных программ (1722 чел.), две творческие встречи с самодеятельными артистами и коллективами города (335 чел.), семь встреч в клубе «Любителей Российского кино» (2450 чел.), выставка прикладного творчества «Все умеют ветераны» (790 чел.), концертная программа в рамках проекта «Благодарим за</w:t>
      </w:r>
      <w:r w:rsidR="00AF4320" w:rsidRPr="00A47A29">
        <w:rPr>
          <w:spacing w:val="-1"/>
        </w:rPr>
        <w:t xml:space="preserve"> </w:t>
      </w:r>
      <w:r w:rsidRPr="00A47A29">
        <w:rPr>
          <w:spacing w:val="-1"/>
        </w:rPr>
        <w:t>70 лет Мирного Неба» (350 чел.).Совместно с региональной общественной организацией «Возраст мудрости» проведен Третий Фестиваль творчества людей золотого возраста «Будем друг другу радость дарить», посвященный Году российского кино (450 чел.).</w:t>
      </w:r>
    </w:p>
    <w:p w:rsidR="00E90BE1" w:rsidRPr="00A47A29" w:rsidRDefault="00E90BE1" w:rsidP="00A47A29">
      <w:pPr>
        <w:overflowPunct/>
        <w:autoSpaceDE/>
        <w:autoSpaceDN/>
        <w:adjustRightInd/>
        <w:textAlignment w:val="auto"/>
        <w:rPr>
          <w:spacing w:val="-1"/>
        </w:rPr>
      </w:pPr>
      <w:r w:rsidRPr="00A47A29">
        <w:rPr>
          <w:spacing w:val="-1"/>
        </w:rPr>
        <w:t>Вместе с Центром семейного творчества «Я-самость», северодвинским отделением общественной организации «Опора России» реализован проект «Благодарим за 70 лет Мирного Неба». В большом зале прошел заключительный этап – презентация и вручение ветеранам фото-книги «Благодарим за Победу!».</w:t>
      </w:r>
    </w:p>
    <w:p w:rsidR="00E90BE1" w:rsidRPr="00A47A29" w:rsidRDefault="00E90BE1" w:rsidP="00A47A29">
      <w:pPr>
        <w:overflowPunct/>
        <w:autoSpaceDE/>
        <w:autoSpaceDN/>
        <w:adjustRightInd/>
        <w:textAlignment w:val="auto"/>
        <w:rPr>
          <w:spacing w:val="-1"/>
        </w:rPr>
      </w:pPr>
      <w:r w:rsidRPr="00A47A29">
        <w:rPr>
          <w:spacing w:val="-1"/>
        </w:rPr>
        <w:t>В 2016 году получено доходов от предпринимательской и иной приносящей доход деятельности 13</w:t>
      </w:r>
      <w:r w:rsidR="00233A41" w:rsidRPr="00A47A29">
        <w:rPr>
          <w:spacing w:val="-1"/>
        </w:rPr>
        <w:t> </w:t>
      </w:r>
      <w:r w:rsidRPr="00A47A29">
        <w:rPr>
          <w:spacing w:val="-1"/>
        </w:rPr>
        <w:t>684,1,</w:t>
      </w:r>
      <w:r w:rsidR="00852201" w:rsidRPr="00A47A29">
        <w:rPr>
          <w:spacing w:val="-1"/>
        </w:rPr>
        <w:t> тыс. руб</w:t>
      </w:r>
      <w:r w:rsidR="00AF4320" w:rsidRPr="00A47A29">
        <w:rPr>
          <w:spacing w:val="-1"/>
        </w:rPr>
        <w:t>.</w:t>
      </w:r>
      <w:r w:rsidRPr="00A47A29">
        <w:rPr>
          <w:spacing w:val="-1"/>
        </w:rPr>
        <w:t>, в 2015 году –15</w:t>
      </w:r>
      <w:r w:rsidR="00233A41" w:rsidRPr="00A47A29">
        <w:rPr>
          <w:spacing w:val="-1"/>
        </w:rPr>
        <w:t> </w:t>
      </w:r>
      <w:r w:rsidRPr="00A47A29">
        <w:rPr>
          <w:spacing w:val="-1"/>
        </w:rPr>
        <w:t>796,4</w:t>
      </w:r>
      <w:r w:rsidR="00852201" w:rsidRPr="00A47A29">
        <w:rPr>
          <w:spacing w:val="-1"/>
        </w:rPr>
        <w:t> тыс. руб</w:t>
      </w:r>
      <w:r w:rsidR="00AF4320" w:rsidRPr="00A47A29">
        <w:rPr>
          <w:spacing w:val="-1"/>
        </w:rPr>
        <w:t>.</w:t>
      </w:r>
      <w:r w:rsidRPr="00A47A29">
        <w:rPr>
          <w:spacing w:val="-1"/>
        </w:rPr>
        <w:t xml:space="preserve"> </w:t>
      </w:r>
    </w:p>
    <w:p w:rsidR="00E90BE1" w:rsidRPr="00043849" w:rsidRDefault="00E90BE1" w:rsidP="00276E4C">
      <w:pPr>
        <w:tabs>
          <w:tab w:val="num" w:pos="0"/>
        </w:tabs>
        <w:ind w:right="-1"/>
        <w:rPr>
          <w:b/>
        </w:rPr>
      </w:pPr>
      <w:r w:rsidRPr="00043849">
        <w:rPr>
          <w:b/>
        </w:rPr>
        <w:t>МАУ «Парк культуры и отдыха»</w:t>
      </w:r>
    </w:p>
    <w:tbl>
      <w:tblPr>
        <w:tblW w:w="9356" w:type="dxa"/>
        <w:tblLayout w:type="fixed"/>
        <w:tblLook w:val="0000" w:firstRow="0" w:lastRow="0" w:firstColumn="0" w:lastColumn="0" w:noHBand="0" w:noVBand="0"/>
      </w:tblPr>
      <w:tblGrid>
        <w:gridCol w:w="4253"/>
        <w:gridCol w:w="1559"/>
        <w:gridCol w:w="1701"/>
        <w:gridCol w:w="1843"/>
      </w:tblGrid>
      <w:tr w:rsidR="00043849" w:rsidRPr="009662E8" w:rsidTr="00D943FA">
        <w:trPr>
          <w:trHeight w:val="309"/>
        </w:trPr>
        <w:tc>
          <w:tcPr>
            <w:tcW w:w="425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Показатели</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задание</w:t>
            </w:r>
          </w:p>
        </w:tc>
        <w:tc>
          <w:tcPr>
            <w:tcW w:w="1701"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факт</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Отклонения</w:t>
            </w:r>
          </w:p>
        </w:tc>
      </w:tr>
      <w:tr w:rsidR="00043849" w:rsidRPr="009662E8" w:rsidTr="00D943FA">
        <w:trPr>
          <w:trHeight w:val="285"/>
        </w:trPr>
        <w:tc>
          <w:tcPr>
            <w:tcW w:w="425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rPr>
                <w:sz w:val="20"/>
              </w:rPr>
            </w:pPr>
            <w:r w:rsidRPr="009662E8">
              <w:rPr>
                <w:sz w:val="20"/>
              </w:rPr>
              <w:t>Количество мероприятий</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23</w:t>
            </w:r>
          </w:p>
        </w:tc>
        <w:tc>
          <w:tcPr>
            <w:tcW w:w="1701"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23</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0</w:t>
            </w:r>
          </w:p>
        </w:tc>
      </w:tr>
      <w:tr w:rsidR="00043849" w:rsidRPr="009662E8" w:rsidTr="00D943FA">
        <w:trPr>
          <w:trHeight w:val="405"/>
        </w:trPr>
        <w:tc>
          <w:tcPr>
            <w:tcW w:w="425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rPr>
                <w:sz w:val="20"/>
              </w:rPr>
            </w:pPr>
            <w:r w:rsidRPr="009662E8">
              <w:rPr>
                <w:sz w:val="20"/>
              </w:rPr>
              <w:t>Среднее количество посетителей на одном мероприятии</w:t>
            </w:r>
          </w:p>
          <w:p w:rsidR="00E90BE1" w:rsidRPr="009662E8" w:rsidRDefault="00E90BE1" w:rsidP="009662E8">
            <w:pPr>
              <w:tabs>
                <w:tab w:val="num" w:pos="0"/>
              </w:tabs>
              <w:ind w:firstLine="0"/>
              <w:rPr>
                <w:sz w:val="20"/>
              </w:rPr>
            </w:pPr>
            <w:r w:rsidRPr="009662E8">
              <w:rPr>
                <w:sz w:val="20"/>
              </w:rPr>
              <w:t>Количество посетителей</w:t>
            </w:r>
          </w:p>
        </w:tc>
        <w:tc>
          <w:tcPr>
            <w:tcW w:w="1559"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3</w:t>
            </w:r>
            <w:r w:rsidR="00233A41">
              <w:rPr>
                <w:sz w:val="20"/>
              </w:rPr>
              <w:t> </w:t>
            </w:r>
            <w:r w:rsidRPr="009662E8">
              <w:rPr>
                <w:sz w:val="20"/>
              </w:rPr>
              <w:t>169</w:t>
            </w:r>
          </w:p>
          <w:p w:rsidR="00E90BE1" w:rsidRPr="009662E8" w:rsidRDefault="00E90BE1" w:rsidP="009662E8">
            <w:pPr>
              <w:tabs>
                <w:tab w:val="num" w:pos="0"/>
              </w:tabs>
              <w:ind w:firstLine="0"/>
              <w:jc w:val="center"/>
              <w:rPr>
                <w:sz w:val="20"/>
              </w:rPr>
            </w:pPr>
            <w:r w:rsidRPr="009662E8">
              <w:rPr>
                <w:sz w:val="20"/>
              </w:rPr>
              <w:t>72</w:t>
            </w:r>
            <w:r w:rsidR="00233A41">
              <w:rPr>
                <w:sz w:val="20"/>
              </w:rPr>
              <w:t> </w:t>
            </w:r>
            <w:r w:rsidRPr="009662E8">
              <w:rPr>
                <w:sz w:val="20"/>
              </w:rPr>
              <w:t>890</w:t>
            </w:r>
          </w:p>
        </w:tc>
        <w:tc>
          <w:tcPr>
            <w:tcW w:w="1701"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3</w:t>
            </w:r>
            <w:r w:rsidR="00233A41">
              <w:rPr>
                <w:sz w:val="20"/>
              </w:rPr>
              <w:t> </w:t>
            </w:r>
            <w:r w:rsidRPr="009662E8">
              <w:rPr>
                <w:sz w:val="20"/>
              </w:rPr>
              <w:t>169</w:t>
            </w:r>
          </w:p>
          <w:p w:rsidR="00E90BE1" w:rsidRPr="009662E8" w:rsidRDefault="00E90BE1" w:rsidP="009662E8">
            <w:pPr>
              <w:tabs>
                <w:tab w:val="num" w:pos="0"/>
              </w:tabs>
              <w:ind w:firstLine="0"/>
              <w:jc w:val="center"/>
              <w:rPr>
                <w:sz w:val="20"/>
              </w:rPr>
            </w:pPr>
            <w:r w:rsidRPr="009662E8">
              <w:rPr>
                <w:sz w:val="20"/>
              </w:rPr>
              <w:t>72</w:t>
            </w:r>
            <w:r w:rsidR="00233A41">
              <w:rPr>
                <w:sz w:val="20"/>
              </w:rPr>
              <w:t> </w:t>
            </w:r>
            <w:r w:rsidRPr="009662E8">
              <w:rPr>
                <w:sz w:val="20"/>
              </w:rPr>
              <w:t>890</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0</w:t>
            </w:r>
          </w:p>
          <w:p w:rsidR="00E90BE1" w:rsidRPr="009662E8" w:rsidRDefault="00E90BE1" w:rsidP="009662E8">
            <w:pPr>
              <w:tabs>
                <w:tab w:val="num" w:pos="0"/>
              </w:tabs>
              <w:ind w:firstLine="0"/>
              <w:jc w:val="center"/>
              <w:rPr>
                <w:sz w:val="20"/>
              </w:rPr>
            </w:pPr>
            <w:r w:rsidRPr="009662E8">
              <w:rPr>
                <w:sz w:val="20"/>
              </w:rPr>
              <w:t>0</w:t>
            </w:r>
          </w:p>
        </w:tc>
      </w:tr>
    </w:tbl>
    <w:p w:rsidR="00E90BE1" w:rsidRPr="009662E8" w:rsidRDefault="00E90BE1" w:rsidP="009662E8">
      <w:pPr>
        <w:ind w:firstLine="0"/>
      </w:pPr>
      <w:r w:rsidRPr="009662E8">
        <w:rPr>
          <w:sz w:val="20"/>
        </w:rPr>
        <w:t xml:space="preserve"> </w:t>
      </w:r>
    </w:p>
    <w:tbl>
      <w:tblPr>
        <w:tblW w:w="9356" w:type="dxa"/>
        <w:tblLayout w:type="fixed"/>
        <w:tblLook w:val="0000" w:firstRow="0" w:lastRow="0" w:firstColumn="0" w:lastColumn="0" w:noHBand="0" w:noVBand="0"/>
      </w:tblPr>
      <w:tblGrid>
        <w:gridCol w:w="4253"/>
        <w:gridCol w:w="1616"/>
        <w:gridCol w:w="1644"/>
        <w:gridCol w:w="1843"/>
      </w:tblGrid>
      <w:tr w:rsidR="00043849" w:rsidRPr="009662E8" w:rsidTr="00D943FA">
        <w:trPr>
          <w:trHeight w:val="1"/>
        </w:trPr>
        <w:tc>
          <w:tcPr>
            <w:tcW w:w="425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Показатели</w:t>
            </w:r>
          </w:p>
        </w:tc>
        <w:tc>
          <w:tcPr>
            <w:tcW w:w="1616"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2015 год</w:t>
            </w:r>
          </w:p>
        </w:tc>
        <w:tc>
          <w:tcPr>
            <w:tcW w:w="16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2016 год</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Отклонения</w:t>
            </w:r>
          </w:p>
        </w:tc>
      </w:tr>
      <w:tr w:rsidR="00043849" w:rsidRPr="009662E8" w:rsidTr="00D943FA">
        <w:trPr>
          <w:trHeight w:val="1"/>
        </w:trPr>
        <w:tc>
          <w:tcPr>
            <w:tcW w:w="4253"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ind w:firstLine="0"/>
              <w:rPr>
                <w:sz w:val="20"/>
              </w:rPr>
            </w:pPr>
            <w:r w:rsidRPr="009662E8">
              <w:rPr>
                <w:sz w:val="20"/>
              </w:rPr>
              <w:t>Количество культурно-досуговых мероприятий</w:t>
            </w:r>
          </w:p>
        </w:tc>
        <w:tc>
          <w:tcPr>
            <w:tcW w:w="1616"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63</w:t>
            </w:r>
          </w:p>
        </w:tc>
        <w:tc>
          <w:tcPr>
            <w:tcW w:w="16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86</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+ 23</w:t>
            </w:r>
          </w:p>
        </w:tc>
      </w:tr>
      <w:tr w:rsidR="00043849" w:rsidRPr="009662E8" w:rsidTr="00D943FA">
        <w:trPr>
          <w:trHeight w:val="1"/>
        </w:trPr>
        <w:tc>
          <w:tcPr>
            <w:tcW w:w="4253" w:type="dxa"/>
            <w:tcBorders>
              <w:top w:val="single" w:sz="2" w:space="0" w:color="000000"/>
              <w:left w:val="single" w:sz="2" w:space="0" w:color="000000"/>
              <w:bottom w:val="single" w:sz="2" w:space="0" w:color="000000"/>
            </w:tcBorders>
            <w:shd w:val="clear" w:color="auto" w:fill="FFFFFF"/>
          </w:tcPr>
          <w:p w:rsidR="00E90BE1" w:rsidRPr="009662E8" w:rsidRDefault="00E90BE1" w:rsidP="009662E8">
            <w:pPr>
              <w:tabs>
                <w:tab w:val="num" w:pos="0"/>
              </w:tabs>
              <w:ind w:firstLine="0"/>
              <w:rPr>
                <w:sz w:val="20"/>
              </w:rPr>
            </w:pPr>
            <w:r w:rsidRPr="009662E8">
              <w:rPr>
                <w:sz w:val="20"/>
              </w:rPr>
              <w:t>Количество посетителей культурно-досуговых мероприятий</w:t>
            </w:r>
          </w:p>
        </w:tc>
        <w:tc>
          <w:tcPr>
            <w:tcW w:w="1616"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b/>
                <w:sz w:val="20"/>
              </w:rPr>
            </w:pPr>
            <w:r w:rsidRPr="009662E8">
              <w:rPr>
                <w:sz w:val="20"/>
              </w:rPr>
              <w:t>69</w:t>
            </w:r>
            <w:r w:rsidR="00233A41">
              <w:rPr>
                <w:sz w:val="20"/>
              </w:rPr>
              <w:t> </w:t>
            </w:r>
            <w:r w:rsidRPr="009662E8">
              <w:rPr>
                <w:sz w:val="20"/>
              </w:rPr>
              <w:t xml:space="preserve">152 </w:t>
            </w:r>
          </w:p>
        </w:tc>
        <w:tc>
          <w:tcPr>
            <w:tcW w:w="1644" w:type="dxa"/>
            <w:tcBorders>
              <w:top w:val="single" w:sz="2" w:space="0" w:color="000000"/>
              <w:left w:val="single" w:sz="2" w:space="0" w:color="000000"/>
              <w:bottom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75</w:t>
            </w:r>
            <w:r w:rsidR="00233A41">
              <w:rPr>
                <w:sz w:val="20"/>
              </w:rPr>
              <w:t> </w:t>
            </w:r>
            <w:r w:rsidRPr="009662E8">
              <w:rPr>
                <w:sz w:val="20"/>
              </w:rPr>
              <w:t>573</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90BE1" w:rsidRPr="009662E8" w:rsidRDefault="00E90BE1" w:rsidP="009662E8">
            <w:pPr>
              <w:tabs>
                <w:tab w:val="num" w:pos="0"/>
              </w:tabs>
              <w:ind w:firstLine="0"/>
              <w:jc w:val="center"/>
              <w:rPr>
                <w:sz w:val="20"/>
              </w:rPr>
            </w:pPr>
            <w:r w:rsidRPr="009662E8">
              <w:rPr>
                <w:sz w:val="20"/>
              </w:rPr>
              <w:t>+ 6</w:t>
            </w:r>
            <w:r w:rsidR="00233A41">
              <w:rPr>
                <w:sz w:val="20"/>
              </w:rPr>
              <w:t> </w:t>
            </w:r>
            <w:r w:rsidRPr="009662E8">
              <w:rPr>
                <w:sz w:val="20"/>
              </w:rPr>
              <w:t>421</w:t>
            </w:r>
          </w:p>
        </w:tc>
      </w:tr>
    </w:tbl>
    <w:p w:rsidR="00E90BE1" w:rsidRPr="00A47A29" w:rsidRDefault="00E90BE1" w:rsidP="00A47A29">
      <w:pPr>
        <w:overflowPunct/>
        <w:autoSpaceDE/>
        <w:autoSpaceDN/>
        <w:adjustRightInd/>
        <w:textAlignment w:val="auto"/>
        <w:rPr>
          <w:spacing w:val="-1"/>
        </w:rPr>
      </w:pPr>
      <w:r w:rsidRPr="00A47A29">
        <w:rPr>
          <w:spacing w:val="-1"/>
        </w:rPr>
        <w:t>Территория парка культуры и отдыха составляет 3,6 га. К территориям парка также относятся территории, переданные в постоянное (бессрочное) пользование, общая площадь которых составляет 15,7 га., в том числе: земельный участок (набережная Александра Зрячева, бульвар Приморский, д.16) – 43 275</w:t>
      </w:r>
      <w:r w:rsidR="00AF4320" w:rsidRPr="00A47A29">
        <w:rPr>
          <w:spacing w:val="-1"/>
        </w:rPr>
        <w:t> кв. м</w:t>
      </w:r>
      <w:r w:rsidRPr="00A47A29">
        <w:rPr>
          <w:spacing w:val="-1"/>
        </w:rPr>
        <w:t>., земельный участок (</w:t>
      </w:r>
      <w:r w:rsidR="00AF4320" w:rsidRPr="00A47A29">
        <w:rPr>
          <w:spacing w:val="-1"/>
        </w:rPr>
        <w:t>ул. </w:t>
      </w:r>
      <w:r w:rsidRPr="00A47A29">
        <w:rPr>
          <w:spacing w:val="-1"/>
        </w:rPr>
        <w:t>Мира, д.11а) – 42 930</w:t>
      </w:r>
      <w:r w:rsidR="00AF4320" w:rsidRPr="00A47A29">
        <w:rPr>
          <w:spacing w:val="-1"/>
        </w:rPr>
        <w:t> кв. м</w:t>
      </w:r>
      <w:r w:rsidRPr="00A47A29">
        <w:rPr>
          <w:spacing w:val="-1"/>
        </w:rPr>
        <w:t>., земельный участок (</w:t>
      </w:r>
      <w:r w:rsidR="00AF4320" w:rsidRPr="00A47A29">
        <w:rPr>
          <w:spacing w:val="-1"/>
        </w:rPr>
        <w:t>ул. </w:t>
      </w:r>
      <w:r w:rsidRPr="00A47A29">
        <w:rPr>
          <w:spacing w:val="-1"/>
        </w:rPr>
        <w:t>Ленина, д.14) – 24 766</w:t>
      </w:r>
      <w:r w:rsidR="00AF4320" w:rsidRPr="00A47A29">
        <w:rPr>
          <w:spacing w:val="-1"/>
        </w:rPr>
        <w:t> кв. м</w:t>
      </w:r>
      <w:r w:rsidRPr="00A47A29">
        <w:rPr>
          <w:spacing w:val="-1"/>
        </w:rPr>
        <w:t>, земельный участок (бульвар Строителей, д.5) – 46 706</w:t>
      </w:r>
      <w:r w:rsidR="00AF4320" w:rsidRPr="00A47A29">
        <w:rPr>
          <w:spacing w:val="-1"/>
        </w:rPr>
        <w:t> кв. м</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xml:space="preserve">Традиционными и популярными стали городские праздники: «Рождество в парке», народное гуляние «Масленица», «Последний звонок», праздничные мероприятия, посвященные Дню Победы, Дню защиты детей, Дню города, Дню ВМФ, Дню знаний. Шестой раз в парке культуры и отдыха прошла Всероссийская благотворительная акция «Улыбнемся солнечному дню», 502 билета были направлены детям детских домов. </w:t>
      </w:r>
    </w:p>
    <w:p w:rsidR="00E90BE1" w:rsidRPr="00A47A29" w:rsidRDefault="00E90BE1" w:rsidP="00A47A29">
      <w:pPr>
        <w:overflowPunct/>
        <w:autoSpaceDE/>
        <w:autoSpaceDN/>
        <w:adjustRightInd/>
        <w:textAlignment w:val="auto"/>
        <w:rPr>
          <w:spacing w:val="-1"/>
        </w:rPr>
      </w:pPr>
      <w:r w:rsidRPr="00A47A29">
        <w:rPr>
          <w:spacing w:val="-1"/>
        </w:rPr>
        <w:t>В парке в течение всего сезона проводились развлекательные программы для детей и взрослых: «Солнечный двор», «Школа бизнесмена», «Праздник мыльных пузырей», «Мама, папа, я – арбузная семья», «Федя Морковкин идет в школу», «Первоклассные рекордсмены».</w:t>
      </w:r>
    </w:p>
    <w:p w:rsidR="00E90BE1" w:rsidRPr="00A47A29" w:rsidRDefault="00E90BE1" w:rsidP="00A47A29">
      <w:pPr>
        <w:overflowPunct/>
        <w:autoSpaceDE/>
        <w:autoSpaceDN/>
        <w:adjustRightInd/>
        <w:textAlignment w:val="auto"/>
        <w:rPr>
          <w:spacing w:val="-1"/>
        </w:rPr>
      </w:pPr>
      <w:r w:rsidRPr="00A47A29">
        <w:rPr>
          <w:spacing w:val="-1"/>
        </w:rPr>
        <w:t xml:space="preserve">Дискотека «Ягодка» стала местом традиционных встреч для проведения досуга у людей старшего поколения, проведено 12 мероприятий. Новинками 2016 года стали мероприятия, которые проводились по субботам – «Зарядка со звездой» и «Эко-пикник». </w:t>
      </w:r>
    </w:p>
    <w:p w:rsidR="00E90BE1" w:rsidRPr="00A47A29" w:rsidRDefault="00E90BE1" w:rsidP="00A47A29">
      <w:pPr>
        <w:overflowPunct/>
        <w:autoSpaceDE/>
        <w:autoSpaceDN/>
        <w:adjustRightInd/>
        <w:textAlignment w:val="auto"/>
        <w:rPr>
          <w:spacing w:val="-1"/>
        </w:rPr>
      </w:pPr>
      <w:r w:rsidRPr="00A47A29">
        <w:rPr>
          <w:spacing w:val="-1"/>
        </w:rPr>
        <w:lastRenderedPageBreak/>
        <w:t>В 2016 году получено доходов от предпринимательской деятельности МАУК «Парк культуры и отдыха» 17</w:t>
      </w:r>
      <w:r w:rsidR="00233A41" w:rsidRPr="00A47A29">
        <w:rPr>
          <w:spacing w:val="-1"/>
        </w:rPr>
        <w:t> </w:t>
      </w:r>
      <w:r w:rsidRPr="00A47A29">
        <w:rPr>
          <w:spacing w:val="-1"/>
        </w:rPr>
        <w:t>759,3</w:t>
      </w:r>
      <w:r w:rsidR="00852201" w:rsidRPr="00A47A29">
        <w:rPr>
          <w:spacing w:val="-1"/>
        </w:rPr>
        <w:t> тыс. руб</w:t>
      </w:r>
      <w:r w:rsidR="00AF4320" w:rsidRPr="00A47A29">
        <w:rPr>
          <w:spacing w:val="-1"/>
        </w:rPr>
        <w:t>.</w:t>
      </w:r>
      <w:r w:rsidRPr="00A47A29">
        <w:rPr>
          <w:spacing w:val="-1"/>
        </w:rPr>
        <w:t xml:space="preserve"> (в 2015 году – 19</w:t>
      </w:r>
      <w:r w:rsidR="00233A41" w:rsidRPr="00A47A29">
        <w:rPr>
          <w:spacing w:val="-1"/>
        </w:rPr>
        <w:t> </w:t>
      </w:r>
      <w:r w:rsidRPr="00A47A29">
        <w:rPr>
          <w:spacing w:val="-1"/>
        </w:rPr>
        <w:t>859,5</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Ежегодно учреждения культуры ведут активную проектную деятельность, которая позволяет решить следующие задачи: реализовать новые интересные идеи, привлекать дополнительные финансовые средства и внимание общественности к деятельности учреждения культуры, находить новых партнеров.</w:t>
      </w:r>
    </w:p>
    <w:p w:rsidR="005E0D4A" w:rsidRPr="00A47A29" w:rsidRDefault="00E90BE1" w:rsidP="00A47A29">
      <w:pPr>
        <w:overflowPunct/>
        <w:autoSpaceDE/>
        <w:autoSpaceDN/>
        <w:adjustRightInd/>
        <w:textAlignment w:val="auto"/>
        <w:rPr>
          <w:spacing w:val="-1"/>
        </w:rPr>
      </w:pPr>
      <w:r w:rsidRPr="00A47A29">
        <w:rPr>
          <w:spacing w:val="-1"/>
        </w:rPr>
        <w:t>Проектная деятельность МБУ «Муниципальная библиотечная система» в 2016 году позволила привлечь средства на реализацию четырех проектов: «Писатель и читатель: по встречному движению!» (58,0</w:t>
      </w:r>
      <w:r w:rsidR="00852201" w:rsidRPr="00A47A29">
        <w:rPr>
          <w:spacing w:val="-1"/>
        </w:rPr>
        <w:t> тыс. руб</w:t>
      </w:r>
      <w:r w:rsidR="00AF4320" w:rsidRPr="00A47A29">
        <w:rPr>
          <w:spacing w:val="-1"/>
        </w:rPr>
        <w:t>.</w:t>
      </w:r>
      <w:r w:rsidRPr="00A47A29">
        <w:rPr>
          <w:spacing w:val="-1"/>
        </w:rPr>
        <w:t>), «99 страница» (44,5</w:t>
      </w:r>
      <w:r w:rsidR="00852201" w:rsidRPr="00A47A29">
        <w:rPr>
          <w:spacing w:val="-1"/>
        </w:rPr>
        <w:t> тыс. руб</w:t>
      </w:r>
      <w:r w:rsidR="00AF4320" w:rsidRPr="00A47A29">
        <w:rPr>
          <w:spacing w:val="-1"/>
        </w:rPr>
        <w:t>.</w:t>
      </w:r>
      <w:r w:rsidRPr="00A47A29">
        <w:rPr>
          <w:spacing w:val="-1"/>
        </w:rPr>
        <w:t>), «Время экологии» (60,0</w:t>
      </w:r>
      <w:r w:rsidR="00852201" w:rsidRPr="00A47A29">
        <w:rPr>
          <w:spacing w:val="-1"/>
        </w:rPr>
        <w:t> тыс. руб</w:t>
      </w:r>
      <w:r w:rsidR="00AF4320" w:rsidRPr="00A47A29">
        <w:rPr>
          <w:spacing w:val="-1"/>
        </w:rPr>
        <w:t>.</w:t>
      </w:r>
      <w:r w:rsidRPr="00A47A29">
        <w:rPr>
          <w:spacing w:val="-1"/>
        </w:rPr>
        <w:t>), «Информационный курс – обучи друга «Один+Один» (61.5</w:t>
      </w:r>
      <w:r w:rsidR="00852201" w:rsidRPr="00A47A29">
        <w:rPr>
          <w:spacing w:val="-1"/>
        </w:rPr>
        <w:t> тыс. руб</w:t>
      </w:r>
      <w:r w:rsidR="00AF4320" w:rsidRPr="00A47A29">
        <w:rPr>
          <w:spacing w:val="-1"/>
        </w:rPr>
        <w:t>.</w:t>
      </w:r>
      <w:r w:rsidRPr="00A47A29">
        <w:rPr>
          <w:spacing w:val="-1"/>
        </w:rPr>
        <w:t>).</w:t>
      </w:r>
    </w:p>
    <w:p w:rsidR="005E0D4A" w:rsidRPr="00A47A29" w:rsidRDefault="00E90BE1" w:rsidP="00A47A29">
      <w:pPr>
        <w:overflowPunct/>
        <w:autoSpaceDE/>
        <w:autoSpaceDN/>
        <w:adjustRightInd/>
        <w:textAlignment w:val="auto"/>
        <w:rPr>
          <w:spacing w:val="-1"/>
        </w:rPr>
      </w:pPr>
      <w:r w:rsidRPr="00A47A29">
        <w:rPr>
          <w:spacing w:val="-1"/>
        </w:rPr>
        <w:t>Впервые Центральная библиотека им. Н.В. Гоголя приняла участие в дистанционном проекте новоуральских библиотекарей «Российский научно-просветительский марафон «Атомграды России», в рамках которого был организован телемост.</w:t>
      </w:r>
    </w:p>
    <w:p w:rsidR="00E90BE1" w:rsidRPr="00A47A29" w:rsidRDefault="00E90BE1" w:rsidP="00A47A29">
      <w:pPr>
        <w:overflowPunct/>
        <w:autoSpaceDE/>
        <w:autoSpaceDN/>
        <w:adjustRightInd/>
        <w:textAlignment w:val="auto"/>
        <w:rPr>
          <w:spacing w:val="-1"/>
        </w:rPr>
      </w:pPr>
      <w:r w:rsidRPr="00A47A29">
        <w:rPr>
          <w:spacing w:val="-1"/>
        </w:rPr>
        <w:t>В 2016 году городской краеведческий музей реализовал три проекта по основным направлениям деятельности: выставочной, просветительской, научно-исследовательской: «Панорамы Судостроя» (45</w:t>
      </w:r>
      <w:r w:rsidR="00852201" w:rsidRPr="00A47A29">
        <w:rPr>
          <w:spacing w:val="-1"/>
        </w:rPr>
        <w:t> тыс. руб</w:t>
      </w:r>
      <w:r w:rsidR="00AF4320" w:rsidRPr="00A47A29">
        <w:rPr>
          <w:spacing w:val="-1"/>
        </w:rPr>
        <w:t>.</w:t>
      </w:r>
      <w:r w:rsidRPr="00A47A29">
        <w:rPr>
          <w:spacing w:val="-1"/>
        </w:rPr>
        <w:t>), «Передвижка. Опыт передачи духовных ценностей молодежи 1930-х гг.» (39</w:t>
      </w:r>
      <w:r w:rsidR="00852201" w:rsidRPr="00A47A29">
        <w:rPr>
          <w:spacing w:val="-1"/>
        </w:rPr>
        <w:t> тыс. руб</w:t>
      </w:r>
      <w:r w:rsidR="00AF4320" w:rsidRPr="00A47A29">
        <w:rPr>
          <w:spacing w:val="-1"/>
        </w:rPr>
        <w:t>.</w:t>
      </w:r>
      <w:r w:rsidRPr="00A47A29">
        <w:rPr>
          <w:spacing w:val="-1"/>
        </w:rPr>
        <w:t>), «Хроника событий» (60</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В ЦКиОМ совместно с Пинежским землячеством реализовывался проект «Пинежские тальники», в рамках которого организованы тематические концертные программы и фольклорный спектакль.</w:t>
      </w:r>
    </w:p>
    <w:p w:rsidR="00E90BE1" w:rsidRPr="00A47A29" w:rsidRDefault="00E90BE1" w:rsidP="00A47A29">
      <w:pPr>
        <w:overflowPunct/>
        <w:autoSpaceDE/>
        <w:autoSpaceDN/>
        <w:adjustRightInd/>
        <w:textAlignment w:val="auto"/>
        <w:rPr>
          <w:spacing w:val="-1"/>
        </w:rPr>
      </w:pPr>
      <w:r w:rsidRPr="00A47A29">
        <w:rPr>
          <w:spacing w:val="-1"/>
        </w:rPr>
        <w:t>Согласно Уставу муниципального образования «Северодвинск» к вопросам местного значения в сфере культуры относится организация предоставления дополнительного образования.</w:t>
      </w:r>
    </w:p>
    <w:p w:rsidR="00E90BE1" w:rsidRPr="00A47A29" w:rsidRDefault="00E90BE1" w:rsidP="00A47A29">
      <w:pPr>
        <w:overflowPunct/>
        <w:autoSpaceDE/>
        <w:autoSpaceDN/>
        <w:adjustRightInd/>
        <w:textAlignment w:val="auto"/>
        <w:rPr>
          <w:spacing w:val="-1"/>
        </w:rPr>
      </w:pPr>
      <w:r w:rsidRPr="00A47A29">
        <w:rPr>
          <w:spacing w:val="-1"/>
        </w:rPr>
        <w:t>Основной целью работы детских школ искусств является создание наиболее благоприятных условий организации учебно-воспитательного процесса и обеспечения индивидуального подхода к обучению, высокого качества образования во всей его доступности, открытости, привлекательности для обучающихся и их родителей.</w:t>
      </w:r>
    </w:p>
    <w:p w:rsidR="00E90BE1" w:rsidRPr="00A47A29" w:rsidRDefault="00E90BE1" w:rsidP="00A47A29">
      <w:pPr>
        <w:overflowPunct/>
        <w:autoSpaceDE/>
        <w:autoSpaceDN/>
        <w:adjustRightInd/>
        <w:textAlignment w:val="auto"/>
        <w:rPr>
          <w:spacing w:val="-1"/>
        </w:rPr>
      </w:pPr>
      <w:r w:rsidRPr="00A47A29">
        <w:rPr>
          <w:spacing w:val="-1"/>
        </w:rPr>
        <w:t xml:space="preserve">Деятельность школ искусств направлена на реализацию дополнительных предпрофессиональных программ и введение в образовательный процесс дополнительных общеразвивающих программ в области искусств, достижение широкого разнообразия вариативности реализуемых образовательных программ, дифференцированный подход к обучению учащихся, дальнейшее развитие регионального компонента в образовательном процессе, создание условий для повышения профессиональной компетентности преподавателей через организацию, проведение и участие в научно-практических конференциях, конкурсах, фестивалях, мастер-классах и семинарах; сохранение и развитие творческих коллективов, выявление одаренных детей и их подготовку к возможному продолжению образования в области искусства в средних и высших учебных заведениях соответствующего профиля. </w:t>
      </w:r>
    </w:p>
    <w:p w:rsidR="00E90BE1" w:rsidRPr="00A47A29" w:rsidRDefault="00E90BE1" w:rsidP="00A47A29">
      <w:pPr>
        <w:overflowPunct/>
        <w:autoSpaceDE/>
        <w:autoSpaceDN/>
        <w:adjustRightInd/>
        <w:textAlignment w:val="auto"/>
        <w:rPr>
          <w:spacing w:val="-1"/>
        </w:rPr>
      </w:pPr>
      <w:r w:rsidRPr="00A47A29">
        <w:rPr>
          <w:spacing w:val="-1"/>
        </w:rPr>
        <w:t>В школах искусств в учебном году на бюджетной основе обучалось 7% от общего количества обучающихся 1–11 классов (17</w:t>
      </w:r>
      <w:r w:rsidR="00233A41" w:rsidRPr="00A47A29">
        <w:rPr>
          <w:spacing w:val="-1"/>
        </w:rPr>
        <w:t> </w:t>
      </w:r>
      <w:r w:rsidRPr="00A47A29">
        <w:rPr>
          <w:spacing w:val="-1"/>
        </w:rPr>
        <w:t>985 человек) средних образовательных школ города, (2014-2015 годы – 7,8%, 17 396 обучающихся), вместе с обучающимися самоокупаемого отделения – 13% (13,0%, 11,6%). Плановый среднегодовой контингент учащихся в школах искусств не менялся на протяжении двух лет, а количество обучающихся 1–11 классов увеличилось на 744 человека.</w:t>
      </w:r>
    </w:p>
    <w:p w:rsidR="00E90BE1" w:rsidRPr="00A47A29" w:rsidRDefault="00E90BE1" w:rsidP="00A47A29">
      <w:pPr>
        <w:overflowPunct/>
        <w:autoSpaceDE/>
        <w:autoSpaceDN/>
        <w:adjustRightInd/>
        <w:textAlignment w:val="auto"/>
        <w:rPr>
          <w:spacing w:val="-1"/>
        </w:rPr>
      </w:pPr>
      <w:r w:rsidRPr="00A47A29">
        <w:rPr>
          <w:spacing w:val="-1"/>
        </w:rPr>
        <w:t>Выпуск по всем школам составил 265 человек (2015 год – 174, 2014 год – 189). В</w:t>
      </w:r>
      <w:r w:rsidR="006F6FC6">
        <w:rPr>
          <w:spacing w:val="-1"/>
        </w:rPr>
        <w:t> </w:t>
      </w:r>
      <w:r w:rsidRPr="00A47A29">
        <w:rPr>
          <w:spacing w:val="-1"/>
        </w:rPr>
        <w:t xml:space="preserve">ДХШ </w:t>
      </w:r>
      <w:r w:rsidR="00F61308">
        <w:rPr>
          <w:spacing w:val="-1"/>
        </w:rPr>
        <w:t>№ </w:t>
      </w:r>
      <w:r w:rsidRPr="00A47A29">
        <w:rPr>
          <w:spacing w:val="-1"/>
        </w:rPr>
        <w:t>2 за всю историю школы в 2016 году был самый большой выпуск – 118 человек: 95 человек – выпускники 4-х классов и 23 человека окончили 5 класс ранней профессиональной ориентации.</w:t>
      </w:r>
    </w:p>
    <w:p w:rsidR="00E90BE1" w:rsidRPr="00A47A29" w:rsidRDefault="00E90BE1" w:rsidP="00A47A29">
      <w:pPr>
        <w:overflowPunct/>
        <w:autoSpaceDE/>
        <w:autoSpaceDN/>
        <w:adjustRightInd/>
        <w:textAlignment w:val="auto"/>
        <w:rPr>
          <w:spacing w:val="-1"/>
        </w:rPr>
      </w:pPr>
      <w:r w:rsidRPr="00A47A29">
        <w:rPr>
          <w:spacing w:val="-1"/>
        </w:rPr>
        <w:t>Одним из показателей качества деятельности школ искусств является результативное участие детей в конкурсах, фестивалях, выставках.</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3"/>
        <w:gridCol w:w="1648"/>
        <w:gridCol w:w="1649"/>
        <w:gridCol w:w="1648"/>
        <w:gridCol w:w="1649"/>
        <w:gridCol w:w="1649"/>
      </w:tblGrid>
      <w:tr w:rsidR="00043849" w:rsidRPr="009662E8" w:rsidTr="006771FA">
        <w:tc>
          <w:tcPr>
            <w:tcW w:w="1113" w:type="dxa"/>
          </w:tcPr>
          <w:p w:rsidR="00E90BE1" w:rsidRPr="009662E8" w:rsidRDefault="00E90BE1" w:rsidP="006771FA">
            <w:pPr>
              <w:pStyle w:val="2f3"/>
              <w:ind w:left="0"/>
              <w:jc w:val="center"/>
              <w:rPr>
                <w:sz w:val="20"/>
              </w:rPr>
            </w:pPr>
            <w:r w:rsidRPr="009662E8">
              <w:rPr>
                <w:sz w:val="20"/>
              </w:rPr>
              <w:lastRenderedPageBreak/>
              <w:t>Год</w:t>
            </w:r>
          </w:p>
        </w:tc>
        <w:tc>
          <w:tcPr>
            <w:tcW w:w="1648" w:type="dxa"/>
          </w:tcPr>
          <w:p w:rsidR="00E90BE1" w:rsidRPr="009662E8" w:rsidRDefault="00E90BE1" w:rsidP="006771FA">
            <w:pPr>
              <w:pStyle w:val="2f3"/>
              <w:ind w:left="0"/>
              <w:jc w:val="center"/>
              <w:rPr>
                <w:sz w:val="20"/>
              </w:rPr>
            </w:pPr>
            <w:r w:rsidRPr="009662E8">
              <w:rPr>
                <w:sz w:val="20"/>
              </w:rPr>
              <w:t>Общее количество учащихся (включая бюджетное и самоокупаемое отделения)</w:t>
            </w:r>
          </w:p>
        </w:tc>
        <w:tc>
          <w:tcPr>
            <w:tcW w:w="1649" w:type="dxa"/>
          </w:tcPr>
          <w:p w:rsidR="00E90BE1" w:rsidRPr="009662E8" w:rsidRDefault="00E90BE1" w:rsidP="006771FA">
            <w:pPr>
              <w:pStyle w:val="2f3"/>
              <w:ind w:left="0"/>
              <w:jc w:val="center"/>
              <w:rPr>
                <w:sz w:val="20"/>
              </w:rPr>
            </w:pPr>
            <w:r w:rsidRPr="009662E8">
              <w:rPr>
                <w:sz w:val="20"/>
              </w:rPr>
              <w:t>Количество участников конкурсов</w:t>
            </w:r>
          </w:p>
        </w:tc>
        <w:tc>
          <w:tcPr>
            <w:tcW w:w="1648" w:type="dxa"/>
          </w:tcPr>
          <w:p w:rsidR="00E90BE1" w:rsidRPr="009662E8" w:rsidRDefault="00E90BE1" w:rsidP="006771FA">
            <w:pPr>
              <w:pStyle w:val="2f3"/>
              <w:ind w:left="0"/>
              <w:jc w:val="center"/>
              <w:rPr>
                <w:sz w:val="20"/>
              </w:rPr>
            </w:pPr>
            <w:r w:rsidRPr="009662E8">
              <w:rPr>
                <w:sz w:val="20"/>
              </w:rPr>
              <w:t>Доля учащихся, привлеченных к участию в конкурсах</w:t>
            </w:r>
          </w:p>
        </w:tc>
        <w:tc>
          <w:tcPr>
            <w:tcW w:w="1649" w:type="dxa"/>
          </w:tcPr>
          <w:p w:rsidR="00E90BE1" w:rsidRPr="009662E8" w:rsidRDefault="00E90BE1" w:rsidP="006771FA">
            <w:pPr>
              <w:pStyle w:val="2f3"/>
              <w:ind w:left="0"/>
              <w:jc w:val="center"/>
              <w:rPr>
                <w:sz w:val="20"/>
              </w:rPr>
            </w:pPr>
            <w:r w:rsidRPr="009662E8">
              <w:rPr>
                <w:sz w:val="20"/>
              </w:rPr>
              <w:t>Количество лауреатов и дипломантов конкурсов</w:t>
            </w:r>
          </w:p>
        </w:tc>
        <w:tc>
          <w:tcPr>
            <w:tcW w:w="1649" w:type="dxa"/>
          </w:tcPr>
          <w:p w:rsidR="00E90BE1" w:rsidRPr="009662E8" w:rsidRDefault="00E90BE1" w:rsidP="006771FA">
            <w:pPr>
              <w:pStyle w:val="2f3"/>
              <w:ind w:left="0"/>
              <w:jc w:val="center"/>
              <w:rPr>
                <w:sz w:val="20"/>
              </w:rPr>
            </w:pPr>
            <w:r w:rsidRPr="009662E8">
              <w:rPr>
                <w:sz w:val="20"/>
              </w:rPr>
              <w:t>Доля лауреатов и дипломантов от общего количества участников</w:t>
            </w:r>
          </w:p>
        </w:tc>
      </w:tr>
      <w:tr w:rsidR="00043849" w:rsidRPr="009662E8" w:rsidTr="006771FA">
        <w:tc>
          <w:tcPr>
            <w:tcW w:w="1113" w:type="dxa"/>
          </w:tcPr>
          <w:p w:rsidR="00E90BE1" w:rsidRPr="009662E8" w:rsidRDefault="00E90BE1" w:rsidP="009662E8">
            <w:pPr>
              <w:pStyle w:val="2f3"/>
              <w:ind w:left="0"/>
              <w:jc w:val="both"/>
              <w:rPr>
                <w:sz w:val="20"/>
              </w:rPr>
            </w:pPr>
            <w:r w:rsidRPr="009662E8">
              <w:rPr>
                <w:sz w:val="20"/>
              </w:rPr>
              <w:t>2015 год</w:t>
            </w:r>
          </w:p>
        </w:tc>
        <w:tc>
          <w:tcPr>
            <w:tcW w:w="1648" w:type="dxa"/>
          </w:tcPr>
          <w:p w:rsidR="00E90BE1" w:rsidRPr="009662E8" w:rsidRDefault="00E90BE1" w:rsidP="009662E8">
            <w:pPr>
              <w:ind w:firstLine="0"/>
              <w:jc w:val="center"/>
              <w:rPr>
                <w:sz w:val="20"/>
              </w:rPr>
            </w:pPr>
            <w:r w:rsidRPr="009662E8">
              <w:rPr>
                <w:sz w:val="20"/>
              </w:rPr>
              <w:t xml:space="preserve">1983 </w:t>
            </w:r>
          </w:p>
        </w:tc>
        <w:tc>
          <w:tcPr>
            <w:tcW w:w="1649" w:type="dxa"/>
          </w:tcPr>
          <w:p w:rsidR="00E90BE1" w:rsidRPr="009662E8" w:rsidRDefault="00E90BE1" w:rsidP="009662E8">
            <w:pPr>
              <w:ind w:firstLine="0"/>
              <w:jc w:val="center"/>
              <w:rPr>
                <w:sz w:val="20"/>
              </w:rPr>
            </w:pPr>
            <w:r w:rsidRPr="009662E8">
              <w:rPr>
                <w:sz w:val="20"/>
              </w:rPr>
              <w:t>1169</w:t>
            </w:r>
          </w:p>
        </w:tc>
        <w:tc>
          <w:tcPr>
            <w:tcW w:w="1648" w:type="dxa"/>
          </w:tcPr>
          <w:p w:rsidR="00E90BE1" w:rsidRPr="009662E8" w:rsidRDefault="00E90BE1" w:rsidP="009662E8">
            <w:pPr>
              <w:pStyle w:val="2f3"/>
              <w:ind w:left="0"/>
              <w:jc w:val="center"/>
              <w:rPr>
                <w:sz w:val="20"/>
              </w:rPr>
            </w:pPr>
            <w:r w:rsidRPr="009662E8">
              <w:rPr>
                <w:sz w:val="20"/>
              </w:rPr>
              <w:t>58,9%</w:t>
            </w:r>
          </w:p>
        </w:tc>
        <w:tc>
          <w:tcPr>
            <w:tcW w:w="1649" w:type="dxa"/>
          </w:tcPr>
          <w:p w:rsidR="00E90BE1" w:rsidRPr="009662E8" w:rsidRDefault="00E90BE1" w:rsidP="009662E8">
            <w:pPr>
              <w:pStyle w:val="2f3"/>
              <w:ind w:left="0"/>
              <w:jc w:val="center"/>
              <w:rPr>
                <w:sz w:val="20"/>
              </w:rPr>
            </w:pPr>
            <w:r w:rsidRPr="009662E8">
              <w:rPr>
                <w:sz w:val="20"/>
              </w:rPr>
              <w:t>702</w:t>
            </w:r>
          </w:p>
        </w:tc>
        <w:tc>
          <w:tcPr>
            <w:tcW w:w="1649" w:type="dxa"/>
          </w:tcPr>
          <w:p w:rsidR="00E90BE1" w:rsidRPr="009662E8" w:rsidRDefault="00E90BE1" w:rsidP="009662E8">
            <w:pPr>
              <w:pStyle w:val="2f3"/>
              <w:ind w:left="0"/>
              <w:jc w:val="center"/>
              <w:rPr>
                <w:sz w:val="20"/>
              </w:rPr>
            </w:pPr>
            <w:r w:rsidRPr="009662E8">
              <w:rPr>
                <w:sz w:val="20"/>
              </w:rPr>
              <w:t>60%</w:t>
            </w:r>
          </w:p>
        </w:tc>
      </w:tr>
      <w:tr w:rsidR="00043849" w:rsidRPr="009662E8" w:rsidTr="006771FA">
        <w:tc>
          <w:tcPr>
            <w:tcW w:w="1113" w:type="dxa"/>
          </w:tcPr>
          <w:p w:rsidR="00E90BE1" w:rsidRPr="009662E8" w:rsidRDefault="00E90BE1" w:rsidP="009662E8">
            <w:pPr>
              <w:pStyle w:val="2f3"/>
              <w:ind w:left="0"/>
              <w:jc w:val="both"/>
              <w:rPr>
                <w:sz w:val="20"/>
              </w:rPr>
            </w:pPr>
            <w:r w:rsidRPr="009662E8">
              <w:rPr>
                <w:sz w:val="20"/>
              </w:rPr>
              <w:t>2016 год</w:t>
            </w:r>
          </w:p>
        </w:tc>
        <w:tc>
          <w:tcPr>
            <w:tcW w:w="1648" w:type="dxa"/>
          </w:tcPr>
          <w:p w:rsidR="00E90BE1" w:rsidRPr="009662E8" w:rsidRDefault="00E90BE1" w:rsidP="009662E8">
            <w:pPr>
              <w:ind w:firstLine="0"/>
              <w:jc w:val="center"/>
              <w:rPr>
                <w:sz w:val="20"/>
              </w:rPr>
            </w:pPr>
            <w:r w:rsidRPr="009662E8">
              <w:rPr>
                <w:sz w:val="20"/>
              </w:rPr>
              <w:t>2051</w:t>
            </w:r>
          </w:p>
        </w:tc>
        <w:tc>
          <w:tcPr>
            <w:tcW w:w="1649" w:type="dxa"/>
          </w:tcPr>
          <w:p w:rsidR="00E90BE1" w:rsidRPr="009662E8" w:rsidRDefault="00E90BE1" w:rsidP="009662E8">
            <w:pPr>
              <w:ind w:firstLine="0"/>
              <w:jc w:val="center"/>
              <w:rPr>
                <w:sz w:val="20"/>
              </w:rPr>
            </w:pPr>
            <w:r w:rsidRPr="009662E8">
              <w:rPr>
                <w:sz w:val="20"/>
              </w:rPr>
              <w:t>1249</w:t>
            </w:r>
          </w:p>
        </w:tc>
        <w:tc>
          <w:tcPr>
            <w:tcW w:w="1648" w:type="dxa"/>
          </w:tcPr>
          <w:p w:rsidR="00E90BE1" w:rsidRPr="009662E8" w:rsidRDefault="00E90BE1" w:rsidP="009662E8">
            <w:pPr>
              <w:pStyle w:val="2f3"/>
              <w:ind w:left="0"/>
              <w:jc w:val="center"/>
              <w:rPr>
                <w:sz w:val="20"/>
              </w:rPr>
            </w:pPr>
            <w:r w:rsidRPr="009662E8">
              <w:rPr>
                <w:sz w:val="20"/>
              </w:rPr>
              <w:t>60</w:t>
            </w:r>
            <w:r w:rsidRPr="009662E8">
              <w:rPr>
                <w:sz w:val="20"/>
                <w:lang w:val="en-US"/>
              </w:rPr>
              <w:t>?</w:t>
            </w:r>
            <w:r w:rsidRPr="009662E8">
              <w:rPr>
                <w:sz w:val="20"/>
              </w:rPr>
              <w:t>8%</w:t>
            </w:r>
          </w:p>
        </w:tc>
        <w:tc>
          <w:tcPr>
            <w:tcW w:w="1649" w:type="dxa"/>
          </w:tcPr>
          <w:p w:rsidR="00E90BE1" w:rsidRPr="009662E8" w:rsidRDefault="00E90BE1" w:rsidP="009662E8">
            <w:pPr>
              <w:pStyle w:val="2f3"/>
              <w:ind w:left="0"/>
              <w:jc w:val="center"/>
              <w:rPr>
                <w:sz w:val="20"/>
              </w:rPr>
            </w:pPr>
            <w:r w:rsidRPr="009662E8">
              <w:rPr>
                <w:sz w:val="20"/>
              </w:rPr>
              <w:t>607</w:t>
            </w:r>
          </w:p>
        </w:tc>
        <w:tc>
          <w:tcPr>
            <w:tcW w:w="1649" w:type="dxa"/>
          </w:tcPr>
          <w:p w:rsidR="00E90BE1" w:rsidRPr="009662E8" w:rsidRDefault="00E90BE1" w:rsidP="009662E8">
            <w:pPr>
              <w:pStyle w:val="2f3"/>
              <w:ind w:left="0"/>
              <w:jc w:val="center"/>
              <w:rPr>
                <w:sz w:val="20"/>
              </w:rPr>
            </w:pPr>
            <w:r w:rsidRPr="009662E8">
              <w:rPr>
                <w:sz w:val="20"/>
              </w:rPr>
              <w:t>48,6%</w:t>
            </w:r>
          </w:p>
        </w:tc>
      </w:tr>
    </w:tbl>
    <w:p w:rsidR="00E90BE1" w:rsidRPr="00A47A29" w:rsidRDefault="00E90BE1" w:rsidP="00A47A29">
      <w:pPr>
        <w:overflowPunct/>
        <w:autoSpaceDE/>
        <w:autoSpaceDN/>
        <w:adjustRightInd/>
        <w:textAlignment w:val="auto"/>
        <w:rPr>
          <w:spacing w:val="-1"/>
        </w:rPr>
      </w:pPr>
      <w:r w:rsidRPr="00A47A29">
        <w:rPr>
          <w:spacing w:val="-1"/>
        </w:rPr>
        <w:t>В отчете не учитывались дипломанты и лауреаты школьных конкурсов, которые вносятся в показатели «дорожной карты», поэтому процент показателя «Доля лауреатов и дипломантов» сократился на 11,4%.</w:t>
      </w:r>
    </w:p>
    <w:p w:rsidR="00E90BE1" w:rsidRPr="00A47A29" w:rsidRDefault="00E90BE1" w:rsidP="00A47A29">
      <w:pPr>
        <w:overflowPunct/>
        <w:autoSpaceDE/>
        <w:autoSpaceDN/>
        <w:adjustRightInd/>
        <w:textAlignment w:val="auto"/>
        <w:rPr>
          <w:spacing w:val="-1"/>
        </w:rPr>
      </w:pPr>
      <w:r w:rsidRPr="00A47A29">
        <w:rPr>
          <w:spacing w:val="-1"/>
        </w:rPr>
        <w:t>В 2016 году учащиеся детских школ искусств получили следующие высокие награды:</w:t>
      </w:r>
    </w:p>
    <w:p w:rsidR="00E90BE1" w:rsidRPr="00A47A29" w:rsidRDefault="00E90BE1" w:rsidP="00A47A29">
      <w:pPr>
        <w:overflowPunct/>
        <w:autoSpaceDE/>
        <w:autoSpaceDN/>
        <w:adjustRightInd/>
        <w:textAlignment w:val="auto"/>
        <w:rPr>
          <w:spacing w:val="-1"/>
        </w:rPr>
      </w:pPr>
      <w:r w:rsidRPr="00A47A29">
        <w:rPr>
          <w:spacing w:val="-1"/>
        </w:rPr>
        <w:t xml:space="preserve">- премией Губернатора Архангельской области «Молодые дарования Архангельской области» награждена Юлия Рудяк, ученица ДШИ </w:t>
      </w:r>
      <w:r w:rsidR="00F61308">
        <w:rPr>
          <w:spacing w:val="-1"/>
        </w:rPr>
        <w:t>№ </w:t>
      </w:r>
      <w:r w:rsidRPr="00A47A29">
        <w:rPr>
          <w:spacing w:val="-1"/>
        </w:rPr>
        <w:t>34, преподаватель Л.А. Веселова;</w:t>
      </w:r>
    </w:p>
    <w:p w:rsidR="00E90BE1" w:rsidRPr="00A47A29" w:rsidRDefault="00E90BE1" w:rsidP="00A47A29">
      <w:pPr>
        <w:overflowPunct/>
        <w:autoSpaceDE/>
        <w:autoSpaceDN/>
        <w:adjustRightInd/>
        <w:textAlignment w:val="auto"/>
        <w:rPr>
          <w:spacing w:val="-1"/>
        </w:rPr>
      </w:pPr>
      <w:r w:rsidRPr="00A47A29">
        <w:rPr>
          <w:spacing w:val="-1"/>
        </w:rPr>
        <w:t xml:space="preserve">- золотой медалью награждена Карина Лукинская, серебряными медалями – Анна Жданова и Екатерина Савинова, ученицы ДХШ </w:t>
      </w:r>
      <w:r w:rsidR="00F61308">
        <w:rPr>
          <w:spacing w:val="-1"/>
        </w:rPr>
        <w:t>№ </w:t>
      </w:r>
      <w:r w:rsidRPr="00A47A29">
        <w:rPr>
          <w:spacing w:val="-1"/>
        </w:rPr>
        <w:t>2 на III Дельфийском фестивале Архангельской области «Таланты Поморья»;</w:t>
      </w:r>
    </w:p>
    <w:p w:rsidR="00E90BE1" w:rsidRPr="00A47A29" w:rsidRDefault="00E90BE1" w:rsidP="00A47A29">
      <w:pPr>
        <w:overflowPunct/>
        <w:autoSpaceDE/>
        <w:autoSpaceDN/>
        <w:adjustRightInd/>
        <w:textAlignment w:val="auto"/>
        <w:rPr>
          <w:spacing w:val="-1"/>
        </w:rPr>
      </w:pPr>
      <w:r w:rsidRPr="00A47A29">
        <w:rPr>
          <w:spacing w:val="-1"/>
        </w:rPr>
        <w:t xml:space="preserve">- три высших награды Гран-при получил Иван Гришичев, ученик ДМШ </w:t>
      </w:r>
      <w:r w:rsidR="00F61308">
        <w:rPr>
          <w:spacing w:val="-1"/>
        </w:rPr>
        <w:t>№ </w:t>
      </w:r>
      <w:r w:rsidRPr="00A47A29">
        <w:rPr>
          <w:spacing w:val="-1"/>
        </w:rPr>
        <w:t xml:space="preserve">36 по классу баяна на международных конкурсах: «Колыбель России» (г. Архангельск), «Колыбель России» (г. Москва) и </w:t>
      </w:r>
      <w:r w:rsidR="009662E8" w:rsidRPr="00A47A29">
        <w:rPr>
          <w:spacing w:val="-1"/>
        </w:rPr>
        <w:t>«</w:t>
      </w:r>
      <w:r w:rsidRPr="00A47A29">
        <w:rPr>
          <w:spacing w:val="-1"/>
        </w:rPr>
        <w:t xml:space="preserve">Vin Art» (г. Архангельск); </w:t>
      </w:r>
    </w:p>
    <w:p w:rsidR="00E90BE1" w:rsidRPr="00A47A29" w:rsidRDefault="00E90BE1" w:rsidP="00A47A29">
      <w:pPr>
        <w:overflowPunct/>
        <w:autoSpaceDE/>
        <w:autoSpaceDN/>
        <w:adjustRightInd/>
        <w:textAlignment w:val="auto"/>
        <w:rPr>
          <w:spacing w:val="-1"/>
        </w:rPr>
      </w:pPr>
      <w:r w:rsidRPr="00A47A29">
        <w:rPr>
          <w:spacing w:val="-1"/>
        </w:rPr>
        <w:t xml:space="preserve">- Гран-при международного конкурса-фестиваля в рамках проекта «Колыбель России» (г. Архангельск) получила Варвара Кармановская, ученица по классу скрипки ДМШ </w:t>
      </w:r>
      <w:r w:rsidR="00F61308">
        <w:rPr>
          <w:spacing w:val="-1"/>
        </w:rPr>
        <w:t>№ </w:t>
      </w:r>
      <w:r w:rsidRPr="00A47A29">
        <w:rPr>
          <w:spacing w:val="-1"/>
        </w:rPr>
        <w:t xml:space="preserve">3, преподаватель И.В. Корель. </w:t>
      </w:r>
    </w:p>
    <w:p w:rsidR="00E90BE1" w:rsidRPr="00A47A29" w:rsidRDefault="00E90BE1" w:rsidP="00A47A29">
      <w:pPr>
        <w:overflowPunct/>
        <w:autoSpaceDE/>
        <w:autoSpaceDN/>
        <w:adjustRightInd/>
        <w:textAlignment w:val="auto"/>
        <w:rPr>
          <w:spacing w:val="-1"/>
        </w:rPr>
      </w:pPr>
      <w:r w:rsidRPr="00A47A29">
        <w:rPr>
          <w:spacing w:val="-1"/>
        </w:rPr>
        <w:t>Премией Мэра Северодвинска «Надежда Северодвинска» (в пяти номинациях в размере 60,0</w:t>
      </w:r>
      <w:r w:rsidR="00852201" w:rsidRPr="00A47A29">
        <w:rPr>
          <w:spacing w:val="-1"/>
        </w:rPr>
        <w:t> тыс. руб</w:t>
      </w:r>
      <w:r w:rsidRPr="00A47A29">
        <w:rPr>
          <w:spacing w:val="-1"/>
        </w:rPr>
        <w:t>лей) по результатам участия в международных, российских конкурсах и городских мероприятиях 2016 года удостоены:</w:t>
      </w:r>
    </w:p>
    <w:p w:rsidR="00E90BE1" w:rsidRPr="00A47A29" w:rsidRDefault="00E90BE1" w:rsidP="00A47A29">
      <w:pPr>
        <w:overflowPunct/>
        <w:autoSpaceDE/>
        <w:autoSpaceDN/>
        <w:adjustRightInd/>
        <w:textAlignment w:val="auto"/>
        <w:rPr>
          <w:spacing w:val="-1"/>
        </w:rPr>
      </w:pPr>
      <w:r w:rsidRPr="00A47A29">
        <w:rPr>
          <w:spacing w:val="-1"/>
        </w:rPr>
        <w:t xml:space="preserve">- Варвара Кармановская, ученица 6 «А» муниципального бюджетного учреждения дополнительного образования «Детская музыкальная школа </w:t>
      </w:r>
      <w:r w:rsidR="00F61308">
        <w:rPr>
          <w:spacing w:val="-1"/>
        </w:rPr>
        <w:t>№ </w:t>
      </w:r>
      <w:r w:rsidRPr="00A47A29">
        <w:rPr>
          <w:spacing w:val="-1"/>
        </w:rPr>
        <w:t>3;</w:t>
      </w:r>
    </w:p>
    <w:p w:rsidR="00E90BE1" w:rsidRPr="00A47A29" w:rsidRDefault="00E90BE1" w:rsidP="00A47A29">
      <w:pPr>
        <w:overflowPunct/>
        <w:autoSpaceDE/>
        <w:autoSpaceDN/>
        <w:adjustRightInd/>
        <w:textAlignment w:val="auto"/>
        <w:rPr>
          <w:spacing w:val="-1"/>
        </w:rPr>
      </w:pPr>
      <w:r w:rsidRPr="00A47A29">
        <w:rPr>
          <w:spacing w:val="-1"/>
        </w:rPr>
        <w:t xml:space="preserve">- Максим Прокофьев, ученик 4 класса муниципального бюджетного учреждения дополнительного образования «Детская художественная школа </w:t>
      </w:r>
      <w:r w:rsidR="00F61308">
        <w:rPr>
          <w:spacing w:val="-1"/>
        </w:rPr>
        <w:t>№ </w:t>
      </w:r>
      <w:r w:rsidRPr="00A47A29">
        <w:rPr>
          <w:spacing w:val="-1"/>
        </w:rPr>
        <w:t>2»;</w:t>
      </w:r>
    </w:p>
    <w:p w:rsidR="00E90BE1" w:rsidRPr="00A47A29" w:rsidRDefault="00E90BE1" w:rsidP="00A47A29">
      <w:pPr>
        <w:overflowPunct/>
        <w:autoSpaceDE/>
        <w:autoSpaceDN/>
        <w:adjustRightInd/>
        <w:textAlignment w:val="auto"/>
        <w:rPr>
          <w:spacing w:val="-1"/>
        </w:rPr>
      </w:pPr>
      <w:r w:rsidRPr="00A47A29">
        <w:rPr>
          <w:spacing w:val="-1"/>
        </w:rPr>
        <w:t>- Александр Хилобок, солист театра песни и танца «Очарование» НТЦ «Звездочка»;</w:t>
      </w:r>
    </w:p>
    <w:p w:rsidR="005E0D4A" w:rsidRPr="00A47A29" w:rsidRDefault="00E90BE1" w:rsidP="00A47A29">
      <w:pPr>
        <w:overflowPunct/>
        <w:autoSpaceDE/>
        <w:autoSpaceDN/>
        <w:adjustRightInd/>
        <w:textAlignment w:val="auto"/>
        <w:rPr>
          <w:spacing w:val="-1"/>
        </w:rPr>
      </w:pPr>
      <w:r w:rsidRPr="00A47A29">
        <w:rPr>
          <w:spacing w:val="-1"/>
        </w:rPr>
        <w:t xml:space="preserve">- вокальный ансамбль «Северная отрада» муниципального бюджетного учреждения дополнительного образования «Детская музыкальная школа </w:t>
      </w:r>
      <w:r w:rsidR="00F61308">
        <w:rPr>
          <w:spacing w:val="-1"/>
        </w:rPr>
        <w:t>№ </w:t>
      </w:r>
      <w:r w:rsidRPr="00A47A29">
        <w:rPr>
          <w:spacing w:val="-1"/>
        </w:rPr>
        <w:t>36»;</w:t>
      </w:r>
    </w:p>
    <w:p w:rsidR="00E90BE1" w:rsidRPr="00A47A29" w:rsidRDefault="00E90BE1" w:rsidP="00A47A29">
      <w:pPr>
        <w:overflowPunct/>
        <w:autoSpaceDE/>
        <w:autoSpaceDN/>
        <w:adjustRightInd/>
        <w:textAlignment w:val="auto"/>
        <w:rPr>
          <w:spacing w:val="-1"/>
        </w:rPr>
      </w:pPr>
      <w:r w:rsidRPr="00A47A29">
        <w:rPr>
          <w:spacing w:val="-1"/>
        </w:rPr>
        <w:t xml:space="preserve">- эстрадный театр «Мечта» муниципального бюджетного учреждения дополнительного образования «Детская музыкальная школа </w:t>
      </w:r>
      <w:r w:rsidR="00F61308">
        <w:rPr>
          <w:spacing w:val="-1"/>
        </w:rPr>
        <w:t>№ </w:t>
      </w:r>
      <w:r w:rsidRPr="00A47A29">
        <w:rPr>
          <w:spacing w:val="-1"/>
        </w:rPr>
        <w:t xml:space="preserve">3». </w:t>
      </w:r>
    </w:p>
    <w:p w:rsidR="00E90BE1" w:rsidRPr="00A47A29" w:rsidRDefault="00E90BE1" w:rsidP="00A47A29">
      <w:pPr>
        <w:overflowPunct/>
        <w:autoSpaceDE/>
        <w:autoSpaceDN/>
        <w:adjustRightInd/>
        <w:textAlignment w:val="auto"/>
        <w:rPr>
          <w:spacing w:val="-1"/>
        </w:rPr>
      </w:pPr>
      <w:r w:rsidRPr="00A47A29">
        <w:rPr>
          <w:spacing w:val="-1"/>
        </w:rPr>
        <w:t>Преподаватели школ искусств в 2016 году показали высокие результаты в конкурсах:</w:t>
      </w:r>
    </w:p>
    <w:p w:rsidR="00E90BE1" w:rsidRPr="00A47A29" w:rsidRDefault="00E90BE1" w:rsidP="00A47A29">
      <w:pPr>
        <w:overflowPunct/>
        <w:autoSpaceDE/>
        <w:autoSpaceDN/>
        <w:adjustRightInd/>
        <w:textAlignment w:val="auto"/>
        <w:rPr>
          <w:spacing w:val="-1"/>
        </w:rPr>
      </w:pPr>
      <w:bookmarkStart w:id="1446" w:name="_Toc476047489"/>
      <w:bookmarkStart w:id="1447" w:name="_Toc476049487"/>
      <w:bookmarkStart w:id="1448" w:name="_Toc476049783"/>
      <w:r w:rsidRPr="00A47A29">
        <w:rPr>
          <w:spacing w:val="-1"/>
        </w:rPr>
        <w:t>- премией Губернатора Архангельской области за победу в областном конкурсе «Лучший преподаватель детской школы искусств» награждена Н.В. Некипелова, ДХШ</w:t>
      </w:r>
      <w:r w:rsidR="00AF4320" w:rsidRPr="00A47A29">
        <w:rPr>
          <w:spacing w:val="-1"/>
        </w:rPr>
        <w:t xml:space="preserve"> </w:t>
      </w:r>
      <w:r w:rsidR="00F61308">
        <w:rPr>
          <w:spacing w:val="-1"/>
        </w:rPr>
        <w:t>№ </w:t>
      </w:r>
      <w:r w:rsidRPr="00A47A29">
        <w:rPr>
          <w:spacing w:val="-1"/>
        </w:rPr>
        <w:t>2;</w:t>
      </w:r>
      <w:bookmarkEnd w:id="1446"/>
      <w:bookmarkEnd w:id="1447"/>
      <w:bookmarkEnd w:id="1448"/>
    </w:p>
    <w:p w:rsidR="00E90BE1" w:rsidRPr="00A47A29" w:rsidRDefault="00E90BE1" w:rsidP="00A47A29">
      <w:pPr>
        <w:overflowPunct/>
        <w:autoSpaceDE/>
        <w:autoSpaceDN/>
        <w:adjustRightInd/>
        <w:textAlignment w:val="auto"/>
        <w:rPr>
          <w:spacing w:val="-1"/>
        </w:rPr>
      </w:pPr>
      <w:bookmarkStart w:id="1449" w:name="_Toc476047490"/>
      <w:bookmarkStart w:id="1450" w:name="_Toc476049488"/>
      <w:bookmarkStart w:id="1451" w:name="_Toc476049784"/>
      <w:r w:rsidRPr="00A47A29">
        <w:rPr>
          <w:spacing w:val="-1"/>
        </w:rPr>
        <w:t xml:space="preserve">- Гран-при международного конкурса творчества и искусств«Vin Art» завоевал ансамбль преподавателей «Вдохновение», ДМШ </w:t>
      </w:r>
      <w:r w:rsidR="00F61308">
        <w:rPr>
          <w:spacing w:val="-1"/>
        </w:rPr>
        <w:t>№ </w:t>
      </w:r>
      <w:r w:rsidRPr="00A47A29">
        <w:rPr>
          <w:spacing w:val="-1"/>
        </w:rPr>
        <w:t>3;</w:t>
      </w:r>
      <w:bookmarkEnd w:id="1449"/>
      <w:bookmarkEnd w:id="1450"/>
      <w:bookmarkEnd w:id="1451"/>
    </w:p>
    <w:p w:rsidR="00E90BE1" w:rsidRPr="00A47A29" w:rsidRDefault="00E90BE1" w:rsidP="00A47A29">
      <w:pPr>
        <w:overflowPunct/>
        <w:autoSpaceDE/>
        <w:autoSpaceDN/>
        <w:adjustRightInd/>
        <w:textAlignment w:val="auto"/>
        <w:rPr>
          <w:spacing w:val="-1"/>
        </w:rPr>
      </w:pPr>
      <w:bookmarkStart w:id="1452" w:name="_Toc476047491"/>
      <w:bookmarkStart w:id="1453" w:name="_Toc476049489"/>
      <w:bookmarkStart w:id="1454" w:name="_Toc476049785"/>
      <w:r w:rsidRPr="00A47A29">
        <w:rPr>
          <w:spacing w:val="-1"/>
        </w:rPr>
        <w:t>- дипломом Лауреата I степени международного педагогического конкурса «Лучшая педагогическая разработка» в образовании» в номин</w:t>
      </w:r>
      <w:r w:rsidR="006F6FC6">
        <w:rPr>
          <w:spacing w:val="-1"/>
        </w:rPr>
        <w:t>ации «Презентация. «Золотой век</w:t>
      </w:r>
      <w:r w:rsidRPr="00A47A29">
        <w:rPr>
          <w:spacing w:val="-1"/>
        </w:rPr>
        <w:t xml:space="preserve">» награждена Т.Г. Помелова, ДШИ </w:t>
      </w:r>
      <w:r w:rsidR="00F61308">
        <w:rPr>
          <w:spacing w:val="-1"/>
        </w:rPr>
        <w:t>№ </w:t>
      </w:r>
      <w:r w:rsidRPr="00A47A29">
        <w:rPr>
          <w:spacing w:val="-1"/>
        </w:rPr>
        <w:t>34;</w:t>
      </w:r>
      <w:bookmarkEnd w:id="1452"/>
      <w:bookmarkEnd w:id="1453"/>
      <w:bookmarkEnd w:id="1454"/>
    </w:p>
    <w:p w:rsidR="00E90BE1" w:rsidRPr="00A47A29" w:rsidRDefault="00E90BE1" w:rsidP="00A47A29">
      <w:pPr>
        <w:overflowPunct/>
        <w:autoSpaceDE/>
        <w:autoSpaceDN/>
        <w:adjustRightInd/>
        <w:textAlignment w:val="auto"/>
        <w:rPr>
          <w:spacing w:val="-1"/>
        </w:rPr>
      </w:pPr>
      <w:r w:rsidRPr="00A47A29">
        <w:rPr>
          <w:spacing w:val="-1"/>
        </w:rPr>
        <w:t xml:space="preserve">- дипломом Лауреата I степени международного конкурса «Петербургская весна-2016» в номинации «Концертмейстерское мастерство» награждена С.Ю. Скулябина, ДМШ </w:t>
      </w:r>
      <w:r w:rsidR="00F61308">
        <w:rPr>
          <w:spacing w:val="-1"/>
        </w:rPr>
        <w:t>№ </w:t>
      </w:r>
      <w:r w:rsidRPr="00A47A29">
        <w:rPr>
          <w:spacing w:val="-1"/>
        </w:rPr>
        <w:t>36.</w:t>
      </w:r>
    </w:p>
    <w:p w:rsidR="00E90BE1" w:rsidRPr="00A47A29" w:rsidRDefault="00E90BE1" w:rsidP="00A47A29">
      <w:pPr>
        <w:overflowPunct/>
        <w:autoSpaceDE/>
        <w:autoSpaceDN/>
        <w:adjustRightInd/>
        <w:textAlignment w:val="auto"/>
        <w:rPr>
          <w:spacing w:val="-1"/>
        </w:rPr>
      </w:pPr>
      <w:r w:rsidRPr="00A47A29">
        <w:rPr>
          <w:spacing w:val="-1"/>
        </w:rPr>
        <w:t>В 2016 году в городском конкурсе профессионального мастерства «Лучший преподаватель», который проводится один раз в два года, приняли участие 10 преподавателей. Диплом Лауреата I степени и премия 12,0</w:t>
      </w:r>
      <w:r w:rsidR="00852201" w:rsidRPr="00A47A29">
        <w:rPr>
          <w:spacing w:val="-1"/>
        </w:rPr>
        <w:t> тыс. руб</w:t>
      </w:r>
      <w:r w:rsidRPr="00A47A29">
        <w:rPr>
          <w:spacing w:val="-1"/>
        </w:rPr>
        <w:t>лей вручены</w:t>
      </w:r>
      <w:r w:rsidR="00AF4320" w:rsidRPr="00A47A29">
        <w:rPr>
          <w:spacing w:val="-1"/>
        </w:rPr>
        <w:t xml:space="preserve"> </w:t>
      </w:r>
      <w:r w:rsidRPr="00A47A29">
        <w:rPr>
          <w:spacing w:val="-1"/>
        </w:rPr>
        <w:t>Л.Ф.</w:t>
      </w:r>
      <w:r w:rsidR="0004521B">
        <w:rPr>
          <w:spacing w:val="-1"/>
        </w:rPr>
        <w:t> </w:t>
      </w:r>
      <w:r w:rsidRPr="00A47A29">
        <w:rPr>
          <w:spacing w:val="-1"/>
        </w:rPr>
        <w:t xml:space="preserve">Грибановой, ДМШ </w:t>
      </w:r>
      <w:r w:rsidR="00F61308">
        <w:rPr>
          <w:spacing w:val="-1"/>
        </w:rPr>
        <w:t>№ </w:t>
      </w:r>
      <w:r w:rsidRPr="00A47A29">
        <w:rPr>
          <w:spacing w:val="-1"/>
        </w:rPr>
        <w:t>3; диплом Лауреата II степени и премия 10,0</w:t>
      </w:r>
      <w:r w:rsidR="00852201" w:rsidRPr="00A47A29">
        <w:rPr>
          <w:spacing w:val="-1"/>
        </w:rPr>
        <w:t> тыс. руб</w:t>
      </w:r>
      <w:r w:rsidRPr="00A47A29">
        <w:rPr>
          <w:spacing w:val="-1"/>
        </w:rPr>
        <w:t xml:space="preserve">лей – Л.В. Копыловой, ДМШ </w:t>
      </w:r>
      <w:r w:rsidR="00F61308">
        <w:rPr>
          <w:spacing w:val="-1"/>
        </w:rPr>
        <w:t>№ </w:t>
      </w:r>
      <w:r w:rsidRPr="00A47A29">
        <w:rPr>
          <w:spacing w:val="-1"/>
        </w:rPr>
        <w:t>36; диплом Лауреата III степени и премия 8,0</w:t>
      </w:r>
      <w:r w:rsidR="00852201" w:rsidRPr="00A47A29">
        <w:rPr>
          <w:spacing w:val="-1"/>
        </w:rPr>
        <w:t> тыс. руб</w:t>
      </w:r>
      <w:r w:rsidRPr="00A47A29">
        <w:rPr>
          <w:spacing w:val="-1"/>
        </w:rPr>
        <w:t>лей –</w:t>
      </w:r>
      <w:r w:rsidR="00AF4320" w:rsidRPr="00A47A29">
        <w:rPr>
          <w:spacing w:val="-1"/>
        </w:rPr>
        <w:t xml:space="preserve"> </w:t>
      </w:r>
      <w:r w:rsidR="0004521B">
        <w:rPr>
          <w:spacing w:val="-1"/>
        </w:rPr>
        <w:t>О.Ю. </w:t>
      </w:r>
      <w:r w:rsidRPr="00A47A29">
        <w:rPr>
          <w:spacing w:val="-1"/>
        </w:rPr>
        <w:t xml:space="preserve">Богдановой, ДМШ </w:t>
      </w:r>
      <w:r w:rsidR="00F61308">
        <w:rPr>
          <w:spacing w:val="-1"/>
        </w:rPr>
        <w:t>№ </w:t>
      </w:r>
      <w:r w:rsidRPr="00A47A29">
        <w:rPr>
          <w:spacing w:val="-1"/>
        </w:rPr>
        <w:t>36.</w:t>
      </w:r>
    </w:p>
    <w:tbl>
      <w:tblPr>
        <w:tblW w:w="9376" w:type="dxa"/>
        <w:tblLayout w:type="fixed"/>
        <w:tblLook w:val="0000" w:firstRow="0" w:lastRow="0" w:firstColumn="0" w:lastColumn="0" w:noHBand="0" w:noVBand="0"/>
      </w:tblPr>
      <w:tblGrid>
        <w:gridCol w:w="4849"/>
        <w:gridCol w:w="1509"/>
        <w:gridCol w:w="1509"/>
        <w:gridCol w:w="1509"/>
      </w:tblGrid>
      <w:tr w:rsidR="00043849" w:rsidRPr="009662E8" w:rsidTr="000956E4">
        <w:tc>
          <w:tcPr>
            <w:tcW w:w="4849" w:type="dxa"/>
            <w:tcBorders>
              <w:top w:val="single" w:sz="4" w:space="0" w:color="000000"/>
              <w:left w:val="single" w:sz="4" w:space="0" w:color="000000"/>
              <w:bottom w:val="single" w:sz="4" w:space="0" w:color="000000"/>
            </w:tcBorders>
            <w:vAlign w:val="center"/>
          </w:tcPr>
          <w:p w:rsidR="00E90BE1" w:rsidRPr="009662E8" w:rsidRDefault="00E90BE1" w:rsidP="009662E8">
            <w:pPr>
              <w:ind w:firstLine="0"/>
              <w:jc w:val="center"/>
              <w:rPr>
                <w:sz w:val="20"/>
              </w:rPr>
            </w:pPr>
            <w:r w:rsidRPr="009662E8">
              <w:rPr>
                <w:sz w:val="20"/>
              </w:rPr>
              <w:lastRenderedPageBreak/>
              <w:br w:type="page"/>
              <w:t>Показатели</w:t>
            </w:r>
          </w:p>
        </w:tc>
        <w:tc>
          <w:tcPr>
            <w:tcW w:w="1509" w:type="dxa"/>
            <w:tcBorders>
              <w:top w:val="single" w:sz="4" w:space="0" w:color="000000"/>
              <w:left w:val="single" w:sz="4" w:space="0" w:color="000000"/>
              <w:bottom w:val="single" w:sz="4" w:space="0" w:color="000000"/>
            </w:tcBorders>
            <w:vAlign w:val="center"/>
          </w:tcPr>
          <w:p w:rsidR="00E90BE1" w:rsidRPr="009662E8" w:rsidRDefault="00E90BE1" w:rsidP="009662E8">
            <w:pPr>
              <w:ind w:firstLine="0"/>
              <w:jc w:val="center"/>
              <w:rPr>
                <w:sz w:val="20"/>
              </w:rPr>
            </w:pPr>
            <w:r w:rsidRPr="009662E8">
              <w:rPr>
                <w:sz w:val="20"/>
              </w:rPr>
              <w:t>2016 год</w:t>
            </w:r>
          </w:p>
        </w:tc>
        <w:tc>
          <w:tcPr>
            <w:tcW w:w="1509" w:type="dxa"/>
            <w:tcBorders>
              <w:top w:val="single" w:sz="4" w:space="0" w:color="000000"/>
              <w:left w:val="single" w:sz="4" w:space="0" w:color="000000"/>
              <w:bottom w:val="single" w:sz="4" w:space="0" w:color="000000"/>
            </w:tcBorders>
            <w:vAlign w:val="center"/>
          </w:tcPr>
          <w:p w:rsidR="00E90BE1" w:rsidRPr="009662E8" w:rsidRDefault="00E90BE1" w:rsidP="009662E8">
            <w:pPr>
              <w:ind w:firstLine="0"/>
              <w:jc w:val="center"/>
              <w:rPr>
                <w:sz w:val="20"/>
              </w:rPr>
            </w:pPr>
            <w:r w:rsidRPr="009662E8">
              <w:rPr>
                <w:sz w:val="20"/>
              </w:rPr>
              <w:t>2017 год</w:t>
            </w:r>
          </w:p>
        </w:tc>
        <w:tc>
          <w:tcPr>
            <w:tcW w:w="1509" w:type="dxa"/>
            <w:tcBorders>
              <w:top w:val="single" w:sz="4" w:space="0" w:color="000000"/>
              <w:left w:val="single" w:sz="4" w:space="0" w:color="000000"/>
              <w:bottom w:val="single" w:sz="4" w:space="0" w:color="000000"/>
              <w:right w:val="single" w:sz="4" w:space="0" w:color="000000"/>
            </w:tcBorders>
            <w:vAlign w:val="center"/>
          </w:tcPr>
          <w:p w:rsidR="00E90BE1" w:rsidRPr="009662E8" w:rsidRDefault="00E90BE1" w:rsidP="009662E8">
            <w:pPr>
              <w:ind w:firstLine="0"/>
              <w:jc w:val="center"/>
              <w:rPr>
                <w:sz w:val="20"/>
              </w:rPr>
            </w:pPr>
            <w:r w:rsidRPr="009662E8">
              <w:rPr>
                <w:sz w:val="20"/>
              </w:rPr>
              <w:t>Отклонения</w:t>
            </w:r>
          </w:p>
        </w:tc>
      </w:tr>
      <w:tr w:rsidR="00043849" w:rsidRPr="009662E8" w:rsidTr="000956E4">
        <w:tc>
          <w:tcPr>
            <w:tcW w:w="4849" w:type="dxa"/>
            <w:tcBorders>
              <w:top w:val="single" w:sz="4" w:space="0" w:color="000000"/>
              <w:left w:val="single" w:sz="4" w:space="0" w:color="000000"/>
              <w:bottom w:val="single" w:sz="4" w:space="0" w:color="000000"/>
            </w:tcBorders>
          </w:tcPr>
          <w:p w:rsidR="00E90BE1" w:rsidRPr="009662E8" w:rsidRDefault="00E90BE1" w:rsidP="009662E8">
            <w:pPr>
              <w:ind w:firstLine="0"/>
              <w:rPr>
                <w:sz w:val="20"/>
              </w:rPr>
            </w:pPr>
            <w:r w:rsidRPr="009662E8">
              <w:rPr>
                <w:sz w:val="20"/>
              </w:rPr>
              <w:t>Количеств концертов, проведенных в учреждениях</w:t>
            </w:r>
          </w:p>
        </w:tc>
        <w:tc>
          <w:tcPr>
            <w:tcW w:w="1509" w:type="dxa"/>
            <w:tcBorders>
              <w:top w:val="single" w:sz="4" w:space="0" w:color="000000"/>
              <w:left w:val="single" w:sz="4" w:space="0" w:color="000000"/>
              <w:bottom w:val="single" w:sz="4" w:space="0" w:color="000000"/>
            </w:tcBorders>
            <w:vAlign w:val="center"/>
          </w:tcPr>
          <w:p w:rsidR="00E90BE1" w:rsidRPr="009662E8" w:rsidRDefault="00E90BE1" w:rsidP="009662E8">
            <w:pPr>
              <w:ind w:firstLine="0"/>
              <w:jc w:val="center"/>
              <w:rPr>
                <w:sz w:val="20"/>
              </w:rPr>
            </w:pPr>
            <w:r w:rsidRPr="009662E8">
              <w:rPr>
                <w:sz w:val="20"/>
              </w:rPr>
              <w:t>237</w:t>
            </w:r>
          </w:p>
        </w:tc>
        <w:tc>
          <w:tcPr>
            <w:tcW w:w="1509" w:type="dxa"/>
            <w:tcBorders>
              <w:top w:val="single" w:sz="4" w:space="0" w:color="000000"/>
              <w:left w:val="single" w:sz="4" w:space="0" w:color="000000"/>
              <w:bottom w:val="single" w:sz="4" w:space="0" w:color="000000"/>
            </w:tcBorders>
            <w:vAlign w:val="center"/>
          </w:tcPr>
          <w:p w:rsidR="00E90BE1" w:rsidRPr="009662E8" w:rsidRDefault="00E90BE1" w:rsidP="009662E8">
            <w:pPr>
              <w:ind w:firstLine="0"/>
              <w:jc w:val="center"/>
              <w:rPr>
                <w:sz w:val="20"/>
              </w:rPr>
            </w:pPr>
            <w:r w:rsidRPr="009662E8">
              <w:rPr>
                <w:sz w:val="20"/>
              </w:rPr>
              <w:t>263</w:t>
            </w:r>
          </w:p>
        </w:tc>
        <w:tc>
          <w:tcPr>
            <w:tcW w:w="1509" w:type="dxa"/>
            <w:tcBorders>
              <w:top w:val="single" w:sz="4" w:space="0" w:color="000000"/>
              <w:left w:val="single" w:sz="4" w:space="0" w:color="000000"/>
              <w:bottom w:val="single" w:sz="4" w:space="0" w:color="000000"/>
              <w:right w:val="single" w:sz="4" w:space="0" w:color="000000"/>
            </w:tcBorders>
            <w:vAlign w:val="center"/>
          </w:tcPr>
          <w:p w:rsidR="00E90BE1" w:rsidRPr="009662E8" w:rsidRDefault="00E90BE1" w:rsidP="009662E8">
            <w:pPr>
              <w:ind w:firstLine="0"/>
              <w:jc w:val="center"/>
              <w:rPr>
                <w:sz w:val="20"/>
              </w:rPr>
            </w:pPr>
            <w:r w:rsidRPr="009662E8">
              <w:rPr>
                <w:sz w:val="20"/>
              </w:rPr>
              <w:t>+26</w:t>
            </w:r>
          </w:p>
        </w:tc>
      </w:tr>
      <w:tr w:rsidR="00043849" w:rsidRPr="009662E8" w:rsidTr="000956E4">
        <w:tc>
          <w:tcPr>
            <w:tcW w:w="4849" w:type="dxa"/>
            <w:tcBorders>
              <w:top w:val="single" w:sz="4" w:space="0" w:color="000000"/>
              <w:left w:val="single" w:sz="4" w:space="0" w:color="000000"/>
              <w:bottom w:val="single" w:sz="4" w:space="0" w:color="000000"/>
            </w:tcBorders>
          </w:tcPr>
          <w:p w:rsidR="00E90BE1" w:rsidRPr="009662E8" w:rsidRDefault="00E90BE1" w:rsidP="009662E8">
            <w:pPr>
              <w:ind w:firstLine="0"/>
              <w:rPr>
                <w:sz w:val="20"/>
              </w:rPr>
            </w:pPr>
            <w:r w:rsidRPr="009662E8">
              <w:rPr>
                <w:sz w:val="20"/>
              </w:rPr>
              <w:t>Количество зрителей</w:t>
            </w:r>
          </w:p>
        </w:tc>
        <w:tc>
          <w:tcPr>
            <w:tcW w:w="1509" w:type="dxa"/>
            <w:tcBorders>
              <w:top w:val="single" w:sz="4" w:space="0" w:color="000000"/>
              <w:left w:val="single" w:sz="4" w:space="0" w:color="000000"/>
              <w:bottom w:val="single" w:sz="4" w:space="0" w:color="000000"/>
            </w:tcBorders>
            <w:vAlign w:val="center"/>
          </w:tcPr>
          <w:p w:rsidR="00E90BE1" w:rsidRPr="009662E8" w:rsidRDefault="00E90BE1" w:rsidP="009662E8">
            <w:pPr>
              <w:ind w:firstLine="0"/>
              <w:jc w:val="center"/>
              <w:rPr>
                <w:sz w:val="20"/>
              </w:rPr>
            </w:pPr>
            <w:r w:rsidRPr="009662E8">
              <w:rPr>
                <w:sz w:val="20"/>
              </w:rPr>
              <w:t>28</w:t>
            </w:r>
            <w:r w:rsidR="00233A41">
              <w:rPr>
                <w:sz w:val="20"/>
              </w:rPr>
              <w:t> </w:t>
            </w:r>
            <w:r w:rsidRPr="009662E8">
              <w:rPr>
                <w:sz w:val="20"/>
              </w:rPr>
              <w:t>424</w:t>
            </w:r>
          </w:p>
        </w:tc>
        <w:tc>
          <w:tcPr>
            <w:tcW w:w="1509" w:type="dxa"/>
            <w:tcBorders>
              <w:top w:val="single" w:sz="4" w:space="0" w:color="000000"/>
              <w:left w:val="single" w:sz="4" w:space="0" w:color="000000"/>
              <w:bottom w:val="single" w:sz="4" w:space="0" w:color="000000"/>
            </w:tcBorders>
            <w:vAlign w:val="center"/>
          </w:tcPr>
          <w:p w:rsidR="00E90BE1" w:rsidRPr="009662E8" w:rsidRDefault="00E90BE1" w:rsidP="009662E8">
            <w:pPr>
              <w:ind w:firstLine="0"/>
              <w:jc w:val="center"/>
              <w:rPr>
                <w:sz w:val="20"/>
              </w:rPr>
            </w:pPr>
            <w:r w:rsidRPr="009662E8">
              <w:rPr>
                <w:sz w:val="20"/>
              </w:rPr>
              <w:t>31</w:t>
            </w:r>
            <w:r w:rsidR="00233A41">
              <w:rPr>
                <w:sz w:val="20"/>
              </w:rPr>
              <w:t> </w:t>
            </w:r>
            <w:r w:rsidRPr="009662E8">
              <w:rPr>
                <w:sz w:val="20"/>
              </w:rPr>
              <w:t>803</w:t>
            </w:r>
          </w:p>
        </w:tc>
        <w:tc>
          <w:tcPr>
            <w:tcW w:w="1509" w:type="dxa"/>
            <w:tcBorders>
              <w:top w:val="single" w:sz="4" w:space="0" w:color="000000"/>
              <w:left w:val="single" w:sz="4" w:space="0" w:color="000000"/>
              <w:bottom w:val="single" w:sz="4" w:space="0" w:color="000000"/>
              <w:right w:val="single" w:sz="4" w:space="0" w:color="000000"/>
            </w:tcBorders>
            <w:vAlign w:val="center"/>
          </w:tcPr>
          <w:p w:rsidR="00E90BE1" w:rsidRPr="009662E8" w:rsidRDefault="00E90BE1" w:rsidP="009662E8">
            <w:pPr>
              <w:ind w:firstLine="0"/>
              <w:jc w:val="center"/>
              <w:rPr>
                <w:sz w:val="20"/>
              </w:rPr>
            </w:pPr>
            <w:r w:rsidRPr="009662E8">
              <w:rPr>
                <w:sz w:val="20"/>
              </w:rPr>
              <w:t>+3</w:t>
            </w:r>
            <w:r w:rsidR="00233A41">
              <w:rPr>
                <w:sz w:val="20"/>
              </w:rPr>
              <w:t> </w:t>
            </w:r>
            <w:r w:rsidRPr="009662E8">
              <w:rPr>
                <w:sz w:val="20"/>
              </w:rPr>
              <w:t>379</w:t>
            </w:r>
          </w:p>
        </w:tc>
      </w:tr>
      <w:tr w:rsidR="00043849" w:rsidRPr="009662E8" w:rsidTr="000956E4">
        <w:tc>
          <w:tcPr>
            <w:tcW w:w="4849" w:type="dxa"/>
            <w:tcBorders>
              <w:top w:val="single" w:sz="4" w:space="0" w:color="000000"/>
              <w:left w:val="single" w:sz="4" w:space="0" w:color="000000"/>
              <w:bottom w:val="single" w:sz="4" w:space="0" w:color="000000"/>
            </w:tcBorders>
          </w:tcPr>
          <w:p w:rsidR="00E90BE1" w:rsidRPr="009662E8" w:rsidRDefault="00E90BE1" w:rsidP="009662E8">
            <w:pPr>
              <w:ind w:firstLine="0"/>
              <w:rPr>
                <w:sz w:val="20"/>
              </w:rPr>
            </w:pPr>
            <w:r w:rsidRPr="009662E8">
              <w:rPr>
                <w:sz w:val="20"/>
              </w:rPr>
              <w:t>Доход от проведения концертов, руб.</w:t>
            </w:r>
          </w:p>
        </w:tc>
        <w:tc>
          <w:tcPr>
            <w:tcW w:w="1509" w:type="dxa"/>
            <w:tcBorders>
              <w:top w:val="single" w:sz="4" w:space="0" w:color="000000"/>
              <w:left w:val="single" w:sz="4" w:space="0" w:color="000000"/>
              <w:bottom w:val="single" w:sz="4" w:space="0" w:color="000000"/>
            </w:tcBorders>
            <w:vAlign w:val="center"/>
          </w:tcPr>
          <w:p w:rsidR="00E90BE1" w:rsidRPr="009662E8" w:rsidRDefault="00E90BE1" w:rsidP="009662E8">
            <w:pPr>
              <w:ind w:firstLine="0"/>
              <w:jc w:val="center"/>
              <w:rPr>
                <w:sz w:val="20"/>
              </w:rPr>
            </w:pPr>
            <w:r w:rsidRPr="009662E8">
              <w:rPr>
                <w:sz w:val="20"/>
              </w:rPr>
              <w:t>447</w:t>
            </w:r>
            <w:r w:rsidR="00233A41">
              <w:rPr>
                <w:sz w:val="20"/>
              </w:rPr>
              <w:t> </w:t>
            </w:r>
            <w:r w:rsidRPr="009662E8">
              <w:rPr>
                <w:sz w:val="20"/>
              </w:rPr>
              <w:t>050</w:t>
            </w:r>
          </w:p>
        </w:tc>
        <w:tc>
          <w:tcPr>
            <w:tcW w:w="1509" w:type="dxa"/>
            <w:tcBorders>
              <w:top w:val="single" w:sz="4" w:space="0" w:color="000000"/>
              <w:left w:val="single" w:sz="4" w:space="0" w:color="000000"/>
              <w:bottom w:val="single" w:sz="4" w:space="0" w:color="000000"/>
            </w:tcBorders>
            <w:vAlign w:val="center"/>
          </w:tcPr>
          <w:p w:rsidR="00E90BE1" w:rsidRPr="009662E8" w:rsidRDefault="00E90BE1" w:rsidP="009662E8">
            <w:pPr>
              <w:ind w:firstLine="0"/>
              <w:jc w:val="center"/>
              <w:rPr>
                <w:sz w:val="20"/>
              </w:rPr>
            </w:pPr>
            <w:r w:rsidRPr="009662E8">
              <w:rPr>
                <w:sz w:val="20"/>
              </w:rPr>
              <w:t>719</w:t>
            </w:r>
            <w:r w:rsidR="00233A41">
              <w:rPr>
                <w:sz w:val="20"/>
              </w:rPr>
              <w:t> </w:t>
            </w:r>
            <w:r w:rsidRPr="009662E8">
              <w:rPr>
                <w:sz w:val="20"/>
              </w:rPr>
              <w:t>143</w:t>
            </w:r>
          </w:p>
        </w:tc>
        <w:tc>
          <w:tcPr>
            <w:tcW w:w="1509" w:type="dxa"/>
            <w:tcBorders>
              <w:top w:val="single" w:sz="4" w:space="0" w:color="000000"/>
              <w:left w:val="single" w:sz="4" w:space="0" w:color="000000"/>
              <w:bottom w:val="single" w:sz="4" w:space="0" w:color="000000"/>
              <w:right w:val="single" w:sz="4" w:space="0" w:color="000000"/>
            </w:tcBorders>
            <w:vAlign w:val="center"/>
          </w:tcPr>
          <w:p w:rsidR="00E90BE1" w:rsidRPr="009662E8" w:rsidRDefault="00E90BE1" w:rsidP="009662E8">
            <w:pPr>
              <w:ind w:firstLine="0"/>
              <w:jc w:val="center"/>
              <w:rPr>
                <w:sz w:val="20"/>
              </w:rPr>
            </w:pPr>
            <w:r w:rsidRPr="009662E8">
              <w:rPr>
                <w:sz w:val="20"/>
              </w:rPr>
              <w:t>+272</w:t>
            </w:r>
            <w:r w:rsidR="00233A41">
              <w:rPr>
                <w:sz w:val="20"/>
              </w:rPr>
              <w:t> </w:t>
            </w:r>
            <w:r w:rsidRPr="009662E8">
              <w:rPr>
                <w:sz w:val="20"/>
              </w:rPr>
              <w:t>093</w:t>
            </w:r>
          </w:p>
        </w:tc>
      </w:tr>
    </w:tbl>
    <w:p w:rsidR="005E0D4A" w:rsidRPr="00A47A29" w:rsidRDefault="00E90BE1" w:rsidP="00A47A29">
      <w:pPr>
        <w:overflowPunct/>
        <w:autoSpaceDE/>
        <w:autoSpaceDN/>
        <w:adjustRightInd/>
        <w:textAlignment w:val="auto"/>
        <w:rPr>
          <w:spacing w:val="-1"/>
        </w:rPr>
      </w:pPr>
      <w:r w:rsidRPr="00A47A29">
        <w:rPr>
          <w:spacing w:val="-1"/>
        </w:rPr>
        <w:t xml:space="preserve">Творческие коллективы ДМШ </w:t>
      </w:r>
      <w:r w:rsidR="00F61308">
        <w:rPr>
          <w:spacing w:val="-1"/>
        </w:rPr>
        <w:t>№ </w:t>
      </w:r>
      <w:r w:rsidRPr="00A47A29">
        <w:rPr>
          <w:spacing w:val="-1"/>
        </w:rPr>
        <w:t xml:space="preserve">3, </w:t>
      </w:r>
      <w:r w:rsidR="00F61308">
        <w:rPr>
          <w:spacing w:val="-1"/>
        </w:rPr>
        <w:t>№ </w:t>
      </w:r>
      <w:r w:rsidRPr="00A47A29">
        <w:rPr>
          <w:spacing w:val="-1"/>
        </w:rPr>
        <w:t xml:space="preserve">36, ДШИ </w:t>
      </w:r>
      <w:r w:rsidR="00F61308">
        <w:rPr>
          <w:spacing w:val="-1"/>
        </w:rPr>
        <w:t>№ </w:t>
      </w:r>
      <w:r w:rsidRPr="00A47A29">
        <w:rPr>
          <w:spacing w:val="-1"/>
        </w:rPr>
        <w:t>34 принимали участие в городских мероприятиях, посвященных Дню пожилого человека, Дню народного единства, Дню России, Международному женскому дню, Дню Победы.</w:t>
      </w:r>
    </w:p>
    <w:p w:rsidR="00E90BE1" w:rsidRPr="00A47A29" w:rsidRDefault="00E90BE1" w:rsidP="00A47A29">
      <w:pPr>
        <w:overflowPunct/>
        <w:autoSpaceDE/>
        <w:autoSpaceDN/>
        <w:adjustRightInd/>
        <w:textAlignment w:val="auto"/>
        <w:rPr>
          <w:spacing w:val="-1"/>
        </w:rPr>
      </w:pPr>
      <w:r w:rsidRPr="00A47A29">
        <w:rPr>
          <w:spacing w:val="-1"/>
        </w:rPr>
        <w:t>Году Российского кино школы искусств посвятили семь музыкальных программ и концертов («Любовь – волшебная страна», «Музыка российского кино», «Фильм, фильм, фильм», «Музыка, сошедшая с экрана»); III Региональную выставку-конкурс изостудий «Детский альбом», где были представлены работы обучающихся на подготовительных отделениях детских школ искусств; итоговую выставку VI Регионального конкурса детского художественного творчества «Земля-наш общий дом».</w:t>
      </w:r>
    </w:p>
    <w:p w:rsidR="005E0D4A" w:rsidRPr="00A47A29" w:rsidRDefault="00E90BE1" w:rsidP="00A47A29">
      <w:pPr>
        <w:overflowPunct/>
        <w:autoSpaceDE/>
        <w:autoSpaceDN/>
        <w:adjustRightInd/>
        <w:textAlignment w:val="auto"/>
        <w:rPr>
          <w:spacing w:val="-1"/>
        </w:rPr>
      </w:pPr>
      <w:r w:rsidRPr="00A47A29">
        <w:rPr>
          <w:spacing w:val="-1"/>
        </w:rPr>
        <w:t>В рамках Всероссийской акции «Ночь искусств» состоялись концертные программы: «Минута славы», «Ночь искусств в лучах кинематографа».</w:t>
      </w:r>
    </w:p>
    <w:p w:rsidR="00E90BE1" w:rsidRPr="00A47A29" w:rsidRDefault="00E90BE1" w:rsidP="00A47A29">
      <w:pPr>
        <w:overflowPunct/>
        <w:autoSpaceDE/>
        <w:autoSpaceDN/>
        <w:adjustRightInd/>
        <w:textAlignment w:val="auto"/>
        <w:rPr>
          <w:spacing w:val="-1"/>
        </w:rPr>
      </w:pPr>
      <w:r w:rsidRPr="00A47A29">
        <w:rPr>
          <w:spacing w:val="-1"/>
        </w:rPr>
        <w:t xml:space="preserve"> Год был знаменателен юбилейными творческими вечерами преподавателей: «Браво, дирижер!» – заслуженного работника культуры России, руководителя детского духового оркестра «Серебряные трубы» В.Г. Гусова; «Дарите радость людям» – заслуженного работника культуры России, преподавателя хорового пения Л.Н. Пастуховой, концертная программа, посвященная 100-летию со дня рождения первого директора ДМШ </w:t>
      </w:r>
      <w:r w:rsidR="00F61308">
        <w:rPr>
          <w:spacing w:val="-1"/>
        </w:rPr>
        <w:t>№ </w:t>
      </w:r>
      <w:r w:rsidRPr="00A47A29">
        <w:rPr>
          <w:spacing w:val="-1"/>
        </w:rPr>
        <w:t>3</w:t>
      </w:r>
      <w:r w:rsidR="00AF4320" w:rsidRPr="00A47A29">
        <w:rPr>
          <w:spacing w:val="-1"/>
        </w:rPr>
        <w:t xml:space="preserve"> </w:t>
      </w:r>
      <w:r w:rsidR="0004521B">
        <w:rPr>
          <w:spacing w:val="-1"/>
        </w:rPr>
        <w:t>А.С. </w:t>
      </w:r>
      <w:r w:rsidRPr="00A47A29">
        <w:rPr>
          <w:spacing w:val="-1"/>
        </w:rPr>
        <w:t xml:space="preserve">Фиша. </w:t>
      </w:r>
    </w:p>
    <w:p w:rsidR="00E90BE1" w:rsidRPr="00A47A29" w:rsidRDefault="00E90BE1" w:rsidP="00A47A29">
      <w:pPr>
        <w:overflowPunct/>
        <w:autoSpaceDE/>
        <w:autoSpaceDN/>
        <w:adjustRightInd/>
        <w:textAlignment w:val="auto"/>
        <w:rPr>
          <w:spacing w:val="-1"/>
        </w:rPr>
      </w:pPr>
      <w:r w:rsidRPr="00A47A29">
        <w:rPr>
          <w:spacing w:val="-1"/>
        </w:rPr>
        <w:t xml:space="preserve">В выставочном зале ДХШ </w:t>
      </w:r>
      <w:r w:rsidR="00F61308">
        <w:rPr>
          <w:spacing w:val="-1"/>
        </w:rPr>
        <w:t>№ </w:t>
      </w:r>
      <w:r w:rsidRPr="00A47A29">
        <w:rPr>
          <w:spacing w:val="-1"/>
        </w:rPr>
        <w:t>2 экспонировались шесть крупных выставок работ обучающихся, выпускников школы, народных мастеров. Посетили выставочный зал 5 784 человека (в 2015 году – 5888). В организациях и учреждениях города оформлены шесть передвижных выставок, одна выставка оформлена в Архангельской областной научной библиотеке имени Н.А. Добролюбова.</w:t>
      </w:r>
    </w:p>
    <w:p w:rsidR="00E90BE1" w:rsidRPr="00A47A29" w:rsidRDefault="00E90BE1" w:rsidP="00A47A29">
      <w:pPr>
        <w:overflowPunct/>
        <w:autoSpaceDE/>
        <w:autoSpaceDN/>
        <w:adjustRightInd/>
        <w:textAlignment w:val="auto"/>
        <w:rPr>
          <w:spacing w:val="-1"/>
        </w:rPr>
      </w:pPr>
      <w:r w:rsidRPr="00A47A29">
        <w:rPr>
          <w:spacing w:val="-1"/>
        </w:rPr>
        <w:t>В 2016 году прошли повышение квалификации 35 преподавателей школ искусств,</w:t>
      </w:r>
      <w:r w:rsidR="00AF4320" w:rsidRPr="00A47A29">
        <w:rPr>
          <w:spacing w:val="-1"/>
        </w:rPr>
        <w:t xml:space="preserve"> </w:t>
      </w:r>
      <w:r w:rsidRPr="00A47A29">
        <w:rPr>
          <w:spacing w:val="-1"/>
        </w:rPr>
        <w:t>45 специалистов школ искусств посетили различные мастер</w:t>
      </w:r>
      <w:r w:rsidRPr="00A47A29">
        <w:rPr>
          <w:spacing w:val="-1"/>
        </w:rPr>
        <w:noBreakHyphen/>
        <w:t>классы и творческие лаборатории; 17 – тематические конференции и семинары.</w:t>
      </w:r>
    </w:p>
    <w:p w:rsidR="00E90BE1" w:rsidRPr="00A47A29" w:rsidRDefault="00E90BE1" w:rsidP="00A47A29">
      <w:pPr>
        <w:overflowPunct/>
        <w:autoSpaceDE/>
        <w:autoSpaceDN/>
        <w:adjustRightInd/>
        <w:textAlignment w:val="auto"/>
        <w:rPr>
          <w:spacing w:val="-1"/>
        </w:rPr>
      </w:pPr>
      <w:r w:rsidRPr="00A47A29">
        <w:rPr>
          <w:spacing w:val="-1"/>
        </w:rPr>
        <w:t>В рамках муниципальной программы «Развитие сферы культуры муниципального образования «Северодвинск» на 2016–2021 годы» в 2016 году выделено 400,0</w:t>
      </w:r>
      <w:r w:rsidR="00852201" w:rsidRPr="00A47A29">
        <w:rPr>
          <w:spacing w:val="-1"/>
        </w:rPr>
        <w:t> тыс. руб</w:t>
      </w:r>
      <w:r w:rsidR="00AF4320" w:rsidRPr="00A47A29">
        <w:rPr>
          <w:spacing w:val="-1"/>
        </w:rPr>
        <w:t>.</w:t>
      </w:r>
      <w:r w:rsidRPr="00A47A29">
        <w:rPr>
          <w:spacing w:val="-1"/>
        </w:rPr>
        <w:t xml:space="preserve"> на поддержку творческих коллективов, 520,0</w:t>
      </w:r>
      <w:r w:rsidR="00852201" w:rsidRPr="00A47A29">
        <w:rPr>
          <w:spacing w:val="-1"/>
        </w:rPr>
        <w:t> тыс. руб</w:t>
      </w:r>
      <w:r w:rsidR="00AF4320" w:rsidRPr="00A47A29">
        <w:rPr>
          <w:spacing w:val="-1"/>
        </w:rPr>
        <w:t>.</w:t>
      </w:r>
      <w:r w:rsidRPr="00A47A29">
        <w:rPr>
          <w:spacing w:val="-1"/>
        </w:rPr>
        <w:t xml:space="preserve"> для участия в региональных, российских и международных конкурсах (в 2015 году – 500,0</w:t>
      </w:r>
      <w:r w:rsidR="00852201" w:rsidRPr="00A47A29">
        <w:rPr>
          <w:spacing w:val="-1"/>
        </w:rPr>
        <w:t> тыс. руб</w:t>
      </w:r>
      <w:r w:rsidR="00AF4320" w:rsidRPr="00A47A29">
        <w:rPr>
          <w:spacing w:val="-1"/>
        </w:rPr>
        <w:t>.</w:t>
      </w:r>
      <w:r w:rsidRPr="00A47A29">
        <w:rPr>
          <w:spacing w:val="-1"/>
        </w:rPr>
        <w:t>), 300,0</w:t>
      </w:r>
      <w:r w:rsidR="00852201" w:rsidRPr="00A47A29">
        <w:rPr>
          <w:spacing w:val="-1"/>
        </w:rPr>
        <w:t> тыс. руб</w:t>
      </w:r>
      <w:r w:rsidR="00AF4320" w:rsidRPr="00A47A29">
        <w:rPr>
          <w:spacing w:val="-1"/>
        </w:rPr>
        <w:t>.</w:t>
      </w:r>
      <w:r w:rsidRPr="00A47A29">
        <w:rPr>
          <w:spacing w:val="-1"/>
        </w:rPr>
        <w:t xml:space="preserve"> на организацию и проведение региональных конкурсов учащихся детских художественных школ (в 2015 году – 228,0</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С целью повышения качества и расширения видов услуг в сфере культуры проводилась работа по улучшению состояния материально</w:t>
      </w:r>
      <w:r w:rsidRPr="00A47A29">
        <w:rPr>
          <w:spacing w:val="-1"/>
        </w:rPr>
        <w:noBreakHyphen/>
        <w:t xml:space="preserve">технической базы учреждений культуры и детских школ искусств. </w:t>
      </w:r>
    </w:p>
    <w:p w:rsidR="00E90BE1" w:rsidRPr="00A47A29" w:rsidRDefault="00E90BE1" w:rsidP="00A47A29">
      <w:pPr>
        <w:overflowPunct/>
        <w:autoSpaceDE/>
        <w:autoSpaceDN/>
        <w:adjustRightInd/>
        <w:textAlignment w:val="auto"/>
        <w:rPr>
          <w:spacing w:val="-1"/>
        </w:rPr>
      </w:pPr>
      <w:r w:rsidRPr="00A47A29">
        <w:rPr>
          <w:spacing w:val="-1"/>
        </w:rPr>
        <w:t>За счет субсидий из местного бюджета по отдельным мероприятиям муниципальной программы «Развитие сферы культуры муниципального образования «Северодвинск» на 2016-2021 годы» (с учетом софинансирования за счет средств областного и федерального бюджетов) на приобретение основных фондов направлено средств на общую сумму</w:t>
      </w:r>
      <w:r w:rsidR="00AF4320" w:rsidRPr="00A47A29">
        <w:rPr>
          <w:spacing w:val="-1"/>
        </w:rPr>
        <w:t xml:space="preserve"> </w:t>
      </w:r>
      <w:r w:rsidRPr="00A47A29">
        <w:rPr>
          <w:spacing w:val="-1"/>
        </w:rPr>
        <w:t>8 013,5</w:t>
      </w:r>
      <w:r w:rsidR="00852201" w:rsidRPr="00A47A29">
        <w:rPr>
          <w:spacing w:val="-1"/>
        </w:rPr>
        <w:t> тыс. руб</w:t>
      </w:r>
      <w:r w:rsidR="00AF4320" w:rsidRPr="00A47A29">
        <w:rPr>
          <w:spacing w:val="-1"/>
        </w:rPr>
        <w:t>.</w:t>
      </w:r>
      <w:r w:rsidRPr="00A47A29">
        <w:rPr>
          <w:spacing w:val="-1"/>
        </w:rPr>
        <w:t>, в том числе по целевым субсидиям из местного бюджета по отдельным мероприятиям программы</w:t>
      </w:r>
      <w:r w:rsidR="00AF4320" w:rsidRPr="00A47A29">
        <w:rPr>
          <w:spacing w:val="-1"/>
        </w:rPr>
        <w:t xml:space="preserve"> </w:t>
      </w:r>
      <w:r w:rsidRPr="00A47A29">
        <w:rPr>
          <w:spacing w:val="-1"/>
        </w:rPr>
        <w:t>на сумму 4 330,9</w:t>
      </w:r>
      <w:r w:rsidR="00852201" w:rsidRPr="00A47A29">
        <w:rPr>
          <w:spacing w:val="-1"/>
        </w:rPr>
        <w:t> тыс. руб</w:t>
      </w:r>
      <w:r w:rsidR="00AF4320" w:rsidRPr="00A47A29">
        <w:rPr>
          <w:spacing w:val="-1"/>
        </w:rPr>
        <w:t>.</w:t>
      </w:r>
      <w:r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 на приобретение библиотечных металлических стеллажей для МБУ «Муниципальная библиотечная система» – 225,0</w:t>
      </w:r>
      <w:r w:rsidR="00852201" w:rsidRPr="00A47A29">
        <w:rPr>
          <w:spacing w:val="-1"/>
        </w:rPr>
        <w:t> тыс. руб</w:t>
      </w:r>
      <w:r w:rsidR="00AF4320" w:rsidRPr="00A47A29">
        <w:rPr>
          <w:spacing w:val="-1"/>
        </w:rPr>
        <w:t>.</w:t>
      </w:r>
      <w:r w:rsidRPr="00A47A29">
        <w:rPr>
          <w:spacing w:val="-1"/>
        </w:rPr>
        <w:t>, офисной мебели и оргтехники в библиотеку «Кругозор» – 747,1</w:t>
      </w:r>
      <w:r w:rsidR="00852201" w:rsidRPr="00A47A29">
        <w:rPr>
          <w:spacing w:val="-1"/>
        </w:rPr>
        <w:t> тыс. руб</w:t>
      </w:r>
      <w:r w:rsidR="00AF4320" w:rsidRPr="00A47A29">
        <w:rPr>
          <w:spacing w:val="-1"/>
        </w:rPr>
        <w:t>.</w:t>
      </w:r>
      <w:r w:rsidRPr="00A47A29">
        <w:rPr>
          <w:spacing w:val="-1"/>
        </w:rPr>
        <w:t>, в другие филиалы библиотек МБУ «Муниципальная библиотечная система» – 197,9</w:t>
      </w:r>
      <w:r w:rsidR="00852201" w:rsidRPr="00A47A29">
        <w:rPr>
          <w:spacing w:val="-1"/>
        </w:rPr>
        <w:t> тыс. руб</w:t>
      </w:r>
      <w:r w:rsidR="00AF4320" w:rsidRPr="00A47A29">
        <w:rPr>
          <w:spacing w:val="-1"/>
        </w:rPr>
        <w:t>.</w:t>
      </w:r>
      <w:r w:rsidRPr="00A47A29">
        <w:rPr>
          <w:spacing w:val="-1"/>
        </w:rPr>
        <w:t>; жалюзи и магнитные доски в библиотеку «Книжкин дом» МБУ «Муниципальная библиотечная система» – 30,0</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для оформления экспозиции «Молотовск–Северодвинск ХХ век» приобретено выставочное и экспозиционное оборудование (витрины, планшеты, подиумы, стенды) для МБУК «Северодвинский городской краеведческий музей» на общую сумму 928,0</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lastRenderedPageBreak/>
        <w:t>- для ведения электронного каталога музейных предметов в МБУК «Северодвинский городской краеведческий музей» приобретена оргтехника на общую сумму 74,9</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в целях благоустройства территории МАУК «Северодвинский Дворец молодежи («Строитель»)» закуплены саженцы хвойных пород на сумму 40,0</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xml:space="preserve">- приобретены сценические костюмы для выступления коллективов МБУ ДО «Детская школа искусств </w:t>
      </w:r>
      <w:r w:rsidR="00F61308">
        <w:rPr>
          <w:spacing w:val="-1"/>
        </w:rPr>
        <w:t>№ </w:t>
      </w:r>
      <w:r w:rsidRPr="00A47A29">
        <w:rPr>
          <w:spacing w:val="-1"/>
        </w:rPr>
        <w:t xml:space="preserve">34» и МБУ ДО «Детская музыкальная школа </w:t>
      </w:r>
      <w:r w:rsidR="00F61308">
        <w:rPr>
          <w:spacing w:val="-1"/>
        </w:rPr>
        <w:t>№ </w:t>
      </w:r>
      <w:r w:rsidRPr="00A47A29">
        <w:rPr>
          <w:spacing w:val="-1"/>
        </w:rPr>
        <w:t>36» на сумму 200,0</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приобретено учебное оборудование в школах на общую сумму 1 122,7</w:t>
      </w:r>
      <w:r w:rsidR="00852201" w:rsidRPr="00A47A29">
        <w:rPr>
          <w:spacing w:val="-1"/>
        </w:rPr>
        <w:t> тыс. руб</w:t>
      </w:r>
      <w:r w:rsidR="00AF4320" w:rsidRPr="00A47A29">
        <w:rPr>
          <w:spacing w:val="-1"/>
        </w:rPr>
        <w:t>.</w:t>
      </w:r>
      <w:r w:rsidRPr="00A47A29">
        <w:rPr>
          <w:spacing w:val="-1"/>
        </w:rPr>
        <w:t xml:space="preserve">, в том числе: демонстрационное учебное оборудование (чучела, гипсовые фигуры, таблицы) в кабинет изобразительного искусства МБУ ДО «Детская школа искусств </w:t>
      </w:r>
      <w:r w:rsidR="00F61308">
        <w:rPr>
          <w:spacing w:val="-1"/>
        </w:rPr>
        <w:t>№ </w:t>
      </w:r>
      <w:r w:rsidRPr="00A47A29">
        <w:rPr>
          <w:spacing w:val="-1"/>
        </w:rPr>
        <w:t>34» на сумму 150,0</w:t>
      </w:r>
      <w:r w:rsidR="00852201" w:rsidRPr="00A47A29">
        <w:rPr>
          <w:spacing w:val="-1"/>
        </w:rPr>
        <w:t> тыс. руб</w:t>
      </w:r>
      <w:r w:rsidR="00AF4320" w:rsidRPr="00A47A29">
        <w:rPr>
          <w:spacing w:val="-1"/>
        </w:rPr>
        <w:t>.</w:t>
      </w:r>
      <w:r w:rsidRPr="00A47A29">
        <w:rPr>
          <w:spacing w:val="-1"/>
        </w:rPr>
        <w:t xml:space="preserve">; звуковое оборудование и оргтехника для детской фото-кино студии и компьютерного класса МБУ ДО «Детская художественная школа </w:t>
      </w:r>
      <w:r w:rsidR="00F61308">
        <w:rPr>
          <w:spacing w:val="-1"/>
        </w:rPr>
        <w:t>№ </w:t>
      </w:r>
      <w:r w:rsidRPr="00A47A29">
        <w:rPr>
          <w:spacing w:val="-1"/>
        </w:rPr>
        <w:t>2» на общую сумму 872,7</w:t>
      </w:r>
      <w:r w:rsidR="00852201" w:rsidRPr="00A47A29">
        <w:rPr>
          <w:spacing w:val="-1"/>
        </w:rPr>
        <w:t> тыс. руб</w:t>
      </w:r>
      <w:r w:rsidR="00AF4320" w:rsidRPr="00A47A29">
        <w:rPr>
          <w:spacing w:val="-1"/>
        </w:rPr>
        <w:t>.</w:t>
      </w:r>
      <w:r w:rsidRPr="00A47A29">
        <w:rPr>
          <w:spacing w:val="-1"/>
        </w:rPr>
        <w:t xml:space="preserve"> и художественные мольберты на сумму 100,0</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xml:space="preserve">- в целях оснащения современным оборудованием концертного зала МБУ ДО «Детская школа искусств </w:t>
      </w:r>
      <w:r w:rsidR="00F61308">
        <w:rPr>
          <w:spacing w:val="-1"/>
        </w:rPr>
        <w:t>№ </w:t>
      </w:r>
      <w:r w:rsidRPr="00A47A29">
        <w:rPr>
          <w:spacing w:val="-1"/>
        </w:rPr>
        <w:t>34» приобретена акустическая система с комплектующими на сумму 200,0</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световое оборудование (прожекторы) в МАУК «Северодвинский драматический театр» на сумму 67,5</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в целях обеспечения сохранности имущества МАУК «Северодвинский драматический театр» приобретена система видеонаблюдения 176,3</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на приобретение музыкальных инструментов для трех музыкальных школ –</w:t>
      </w:r>
      <w:r w:rsidR="00AF4320" w:rsidRPr="00A47A29">
        <w:rPr>
          <w:spacing w:val="-1"/>
        </w:rPr>
        <w:t xml:space="preserve"> </w:t>
      </w:r>
      <w:r w:rsidRPr="00A47A29">
        <w:rPr>
          <w:spacing w:val="-1"/>
        </w:rPr>
        <w:t>300,0</w:t>
      </w:r>
      <w:r w:rsidR="00852201" w:rsidRPr="00A47A29">
        <w:rPr>
          <w:spacing w:val="-1"/>
        </w:rPr>
        <w:t> тыс. руб</w:t>
      </w:r>
      <w:r w:rsidR="00AF4320" w:rsidRPr="00A47A29">
        <w:rPr>
          <w:spacing w:val="-1"/>
        </w:rPr>
        <w:t>.</w:t>
      </w:r>
      <w:r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 на приобретение аттракционов для МАУ «Парк культуры и отдыха» – 21,4</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По государственной программе Архангельской области «Культура Русского Севера (2013-2020 годы)» по мероприятию «Комплектование книжных фондов библиотек муниципальных образований и государственных библиотек городов Москвы и Санкт-Петербурга» за счет средств федерального бюджета для МБУ «Муниципальная библиотечная система» приобретено 18 экземпляров книг и брошюр на сумму 8,4</w:t>
      </w:r>
      <w:r w:rsidR="00852201" w:rsidRPr="00A47A29">
        <w:rPr>
          <w:spacing w:val="-1"/>
        </w:rPr>
        <w:t> тыс. руб</w:t>
      </w:r>
      <w:r w:rsidR="00AF4320" w:rsidRPr="00A47A29">
        <w:rPr>
          <w:spacing w:val="-1"/>
        </w:rPr>
        <w:t>.</w:t>
      </w:r>
      <w:r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По федеральной целевой программе «Культура России (2012-2018 годы)» на приобретение музыкальных инструментов для трех музыкальных школ за счет средств федерального бюджета направлено 211,9</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С учетом софинансирования за счет средств местного бюджета (300,0</w:t>
      </w:r>
      <w:r w:rsidR="00852201" w:rsidRPr="00A47A29">
        <w:rPr>
          <w:spacing w:val="-1"/>
        </w:rPr>
        <w:t> тыс. руб</w:t>
      </w:r>
      <w:r w:rsidR="00AF4320" w:rsidRPr="00A47A29">
        <w:rPr>
          <w:spacing w:val="-1"/>
        </w:rPr>
        <w:t>.</w:t>
      </w:r>
      <w:r w:rsidRPr="00A47A29">
        <w:rPr>
          <w:spacing w:val="-1"/>
        </w:rPr>
        <w:t>) и средств федерального бюджета (211,9</w:t>
      </w:r>
      <w:r w:rsidR="00852201" w:rsidRPr="00A47A29">
        <w:rPr>
          <w:spacing w:val="-1"/>
        </w:rPr>
        <w:t> тыс. руб</w:t>
      </w:r>
      <w:r w:rsidR="00AF4320" w:rsidRPr="00A47A29">
        <w:rPr>
          <w:spacing w:val="-1"/>
        </w:rPr>
        <w:t>.</w:t>
      </w:r>
      <w:r w:rsidRPr="00A47A29">
        <w:rPr>
          <w:spacing w:val="-1"/>
        </w:rPr>
        <w:t>) приобретено 14 музыкальных инструментов (саксофон; бас-гитара; флейта; гитара классическая 2 ед.; балалайка 3 ед.; гармонь; чаймс; аккордеон; домра, ковбелл, шейкер).</w:t>
      </w:r>
    </w:p>
    <w:p w:rsidR="00E90BE1" w:rsidRPr="00A47A29" w:rsidRDefault="00E90BE1" w:rsidP="00A47A29">
      <w:pPr>
        <w:overflowPunct/>
        <w:autoSpaceDE/>
        <w:autoSpaceDN/>
        <w:adjustRightInd/>
        <w:textAlignment w:val="auto"/>
        <w:rPr>
          <w:spacing w:val="-1"/>
        </w:rPr>
      </w:pPr>
      <w:r w:rsidRPr="00A47A29">
        <w:rPr>
          <w:spacing w:val="-1"/>
        </w:rPr>
        <w:t>За счет областных средств – Резервный фонд Правительства Архангельской области</w:t>
      </w:r>
      <w:r w:rsidR="006F6FC6">
        <w:rPr>
          <w:spacing w:val="-1"/>
        </w:rPr>
        <w:t> </w:t>
      </w:r>
      <w:r w:rsidRPr="00A47A29">
        <w:rPr>
          <w:spacing w:val="-1"/>
        </w:rPr>
        <w:t>– приобретено основных средств на сумму 469,1</w:t>
      </w:r>
      <w:r w:rsidR="00852201" w:rsidRPr="00A47A29">
        <w:rPr>
          <w:spacing w:val="-1"/>
        </w:rPr>
        <w:t> тыс. руб</w:t>
      </w:r>
      <w:r w:rsidR="00AF4320" w:rsidRPr="00A47A29">
        <w:rPr>
          <w:spacing w:val="-1"/>
        </w:rPr>
        <w:t>.</w:t>
      </w:r>
      <w:r w:rsidRPr="00A47A29">
        <w:rPr>
          <w:spacing w:val="-1"/>
        </w:rPr>
        <w:t>, в том числе:</w:t>
      </w:r>
    </w:p>
    <w:p w:rsidR="00E90BE1" w:rsidRPr="00A47A29" w:rsidRDefault="00E90BE1" w:rsidP="00A47A29">
      <w:pPr>
        <w:overflowPunct/>
        <w:autoSpaceDE/>
        <w:autoSpaceDN/>
        <w:adjustRightInd/>
        <w:textAlignment w:val="auto"/>
        <w:rPr>
          <w:spacing w:val="-1"/>
        </w:rPr>
      </w:pPr>
      <w:r w:rsidRPr="00A47A29">
        <w:rPr>
          <w:spacing w:val="-1"/>
        </w:rPr>
        <w:t>- в МБУК «Северодвинский городской краеведческий музей» для музейной экспозиции «Молотовск-Северодвинск ХХ век» приобретен интерактивный мультитач-стол на сумму 320,0</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в МАУ «Парк культуры и отдыха» на набережную «Приморский парк» приобретено три спортивных уличных тренажера на сумму 149,1</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В рамках муниципальной программы «Развитие сферы культуры муниципального образования «Северодвинск» на 2016-2021 годы» проведены ремонтные работы на общую сумму 8 147,4</w:t>
      </w:r>
      <w:r w:rsidR="00852201" w:rsidRPr="00A47A29">
        <w:rPr>
          <w:spacing w:val="-1"/>
        </w:rPr>
        <w:t> тыс. руб</w:t>
      </w:r>
      <w:r w:rsidR="00AF4320" w:rsidRPr="00A47A29">
        <w:rPr>
          <w:spacing w:val="-1"/>
        </w:rPr>
        <w:t>.</w:t>
      </w:r>
      <w:r w:rsidRPr="00A47A29">
        <w:rPr>
          <w:spacing w:val="-1"/>
        </w:rPr>
        <w:t>, в том числе целевые субсидии – 5 977,1</w:t>
      </w:r>
      <w:r w:rsidR="00852201" w:rsidRPr="00A47A29">
        <w:rPr>
          <w:spacing w:val="-1"/>
        </w:rPr>
        <w:t> тыс. руб</w:t>
      </w:r>
      <w:r w:rsidR="00AF4320" w:rsidRPr="00A47A29">
        <w:rPr>
          <w:spacing w:val="-1"/>
        </w:rPr>
        <w:t>.</w:t>
      </w:r>
      <w:r w:rsidRPr="00A47A29">
        <w:rPr>
          <w:spacing w:val="-1"/>
        </w:rPr>
        <w:t>; расходы в рамках финансового обеспечения выполнения муниципального задания – 2 170,3</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В рамках субсидий на иные цели направлено 5 977,1</w:t>
      </w:r>
      <w:r w:rsidR="00852201" w:rsidRPr="00A47A29">
        <w:rPr>
          <w:spacing w:val="-1"/>
        </w:rPr>
        <w:t> тыс. руб</w:t>
      </w:r>
      <w:r w:rsidR="00AF4320" w:rsidRPr="00A47A29">
        <w:rPr>
          <w:spacing w:val="-1"/>
        </w:rPr>
        <w:t>.</w:t>
      </w:r>
      <w:r w:rsidRPr="00A47A29">
        <w:rPr>
          <w:spacing w:val="-1"/>
        </w:rPr>
        <w:t xml:space="preserve"> (средства местного бюджета – 5 478,0</w:t>
      </w:r>
      <w:r w:rsidR="00852201" w:rsidRPr="00A47A29">
        <w:rPr>
          <w:spacing w:val="-1"/>
        </w:rPr>
        <w:t> тыс. руб</w:t>
      </w:r>
      <w:r w:rsidR="00AF4320" w:rsidRPr="00A47A29">
        <w:rPr>
          <w:spacing w:val="-1"/>
        </w:rPr>
        <w:t>.</w:t>
      </w:r>
      <w:r w:rsidRPr="00A47A29">
        <w:rPr>
          <w:spacing w:val="-1"/>
        </w:rPr>
        <w:t>; средства областного бюджета – Резервный фонд Правительства Архангельской области – 499,1</w:t>
      </w:r>
      <w:r w:rsidR="00852201" w:rsidRPr="00A47A29">
        <w:rPr>
          <w:spacing w:val="-1"/>
        </w:rPr>
        <w:t> тыс. руб</w:t>
      </w:r>
      <w:r w:rsidR="00AF4320" w:rsidRPr="00A47A29">
        <w:rPr>
          <w:spacing w:val="-1"/>
        </w:rPr>
        <w:t>.</w:t>
      </w:r>
      <w:r w:rsidRPr="00A47A29">
        <w:rPr>
          <w:spacing w:val="-1"/>
        </w:rPr>
        <w:t xml:space="preserve">): в том числе: </w:t>
      </w:r>
    </w:p>
    <w:p w:rsidR="00E90BE1" w:rsidRPr="00A47A29" w:rsidRDefault="00E90BE1" w:rsidP="00A47A29">
      <w:pPr>
        <w:overflowPunct/>
        <w:autoSpaceDE/>
        <w:autoSpaceDN/>
        <w:adjustRightInd/>
        <w:textAlignment w:val="auto"/>
        <w:rPr>
          <w:spacing w:val="-1"/>
        </w:rPr>
      </w:pPr>
      <w:r w:rsidRPr="00A47A29">
        <w:rPr>
          <w:spacing w:val="-1"/>
        </w:rPr>
        <w:t>1) за счет средств местного бюджета проведены следующие виды ремонтных работ:</w:t>
      </w:r>
    </w:p>
    <w:p w:rsidR="00E90BE1" w:rsidRPr="00A47A29" w:rsidRDefault="00E90BE1" w:rsidP="00A47A29">
      <w:pPr>
        <w:overflowPunct/>
        <w:autoSpaceDE/>
        <w:autoSpaceDN/>
        <w:adjustRightInd/>
        <w:textAlignment w:val="auto"/>
        <w:rPr>
          <w:spacing w:val="-1"/>
        </w:rPr>
      </w:pPr>
      <w:r w:rsidRPr="00A47A29">
        <w:rPr>
          <w:spacing w:val="-1"/>
        </w:rPr>
        <w:t xml:space="preserve">- ямочный ремонт асфальтового покрытия прилегающих территорий в 4 учреждениях (МАУК «Северодвинский Дворец молодежи («Строитель»)»; МАУК «Центр культуры и </w:t>
      </w:r>
      <w:r w:rsidRPr="00A47A29">
        <w:rPr>
          <w:spacing w:val="-1"/>
        </w:rPr>
        <w:lastRenderedPageBreak/>
        <w:t>общественных мероприятий»; МАУ «Парк культуры и отдыха»; МАУК «Северодвинский драматический театр») на общую сумму 804,4</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xml:space="preserve">- косметический ремонт кабинета для духового оркестра МБУ ДО «Детская музыкальная школа </w:t>
      </w:r>
      <w:r w:rsidR="00F61308">
        <w:rPr>
          <w:spacing w:val="-1"/>
        </w:rPr>
        <w:t>№ </w:t>
      </w:r>
      <w:r w:rsidRPr="00A47A29">
        <w:rPr>
          <w:spacing w:val="-1"/>
        </w:rPr>
        <w:t>36» на сумму 370,0</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ремонтные работы конструкции сборно-разборной эстрады МАУ «Парк культуры и отдыха» на сумму 151,8</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работы по благоустройству территории, прилегающей к фонтану МАУК «Северодвинский драматический театр» на сумму 498,1</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xml:space="preserve">- частичный ремонт мягкой рулонной кровли МБОУ ДО «Детская художественная школа </w:t>
      </w:r>
      <w:r w:rsidR="00F61308">
        <w:rPr>
          <w:spacing w:val="-1"/>
        </w:rPr>
        <w:t>№ </w:t>
      </w:r>
      <w:r w:rsidRPr="00A47A29">
        <w:rPr>
          <w:spacing w:val="-1"/>
        </w:rPr>
        <w:t>2» на сумму 399,6</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косметический ремонт трех залов и замена входной двери в библиотеке «Кругозор» МБУ «Муниципальная библиотечная система» на общую сумму 1 293,8</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работы по ремонту двухскатной кровли здания МБУК «Северодвинский городской краеведческий музей» на сумму 1 882,8</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xml:space="preserve">- комплексное обследование здания МБУ ДО «Детская школа искусств </w:t>
      </w:r>
      <w:r w:rsidR="00F61308">
        <w:rPr>
          <w:spacing w:val="-1"/>
        </w:rPr>
        <w:t>№ </w:t>
      </w:r>
      <w:r w:rsidRPr="00A47A29">
        <w:rPr>
          <w:spacing w:val="-1"/>
        </w:rPr>
        <w:t>34» на сумму 77,6</w:t>
      </w:r>
      <w:r w:rsidR="00852201" w:rsidRPr="00A47A29">
        <w:rPr>
          <w:spacing w:val="-1"/>
        </w:rPr>
        <w:t> тыс. руб</w:t>
      </w:r>
      <w:r w:rsidR="00AF4320" w:rsidRPr="00A47A29">
        <w:rPr>
          <w:spacing w:val="-1"/>
        </w:rPr>
        <w:t>.</w:t>
      </w:r>
      <w:r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2) за счет областного бюджета – Резервный фонд Правительства Архангельской области – на ремонт системы холодного водоснабжения здания МАУК «Северодвинский драматический театр» в сумме 499,1</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В рамках финансового обеспечения выполнения муниципального задания на проведение ремонтных работ направлено 2 170,3</w:t>
      </w:r>
      <w:r w:rsidR="00852201" w:rsidRPr="00A47A29">
        <w:rPr>
          <w:spacing w:val="-1"/>
        </w:rPr>
        <w:t> тыс. руб</w:t>
      </w:r>
      <w:r w:rsidR="00AF4320" w:rsidRPr="00A47A29">
        <w:rPr>
          <w:spacing w:val="-1"/>
        </w:rPr>
        <w:t>.</w:t>
      </w:r>
      <w:r w:rsidRPr="00A47A29">
        <w:rPr>
          <w:spacing w:val="-1"/>
        </w:rPr>
        <w:t>, в том числе:</w:t>
      </w:r>
    </w:p>
    <w:p w:rsidR="00E90BE1" w:rsidRPr="00A47A29" w:rsidRDefault="00E90BE1" w:rsidP="00A47A29">
      <w:pPr>
        <w:overflowPunct/>
        <w:autoSpaceDE/>
        <w:autoSpaceDN/>
        <w:adjustRightInd/>
        <w:textAlignment w:val="auto"/>
        <w:rPr>
          <w:spacing w:val="-1"/>
        </w:rPr>
      </w:pPr>
      <w:r w:rsidRPr="00A47A29">
        <w:rPr>
          <w:spacing w:val="-1"/>
        </w:rPr>
        <w:t>- ремонтные работы по замене дверных блоков на энергоэффективные и косметический ремонт санитарной комнаты с заменой сантехники в МАУ «Центр культуры и общественных мероприятий» на сумму 552,3</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покраска задней части фасада здания МАУК «Северодвинский Дворец молодежи («Строитель»)» на сумму 98,5</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ряд комплексных текущих ремонтных работ (ремонт системы отопления, сантехнические работы, элетромонтажные работы; ремонт системы освещения) в трех учреждениях (школы) на общую сумму 604,5</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ремонт цоколя и площадки крыльца в МБУК «Северодвинский городской краеведческий музей» на сумму 200,0</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ремонтные работы по замене оконных и дверных блоков на энергоэффективные в пяти библиотеках и косметический ремонт гуманитарного зала в центральной библиотеке МБУ «Муниципальная библиотечная система» на общую сумму 714,9</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3) в рамках муниципальной программы «Социальная поддержка населения Северодвинска» освоено 185,7</w:t>
      </w:r>
      <w:r w:rsidR="00852201" w:rsidRPr="00A47A29">
        <w:rPr>
          <w:spacing w:val="-1"/>
        </w:rPr>
        <w:t> тыс. руб</w:t>
      </w:r>
      <w:r w:rsidRPr="00A47A29">
        <w:rPr>
          <w:spacing w:val="-1"/>
        </w:rPr>
        <w:t>лей (в том числе 23,2</w:t>
      </w:r>
      <w:r w:rsidR="00852201" w:rsidRPr="00A47A29">
        <w:rPr>
          <w:spacing w:val="-1"/>
        </w:rPr>
        <w:t> тыс. руб</w:t>
      </w:r>
      <w:r w:rsidR="00AF4320" w:rsidRPr="00A47A29">
        <w:rPr>
          <w:spacing w:val="-1"/>
        </w:rPr>
        <w:t>.</w:t>
      </w:r>
      <w:r w:rsidRPr="00A47A29">
        <w:rPr>
          <w:spacing w:val="-1"/>
        </w:rPr>
        <w:t xml:space="preserve"> – средства местного бюджета, 162,5</w:t>
      </w:r>
      <w:r w:rsidR="00852201" w:rsidRPr="00A47A29">
        <w:rPr>
          <w:spacing w:val="-1"/>
        </w:rPr>
        <w:t> тыс. руб</w:t>
      </w:r>
      <w:r w:rsidR="00AF4320" w:rsidRPr="00A47A29">
        <w:rPr>
          <w:spacing w:val="-1"/>
        </w:rPr>
        <w:t>.</w:t>
      </w:r>
      <w:r w:rsidRPr="00A47A29">
        <w:rPr>
          <w:spacing w:val="-1"/>
        </w:rPr>
        <w:t xml:space="preserve"> – внебюджетные средства). В рамках программы в МАУК «Северодвинский драматический театр» приобретен лестничный ступенькоход, установлены специальные поручни в зрительном зале, закуплены и размещены тактильные пиктограммы, комплексные тактильные таблички с дублирующей шрифтом Брайля надписью, закуплен специализированный дорожный знак.</w:t>
      </w:r>
    </w:p>
    <w:p w:rsidR="00E90BE1" w:rsidRPr="00043849" w:rsidRDefault="00E90BE1" w:rsidP="000956E4">
      <w:pPr>
        <w:pStyle w:val="20"/>
      </w:pPr>
      <w:bookmarkStart w:id="1455" w:name="_Toc476050653"/>
      <w:bookmarkStart w:id="1456" w:name="_Toc476053394"/>
      <w:bookmarkStart w:id="1457" w:name="_Toc476820010"/>
      <w:bookmarkStart w:id="1458" w:name="_Toc478141816"/>
      <w:r w:rsidRPr="00043849">
        <w:t>11.2. Организация библиотечного обслуживания населения, комплектование и обеспечение сохранности библиотечных фондов библиотек Северодвинска</w:t>
      </w:r>
      <w:bookmarkEnd w:id="1455"/>
      <w:bookmarkEnd w:id="1456"/>
      <w:bookmarkEnd w:id="1457"/>
      <w:bookmarkEnd w:id="1458"/>
    </w:p>
    <w:p w:rsidR="00E90BE1" w:rsidRPr="00A47A29" w:rsidRDefault="00E90BE1" w:rsidP="00A47A29">
      <w:pPr>
        <w:overflowPunct/>
        <w:autoSpaceDE/>
        <w:autoSpaceDN/>
        <w:adjustRightInd/>
        <w:textAlignment w:val="auto"/>
        <w:rPr>
          <w:spacing w:val="-1"/>
        </w:rPr>
      </w:pPr>
      <w:r w:rsidRPr="00A47A29">
        <w:rPr>
          <w:spacing w:val="-1"/>
        </w:rPr>
        <w:t>В 2016 году количество библиотек в Муниципальной библиотечной системе осталось без изменений. Библиотекари МБС решали задачи совершенствования системы информационно-библиотечного обслуживания населения.</w:t>
      </w:r>
    </w:p>
    <w:p w:rsidR="00E90BE1" w:rsidRPr="00A47A29" w:rsidRDefault="00E90BE1" w:rsidP="00A47A29">
      <w:pPr>
        <w:overflowPunct/>
        <w:autoSpaceDE/>
        <w:autoSpaceDN/>
        <w:adjustRightInd/>
        <w:textAlignment w:val="auto"/>
        <w:rPr>
          <w:spacing w:val="-1"/>
        </w:rPr>
      </w:pPr>
      <w:r w:rsidRPr="00A47A29">
        <w:rPr>
          <w:spacing w:val="-1"/>
        </w:rPr>
        <w:t>Муниципальное задание от учредителя в 2016 году выполнено в полном объеме.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2004"/>
        <w:gridCol w:w="1980"/>
        <w:gridCol w:w="1968"/>
      </w:tblGrid>
      <w:tr w:rsidR="00043849" w:rsidRPr="009662E8" w:rsidTr="00D943FA">
        <w:trPr>
          <w:cantSplit/>
          <w:trHeight w:val="302"/>
        </w:trPr>
        <w:tc>
          <w:tcPr>
            <w:tcW w:w="3396" w:type="dxa"/>
            <w:vAlign w:val="center"/>
          </w:tcPr>
          <w:p w:rsidR="00E90BE1" w:rsidRPr="009662E8" w:rsidRDefault="00E90BE1" w:rsidP="009662E8">
            <w:pPr>
              <w:ind w:firstLine="0"/>
              <w:rPr>
                <w:sz w:val="20"/>
              </w:rPr>
            </w:pPr>
            <w:r w:rsidRPr="009662E8">
              <w:rPr>
                <w:sz w:val="20"/>
              </w:rPr>
              <w:t xml:space="preserve">Показатель </w:t>
            </w:r>
          </w:p>
        </w:tc>
        <w:tc>
          <w:tcPr>
            <w:tcW w:w="2004" w:type="dxa"/>
          </w:tcPr>
          <w:p w:rsidR="005E0D4A" w:rsidRPr="009662E8" w:rsidRDefault="00E90BE1" w:rsidP="009662E8">
            <w:pPr>
              <w:ind w:firstLine="0"/>
              <w:rPr>
                <w:sz w:val="20"/>
              </w:rPr>
            </w:pPr>
            <w:bookmarkStart w:id="1459" w:name="_Toc476047492"/>
            <w:bookmarkStart w:id="1460" w:name="_Toc476049490"/>
            <w:bookmarkStart w:id="1461" w:name="_Toc476049786"/>
            <w:r w:rsidRPr="009662E8">
              <w:rPr>
                <w:sz w:val="20"/>
              </w:rPr>
              <w:t>План</w:t>
            </w:r>
            <w:bookmarkEnd w:id="1459"/>
            <w:bookmarkEnd w:id="1460"/>
            <w:bookmarkEnd w:id="1461"/>
          </w:p>
          <w:p w:rsidR="00E90BE1" w:rsidRPr="009662E8" w:rsidRDefault="00E90BE1" w:rsidP="009662E8">
            <w:pPr>
              <w:ind w:firstLine="0"/>
              <w:rPr>
                <w:sz w:val="20"/>
              </w:rPr>
            </w:pPr>
          </w:p>
        </w:tc>
        <w:tc>
          <w:tcPr>
            <w:tcW w:w="1980" w:type="dxa"/>
          </w:tcPr>
          <w:p w:rsidR="00E90BE1" w:rsidRPr="009662E8" w:rsidRDefault="00E90BE1" w:rsidP="009662E8">
            <w:pPr>
              <w:ind w:firstLine="0"/>
              <w:rPr>
                <w:sz w:val="20"/>
              </w:rPr>
            </w:pPr>
            <w:r w:rsidRPr="009662E8">
              <w:rPr>
                <w:sz w:val="20"/>
              </w:rPr>
              <w:t xml:space="preserve">Факт </w:t>
            </w:r>
          </w:p>
          <w:p w:rsidR="00E90BE1" w:rsidRPr="009662E8" w:rsidRDefault="00E90BE1" w:rsidP="009662E8">
            <w:pPr>
              <w:ind w:firstLine="0"/>
              <w:rPr>
                <w:sz w:val="20"/>
              </w:rPr>
            </w:pPr>
          </w:p>
        </w:tc>
        <w:tc>
          <w:tcPr>
            <w:tcW w:w="1968" w:type="dxa"/>
          </w:tcPr>
          <w:p w:rsidR="00E90BE1" w:rsidRPr="009662E8" w:rsidRDefault="00E90BE1" w:rsidP="009662E8">
            <w:pPr>
              <w:ind w:firstLine="0"/>
              <w:rPr>
                <w:sz w:val="20"/>
              </w:rPr>
            </w:pPr>
            <w:r w:rsidRPr="009662E8">
              <w:rPr>
                <w:sz w:val="20"/>
              </w:rPr>
              <w:t>Отклонения</w:t>
            </w:r>
          </w:p>
        </w:tc>
      </w:tr>
      <w:tr w:rsidR="00043849" w:rsidRPr="009662E8" w:rsidTr="00D943FA">
        <w:trPr>
          <w:cantSplit/>
          <w:trHeight w:val="274"/>
        </w:trPr>
        <w:tc>
          <w:tcPr>
            <w:tcW w:w="3396" w:type="dxa"/>
          </w:tcPr>
          <w:p w:rsidR="00E90BE1" w:rsidRPr="009662E8" w:rsidRDefault="00E90BE1" w:rsidP="009662E8">
            <w:pPr>
              <w:ind w:firstLine="0"/>
              <w:rPr>
                <w:sz w:val="20"/>
              </w:rPr>
            </w:pPr>
            <w:bookmarkStart w:id="1462" w:name="_Toc476047493"/>
            <w:bookmarkStart w:id="1463" w:name="_Toc476049491"/>
            <w:bookmarkStart w:id="1464" w:name="_Toc476049787"/>
            <w:r w:rsidRPr="009662E8">
              <w:rPr>
                <w:sz w:val="20"/>
              </w:rPr>
              <w:t>Пользователи</w:t>
            </w:r>
            <w:bookmarkEnd w:id="1462"/>
            <w:bookmarkEnd w:id="1463"/>
            <w:bookmarkEnd w:id="1464"/>
          </w:p>
        </w:tc>
        <w:tc>
          <w:tcPr>
            <w:tcW w:w="2004" w:type="dxa"/>
            <w:vAlign w:val="center"/>
          </w:tcPr>
          <w:p w:rsidR="00E90BE1" w:rsidRPr="009662E8" w:rsidRDefault="00E90BE1" w:rsidP="009662E8">
            <w:pPr>
              <w:ind w:firstLine="0"/>
              <w:rPr>
                <w:sz w:val="20"/>
              </w:rPr>
            </w:pPr>
            <w:r w:rsidRPr="009662E8">
              <w:rPr>
                <w:sz w:val="20"/>
              </w:rPr>
              <w:t>57</w:t>
            </w:r>
            <w:r w:rsidR="00233A41">
              <w:rPr>
                <w:sz w:val="20"/>
              </w:rPr>
              <w:t> </w:t>
            </w:r>
            <w:r w:rsidRPr="009662E8">
              <w:rPr>
                <w:sz w:val="20"/>
              </w:rPr>
              <w:t>000</w:t>
            </w:r>
          </w:p>
        </w:tc>
        <w:tc>
          <w:tcPr>
            <w:tcW w:w="1980" w:type="dxa"/>
            <w:vAlign w:val="center"/>
          </w:tcPr>
          <w:p w:rsidR="00E90BE1" w:rsidRPr="009662E8" w:rsidRDefault="00E90BE1" w:rsidP="009662E8">
            <w:pPr>
              <w:ind w:firstLine="0"/>
              <w:rPr>
                <w:sz w:val="20"/>
              </w:rPr>
            </w:pPr>
            <w:r w:rsidRPr="009662E8">
              <w:rPr>
                <w:sz w:val="20"/>
              </w:rPr>
              <w:t>57</w:t>
            </w:r>
            <w:r w:rsidR="00233A41">
              <w:rPr>
                <w:sz w:val="20"/>
              </w:rPr>
              <w:t> </w:t>
            </w:r>
            <w:r w:rsidRPr="009662E8">
              <w:rPr>
                <w:sz w:val="20"/>
              </w:rPr>
              <w:t>028</w:t>
            </w:r>
          </w:p>
        </w:tc>
        <w:tc>
          <w:tcPr>
            <w:tcW w:w="1968" w:type="dxa"/>
            <w:vAlign w:val="center"/>
          </w:tcPr>
          <w:p w:rsidR="00E90BE1" w:rsidRPr="009662E8" w:rsidRDefault="00E90BE1" w:rsidP="009662E8">
            <w:pPr>
              <w:ind w:firstLine="0"/>
              <w:rPr>
                <w:sz w:val="20"/>
              </w:rPr>
            </w:pPr>
            <w:r w:rsidRPr="009662E8">
              <w:rPr>
                <w:sz w:val="20"/>
              </w:rPr>
              <w:t>+ 28</w:t>
            </w:r>
          </w:p>
        </w:tc>
      </w:tr>
      <w:tr w:rsidR="00043849" w:rsidRPr="009662E8" w:rsidTr="00D943FA">
        <w:trPr>
          <w:cantSplit/>
          <w:trHeight w:val="227"/>
        </w:trPr>
        <w:tc>
          <w:tcPr>
            <w:tcW w:w="3396" w:type="dxa"/>
          </w:tcPr>
          <w:p w:rsidR="00E90BE1" w:rsidRPr="009662E8" w:rsidRDefault="00E90BE1" w:rsidP="009662E8">
            <w:pPr>
              <w:ind w:firstLine="0"/>
              <w:rPr>
                <w:sz w:val="20"/>
              </w:rPr>
            </w:pPr>
            <w:bookmarkStart w:id="1465" w:name="_Toc476047494"/>
            <w:bookmarkStart w:id="1466" w:name="_Toc476049492"/>
            <w:bookmarkStart w:id="1467" w:name="_Toc476049788"/>
            <w:r w:rsidRPr="009662E8">
              <w:rPr>
                <w:sz w:val="20"/>
              </w:rPr>
              <w:t>Посещения</w:t>
            </w:r>
            <w:bookmarkEnd w:id="1465"/>
            <w:bookmarkEnd w:id="1466"/>
            <w:bookmarkEnd w:id="1467"/>
          </w:p>
        </w:tc>
        <w:tc>
          <w:tcPr>
            <w:tcW w:w="2004" w:type="dxa"/>
            <w:vAlign w:val="center"/>
          </w:tcPr>
          <w:p w:rsidR="00E90BE1" w:rsidRPr="009662E8" w:rsidRDefault="00E90BE1" w:rsidP="009662E8">
            <w:pPr>
              <w:ind w:firstLine="0"/>
              <w:rPr>
                <w:sz w:val="20"/>
              </w:rPr>
            </w:pPr>
            <w:r w:rsidRPr="009662E8">
              <w:rPr>
                <w:sz w:val="20"/>
              </w:rPr>
              <w:t>428</w:t>
            </w:r>
            <w:r w:rsidR="00233A41">
              <w:rPr>
                <w:sz w:val="20"/>
              </w:rPr>
              <w:t> </w:t>
            </w:r>
            <w:r w:rsidRPr="009662E8">
              <w:rPr>
                <w:sz w:val="20"/>
              </w:rPr>
              <w:t>973</w:t>
            </w:r>
          </w:p>
        </w:tc>
        <w:tc>
          <w:tcPr>
            <w:tcW w:w="1980" w:type="dxa"/>
            <w:vAlign w:val="center"/>
          </w:tcPr>
          <w:p w:rsidR="00E90BE1" w:rsidRPr="009662E8" w:rsidRDefault="00E90BE1" w:rsidP="009662E8">
            <w:pPr>
              <w:ind w:firstLine="0"/>
              <w:rPr>
                <w:sz w:val="20"/>
              </w:rPr>
            </w:pPr>
            <w:r w:rsidRPr="009662E8">
              <w:rPr>
                <w:sz w:val="20"/>
              </w:rPr>
              <w:t>429</w:t>
            </w:r>
            <w:r w:rsidR="00233A41">
              <w:rPr>
                <w:sz w:val="20"/>
              </w:rPr>
              <w:t> </w:t>
            </w:r>
            <w:r w:rsidRPr="009662E8">
              <w:rPr>
                <w:sz w:val="20"/>
              </w:rPr>
              <w:t>462</w:t>
            </w:r>
          </w:p>
        </w:tc>
        <w:tc>
          <w:tcPr>
            <w:tcW w:w="1968" w:type="dxa"/>
            <w:vAlign w:val="center"/>
          </w:tcPr>
          <w:p w:rsidR="00E90BE1" w:rsidRPr="009662E8" w:rsidRDefault="00E90BE1" w:rsidP="009662E8">
            <w:pPr>
              <w:ind w:firstLine="0"/>
              <w:rPr>
                <w:sz w:val="20"/>
              </w:rPr>
            </w:pPr>
            <w:r w:rsidRPr="009662E8">
              <w:rPr>
                <w:sz w:val="20"/>
              </w:rPr>
              <w:t>+ 489</w:t>
            </w:r>
          </w:p>
        </w:tc>
      </w:tr>
      <w:tr w:rsidR="00043849" w:rsidRPr="009662E8" w:rsidTr="00D943FA">
        <w:trPr>
          <w:cantSplit/>
          <w:trHeight w:val="227"/>
        </w:trPr>
        <w:tc>
          <w:tcPr>
            <w:tcW w:w="3396" w:type="dxa"/>
          </w:tcPr>
          <w:p w:rsidR="00E90BE1" w:rsidRPr="009662E8" w:rsidRDefault="00E90BE1" w:rsidP="009662E8">
            <w:pPr>
              <w:ind w:firstLine="0"/>
              <w:rPr>
                <w:sz w:val="20"/>
              </w:rPr>
            </w:pPr>
            <w:bookmarkStart w:id="1468" w:name="_Toc476047495"/>
            <w:bookmarkStart w:id="1469" w:name="_Toc476049493"/>
            <w:bookmarkStart w:id="1470" w:name="_Toc476049789"/>
            <w:r w:rsidRPr="009662E8">
              <w:rPr>
                <w:sz w:val="20"/>
              </w:rPr>
              <w:lastRenderedPageBreak/>
              <w:t>Количество выданных документов</w:t>
            </w:r>
            <w:bookmarkEnd w:id="1468"/>
            <w:bookmarkEnd w:id="1469"/>
            <w:bookmarkEnd w:id="1470"/>
          </w:p>
        </w:tc>
        <w:tc>
          <w:tcPr>
            <w:tcW w:w="2004" w:type="dxa"/>
            <w:vAlign w:val="center"/>
          </w:tcPr>
          <w:p w:rsidR="00E90BE1" w:rsidRPr="009662E8" w:rsidRDefault="00E90BE1" w:rsidP="009662E8">
            <w:pPr>
              <w:ind w:firstLine="0"/>
              <w:rPr>
                <w:sz w:val="20"/>
              </w:rPr>
            </w:pPr>
            <w:r w:rsidRPr="009662E8">
              <w:rPr>
                <w:sz w:val="20"/>
              </w:rPr>
              <w:t>1</w:t>
            </w:r>
            <w:r w:rsidR="00233A41">
              <w:rPr>
                <w:sz w:val="20"/>
              </w:rPr>
              <w:t> </w:t>
            </w:r>
            <w:r w:rsidRPr="009662E8">
              <w:rPr>
                <w:sz w:val="20"/>
              </w:rPr>
              <w:t>100</w:t>
            </w:r>
            <w:r w:rsidR="00233A41">
              <w:rPr>
                <w:sz w:val="20"/>
              </w:rPr>
              <w:t> </w:t>
            </w:r>
            <w:r w:rsidRPr="009662E8">
              <w:rPr>
                <w:sz w:val="20"/>
              </w:rPr>
              <w:t>000</w:t>
            </w:r>
          </w:p>
        </w:tc>
        <w:tc>
          <w:tcPr>
            <w:tcW w:w="1980" w:type="dxa"/>
            <w:vAlign w:val="center"/>
          </w:tcPr>
          <w:p w:rsidR="00E90BE1" w:rsidRPr="009662E8" w:rsidRDefault="00E90BE1" w:rsidP="009662E8">
            <w:pPr>
              <w:ind w:firstLine="0"/>
              <w:rPr>
                <w:sz w:val="20"/>
              </w:rPr>
            </w:pPr>
            <w:r w:rsidRPr="009662E8">
              <w:rPr>
                <w:sz w:val="20"/>
              </w:rPr>
              <w:t>110</w:t>
            </w:r>
            <w:r w:rsidR="00233A41">
              <w:rPr>
                <w:sz w:val="20"/>
              </w:rPr>
              <w:t> </w:t>
            </w:r>
            <w:r w:rsidRPr="009662E8">
              <w:rPr>
                <w:sz w:val="20"/>
              </w:rPr>
              <w:t>2603</w:t>
            </w:r>
          </w:p>
        </w:tc>
        <w:tc>
          <w:tcPr>
            <w:tcW w:w="1968" w:type="dxa"/>
            <w:vAlign w:val="center"/>
          </w:tcPr>
          <w:p w:rsidR="00E90BE1" w:rsidRPr="009662E8" w:rsidRDefault="00E90BE1" w:rsidP="009662E8">
            <w:pPr>
              <w:ind w:firstLine="0"/>
              <w:rPr>
                <w:sz w:val="20"/>
              </w:rPr>
            </w:pPr>
            <w:r w:rsidRPr="009662E8">
              <w:rPr>
                <w:sz w:val="20"/>
              </w:rPr>
              <w:t>+ 2</w:t>
            </w:r>
            <w:r w:rsidR="00233A41">
              <w:rPr>
                <w:sz w:val="20"/>
              </w:rPr>
              <w:t> </w:t>
            </w:r>
            <w:r w:rsidRPr="009662E8">
              <w:rPr>
                <w:sz w:val="20"/>
              </w:rPr>
              <w:t>603</w:t>
            </w:r>
          </w:p>
        </w:tc>
      </w:tr>
      <w:tr w:rsidR="00043849" w:rsidRPr="009662E8" w:rsidTr="00D943FA">
        <w:trPr>
          <w:cantSplit/>
          <w:trHeight w:val="227"/>
        </w:trPr>
        <w:tc>
          <w:tcPr>
            <w:tcW w:w="3396" w:type="dxa"/>
          </w:tcPr>
          <w:p w:rsidR="00E90BE1" w:rsidRPr="009662E8" w:rsidRDefault="00E90BE1" w:rsidP="009662E8">
            <w:pPr>
              <w:ind w:firstLine="0"/>
              <w:rPr>
                <w:sz w:val="20"/>
              </w:rPr>
            </w:pPr>
            <w:bookmarkStart w:id="1471" w:name="_Toc476047496"/>
            <w:bookmarkStart w:id="1472" w:name="_Toc476049494"/>
            <w:bookmarkStart w:id="1473" w:name="_Toc476049790"/>
            <w:r w:rsidRPr="009662E8">
              <w:rPr>
                <w:sz w:val="20"/>
              </w:rPr>
              <w:t>Средняя читаемость</w:t>
            </w:r>
            <w:bookmarkEnd w:id="1471"/>
            <w:bookmarkEnd w:id="1472"/>
            <w:bookmarkEnd w:id="1473"/>
          </w:p>
        </w:tc>
        <w:tc>
          <w:tcPr>
            <w:tcW w:w="2004" w:type="dxa"/>
            <w:vAlign w:val="center"/>
          </w:tcPr>
          <w:p w:rsidR="00E90BE1" w:rsidRPr="009662E8" w:rsidRDefault="00E90BE1" w:rsidP="009662E8">
            <w:pPr>
              <w:ind w:firstLine="0"/>
              <w:rPr>
                <w:sz w:val="20"/>
              </w:rPr>
            </w:pPr>
            <w:r w:rsidRPr="009662E8">
              <w:rPr>
                <w:sz w:val="20"/>
              </w:rPr>
              <w:t>19,29</w:t>
            </w:r>
          </w:p>
        </w:tc>
        <w:tc>
          <w:tcPr>
            <w:tcW w:w="1980" w:type="dxa"/>
            <w:vAlign w:val="center"/>
          </w:tcPr>
          <w:p w:rsidR="00E90BE1" w:rsidRPr="009662E8" w:rsidRDefault="00E90BE1" w:rsidP="009662E8">
            <w:pPr>
              <w:ind w:firstLine="0"/>
              <w:rPr>
                <w:sz w:val="20"/>
              </w:rPr>
            </w:pPr>
            <w:r w:rsidRPr="009662E8">
              <w:rPr>
                <w:sz w:val="20"/>
              </w:rPr>
              <w:t>19,33</w:t>
            </w:r>
          </w:p>
        </w:tc>
        <w:tc>
          <w:tcPr>
            <w:tcW w:w="1968" w:type="dxa"/>
            <w:vAlign w:val="center"/>
          </w:tcPr>
          <w:p w:rsidR="00E90BE1" w:rsidRPr="009662E8" w:rsidRDefault="00E90BE1" w:rsidP="009662E8">
            <w:pPr>
              <w:ind w:firstLine="0"/>
              <w:rPr>
                <w:sz w:val="20"/>
              </w:rPr>
            </w:pPr>
            <w:r w:rsidRPr="009662E8">
              <w:rPr>
                <w:sz w:val="20"/>
              </w:rPr>
              <w:t>+ 0,004</w:t>
            </w:r>
          </w:p>
        </w:tc>
      </w:tr>
      <w:tr w:rsidR="00043849" w:rsidRPr="009662E8" w:rsidTr="00D943FA">
        <w:trPr>
          <w:cantSplit/>
          <w:trHeight w:val="227"/>
        </w:trPr>
        <w:tc>
          <w:tcPr>
            <w:tcW w:w="3396" w:type="dxa"/>
          </w:tcPr>
          <w:p w:rsidR="00E90BE1" w:rsidRPr="009662E8" w:rsidRDefault="00E90BE1" w:rsidP="009662E8">
            <w:pPr>
              <w:ind w:firstLine="0"/>
              <w:rPr>
                <w:sz w:val="20"/>
              </w:rPr>
            </w:pPr>
            <w:bookmarkStart w:id="1474" w:name="_Toc476047497"/>
            <w:bookmarkStart w:id="1475" w:name="_Toc476049495"/>
            <w:bookmarkStart w:id="1476" w:name="_Toc476049791"/>
            <w:r w:rsidRPr="009662E8">
              <w:rPr>
                <w:sz w:val="20"/>
              </w:rPr>
              <w:t>Средняя посещаемость</w:t>
            </w:r>
            <w:bookmarkEnd w:id="1474"/>
            <w:bookmarkEnd w:id="1475"/>
            <w:bookmarkEnd w:id="1476"/>
          </w:p>
        </w:tc>
        <w:tc>
          <w:tcPr>
            <w:tcW w:w="2004" w:type="dxa"/>
            <w:vAlign w:val="center"/>
          </w:tcPr>
          <w:p w:rsidR="00E90BE1" w:rsidRPr="009662E8" w:rsidRDefault="00E90BE1" w:rsidP="009662E8">
            <w:pPr>
              <w:ind w:firstLine="0"/>
              <w:rPr>
                <w:sz w:val="20"/>
              </w:rPr>
            </w:pPr>
            <w:r w:rsidRPr="009662E8">
              <w:rPr>
                <w:sz w:val="20"/>
              </w:rPr>
              <w:t>7,52</w:t>
            </w:r>
          </w:p>
        </w:tc>
        <w:tc>
          <w:tcPr>
            <w:tcW w:w="1980" w:type="dxa"/>
            <w:vAlign w:val="center"/>
          </w:tcPr>
          <w:p w:rsidR="00E90BE1" w:rsidRPr="009662E8" w:rsidRDefault="00E90BE1" w:rsidP="009662E8">
            <w:pPr>
              <w:ind w:firstLine="0"/>
              <w:rPr>
                <w:sz w:val="20"/>
              </w:rPr>
            </w:pPr>
            <w:r w:rsidRPr="009662E8">
              <w:rPr>
                <w:sz w:val="20"/>
              </w:rPr>
              <w:t>7,53</w:t>
            </w:r>
          </w:p>
        </w:tc>
        <w:tc>
          <w:tcPr>
            <w:tcW w:w="1968" w:type="dxa"/>
            <w:vAlign w:val="center"/>
          </w:tcPr>
          <w:p w:rsidR="00E90BE1" w:rsidRPr="009662E8" w:rsidRDefault="00E90BE1" w:rsidP="009662E8">
            <w:pPr>
              <w:ind w:firstLine="0"/>
              <w:rPr>
                <w:sz w:val="20"/>
              </w:rPr>
            </w:pPr>
            <w:r w:rsidRPr="009662E8">
              <w:rPr>
                <w:sz w:val="20"/>
              </w:rPr>
              <w:t>+0,01</w:t>
            </w:r>
          </w:p>
        </w:tc>
      </w:tr>
      <w:tr w:rsidR="00043849" w:rsidRPr="009662E8" w:rsidTr="00D943FA">
        <w:trPr>
          <w:cantSplit/>
          <w:trHeight w:val="227"/>
        </w:trPr>
        <w:tc>
          <w:tcPr>
            <w:tcW w:w="3396" w:type="dxa"/>
          </w:tcPr>
          <w:p w:rsidR="00E90BE1" w:rsidRPr="009662E8" w:rsidRDefault="00E90BE1" w:rsidP="009662E8">
            <w:pPr>
              <w:ind w:firstLine="0"/>
              <w:rPr>
                <w:sz w:val="20"/>
              </w:rPr>
            </w:pPr>
            <w:bookmarkStart w:id="1477" w:name="_Toc476047498"/>
            <w:bookmarkStart w:id="1478" w:name="_Toc476049496"/>
            <w:bookmarkStart w:id="1479" w:name="_Toc476049792"/>
            <w:r w:rsidRPr="009662E8">
              <w:rPr>
                <w:sz w:val="20"/>
              </w:rPr>
              <w:t>Средняя обращаемость</w:t>
            </w:r>
            <w:bookmarkEnd w:id="1477"/>
            <w:bookmarkEnd w:id="1478"/>
            <w:bookmarkEnd w:id="1479"/>
            <w:r w:rsidRPr="009662E8">
              <w:rPr>
                <w:sz w:val="20"/>
              </w:rPr>
              <w:t xml:space="preserve"> </w:t>
            </w:r>
          </w:p>
        </w:tc>
        <w:tc>
          <w:tcPr>
            <w:tcW w:w="2004" w:type="dxa"/>
            <w:vAlign w:val="center"/>
          </w:tcPr>
          <w:p w:rsidR="00E90BE1" w:rsidRPr="009662E8" w:rsidRDefault="00E90BE1" w:rsidP="009662E8">
            <w:pPr>
              <w:ind w:firstLine="0"/>
              <w:rPr>
                <w:sz w:val="20"/>
              </w:rPr>
            </w:pPr>
            <w:r w:rsidRPr="009662E8">
              <w:rPr>
                <w:sz w:val="20"/>
              </w:rPr>
              <w:t>2,30</w:t>
            </w:r>
          </w:p>
        </w:tc>
        <w:tc>
          <w:tcPr>
            <w:tcW w:w="1980" w:type="dxa"/>
            <w:vAlign w:val="center"/>
          </w:tcPr>
          <w:p w:rsidR="00E90BE1" w:rsidRPr="009662E8" w:rsidRDefault="00E90BE1" w:rsidP="009662E8">
            <w:pPr>
              <w:ind w:firstLine="0"/>
              <w:rPr>
                <w:sz w:val="20"/>
              </w:rPr>
            </w:pPr>
            <w:r w:rsidRPr="009662E8">
              <w:rPr>
                <w:sz w:val="20"/>
              </w:rPr>
              <w:t>2,31</w:t>
            </w:r>
          </w:p>
        </w:tc>
        <w:tc>
          <w:tcPr>
            <w:tcW w:w="1968" w:type="dxa"/>
            <w:vAlign w:val="center"/>
          </w:tcPr>
          <w:p w:rsidR="00E90BE1" w:rsidRPr="009662E8" w:rsidRDefault="00E90BE1" w:rsidP="009662E8">
            <w:pPr>
              <w:ind w:firstLine="0"/>
              <w:rPr>
                <w:sz w:val="20"/>
              </w:rPr>
            </w:pPr>
            <w:r w:rsidRPr="009662E8">
              <w:rPr>
                <w:sz w:val="20"/>
              </w:rPr>
              <w:t>+0,01</w:t>
            </w:r>
          </w:p>
        </w:tc>
      </w:tr>
      <w:tr w:rsidR="00043849" w:rsidRPr="009662E8" w:rsidTr="00D943FA">
        <w:trPr>
          <w:cantSplit/>
          <w:trHeight w:val="470"/>
        </w:trPr>
        <w:tc>
          <w:tcPr>
            <w:tcW w:w="3396" w:type="dxa"/>
          </w:tcPr>
          <w:p w:rsidR="00E90BE1" w:rsidRPr="009662E8" w:rsidRDefault="00E90BE1" w:rsidP="009662E8">
            <w:pPr>
              <w:ind w:firstLine="0"/>
              <w:rPr>
                <w:sz w:val="20"/>
              </w:rPr>
            </w:pPr>
            <w:r w:rsidRPr="009662E8">
              <w:rPr>
                <w:sz w:val="20"/>
              </w:rPr>
              <w:t>Процент охвата населения библиотечным обслуживанием</w:t>
            </w:r>
          </w:p>
        </w:tc>
        <w:tc>
          <w:tcPr>
            <w:tcW w:w="2004" w:type="dxa"/>
            <w:vAlign w:val="center"/>
          </w:tcPr>
          <w:p w:rsidR="00E90BE1" w:rsidRPr="009662E8" w:rsidRDefault="00E90BE1" w:rsidP="009662E8">
            <w:pPr>
              <w:ind w:firstLine="0"/>
              <w:rPr>
                <w:sz w:val="20"/>
              </w:rPr>
            </w:pPr>
            <w:r w:rsidRPr="009662E8">
              <w:rPr>
                <w:sz w:val="20"/>
              </w:rPr>
              <w:t>31,7</w:t>
            </w:r>
          </w:p>
        </w:tc>
        <w:tc>
          <w:tcPr>
            <w:tcW w:w="1980" w:type="dxa"/>
            <w:vAlign w:val="center"/>
          </w:tcPr>
          <w:p w:rsidR="00E90BE1" w:rsidRPr="009662E8" w:rsidRDefault="00E90BE1" w:rsidP="009662E8">
            <w:pPr>
              <w:ind w:firstLine="0"/>
              <w:rPr>
                <w:sz w:val="20"/>
              </w:rPr>
            </w:pPr>
            <w:r w:rsidRPr="009662E8">
              <w:rPr>
                <w:sz w:val="20"/>
              </w:rPr>
              <w:t>31,8</w:t>
            </w:r>
          </w:p>
        </w:tc>
        <w:tc>
          <w:tcPr>
            <w:tcW w:w="1968" w:type="dxa"/>
            <w:vAlign w:val="center"/>
          </w:tcPr>
          <w:p w:rsidR="00E90BE1" w:rsidRPr="009662E8" w:rsidRDefault="00E90BE1" w:rsidP="009662E8">
            <w:pPr>
              <w:ind w:firstLine="0"/>
              <w:rPr>
                <w:sz w:val="20"/>
              </w:rPr>
            </w:pPr>
            <w:r w:rsidRPr="009662E8">
              <w:rPr>
                <w:sz w:val="20"/>
              </w:rPr>
              <w:t>+0,1</w:t>
            </w:r>
          </w:p>
        </w:tc>
      </w:tr>
    </w:tbl>
    <w:p w:rsidR="00E90BE1" w:rsidRPr="00043849" w:rsidRDefault="00E90BE1" w:rsidP="00154D69">
      <w:pPr>
        <w:ind w:left="709" w:firstLine="0"/>
      </w:pPr>
    </w:p>
    <w:p w:rsidR="00E90BE1" w:rsidRPr="00043849" w:rsidRDefault="00E90BE1" w:rsidP="00154D69">
      <w:pPr>
        <w:ind w:left="709" w:firstLine="0"/>
      </w:pPr>
      <w:r w:rsidRPr="00043849">
        <w:t>По сравнению с 2015 годом в МБС увеличилось количество посещений.</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701"/>
        <w:gridCol w:w="2268"/>
        <w:gridCol w:w="1985"/>
      </w:tblGrid>
      <w:tr w:rsidR="00043849" w:rsidRPr="009662E8" w:rsidTr="00D943FA">
        <w:tc>
          <w:tcPr>
            <w:tcW w:w="3402" w:type="dxa"/>
          </w:tcPr>
          <w:p w:rsidR="00E90BE1" w:rsidRPr="009662E8" w:rsidRDefault="00E90BE1" w:rsidP="009662E8">
            <w:pPr>
              <w:ind w:firstLine="0"/>
              <w:rPr>
                <w:sz w:val="20"/>
              </w:rPr>
            </w:pPr>
            <w:r w:rsidRPr="009662E8">
              <w:rPr>
                <w:sz w:val="20"/>
              </w:rPr>
              <w:t>Показатель</w:t>
            </w:r>
          </w:p>
        </w:tc>
        <w:tc>
          <w:tcPr>
            <w:tcW w:w="1701" w:type="dxa"/>
          </w:tcPr>
          <w:p w:rsidR="00E90BE1" w:rsidRPr="009662E8" w:rsidRDefault="00E90BE1" w:rsidP="009662E8">
            <w:pPr>
              <w:ind w:firstLine="0"/>
              <w:rPr>
                <w:sz w:val="20"/>
              </w:rPr>
            </w:pPr>
            <w:r w:rsidRPr="009662E8">
              <w:rPr>
                <w:sz w:val="20"/>
              </w:rPr>
              <w:t>2015 год</w:t>
            </w:r>
          </w:p>
        </w:tc>
        <w:tc>
          <w:tcPr>
            <w:tcW w:w="2268" w:type="dxa"/>
          </w:tcPr>
          <w:p w:rsidR="00E90BE1" w:rsidRPr="009662E8" w:rsidRDefault="00E90BE1" w:rsidP="009662E8">
            <w:pPr>
              <w:ind w:firstLine="0"/>
              <w:rPr>
                <w:sz w:val="20"/>
              </w:rPr>
            </w:pPr>
            <w:r w:rsidRPr="009662E8">
              <w:rPr>
                <w:sz w:val="20"/>
              </w:rPr>
              <w:t>2016 год</w:t>
            </w:r>
          </w:p>
        </w:tc>
        <w:tc>
          <w:tcPr>
            <w:tcW w:w="1985" w:type="dxa"/>
          </w:tcPr>
          <w:p w:rsidR="00E90BE1" w:rsidRPr="009662E8" w:rsidRDefault="00E90BE1" w:rsidP="009662E8">
            <w:pPr>
              <w:ind w:firstLine="0"/>
              <w:rPr>
                <w:sz w:val="20"/>
              </w:rPr>
            </w:pPr>
            <w:r w:rsidRPr="009662E8">
              <w:rPr>
                <w:sz w:val="20"/>
              </w:rPr>
              <w:t>Отклонения</w:t>
            </w:r>
          </w:p>
        </w:tc>
      </w:tr>
      <w:tr w:rsidR="00043849" w:rsidRPr="009662E8" w:rsidTr="00D943FA">
        <w:tc>
          <w:tcPr>
            <w:tcW w:w="3402" w:type="dxa"/>
          </w:tcPr>
          <w:p w:rsidR="00E90BE1" w:rsidRPr="009662E8" w:rsidRDefault="00E90BE1" w:rsidP="009662E8">
            <w:pPr>
              <w:ind w:firstLine="0"/>
              <w:rPr>
                <w:sz w:val="20"/>
              </w:rPr>
            </w:pPr>
            <w:r w:rsidRPr="009662E8">
              <w:rPr>
                <w:sz w:val="20"/>
              </w:rPr>
              <w:t>Посещения</w:t>
            </w:r>
          </w:p>
        </w:tc>
        <w:tc>
          <w:tcPr>
            <w:tcW w:w="1701" w:type="dxa"/>
          </w:tcPr>
          <w:p w:rsidR="00E90BE1" w:rsidRPr="009662E8" w:rsidRDefault="00E90BE1" w:rsidP="009662E8">
            <w:pPr>
              <w:ind w:firstLine="0"/>
              <w:rPr>
                <w:sz w:val="20"/>
              </w:rPr>
            </w:pPr>
            <w:r w:rsidRPr="009662E8">
              <w:rPr>
                <w:sz w:val="20"/>
              </w:rPr>
              <w:t>413</w:t>
            </w:r>
            <w:r w:rsidR="00233A41">
              <w:rPr>
                <w:sz w:val="20"/>
              </w:rPr>
              <w:t> </w:t>
            </w:r>
            <w:r w:rsidRPr="009662E8">
              <w:rPr>
                <w:sz w:val="20"/>
              </w:rPr>
              <w:t>681</w:t>
            </w:r>
          </w:p>
        </w:tc>
        <w:tc>
          <w:tcPr>
            <w:tcW w:w="2268" w:type="dxa"/>
          </w:tcPr>
          <w:p w:rsidR="00E90BE1" w:rsidRPr="009662E8" w:rsidRDefault="00E90BE1" w:rsidP="009662E8">
            <w:pPr>
              <w:ind w:firstLine="0"/>
              <w:rPr>
                <w:sz w:val="20"/>
              </w:rPr>
            </w:pPr>
            <w:r w:rsidRPr="009662E8">
              <w:rPr>
                <w:sz w:val="20"/>
              </w:rPr>
              <w:t>429</w:t>
            </w:r>
            <w:r w:rsidR="00233A41">
              <w:rPr>
                <w:sz w:val="20"/>
              </w:rPr>
              <w:t> </w:t>
            </w:r>
            <w:r w:rsidRPr="009662E8">
              <w:rPr>
                <w:sz w:val="20"/>
              </w:rPr>
              <w:t>462</w:t>
            </w:r>
          </w:p>
        </w:tc>
        <w:tc>
          <w:tcPr>
            <w:tcW w:w="1985" w:type="dxa"/>
          </w:tcPr>
          <w:p w:rsidR="00E90BE1" w:rsidRPr="009662E8" w:rsidRDefault="00E90BE1" w:rsidP="009662E8">
            <w:pPr>
              <w:ind w:firstLine="0"/>
              <w:rPr>
                <w:sz w:val="20"/>
              </w:rPr>
            </w:pPr>
            <w:r w:rsidRPr="009662E8">
              <w:rPr>
                <w:sz w:val="20"/>
              </w:rPr>
              <w:t>+15</w:t>
            </w:r>
            <w:r w:rsidR="00233A41">
              <w:rPr>
                <w:sz w:val="20"/>
              </w:rPr>
              <w:t> </w:t>
            </w:r>
            <w:r w:rsidRPr="009662E8">
              <w:rPr>
                <w:sz w:val="20"/>
              </w:rPr>
              <w:t>781</w:t>
            </w:r>
          </w:p>
        </w:tc>
      </w:tr>
      <w:tr w:rsidR="00043849" w:rsidRPr="009662E8" w:rsidTr="00D943FA">
        <w:tc>
          <w:tcPr>
            <w:tcW w:w="3402" w:type="dxa"/>
          </w:tcPr>
          <w:p w:rsidR="00E90BE1" w:rsidRPr="009662E8" w:rsidRDefault="00E90BE1" w:rsidP="009662E8">
            <w:pPr>
              <w:ind w:firstLine="0"/>
              <w:rPr>
                <w:sz w:val="20"/>
              </w:rPr>
            </w:pPr>
            <w:r w:rsidRPr="009662E8">
              <w:rPr>
                <w:sz w:val="20"/>
              </w:rPr>
              <w:t>Средняя посещаемость</w:t>
            </w:r>
          </w:p>
        </w:tc>
        <w:tc>
          <w:tcPr>
            <w:tcW w:w="1701" w:type="dxa"/>
          </w:tcPr>
          <w:p w:rsidR="00E90BE1" w:rsidRPr="009662E8" w:rsidRDefault="00E90BE1" w:rsidP="009662E8">
            <w:pPr>
              <w:ind w:firstLine="0"/>
              <w:rPr>
                <w:sz w:val="20"/>
              </w:rPr>
            </w:pPr>
            <w:r w:rsidRPr="009662E8">
              <w:rPr>
                <w:sz w:val="20"/>
              </w:rPr>
              <w:t>7,1</w:t>
            </w:r>
          </w:p>
        </w:tc>
        <w:tc>
          <w:tcPr>
            <w:tcW w:w="2268" w:type="dxa"/>
          </w:tcPr>
          <w:p w:rsidR="00E90BE1" w:rsidRPr="009662E8" w:rsidRDefault="00E90BE1" w:rsidP="009662E8">
            <w:pPr>
              <w:ind w:firstLine="0"/>
              <w:rPr>
                <w:sz w:val="20"/>
              </w:rPr>
            </w:pPr>
            <w:r w:rsidRPr="009662E8">
              <w:rPr>
                <w:sz w:val="20"/>
              </w:rPr>
              <w:t>7,53</w:t>
            </w:r>
          </w:p>
        </w:tc>
        <w:tc>
          <w:tcPr>
            <w:tcW w:w="1985" w:type="dxa"/>
          </w:tcPr>
          <w:p w:rsidR="00E90BE1" w:rsidRPr="009662E8" w:rsidRDefault="00E90BE1" w:rsidP="009662E8">
            <w:pPr>
              <w:ind w:firstLine="0"/>
              <w:rPr>
                <w:sz w:val="20"/>
              </w:rPr>
            </w:pPr>
            <w:r w:rsidRPr="009662E8">
              <w:rPr>
                <w:sz w:val="20"/>
              </w:rPr>
              <w:t>+0,43</w:t>
            </w:r>
          </w:p>
        </w:tc>
      </w:tr>
    </w:tbl>
    <w:p w:rsidR="00E90BE1" w:rsidRPr="00A47A29" w:rsidRDefault="00E90BE1" w:rsidP="00A47A29">
      <w:pPr>
        <w:overflowPunct/>
        <w:autoSpaceDE/>
        <w:autoSpaceDN/>
        <w:adjustRightInd/>
        <w:textAlignment w:val="auto"/>
        <w:rPr>
          <w:spacing w:val="-1"/>
        </w:rPr>
      </w:pPr>
      <w:r w:rsidRPr="00A47A29">
        <w:rPr>
          <w:spacing w:val="-1"/>
        </w:rPr>
        <w:t xml:space="preserve">В 2016 году проводилась работа по следующим направлениям: гражданское и патриотическое воспитание, продвижение книги и чтения, правовое и экологическое просвещение, пропаганда здорового образа жизни, помощь образовательной деятельности, досуговая деятельность, эстетическое воспитание. </w:t>
      </w:r>
    </w:p>
    <w:p w:rsidR="00E90BE1" w:rsidRPr="00A47A29" w:rsidRDefault="00E90BE1" w:rsidP="00A47A29">
      <w:pPr>
        <w:overflowPunct/>
        <w:autoSpaceDE/>
        <w:autoSpaceDN/>
        <w:adjustRightInd/>
        <w:textAlignment w:val="auto"/>
        <w:rPr>
          <w:spacing w:val="-1"/>
        </w:rPr>
      </w:pPr>
      <w:r w:rsidRPr="00A47A29">
        <w:rPr>
          <w:spacing w:val="-1"/>
        </w:rPr>
        <w:t>Активно проводились мероприятия и реализовывались программы, посвященные Году российского кино. Библиотеки системы приняли участие во Всероссийской акции «Библионочь-2016». В библиотеке «Книжная гавань» работала киностудия «Гавань-фильм». В Центральной библиотеке им. Н.В. Гоголя организована интерактивная программа «Иван Васильевич меняет…». В библиотеке «Бестселлер» состоялся библиотечный Кино-квест «КИНО-КНИГО-МЕЛОМАНИЯ. В библиотеке «Открытие им. Л.И. Черняевой» была реализована программа «Времена меняются, КИНО остаётся!». МБС приняла участие во Всероссийской акции «День короткометражного кино». В рамках акции в период с 15 по 25 декабря в библиотеках города состоялись показы короткометражных фильмов.</w:t>
      </w:r>
    </w:p>
    <w:p w:rsidR="00E90BE1" w:rsidRPr="00A47A29" w:rsidRDefault="00E90BE1" w:rsidP="00A47A29">
      <w:pPr>
        <w:overflowPunct/>
        <w:autoSpaceDE/>
        <w:autoSpaceDN/>
        <w:adjustRightInd/>
        <w:textAlignment w:val="auto"/>
        <w:rPr>
          <w:spacing w:val="-1"/>
        </w:rPr>
      </w:pPr>
      <w:r w:rsidRPr="00A47A29">
        <w:rPr>
          <w:spacing w:val="-1"/>
        </w:rPr>
        <w:t>В течение года проведено 5171 мероприятие (в 2015 году – 4587). Все мероприятия связаны с реализацией библиотеками системы проектов и программ, рассчитанных на широкую аудиторию, с проведением масштабных акций по продвижению информационно-библиотечных услуг среди городского населения.</w:t>
      </w:r>
    </w:p>
    <w:p w:rsidR="00E90BE1" w:rsidRPr="00A47A29" w:rsidRDefault="00E90BE1" w:rsidP="00A47A29">
      <w:pPr>
        <w:overflowPunct/>
        <w:autoSpaceDE/>
        <w:autoSpaceDN/>
        <w:adjustRightInd/>
        <w:textAlignment w:val="auto"/>
        <w:rPr>
          <w:spacing w:val="-1"/>
        </w:rPr>
      </w:pPr>
      <w:r w:rsidRPr="00A47A29">
        <w:rPr>
          <w:spacing w:val="-1"/>
        </w:rPr>
        <w:t>Сотрудники МБС активно участвовали в проведении международных акций: «Читаем детям о войне», «Тотальный диктант», «День игр», «Книжная ночь Гарри Поттера»; всероссийских акций: «Библионочь-2016», «Ночь искусств -2016», «Читаем Карамзина», «Читаем в библиотеке»; областных акций: «День краеведческих знаний», «Читаем Шергина; городских акций: «Большое чтение». «Бессмертный полк».</w:t>
      </w:r>
    </w:p>
    <w:p w:rsidR="00E90BE1" w:rsidRPr="00A47A29" w:rsidRDefault="00E90BE1" w:rsidP="00A47A29">
      <w:pPr>
        <w:overflowPunct/>
        <w:autoSpaceDE/>
        <w:autoSpaceDN/>
        <w:adjustRightInd/>
        <w:textAlignment w:val="auto"/>
        <w:rPr>
          <w:spacing w:val="-1"/>
        </w:rPr>
      </w:pPr>
      <w:r w:rsidRPr="00A47A29">
        <w:rPr>
          <w:spacing w:val="-1"/>
        </w:rPr>
        <w:t>С целью информационного обеспечения профессиональной деятельности и профессионального взаимодействия и сотрудничества были организованы следующие мероприятия: «Мастерская библиотекаря» (для библиотекарей городских библиотек и библиотекарей общеобразовательных школ), «Опираясь на традиции, внедряем новое» (для библиотекарей г. Архангельска и г. Северодвинска к 75-летию Центральной библиотеки</w:t>
      </w:r>
      <w:r w:rsidR="00AF4320" w:rsidRPr="00A47A29">
        <w:rPr>
          <w:spacing w:val="-1"/>
        </w:rPr>
        <w:t xml:space="preserve"> </w:t>
      </w:r>
      <w:r w:rsidRPr="00A47A29">
        <w:rPr>
          <w:spacing w:val="-1"/>
        </w:rPr>
        <w:t>им. Н.В. Гоголя и к 40-летию объединения библиотек МБС).</w:t>
      </w:r>
    </w:p>
    <w:p w:rsidR="00E90BE1" w:rsidRPr="00A47A29" w:rsidRDefault="00E90BE1" w:rsidP="00A47A29">
      <w:pPr>
        <w:overflowPunct/>
        <w:autoSpaceDE/>
        <w:autoSpaceDN/>
        <w:adjustRightInd/>
        <w:textAlignment w:val="auto"/>
        <w:rPr>
          <w:spacing w:val="-1"/>
        </w:rPr>
      </w:pPr>
      <w:r w:rsidRPr="00A47A29">
        <w:rPr>
          <w:spacing w:val="-1"/>
        </w:rPr>
        <w:t>В 2016 году сотрудники библиотек успешно вели обучение компьютерной грамотности граждан пожилого возраста по программе «Компьютер – это просто» и обучение пенсионеров в рамках проекта «Информационный курс – обучи друга «Один + Один». Всего в 2016 году было обучено 129 человек.</w:t>
      </w:r>
    </w:p>
    <w:p w:rsidR="00E90BE1" w:rsidRPr="00A47A29" w:rsidRDefault="00E90BE1" w:rsidP="00A47A29">
      <w:pPr>
        <w:overflowPunct/>
        <w:autoSpaceDE/>
        <w:autoSpaceDN/>
        <w:adjustRightInd/>
        <w:textAlignment w:val="auto"/>
        <w:rPr>
          <w:spacing w:val="-1"/>
        </w:rPr>
      </w:pPr>
      <w:r w:rsidRPr="00A47A29">
        <w:rPr>
          <w:spacing w:val="-1"/>
        </w:rPr>
        <w:t>Библиотеки города активно участвовали в городских культурно-просветительских мероприятиях совместно с другими учреждениями культуры и организациями. Были организованы интерактивные площадки ко Дню выпускника, Дню Победы, Дню города, Дню знаний. Во время проведения Фестиваля молодежных инициатив была организована интерактивная площадка «Молодежь. Море. Книги», на площадке возле ЦУМа состоялась квест-игра «МультАкадемия».</w:t>
      </w:r>
    </w:p>
    <w:p w:rsidR="00E90BE1" w:rsidRPr="00A47A29" w:rsidRDefault="00E90BE1" w:rsidP="00A47A29">
      <w:pPr>
        <w:overflowPunct/>
        <w:autoSpaceDE/>
        <w:autoSpaceDN/>
        <w:adjustRightInd/>
        <w:textAlignment w:val="auto"/>
        <w:rPr>
          <w:spacing w:val="-1"/>
        </w:rPr>
      </w:pPr>
      <w:r w:rsidRPr="00A47A29">
        <w:rPr>
          <w:spacing w:val="-1"/>
        </w:rPr>
        <w:t xml:space="preserve">В 2016 году МБС Северодвинска награждена памятной медалью за успешную реализацию комплексных проектов, посвященных Году литературы. За проведение мероприятий и создание электронного ресурса «Северные конвои. Пункт назначения – Молотовск» на базе сайта МБС, посвященного 75-ой годовщине прихода в Архангельск </w:t>
      </w:r>
      <w:r w:rsidRPr="00A47A29">
        <w:rPr>
          <w:spacing w:val="-1"/>
        </w:rPr>
        <w:lastRenderedPageBreak/>
        <w:t xml:space="preserve">первого союзного конвоя «Дервиш», МБС награждена памятным знаком, получила премию «Просветитель» (ежегодная премия в области научно-популярной литературы, Фонд некоммерческих программ «Династия») в виде комплекта книг. </w:t>
      </w:r>
    </w:p>
    <w:p w:rsidR="00E90BE1" w:rsidRPr="00A47A29" w:rsidRDefault="00E90BE1" w:rsidP="00A47A29">
      <w:pPr>
        <w:overflowPunct/>
        <w:autoSpaceDE/>
        <w:autoSpaceDN/>
        <w:adjustRightInd/>
        <w:textAlignment w:val="auto"/>
        <w:rPr>
          <w:spacing w:val="-1"/>
        </w:rPr>
      </w:pPr>
      <w:r w:rsidRPr="00A47A29">
        <w:rPr>
          <w:spacing w:val="-1"/>
        </w:rPr>
        <w:t>За отчетный период платных услуг населению оказано на сумму 95</w:t>
      </w:r>
      <w:r w:rsidR="00233A41" w:rsidRPr="00A47A29">
        <w:rPr>
          <w:spacing w:val="-1"/>
        </w:rPr>
        <w:t> </w:t>
      </w:r>
      <w:r w:rsidRPr="00A47A29">
        <w:rPr>
          <w:spacing w:val="-1"/>
        </w:rPr>
        <w:t>5447</w:t>
      </w:r>
      <w:r w:rsidR="00852201" w:rsidRPr="00A47A29">
        <w:rPr>
          <w:spacing w:val="-1"/>
        </w:rPr>
        <w:t> тыс. руб</w:t>
      </w:r>
      <w:r w:rsidR="00AF4320" w:rsidRPr="00A47A29">
        <w:rPr>
          <w:spacing w:val="-1"/>
        </w:rPr>
        <w:t xml:space="preserve">. </w:t>
      </w:r>
      <w:r w:rsidRPr="00A47A29">
        <w:rPr>
          <w:spacing w:val="-1"/>
        </w:rPr>
        <w:t>(в 2015 году – 990</w:t>
      </w:r>
      <w:r w:rsidR="00233A41" w:rsidRPr="00A47A29">
        <w:rPr>
          <w:spacing w:val="-1"/>
        </w:rPr>
        <w:t> </w:t>
      </w:r>
      <w:r w:rsidRPr="00A47A29">
        <w:rPr>
          <w:spacing w:val="-1"/>
        </w:rPr>
        <w:t>367</w:t>
      </w:r>
      <w:r w:rsidR="00852201" w:rsidRPr="00A47A29">
        <w:rPr>
          <w:spacing w:val="-1"/>
        </w:rPr>
        <w:t> тыс. руб</w:t>
      </w:r>
      <w:r w:rsidR="00AF4320" w:rsidRPr="00A47A29">
        <w:rPr>
          <w:spacing w:val="-1"/>
        </w:rPr>
        <w:t>.</w:t>
      </w:r>
      <w:r w:rsidRPr="00A47A29">
        <w:rPr>
          <w:spacing w:val="-1"/>
        </w:rPr>
        <w:t>). Единый фонд МБС Северодвинска на конец 2016 года составил 477</w:t>
      </w:r>
      <w:r w:rsidR="00233A41" w:rsidRPr="00A47A29">
        <w:rPr>
          <w:spacing w:val="-1"/>
        </w:rPr>
        <w:t> </w:t>
      </w:r>
      <w:r w:rsidRPr="00A47A29">
        <w:rPr>
          <w:spacing w:val="-1"/>
        </w:rPr>
        <w:t>125 экземпляров (в 2015 году – 47</w:t>
      </w:r>
      <w:r w:rsidR="00233A41" w:rsidRPr="00A47A29">
        <w:rPr>
          <w:spacing w:val="-1"/>
        </w:rPr>
        <w:t> </w:t>
      </w:r>
      <w:r w:rsidRPr="00A47A29">
        <w:rPr>
          <w:spacing w:val="-1"/>
        </w:rPr>
        <w:t xml:space="preserve">6961 экземпляров) документов всех видов и типов. Поступление составило 9780 экземпляров, 2,04% всего фонда, выбытие – 9616 экземпляров (2,01%) в результате исключения из фонда по различным причинам (ветхость, устарелость по содержанию). </w:t>
      </w:r>
    </w:p>
    <w:p w:rsidR="00E90BE1" w:rsidRPr="00A47A29" w:rsidRDefault="00E90BE1" w:rsidP="00A47A29">
      <w:pPr>
        <w:overflowPunct/>
        <w:autoSpaceDE/>
        <w:autoSpaceDN/>
        <w:adjustRightInd/>
        <w:textAlignment w:val="auto"/>
        <w:rPr>
          <w:spacing w:val="-1"/>
        </w:rPr>
      </w:pPr>
      <w:r w:rsidRPr="00A47A29">
        <w:rPr>
          <w:spacing w:val="-1"/>
        </w:rPr>
        <w:t>В 2016 году на комплектование библиотек выделено 2 174, 9</w:t>
      </w:r>
      <w:r w:rsidR="00852201" w:rsidRPr="00A47A29">
        <w:rPr>
          <w:spacing w:val="-1"/>
        </w:rPr>
        <w:t> тыс. руб</w:t>
      </w:r>
      <w:r w:rsidR="00AF4320" w:rsidRPr="00A47A29">
        <w:rPr>
          <w:spacing w:val="-1"/>
        </w:rPr>
        <w:t>.</w:t>
      </w:r>
      <w:r w:rsidRPr="00A47A29">
        <w:rPr>
          <w:spacing w:val="-1"/>
        </w:rPr>
        <w:t>, в том числе</w:t>
      </w:r>
      <w:r w:rsidR="00AF4320" w:rsidRPr="00A47A29">
        <w:rPr>
          <w:spacing w:val="-1"/>
        </w:rPr>
        <w:t xml:space="preserve"> </w:t>
      </w:r>
      <w:r w:rsidRPr="00A47A29">
        <w:rPr>
          <w:spacing w:val="-1"/>
        </w:rPr>
        <w:t>9,5</w:t>
      </w:r>
      <w:r w:rsidR="00852201" w:rsidRPr="00A47A29">
        <w:rPr>
          <w:spacing w:val="-1"/>
        </w:rPr>
        <w:t> тыс. руб</w:t>
      </w:r>
      <w:r w:rsidR="00AF4320" w:rsidRPr="00A47A29">
        <w:rPr>
          <w:spacing w:val="-1"/>
        </w:rPr>
        <w:t>.</w:t>
      </w:r>
      <w:r w:rsidRPr="00A47A29">
        <w:rPr>
          <w:spacing w:val="-1"/>
        </w:rPr>
        <w:t xml:space="preserve"> составили федеральные субсидии (в 2015 году – 1 924, 9</w:t>
      </w:r>
      <w:r w:rsidR="00852201" w:rsidRPr="00A47A29">
        <w:rPr>
          <w:spacing w:val="-1"/>
        </w:rPr>
        <w:t> тыс. руб</w:t>
      </w:r>
      <w:r w:rsidR="00AF4320" w:rsidRPr="00A47A29">
        <w:rPr>
          <w:spacing w:val="-1"/>
        </w:rPr>
        <w:t>.</w:t>
      </w:r>
      <w:r w:rsidRPr="00A47A29">
        <w:rPr>
          <w:spacing w:val="-1"/>
        </w:rPr>
        <w:t>). В 2016 году на приобретение книг и брошюр израсходовано 1 204, 7</w:t>
      </w:r>
      <w:r w:rsidR="00852201" w:rsidRPr="00A47A29">
        <w:rPr>
          <w:spacing w:val="-1"/>
        </w:rPr>
        <w:t> тыс. руб</w:t>
      </w:r>
      <w:r w:rsidR="00AF4320" w:rsidRPr="00A47A29">
        <w:rPr>
          <w:spacing w:val="-1"/>
        </w:rPr>
        <w:t>.</w:t>
      </w:r>
      <w:r w:rsidRPr="00A47A29">
        <w:rPr>
          <w:spacing w:val="-1"/>
        </w:rPr>
        <w:t>, что на 116, 6</w:t>
      </w:r>
      <w:r w:rsidR="00852201" w:rsidRPr="00A47A29">
        <w:rPr>
          <w:spacing w:val="-1"/>
        </w:rPr>
        <w:t> тыс. руб</w:t>
      </w:r>
      <w:r w:rsidR="00AF4320" w:rsidRPr="00A47A29">
        <w:rPr>
          <w:spacing w:val="-1"/>
        </w:rPr>
        <w:t>.</w:t>
      </w:r>
      <w:r w:rsidRPr="00A47A29">
        <w:rPr>
          <w:spacing w:val="-1"/>
        </w:rPr>
        <w:t xml:space="preserve"> больше, чем в 2015 году. </w:t>
      </w:r>
    </w:p>
    <w:p w:rsidR="00E90BE1" w:rsidRPr="00A47A29" w:rsidRDefault="00E90BE1" w:rsidP="00A47A29">
      <w:pPr>
        <w:overflowPunct/>
        <w:autoSpaceDE/>
        <w:autoSpaceDN/>
        <w:adjustRightInd/>
        <w:textAlignment w:val="auto"/>
        <w:rPr>
          <w:spacing w:val="-1"/>
        </w:rPr>
      </w:pPr>
      <w:r w:rsidRPr="00A47A29">
        <w:rPr>
          <w:spacing w:val="-1"/>
        </w:rPr>
        <w:t xml:space="preserve">Продолжается работа по второму этапу ретроконверсии печатного каталога. В 2016 году в электронный вид переведено 1167 библиографических записей с карточек Генерального Алфавитного каталога. Центральная библиотека им. Н.В. Гоголя является участником создания Сводного каталога библиотек Архангельской области, в электронный каталог МБС внесено 3325 записей. Продолжена работа по пополнению собственных библиографических баз данных в электронном каталоге, внесено 9314 библиографических записей. </w:t>
      </w:r>
    </w:p>
    <w:p w:rsidR="00E90BE1" w:rsidRPr="00A47A29" w:rsidRDefault="00E90BE1" w:rsidP="00A47A29">
      <w:pPr>
        <w:overflowPunct/>
        <w:autoSpaceDE/>
        <w:autoSpaceDN/>
        <w:adjustRightInd/>
        <w:textAlignment w:val="auto"/>
        <w:rPr>
          <w:spacing w:val="-1"/>
        </w:rPr>
      </w:pPr>
      <w:r w:rsidRPr="00A47A29">
        <w:rPr>
          <w:spacing w:val="-1"/>
        </w:rPr>
        <w:t>Библиотеки города активно заявляли о своей работе в сети Интернет. В 2016 году о деятельности библиотек МБС в периодических изданиях Северодвинска опубликовано более 170 публикаций и 6 статей в российских изданиях. Увеличилось количество видеосюжетов</w:t>
      </w:r>
      <w:r w:rsidR="00AF4320" w:rsidRPr="00A47A29">
        <w:rPr>
          <w:spacing w:val="-1"/>
        </w:rPr>
        <w:t xml:space="preserve"> </w:t>
      </w:r>
      <w:r w:rsidRPr="00A47A29">
        <w:rPr>
          <w:spacing w:val="-1"/>
        </w:rPr>
        <w:t>(в 2016 году – 86, в 2015 году – 82), с января 2016 года на канале «Свой регион» выходит литературно-познавательная программа «99 страница». Продолжено предоставление доступа к информационно</w:t>
      </w:r>
      <w:r w:rsidRPr="00A47A29">
        <w:rPr>
          <w:spacing w:val="-1"/>
        </w:rPr>
        <w:noBreakHyphen/>
        <w:t xml:space="preserve">правовой системе Федеральной службы охраны Российской Федерации «Законодательство России» на сайте </w:t>
      </w:r>
      <w:hyperlink r:id="rId35" w:history="1">
        <w:r w:rsidRPr="00A47A29">
          <w:rPr>
            <w:spacing w:val="-1"/>
          </w:rPr>
          <w:t>www.pravo.gov.ru</w:t>
        </w:r>
      </w:hyperlink>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В 2016 году продолжилась работа по развитию кадрового потенциала и повышению квалификации. В МБУ «Муниципальная библиотечная система» продолжено обучение сотрудников по экспресс-курсу «МедиаМIX», «Сценарий: от идеи до реализации», «Школы профессиональных знаний», «Заочная школа профессиональных знаний». Всего обучено 40 человек. Благодаря средствам, выделенным по муниципальной программе «Развитие сферы культуры муниципального образования «Северодвинск» на 2016-2021 годы» (51,0</w:t>
      </w:r>
      <w:r w:rsidR="00852201" w:rsidRPr="00A47A29">
        <w:rPr>
          <w:spacing w:val="-1"/>
        </w:rPr>
        <w:t> тыс. руб</w:t>
      </w:r>
      <w:r w:rsidRPr="00A47A29">
        <w:rPr>
          <w:spacing w:val="-1"/>
        </w:rPr>
        <w:t>лей), 3 сотрудника МБС приняли участие в работе Всероссийского Библиотечного Конгресса XXI Ежегодной Конференции Российской библиотечной ассоциации</w:t>
      </w:r>
      <w:r w:rsidR="00AF4320" w:rsidRPr="00A47A29">
        <w:rPr>
          <w:spacing w:val="-1"/>
        </w:rPr>
        <w:t xml:space="preserve"> </w:t>
      </w:r>
      <w:r w:rsidRPr="00A47A29">
        <w:rPr>
          <w:spacing w:val="-1"/>
        </w:rPr>
        <w:t xml:space="preserve">(г. Калининград). </w:t>
      </w:r>
    </w:p>
    <w:p w:rsidR="00E90BE1" w:rsidRPr="00043849" w:rsidRDefault="00E90BE1" w:rsidP="000956E4">
      <w:pPr>
        <w:pStyle w:val="20"/>
      </w:pPr>
      <w:bookmarkStart w:id="1480" w:name="_Toc413336155"/>
      <w:bookmarkStart w:id="1481" w:name="_Toc414009959"/>
      <w:bookmarkStart w:id="1482" w:name="_Toc414010517"/>
      <w:bookmarkStart w:id="1483" w:name="_Toc414018348"/>
      <w:bookmarkStart w:id="1484" w:name="_Toc414018636"/>
      <w:bookmarkStart w:id="1485" w:name="_Toc414018911"/>
      <w:bookmarkStart w:id="1486" w:name="_Toc414019078"/>
      <w:bookmarkStart w:id="1487" w:name="_Toc414019239"/>
      <w:bookmarkStart w:id="1488" w:name="_Toc414093212"/>
      <w:bookmarkStart w:id="1489" w:name="_Toc414459028"/>
      <w:bookmarkStart w:id="1490" w:name="_Toc414982784"/>
      <w:bookmarkStart w:id="1491" w:name="_Toc476050654"/>
      <w:bookmarkStart w:id="1492" w:name="_Toc476053395"/>
      <w:bookmarkStart w:id="1493" w:name="_Toc476820011"/>
      <w:bookmarkStart w:id="1494" w:name="_Toc478141817"/>
      <w:r w:rsidRPr="00043849">
        <w:t>11.3. Сохранение, использование и популяризация объектов культурного наследия (памятников истории и культуры), находящихся в собственности Северодвинска, охрана объектов культурного наследия (памятников истории и культуры) местного (муниципального) значения, расположенных на территории Северодвинска</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rsidR="00E90BE1" w:rsidRPr="00A47A29" w:rsidRDefault="00E90BE1" w:rsidP="00A47A29">
      <w:pPr>
        <w:overflowPunct/>
        <w:autoSpaceDE/>
        <w:autoSpaceDN/>
        <w:adjustRightInd/>
        <w:textAlignment w:val="auto"/>
        <w:rPr>
          <w:spacing w:val="-1"/>
        </w:rPr>
      </w:pPr>
      <w:r w:rsidRPr="00A47A29">
        <w:rPr>
          <w:spacing w:val="-1"/>
        </w:rPr>
        <w:t>По состоянию на 31.12.2016 в муниципальном образовании «Северодвинск» находится</w:t>
      </w:r>
      <w:r w:rsidR="00AF4320" w:rsidRPr="00A47A29">
        <w:rPr>
          <w:spacing w:val="-1"/>
        </w:rPr>
        <w:t xml:space="preserve"> </w:t>
      </w:r>
      <w:r w:rsidRPr="00A47A29">
        <w:rPr>
          <w:spacing w:val="-1"/>
        </w:rPr>
        <w:t>49 памятников и памятных знаков, 58 мемориальных досок, четыре памятника федерального значения: Николо</w:t>
      </w:r>
      <w:r w:rsidRPr="00A47A29">
        <w:rPr>
          <w:spacing w:val="-1"/>
        </w:rPr>
        <w:noBreakHyphen/>
        <w:t>Корельский монастырь, храмовый комплекс села Нёнокса, Алексеевская церковь, памятник М.В. Ломоносову.</w:t>
      </w:r>
    </w:p>
    <w:p w:rsidR="00E90BE1" w:rsidRPr="00A47A29" w:rsidRDefault="00E90BE1" w:rsidP="00A47A29">
      <w:pPr>
        <w:overflowPunct/>
        <w:autoSpaceDE/>
        <w:autoSpaceDN/>
        <w:adjustRightInd/>
        <w:textAlignment w:val="auto"/>
        <w:rPr>
          <w:spacing w:val="-1"/>
        </w:rPr>
      </w:pPr>
      <w:r w:rsidRPr="00A47A29">
        <w:rPr>
          <w:spacing w:val="-1"/>
        </w:rPr>
        <w:t>В 2016 году в рамках муниципальной программы «Развитие сферы культуры муниципального образования «Северодвинск» на 2016-2021 годы»:</w:t>
      </w:r>
    </w:p>
    <w:p w:rsidR="00E90BE1" w:rsidRPr="00A47A29" w:rsidRDefault="00E90BE1" w:rsidP="00A47A29">
      <w:pPr>
        <w:overflowPunct/>
        <w:autoSpaceDE/>
        <w:autoSpaceDN/>
        <w:adjustRightInd/>
        <w:textAlignment w:val="auto"/>
        <w:rPr>
          <w:spacing w:val="-1"/>
        </w:rPr>
      </w:pPr>
      <w:r w:rsidRPr="00A47A29">
        <w:rPr>
          <w:spacing w:val="-1"/>
        </w:rPr>
        <w:t>- отреставрировано 16 этнографических предметов Амбурского скита и Неноксы на сумму 300, 0</w:t>
      </w:r>
      <w:r w:rsidR="00852201" w:rsidRPr="00A47A29">
        <w:rPr>
          <w:spacing w:val="-1"/>
        </w:rPr>
        <w:t> тыс. руб</w:t>
      </w:r>
      <w:r w:rsidRPr="00A47A29">
        <w:rPr>
          <w:spacing w:val="-1"/>
        </w:rPr>
        <w:t>лей;</w:t>
      </w:r>
    </w:p>
    <w:p w:rsidR="00E90BE1" w:rsidRPr="00A47A29" w:rsidRDefault="00E90BE1" w:rsidP="00A47A29">
      <w:pPr>
        <w:overflowPunct/>
        <w:autoSpaceDE/>
        <w:autoSpaceDN/>
        <w:adjustRightInd/>
        <w:textAlignment w:val="auto"/>
        <w:rPr>
          <w:spacing w:val="-1"/>
        </w:rPr>
      </w:pPr>
      <w:r w:rsidRPr="00A47A29">
        <w:rPr>
          <w:spacing w:val="-1"/>
        </w:rPr>
        <w:t>- проведены строительно-монтажные работы по созданию околомузейного пространства на сумму 180,0</w:t>
      </w:r>
      <w:r w:rsidR="00852201" w:rsidRPr="00A47A29">
        <w:rPr>
          <w:spacing w:val="-1"/>
        </w:rPr>
        <w:t> тыс. руб</w:t>
      </w:r>
      <w:r w:rsidR="00AF4320" w:rsidRPr="00A47A29">
        <w:rPr>
          <w:spacing w:val="-1"/>
        </w:rPr>
        <w:t>.</w:t>
      </w:r>
      <w:r w:rsidRPr="00A47A29">
        <w:rPr>
          <w:spacing w:val="-1"/>
        </w:rPr>
        <w:t xml:space="preserve"> (построен новый сарай для хозяйственных нужд, </w:t>
      </w:r>
      <w:r w:rsidRPr="00A47A29">
        <w:rPr>
          <w:spacing w:val="-1"/>
        </w:rPr>
        <w:lastRenderedPageBreak/>
        <w:t>новый туалет на территории филиала музея, проложены мостки у соляного амбара, заменена задняя часть ограждения территории филиала музея, заменены перила крыльца музея).</w:t>
      </w:r>
    </w:p>
    <w:p w:rsidR="00E90BE1" w:rsidRPr="00A47A29" w:rsidRDefault="00E90BE1" w:rsidP="00A47A29">
      <w:pPr>
        <w:overflowPunct/>
        <w:autoSpaceDE/>
        <w:autoSpaceDN/>
        <w:adjustRightInd/>
        <w:textAlignment w:val="auto"/>
        <w:rPr>
          <w:spacing w:val="-1"/>
        </w:rPr>
      </w:pPr>
      <w:r w:rsidRPr="00A47A29">
        <w:rPr>
          <w:spacing w:val="-1"/>
        </w:rPr>
        <w:t>- произведен косметический ремонт памятника С.М. Кирову – очистка старой краски, грунтовка, шпаклевка трещин, окраска, общая стоимость работ составила 50</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 xml:space="preserve">В День города 30 июля 2016 года на аллее Памяти и Гордости, где установлены 13 стел с наиболее значимыми для города вехами (датами) в истории и современной жизни города, состоялось торжественное открытие стелы, посвященной присвоению городу корабелов звания «Город Трудовой Доблести и Славы». </w:t>
      </w:r>
    </w:p>
    <w:p w:rsidR="00E90BE1" w:rsidRPr="00A47A29" w:rsidRDefault="00E90BE1" w:rsidP="00A47A29">
      <w:pPr>
        <w:overflowPunct/>
        <w:autoSpaceDE/>
        <w:autoSpaceDN/>
        <w:adjustRightInd/>
        <w:textAlignment w:val="auto"/>
        <w:rPr>
          <w:spacing w:val="-1"/>
        </w:rPr>
      </w:pPr>
      <w:r w:rsidRPr="00A47A29">
        <w:rPr>
          <w:spacing w:val="-1"/>
        </w:rPr>
        <w:t>На стеле архитектурной композиции «Въездной знак города» установлена надпись «Город Трудовой Доблести и Славы».</w:t>
      </w:r>
    </w:p>
    <w:p w:rsidR="00E90BE1" w:rsidRPr="00043849" w:rsidRDefault="00E90BE1" w:rsidP="000956E4">
      <w:pPr>
        <w:pStyle w:val="20"/>
      </w:pPr>
      <w:bookmarkStart w:id="1495" w:name="_Toc413336156"/>
      <w:bookmarkStart w:id="1496" w:name="_Toc414009960"/>
      <w:bookmarkStart w:id="1497" w:name="_Toc414010518"/>
      <w:bookmarkStart w:id="1498" w:name="_Toc414018349"/>
      <w:bookmarkStart w:id="1499" w:name="_Toc414018637"/>
      <w:bookmarkStart w:id="1500" w:name="_Toc414018912"/>
      <w:bookmarkStart w:id="1501" w:name="_Toc414019079"/>
      <w:bookmarkStart w:id="1502" w:name="_Toc414019240"/>
      <w:bookmarkStart w:id="1503" w:name="_Toc414093213"/>
      <w:bookmarkStart w:id="1504" w:name="_Toc414459029"/>
      <w:bookmarkStart w:id="1505" w:name="_Toc414982785"/>
      <w:bookmarkStart w:id="1506" w:name="_Toc476047499"/>
      <w:bookmarkStart w:id="1507" w:name="_Toc476049497"/>
      <w:bookmarkStart w:id="1508" w:name="_Toc476049793"/>
      <w:bookmarkStart w:id="1509" w:name="_Toc476050467"/>
      <w:bookmarkStart w:id="1510" w:name="_Toc476050655"/>
      <w:bookmarkStart w:id="1511" w:name="_Toc476053396"/>
      <w:bookmarkStart w:id="1512" w:name="_Toc476820012"/>
      <w:bookmarkStart w:id="1513" w:name="_Toc478141818"/>
      <w:r w:rsidRPr="00043849">
        <w:t>11.4.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Северодвинске</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rsidR="00E90BE1" w:rsidRPr="00A47A29" w:rsidRDefault="00E90BE1" w:rsidP="00A47A29">
      <w:pPr>
        <w:overflowPunct/>
        <w:autoSpaceDE/>
        <w:autoSpaceDN/>
        <w:adjustRightInd/>
        <w:textAlignment w:val="auto"/>
        <w:rPr>
          <w:spacing w:val="-1"/>
        </w:rPr>
      </w:pPr>
      <w:r w:rsidRPr="00A47A29">
        <w:rPr>
          <w:spacing w:val="-1"/>
        </w:rPr>
        <w:t>Основная задача учреждений культуры и школ искусств – изучение и приобщение горожан к культуре Русского Севера, воспитание бережного отношения к исконным традициям.</w:t>
      </w:r>
    </w:p>
    <w:p w:rsidR="00E90BE1" w:rsidRPr="00A47A29" w:rsidRDefault="00E90BE1" w:rsidP="00A47A29">
      <w:pPr>
        <w:overflowPunct/>
        <w:autoSpaceDE/>
        <w:autoSpaceDN/>
        <w:adjustRightInd/>
        <w:textAlignment w:val="auto"/>
        <w:rPr>
          <w:spacing w:val="-1"/>
        </w:rPr>
      </w:pPr>
      <w:r w:rsidRPr="00A47A29">
        <w:rPr>
          <w:spacing w:val="-1"/>
        </w:rPr>
        <w:t>В 2016 году в селе Нёнокса продолжилась работа филиала Северодвинского городского музея по изучению и популяризации истории Усолья, созданию единого культурного пространства села. В рамках реализации муниципальной программы «Развитие сферы культуры муниципального образования «Северодвинск» на 2016–2021 годы» в течение 2016 года проводились работы по улучшению околомузейного пространства, созданию комфортных условий для посетителей. У соляного амбара проложены мостки, что значительно улучшило качество и удобство осмотра данного объекта, повысило его туристическую привлекательность. Благодаря обновлённой инфраструктуре туристы могут посещать село в любое время года. В 2016 году 1635 туристов посетили село Ненокса.</w:t>
      </w:r>
    </w:p>
    <w:p w:rsidR="00E90BE1" w:rsidRPr="00A47A29" w:rsidRDefault="00E90BE1" w:rsidP="00A47A29">
      <w:pPr>
        <w:overflowPunct/>
        <w:autoSpaceDE/>
        <w:autoSpaceDN/>
        <w:adjustRightInd/>
        <w:textAlignment w:val="auto"/>
        <w:rPr>
          <w:spacing w:val="-1"/>
        </w:rPr>
      </w:pPr>
      <w:r w:rsidRPr="00A47A29">
        <w:rPr>
          <w:spacing w:val="-1"/>
        </w:rPr>
        <w:t>В рамках конкурса среди социально ориентированных общественных организаций региональной общественной организацией «Поморский круг», созданной сотрудниками музея, реализован проект «Амбар у озера». Он направлен на научное исследование участка берега озера Нижнее, прилегающего к одному из двух сохранившихся в Нёноксе соляных амбаров. Впервые было проведено археологическое исследование уникальной территории, примыкающей к соляному амбару 1795 года постройки. Пользуются популярностью игровые занятия по народным православным календарным праздникам, связанные с народными традициями, ремеслами, проведены праздничные мероприятия в рамках Петровского фестиваля.</w:t>
      </w:r>
    </w:p>
    <w:p w:rsidR="00E90BE1" w:rsidRPr="00A47A29" w:rsidRDefault="00E90BE1" w:rsidP="00A47A29">
      <w:pPr>
        <w:overflowPunct/>
        <w:autoSpaceDE/>
        <w:autoSpaceDN/>
        <w:adjustRightInd/>
        <w:textAlignment w:val="auto"/>
        <w:rPr>
          <w:spacing w:val="-1"/>
        </w:rPr>
      </w:pPr>
      <w:r w:rsidRPr="00A47A29">
        <w:rPr>
          <w:spacing w:val="-1"/>
        </w:rPr>
        <w:t>В ЦКиОМ в рамках пятого фестиваля «Во Поморской стороне живем» был проведен городской праздник Северного костюма. В празднике участвовали более 120 представителей землячеств и этнических общин (12 творческих коллективов) из Северодвинска, Неноксы, Архангельска (Архангельского представительства межрегионального общественного движения «Русь Печорская»). В объединении «Семейная арт-студия «Палитра» создаются условия для развития северного традиционного народного творчества. Для населения города проведено шесть мастер-классов по темам: «Рождественский венок», «Роспись козуль», «Сувенир на масленицу» и другие.</w:t>
      </w:r>
    </w:p>
    <w:p w:rsidR="00E90BE1" w:rsidRPr="00A47A29" w:rsidRDefault="00E90BE1" w:rsidP="00A47A29">
      <w:pPr>
        <w:overflowPunct/>
        <w:autoSpaceDE/>
        <w:autoSpaceDN/>
        <w:adjustRightInd/>
        <w:textAlignment w:val="auto"/>
        <w:rPr>
          <w:spacing w:val="-1"/>
        </w:rPr>
      </w:pPr>
      <w:r w:rsidRPr="00A47A29">
        <w:rPr>
          <w:spacing w:val="-1"/>
        </w:rPr>
        <w:t>В Парке культуры и отдыха ключевыми массовыми мероприятиями стали фольклорные праздники «Рождественская елка в парке» и народное гуляние «Масленица»</w:t>
      </w:r>
      <w:r w:rsidR="00AF4320" w:rsidRPr="00A47A29">
        <w:rPr>
          <w:spacing w:val="-1"/>
        </w:rPr>
        <w:t xml:space="preserve"> </w:t>
      </w:r>
      <w:r w:rsidRPr="00A47A29">
        <w:rPr>
          <w:spacing w:val="-1"/>
        </w:rPr>
        <w:t>(в рамках мероприятия проведен конкурс снежных фигур и масленичных кукол). В День города прошел шестой фестиваль</w:t>
      </w:r>
      <w:r w:rsidRPr="00A47A29">
        <w:rPr>
          <w:spacing w:val="-1"/>
        </w:rPr>
        <w:noBreakHyphen/>
        <w:t>ярмарка «Вкус Поморья», где были представлены северные традиционные блюда, культурно</w:t>
      </w:r>
      <w:r w:rsidRPr="00A47A29">
        <w:rPr>
          <w:spacing w:val="-1"/>
        </w:rPr>
        <w:noBreakHyphen/>
        <w:t>развлекательная программа.</w:t>
      </w:r>
    </w:p>
    <w:p w:rsidR="00E90BE1" w:rsidRPr="00A47A29" w:rsidRDefault="00E90BE1" w:rsidP="00A47A29">
      <w:pPr>
        <w:overflowPunct/>
        <w:autoSpaceDE/>
        <w:autoSpaceDN/>
        <w:adjustRightInd/>
        <w:textAlignment w:val="auto"/>
        <w:rPr>
          <w:spacing w:val="-1"/>
        </w:rPr>
      </w:pPr>
      <w:bookmarkStart w:id="1514" w:name="_Toc476047500"/>
      <w:bookmarkStart w:id="1515" w:name="_Toc476049498"/>
      <w:bookmarkStart w:id="1516" w:name="_Toc476049794"/>
      <w:r w:rsidRPr="00A47A29">
        <w:rPr>
          <w:spacing w:val="-1"/>
        </w:rPr>
        <w:t>В Северодвинском Дворце молодежи («Строитель») под руководством заслуженного артиста России В.А. Охапкина успешно продолжает свое творчество Компания «И сыграем и споем».</w:t>
      </w:r>
      <w:bookmarkEnd w:id="1514"/>
      <w:bookmarkEnd w:id="1515"/>
      <w:bookmarkEnd w:id="1516"/>
      <w:r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lastRenderedPageBreak/>
        <w:t>В городском музее действовала выставка «Кукольная вечёрка», организованная совместно с творческой мастерской А. Тороховой. Было представлено около 400 игровых и обрядовых кукол – работы ведущих мастеров Архангельской и Вологодской областей. Среди участников выставки – мастера народных художественных промыслов, трое из которых носят звание «Народный мастер России». В центральном выставочном комплексе можно было познакомиться с народным традиционным костюмом различных районов Архангельской области. Над фольклорной культурологической композицией работали 17 мастериц. Внимание посетителей привлекали куклы из коллекции народного мастера России Майи Сысоевой. Все куклы – из старинных тканей, собранных в этнографических экспедициях. В рамках выставки был проведен семинар и многочисленные мастер-классы для взрослых и детей, проводились экскурсии.</w:t>
      </w:r>
    </w:p>
    <w:p w:rsidR="00E90BE1" w:rsidRPr="00A47A29" w:rsidRDefault="00E90BE1" w:rsidP="00A47A29">
      <w:pPr>
        <w:overflowPunct/>
        <w:autoSpaceDE/>
        <w:autoSpaceDN/>
        <w:adjustRightInd/>
        <w:textAlignment w:val="auto"/>
        <w:rPr>
          <w:spacing w:val="-1"/>
        </w:rPr>
      </w:pPr>
      <w:r w:rsidRPr="00A47A29">
        <w:rPr>
          <w:spacing w:val="-1"/>
        </w:rPr>
        <w:t xml:space="preserve">Обучение детей традиционным северным народным ремеслам в ДХШ </w:t>
      </w:r>
      <w:r w:rsidR="00F61308">
        <w:rPr>
          <w:spacing w:val="-1"/>
        </w:rPr>
        <w:t>№ </w:t>
      </w:r>
      <w:r w:rsidRPr="00A47A29">
        <w:rPr>
          <w:spacing w:val="-1"/>
        </w:rPr>
        <w:t>2 осуществлялось на уроках декоративно-прикладного творчества. Здесь дети уже с младших классов знакомятся с традиционными северными народными ремеслами: различными видами северных росписей, лоскутным шитьем, ткачеством, плетением, орнаментальным вязанием, вышивкой, изготовлением традиционной тряпичной куклы и др. Повышается интерес педагогов и учащихся к изучению гончарного промысла.</w:t>
      </w:r>
    </w:p>
    <w:p w:rsidR="00E90BE1" w:rsidRPr="00A47A29" w:rsidRDefault="00E90BE1" w:rsidP="00A47A29">
      <w:pPr>
        <w:overflowPunct/>
        <w:autoSpaceDE/>
        <w:autoSpaceDN/>
        <w:adjustRightInd/>
        <w:textAlignment w:val="auto"/>
        <w:rPr>
          <w:spacing w:val="-1"/>
        </w:rPr>
      </w:pPr>
      <w:r w:rsidRPr="00A47A29">
        <w:rPr>
          <w:spacing w:val="-1"/>
        </w:rPr>
        <w:t xml:space="preserve">В 2016 году обучающиеся художественного отделения ДШИ </w:t>
      </w:r>
      <w:r w:rsidR="00F61308">
        <w:rPr>
          <w:spacing w:val="-1"/>
        </w:rPr>
        <w:t>№ </w:t>
      </w:r>
      <w:r w:rsidRPr="00A47A29">
        <w:rPr>
          <w:spacing w:val="-1"/>
        </w:rPr>
        <w:t>34 посетили музей изобразительных ремёсел, стали участниками мастер-класса в школе народных ремёсел имени В. Бурчевского (г. Архангельск). Преподавателями и обучающимися школы организован цикл школьной филармонии «Наш край Поморье» для обучающихся 1-4 классов общеобразовательной школы. Ярким событием в жизни школы стал первый городской конкурс народной песни «Поморское быванье». На художественном отделении была оформлена выставка работ обучающихся «Русская зима», посвящённая красоте родного края.</w:t>
      </w:r>
    </w:p>
    <w:p w:rsidR="00E90BE1" w:rsidRPr="00A47A29" w:rsidRDefault="00E90BE1" w:rsidP="00A47A29">
      <w:pPr>
        <w:overflowPunct/>
        <w:autoSpaceDE/>
        <w:autoSpaceDN/>
        <w:adjustRightInd/>
        <w:textAlignment w:val="auto"/>
        <w:rPr>
          <w:spacing w:val="-1"/>
        </w:rPr>
      </w:pPr>
      <w:r w:rsidRPr="00A47A29">
        <w:rPr>
          <w:spacing w:val="-1"/>
        </w:rPr>
        <w:t xml:space="preserve">В ДМШ </w:t>
      </w:r>
      <w:r w:rsidR="00F61308">
        <w:rPr>
          <w:spacing w:val="-1"/>
        </w:rPr>
        <w:t>№ </w:t>
      </w:r>
      <w:r w:rsidRPr="00A47A29">
        <w:rPr>
          <w:spacing w:val="-1"/>
        </w:rPr>
        <w:t xml:space="preserve">36 по дополнительной предпрофессиональной программе «Музыкальный фольклор» обучалось 23 человека. Изучали фольклорные традиции, календарные жанры, хороводные, шуточные, плясовые песни и семейно-бытовые обряды, в том числе и Северного края: Пинежья, Каргополья, Карпогор. Вокальные ансамбли «Северная отрада» и «Играньице» активно участвовали в школьных, городских, областных, всероссийских и международных конкурсах и фестивалях в Архангельске, Вологде, Санкт-Петербурге. В ДМШ </w:t>
      </w:r>
      <w:r w:rsidR="00F61308">
        <w:rPr>
          <w:spacing w:val="-1"/>
        </w:rPr>
        <w:t>№ </w:t>
      </w:r>
      <w:r w:rsidRPr="00A47A29">
        <w:rPr>
          <w:spacing w:val="-1"/>
        </w:rPr>
        <w:t xml:space="preserve">36 был организован и проведен III открытый городской фестиваль-конкурс народной музыки и песни «Беломорские посиделки». В нем приняли участие 250 учащихся из детских школ искусств г. Архангельска, Мирного, Няндомы, Коряжмы, Плесецка, Новодвинска и Северодвинска, также в конкурсе приняли участие студенты Архангельского музыкального колледжа. </w:t>
      </w:r>
    </w:p>
    <w:p w:rsidR="00E90BE1" w:rsidRPr="00A47A29" w:rsidRDefault="00E90BE1" w:rsidP="00A47A29">
      <w:pPr>
        <w:overflowPunct/>
        <w:autoSpaceDE/>
        <w:autoSpaceDN/>
        <w:adjustRightInd/>
        <w:textAlignment w:val="auto"/>
        <w:rPr>
          <w:spacing w:val="-1"/>
        </w:rPr>
      </w:pPr>
      <w:r w:rsidRPr="00A47A29">
        <w:rPr>
          <w:spacing w:val="-1"/>
        </w:rPr>
        <w:t xml:space="preserve">Коллектив преподавателей ДМШ </w:t>
      </w:r>
      <w:r w:rsidR="00F61308">
        <w:rPr>
          <w:spacing w:val="-1"/>
        </w:rPr>
        <w:t>№ </w:t>
      </w:r>
      <w:r w:rsidRPr="00A47A29">
        <w:rPr>
          <w:spacing w:val="-1"/>
        </w:rPr>
        <w:t>3 прививает учащимся любовь к народной культуре, уважение к народным традициям на занятиях по предмету «Слушание музыки», «Музыкальная литература» в рамках образовательного проекта «Арт-лицей» (направление «Народное творчество»). Ученики 2-х классов знакомятся с бытом, обрядами, традициями и культурой Северного края по темам: «Северные мотивы в народном творчестве. Северный национальный костюм», «Русские народные традиции. Северные ремёсла», «Масляничная неделя. Праздник «Ой, Маслёна – красота! Открывай-ка ворота!», «Традиционные игры, забавы, праздники северян». В 2016 году состоялись концерты: «Счастлив тот, кто счастлив на своей родной земле», посвященный творчеству С. Писахова, «У нас на Севере», «Северные посиделки».</w:t>
      </w:r>
    </w:p>
    <w:p w:rsidR="00E90BE1" w:rsidRPr="00043849" w:rsidRDefault="00E90BE1" w:rsidP="000956E4">
      <w:pPr>
        <w:pStyle w:val="20"/>
      </w:pPr>
      <w:bookmarkStart w:id="1517" w:name="_Toc413336157"/>
      <w:bookmarkStart w:id="1518" w:name="_Toc414009961"/>
      <w:bookmarkStart w:id="1519" w:name="_Toc414010519"/>
      <w:bookmarkStart w:id="1520" w:name="_Toc414018350"/>
      <w:bookmarkStart w:id="1521" w:name="_Toc414018638"/>
      <w:bookmarkStart w:id="1522" w:name="_Toc414018913"/>
      <w:bookmarkStart w:id="1523" w:name="_Toc414019080"/>
      <w:bookmarkStart w:id="1524" w:name="_Toc414019241"/>
      <w:bookmarkStart w:id="1525" w:name="_Toc414093214"/>
      <w:bookmarkStart w:id="1526" w:name="_Toc414459030"/>
      <w:bookmarkStart w:id="1527" w:name="_Toc414982786"/>
      <w:bookmarkStart w:id="1528" w:name="_Toc476047501"/>
      <w:bookmarkStart w:id="1529" w:name="_Toc476049499"/>
      <w:bookmarkStart w:id="1530" w:name="_Toc476049795"/>
      <w:bookmarkStart w:id="1531" w:name="_Toc476050468"/>
      <w:bookmarkStart w:id="1532" w:name="_Toc476050656"/>
      <w:bookmarkStart w:id="1533" w:name="_Toc476053397"/>
      <w:bookmarkStart w:id="1534" w:name="_Toc476820013"/>
      <w:bookmarkStart w:id="1535" w:name="_Toc478141819"/>
      <w:r w:rsidRPr="00043849">
        <w:t>11.5. Создание условий для массового отдыха жителей Северодвинска</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rsidR="00E90BE1" w:rsidRPr="00A47A29" w:rsidRDefault="00E90BE1" w:rsidP="00A47A29">
      <w:pPr>
        <w:overflowPunct/>
        <w:autoSpaceDE/>
        <w:autoSpaceDN/>
        <w:adjustRightInd/>
        <w:textAlignment w:val="auto"/>
        <w:rPr>
          <w:spacing w:val="-1"/>
        </w:rPr>
      </w:pPr>
      <w:r w:rsidRPr="00A47A29">
        <w:rPr>
          <w:spacing w:val="-1"/>
        </w:rPr>
        <w:t>Творческий заказ на проведение городских массовых мероприятий в 2016 году выполнен, проведены традиционные мероприятия:</w:t>
      </w:r>
    </w:p>
    <w:p w:rsidR="00E90BE1" w:rsidRPr="00A47A29" w:rsidRDefault="00E90BE1" w:rsidP="00A47A29">
      <w:pPr>
        <w:overflowPunct/>
        <w:autoSpaceDE/>
        <w:autoSpaceDN/>
        <w:adjustRightInd/>
        <w:textAlignment w:val="auto"/>
        <w:rPr>
          <w:spacing w:val="-1"/>
        </w:rPr>
      </w:pPr>
      <w:r w:rsidRPr="00A47A29">
        <w:rPr>
          <w:spacing w:val="-1"/>
        </w:rPr>
        <w:noBreakHyphen/>
        <w:t xml:space="preserve"> ночная новогодняя программа «Необычайное новогоднее кинопроисшествие»; </w:t>
      </w:r>
    </w:p>
    <w:p w:rsidR="00E90BE1" w:rsidRPr="00A47A29" w:rsidRDefault="00E90BE1" w:rsidP="00A47A29">
      <w:pPr>
        <w:overflowPunct/>
        <w:autoSpaceDE/>
        <w:autoSpaceDN/>
        <w:adjustRightInd/>
        <w:textAlignment w:val="auto"/>
        <w:rPr>
          <w:spacing w:val="-1"/>
        </w:rPr>
      </w:pPr>
      <w:r w:rsidRPr="00A47A29">
        <w:rPr>
          <w:spacing w:val="-1"/>
        </w:rPr>
        <w:noBreakHyphen/>
        <w:t> праздник «Народное гуляние «Масленица»;</w:t>
      </w:r>
    </w:p>
    <w:p w:rsidR="00E90BE1" w:rsidRPr="00A47A29" w:rsidRDefault="00E90BE1" w:rsidP="00A47A29">
      <w:pPr>
        <w:overflowPunct/>
        <w:autoSpaceDE/>
        <w:autoSpaceDN/>
        <w:adjustRightInd/>
        <w:textAlignment w:val="auto"/>
        <w:rPr>
          <w:spacing w:val="-1"/>
        </w:rPr>
      </w:pPr>
      <w:r w:rsidRPr="00A47A29">
        <w:rPr>
          <w:spacing w:val="-1"/>
        </w:rPr>
        <w:lastRenderedPageBreak/>
        <w:noBreakHyphen/>
        <w:t> торжественный вечер «В едином строю на защите Отчизны!», посвященный Дню защитника Отечества;</w:t>
      </w:r>
    </w:p>
    <w:p w:rsidR="00E90BE1" w:rsidRPr="00A47A29" w:rsidRDefault="00E90BE1" w:rsidP="00A47A29">
      <w:pPr>
        <w:overflowPunct/>
        <w:autoSpaceDE/>
        <w:autoSpaceDN/>
        <w:adjustRightInd/>
        <w:textAlignment w:val="auto"/>
        <w:rPr>
          <w:spacing w:val="-1"/>
        </w:rPr>
      </w:pPr>
      <w:r w:rsidRPr="00A47A29">
        <w:rPr>
          <w:spacing w:val="-1"/>
        </w:rPr>
        <w:noBreakHyphen/>
        <w:t xml:space="preserve"> торжественный вечер, посвященный Международному женскому дню </w:t>
      </w:r>
      <w:r w:rsidR="00F61308">
        <w:rPr>
          <w:spacing w:val="-1"/>
        </w:rPr>
        <w:t>«О </w:t>
      </w:r>
      <w:r w:rsidRPr="00A47A29">
        <w:rPr>
          <w:spacing w:val="-1"/>
        </w:rPr>
        <w:t>той, что дарует нам жизнь и тепло!»;</w:t>
      </w:r>
    </w:p>
    <w:p w:rsidR="00E90BE1" w:rsidRPr="00A47A29" w:rsidRDefault="00E90BE1" w:rsidP="00A47A29">
      <w:pPr>
        <w:overflowPunct/>
        <w:autoSpaceDE/>
        <w:autoSpaceDN/>
        <w:adjustRightInd/>
        <w:textAlignment w:val="auto"/>
        <w:rPr>
          <w:spacing w:val="-1"/>
        </w:rPr>
      </w:pPr>
      <w:r w:rsidRPr="00A47A29">
        <w:rPr>
          <w:spacing w:val="-1"/>
        </w:rPr>
        <w:noBreakHyphen/>
        <w:t> торжественный вечер, посвященный Дню работника культуры;</w:t>
      </w:r>
    </w:p>
    <w:p w:rsidR="00E90BE1" w:rsidRPr="00A47A29" w:rsidRDefault="00E90BE1" w:rsidP="00A47A29">
      <w:pPr>
        <w:overflowPunct/>
        <w:autoSpaceDE/>
        <w:autoSpaceDN/>
        <w:adjustRightInd/>
        <w:textAlignment w:val="auto"/>
        <w:rPr>
          <w:spacing w:val="-1"/>
        </w:rPr>
      </w:pPr>
      <w:r w:rsidRPr="00A47A29">
        <w:rPr>
          <w:spacing w:val="-1"/>
        </w:rPr>
        <w:noBreakHyphen/>
        <w:t xml:space="preserve"> городской праздник, посвященный 71-й годовщине Победы в Великой Отечественной войне; </w:t>
      </w:r>
    </w:p>
    <w:p w:rsidR="00E90BE1" w:rsidRPr="00A47A29" w:rsidRDefault="00E90BE1" w:rsidP="00A47A29">
      <w:pPr>
        <w:overflowPunct/>
        <w:autoSpaceDE/>
        <w:autoSpaceDN/>
        <w:adjustRightInd/>
        <w:textAlignment w:val="auto"/>
        <w:rPr>
          <w:spacing w:val="-1"/>
        </w:rPr>
      </w:pPr>
      <w:r w:rsidRPr="00A47A29">
        <w:rPr>
          <w:spacing w:val="-1"/>
        </w:rPr>
        <w:noBreakHyphen/>
        <w:t> торжественный вечер «Во имя Победы, во славу Отчизны!», посвященный Дню Победы;</w:t>
      </w:r>
    </w:p>
    <w:p w:rsidR="00E90BE1" w:rsidRPr="00A47A29" w:rsidRDefault="00E90BE1" w:rsidP="00A47A29">
      <w:pPr>
        <w:overflowPunct/>
        <w:autoSpaceDE/>
        <w:autoSpaceDN/>
        <w:adjustRightInd/>
        <w:textAlignment w:val="auto"/>
        <w:rPr>
          <w:spacing w:val="-1"/>
        </w:rPr>
      </w:pPr>
      <w:r w:rsidRPr="00A47A29">
        <w:rPr>
          <w:spacing w:val="-1"/>
        </w:rPr>
        <w:noBreakHyphen/>
        <w:t> городской праздник «Последний звонок 2016»;</w:t>
      </w:r>
    </w:p>
    <w:p w:rsidR="00E90BE1" w:rsidRPr="00A47A29" w:rsidRDefault="00E90BE1" w:rsidP="00A47A29">
      <w:pPr>
        <w:overflowPunct/>
        <w:autoSpaceDE/>
        <w:autoSpaceDN/>
        <w:adjustRightInd/>
        <w:textAlignment w:val="auto"/>
        <w:rPr>
          <w:spacing w:val="-1"/>
        </w:rPr>
      </w:pPr>
      <w:r w:rsidRPr="00A47A29">
        <w:rPr>
          <w:spacing w:val="-1"/>
        </w:rPr>
        <w:noBreakHyphen/>
        <w:t> городской праздник «Россия – это мы!», посвященный Дню России;</w:t>
      </w:r>
    </w:p>
    <w:p w:rsidR="00E90BE1" w:rsidRPr="00A47A29" w:rsidRDefault="00E90BE1" w:rsidP="00A47A29">
      <w:pPr>
        <w:overflowPunct/>
        <w:autoSpaceDE/>
        <w:autoSpaceDN/>
        <w:adjustRightInd/>
        <w:textAlignment w:val="auto"/>
        <w:rPr>
          <w:spacing w:val="-1"/>
        </w:rPr>
      </w:pPr>
      <w:r w:rsidRPr="00A47A29">
        <w:rPr>
          <w:spacing w:val="-1"/>
        </w:rPr>
        <w:noBreakHyphen/>
        <w:t> торжественный вечер «Город доблести, труда и славы, мой родной Северодвинск!», посвященный Дню города;</w:t>
      </w:r>
    </w:p>
    <w:p w:rsidR="00E90BE1" w:rsidRPr="00A47A29" w:rsidRDefault="00E90BE1" w:rsidP="00A47A29">
      <w:pPr>
        <w:overflowPunct/>
        <w:autoSpaceDE/>
        <w:autoSpaceDN/>
        <w:adjustRightInd/>
        <w:textAlignment w:val="auto"/>
        <w:rPr>
          <w:spacing w:val="-1"/>
        </w:rPr>
      </w:pPr>
      <w:r w:rsidRPr="00A47A29">
        <w:rPr>
          <w:spacing w:val="-1"/>
        </w:rPr>
        <w:noBreakHyphen/>
        <w:t> городской праздник «Мы любим тебя, Северодвинск!», посвященный Дню города;</w:t>
      </w:r>
    </w:p>
    <w:p w:rsidR="00E90BE1" w:rsidRPr="00A47A29" w:rsidRDefault="00E90BE1" w:rsidP="00A47A29">
      <w:pPr>
        <w:overflowPunct/>
        <w:autoSpaceDE/>
        <w:autoSpaceDN/>
        <w:adjustRightInd/>
        <w:textAlignment w:val="auto"/>
        <w:rPr>
          <w:spacing w:val="-1"/>
        </w:rPr>
      </w:pPr>
      <w:r w:rsidRPr="00A47A29">
        <w:rPr>
          <w:spacing w:val="-1"/>
        </w:rPr>
        <w:noBreakHyphen/>
        <w:t> городской праздник «В России флоту быть», посвященный Дню Военно</w:t>
      </w:r>
      <w:r w:rsidRPr="00A47A29">
        <w:rPr>
          <w:spacing w:val="-1"/>
        </w:rPr>
        <w:noBreakHyphen/>
        <w:t>Морского Флота;</w:t>
      </w:r>
    </w:p>
    <w:p w:rsidR="00E90BE1" w:rsidRPr="00A47A29" w:rsidRDefault="00E90BE1" w:rsidP="00A47A29">
      <w:pPr>
        <w:overflowPunct/>
        <w:autoSpaceDE/>
        <w:autoSpaceDN/>
        <w:adjustRightInd/>
        <w:textAlignment w:val="auto"/>
        <w:rPr>
          <w:spacing w:val="-1"/>
        </w:rPr>
      </w:pPr>
      <w:r w:rsidRPr="00A47A29">
        <w:rPr>
          <w:spacing w:val="-1"/>
        </w:rPr>
        <w:t>- городской праздник «День Воздушно-десантных войск»;</w:t>
      </w:r>
    </w:p>
    <w:p w:rsidR="00E90BE1" w:rsidRPr="00A47A29" w:rsidRDefault="00E90BE1" w:rsidP="00A47A29">
      <w:pPr>
        <w:overflowPunct/>
        <w:autoSpaceDE/>
        <w:autoSpaceDN/>
        <w:adjustRightInd/>
        <w:textAlignment w:val="auto"/>
        <w:rPr>
          <w:spacing w:val="-1"/>
        </w:rPr>
      </w:pPr>
      <w:r w:rsidRPr="00A47A29">
        <w:rPr>
          <w:spacing w:val="-1"/>
        </w:rPr>
        <w:t>- праздничные мероприятия, посвященные 75-летию прихода первого союзного конвоя «Дервиш» в Архангельск;</w:t>
      </w:r>
    </w:p>
    <w:p w:rsidR="00E90BE1" w:rsidRPr="00A47A29" w:rsidRDefault="00E90BE1" w:rsidP="00A47A29">
      <w:pPr>
        <w:overflowPunct/>
        <w:autoSpaceDE/>
        <w:autoSpaceDN/>
        <w:adjustRightInd/>
        <w:textAlignment w:val="auto"/>
        <w:rPr>
          <w:spacing w:val="-1"/>
        </w:rPr>
      </w:pPr>
      <w:r w:rsidRPr="00A47A29">
        <w:rPr>
          <w:spacing w:val="-1"/>
        </w:rPr>
        <w:noBreakHyphen/>
        <w:t> торжественный вечер ««С любовью к Вам!», посвященный Дню людей старшего поколения;</w:t>
      </w:r>
    </w:p>
    <w:p w:rsidR="00E90BE1" w:rsidRPr="00A47A29" w:rsidRDefault="00E90BE1" w:rsidP="00A47A29">
      <w:pPr>
        <w:overflowPunct/>
        <w:autoSpaceDE/>
        <w:autoSpaceDN/>
        <w:adjustRightInd/>
        <w:textAlignment w:val="auto"/>
        <w:rPr>
          <w:spacing w:val="-1"/>
        </w:rPr>
      </w:pPr>
      <w:r w:rsidRPr="00A47A29">
        <w:rPr>
          <w:spacing w:val="-1"/>
        </w:rPr>
        <w:noBreakHyphen/>
        <w:t> торжественный вечер «В единстве народов – великая сила!», посвященный Дню народного единства;</w:t>
      </w:r>
    </w:p>
    <w:p w:rsidR="00E90BE1" w:rsidRPr="00A47A29" w:rsidRDefault="00E90BE1" w:rsidP="00A47A29">
      <w:pPr>
        <w:overflowPunct/>
        <w:autoSpaceDE/>
        <w:autoSpaceDN/>
        <w:adjustRightInd/>
        <w:textAlignment w:val="auto"/>
        <w:rPr>
          <w:spacing w:val="-1"/>
        </w:rPr>
      </w:pPr>
      <w:r w:rsidRPr="00A47A29">
        <w:rPr>
          <w:spacing w:val="-1"/>
        </w:rPr>
        <w:noBreakHyphen/>
        <w:t> праздничный вечер «Улыбнитесь, дорогие мамы!», посвященный Дню матери.</w:t>
      </w:r>
    </w:p>
    <w:p w:rsidR="00E90BE1" w:rsidRPr="00A47A29" w:rsidRDefault="00E90BE1" w:rsidP="00A47A29">
      <w:pPr>
        <w:overflowPunct/>
        <w:autoSpaceDE/>
        <w:autoSpaceDN/>
        <w:adjustRightInd/>
        <w:textAlignment w:val="auto"/>
        <w:rPr>
          <w:spacing w:val="-1"/>
        </w:rPr>
      </w:pPr>
      <w:r w:rsidRPr="00A47A29">
        <w:rPr>
          <w:spacing w:val="-1"/>
        </w:rPr>
        <w:t>МАУ «Северодвинское агентство культуры и социальной рекламы» выполнило муниципальное задание в полном объеме. Проведено 19 культурно</w:t>
      </w:r>
      <w:r w:rsidRPr="00A47A29">
        <w:rPr>
          <w:spacing w:val="-1"/>
        </w:rPr>
        <w:noBreakHyphen/>
        <w:t>массовых мероприятий, которые посетили 95</w:t>
      </w:r>
      <w:r w:rsidR="00233A41" w:rsidRPr="00A47A29">
        <w:rPr>
          <w:spacing w:val="-1"/>
        </w:rPr>
        <w:t> </w:t>
      </w:r>
      <w:r w:rsidRPr="00A47A29">
        <w:rPr>
          <w:spacing w:val="-1"/>
        </w:rPr>
        <w:t>630 человек.</w:t>
      </w:r>
    </w:p>
    <w:p w:rsidR="00E90BE1" w:rsidRPr="00A47A29" w:rsidRDefault="00E90BE1" w:rsidP="00A47A29">
      <w:pPr>
        <w:overflowPunct/>
        <w:autoSpaceDE/>
        <w:autoSpaceDN/>
        <w:adjustRightInd/>
        <w:textAlignment w:val="auto"/>
        <w:rPr>
          <w:spacing w:val="-1"/>
        </w:rPr>
      </w:pPr>
      <w:r w:rsidRPr="00A47A29">
        <w:rPr>
          <w:spacing w:val="-1"/>
        </w:rPr>
        <w:t>В январе 2017 года состоялось итоговое заседание комиссии конкурса на соискание литературной премии Мэра Северодвинска и городского Совета депутатов «Никольское устье». Лауреатом премии стал Д.А. Семенов за сборник произведений «Мы создаем созвездия свои…».</w:t>
      </w:r>
    </w:p>
    <w:p w:rsidR="005E0D4A" w:rsidRPr="00A47A29" w:rsidRDefault="00E90BE1" w:rsidP="00A47A29">
      <w:pPr>
        <w:overflowPunct/>
        <w:autoSpaceDE/>
        <w:autoSpaceDN/>
        <w:adjustRightInd/>
        <w:textAlignment w:val="auto"/>
        <w:rPr>
          <w:spacing w:val="-1"/>
        </w:rPr>
      </w:pPr>
      <w:r w:rsidRPr="00A47A29">
        <w:rPr>
          <w:spacing w:val="-1"/>
        </w:rPr>
        <w:t xml:space="preserve">В 2016 году 23 областной фестиваль-конкурс «Беломорские звёзды» был посвящен 110-летию подводного флота России, 320-летию Военно-Морского Флота и 75-летию прихода первого союзного конвоя «Дервиш» в г. Архангельск. </w:t>
      </w:r>
    </w:p>
    <w:p w:rsidR="00E90BE1" w:rsidRPr="00A47A29" w:rsidRDefault="00E90BE1" w:rsidP="00A47A29">
      <w:pPr>
        <w:overflowPunct/>
        <w:autoSpaceDE/>
        <w:autoSpaceDN/>
        <w:adjustRightInd/>
        <w:textAlignment w:val="auto"/>
        <w:rPr>
          <w:spacing w:val="-1"/>
        </w:rPr>
      </w:pPr>
      <w:r w:rsidRPr="00A47A29">
        <w:rPr>
          <w:spacing w:val="-1"/>
        </w:rPr>
        <w:t>В рамках Года Российского кино состоялись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t>- в рамках всероссийской акции «Ночь кино» во время торжественных мероприятий, посвященных 75-летию прихода первого союзного конвоя «Дервиш» в г. Архангельск работал летний кинозала с показом фильмов о Северных конвоях и эпизодов из спектаклей в исполнении Драматического театра Северного флота (г. Мурманск);</w:t>
      </w:r>
    </w:p>
    <w:p w:rsidR="00E90BE1" w:rsidRPr="00A47A29" w:rsidRDefault="00E90BE1" w:rsidP="00A47A29">
      <w:pPr>
        <w:overflowPunct/>
        <w:autoSpaceDE/>
        <w:autoSpaceDN/>
        <w:adjustRightInd/>
        <w:textAlignment w:val="auto"/>
        <w:rPr>
          <w:spacing w:val="-1"/>
        </w:rPr>
      </w:pPr>
      <w:r w:rsidRPr="00A47A29">
        <w:rPr>
          <w:spacing w:val="-1"/>
        </w:rPr>
        <w:t>- в рамках III Международного фестиваля уличного кино на стадионе «Беломорец» был организован конкурсный показ короткометражных фильмов;</w:t>
      </w:r>
    </w:p>
    <w:p w:rsidR="00E90BE1" w:rsidRPr="00A47A29" w:rsidRDefault="00E90BE1" w:rsidP="00A47A29">
      <w:pPr>
        <w:overflowPunct/>
        <w:autoSpaceDE/>
        <w:autoSpaceDN/>
        <w:adjustRightInd/>
        <w:textAlignment w:val="auto"/>
        <w:rPr>
          <w:spacing w:val="-1"/>
        </w:rPr>
      </w:pPr>
      <w:r w:rsidRPr="00A47A29">
        <w:rPr>
          <w:spacing w:val="-1"/>
        </w:rPr>
        <w:t>- с 03 на 04 ноября в Северодвинске третий раз прошла всероссийская акция «Ночь искусств», в которой приняли участие 6133 человека. Работали 17</w:t>
      </w:r>
      <w:bookmarkStart w:id="1536" w:name="_Toc413336158"/>
      <w:r w:rsidRPr="00A47A29">
        <w:rPr>
          <w:spacing w:val="-1"/>
        </w:rPr>
        <w:t xml:space="preserve"> творческих площадок города.</w:t>
      </w:r>
    </w:p>
    <w:p w:rsidR="00E90BE1" w:rsidRPr="00043849" w:rsidRDefault="00E90BE1" w:rsidP="0098574C">
      <w:pPr>
        <w:rPr>
          <w:b/>
        </w:rPr>
      </w:pPr>
      <w:r w:rsidRPr="00043849">
        <w:rPr>
          <w:b/>
        </w:rPr>
        <w:t>Задачи на 2017 год:</w:t>
      </w:r>
      <w:bookmarkEnd w:id="1536"/>
    </w:p>
    <w:p w:rsidR="00E90BE1" w:rsidRPr="00A47A29" w:rsidRDefault="00E90BE1" w:rsidP="00A47A29">
      <w:pPr>
        <w:overflowPunct/>
        <w:autoSpaceDE/>
        <w:autoSpaceDN/>
        <w:adjustRightInd/>
        <w:textAlignment w:val="auto"/>
        <w:rPr>
          <w:spacing w:val="-1"/>
        </w:rPr>
      </w:pPr>
      <w:r w:rsidRPr="00A47A29">
        <w:rPr>
          <w:spacing w:val="-1"/>
        </w:rPr>
        <w:t>- реализация Плана мероприятий («дорожной карты») «Изменения в отраслях социальной сферы, направленные на повышение эффективности сферы культуры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 реализация мероприятий по совершенствованию правового положения подведомственных муниципальных учреждений культуры и детских школ искусств;</w:t>
      </w:r>
    </w:p>
    <w:p w:rsidR="00E90BE1" w:rsidRPr="00A47A29" w:rsidRDefault="00E90BE1" w:rsidP="00A47A29">
      <w:pPr>
        <w:overflowPunct/>
        <w:autoSpaceDE/>
        <w:autoSpaceDN/>
        <w:adjustRightInd/>
        <w:textAlignment w:val="auto"/>
        <w:rPr>
          <w:spacing w:val="-1"/>
        </w:rPr>
      </w:pPr>
      <w:r w:rsidRPr="00A47A29">
        <w:rPr>
          <w:spacing w:val="-1"/>
        </w:rPr>
        <w:t>- создание условий для повышения качества работы учреждений культуры по предоставлению муниципальных услуг;</w:t>
      </w:r>
    </w:p>
    <w:p w:rsidR="00E90BE1" w:rsidRPr="00A47A29" w:rsidRDefault="00E90BE1" w:rsidP="00A47A29">
      <w:pPr>
        <w:overflowPunct/>
        <w:autoSpaceDE/>
        <w:autoSpaceDN/>
        <w:adjustRightInd/>
        <w:textAlignment w:val="auto"/>
        <w:rPr>
          <w:spacing w:val="-1"/>
        </w:rPr>
      </w:pPr>
      <w:r w:rsidRPr="00A47A29">
        <w:rPr>
          <w:spacing w:val="-1"/>
        </w:rPr>
        <w:lastRenderedPageBreak/>
        <w:t>- реализация в детских школах искусств дополнительных предпрофессиональных и общеразвивающих программ в области искусств, достижение широкого разнообразия вариативности реализуемых образовательных программ;</w:t>
      </w:r>
    </w:p>
    <w:p w:rsidR="00E90BE1" w:rsidRPr="00A47A29" w:rsidRDefault="00E90BE1" w:rsidP="00A47A29">
      <w:pPr>
        <w:overflowPunct/>
        <w:autoSpaceDE/>
        <w:autoSpaceDN/>
        <w:adjustRightInd/>
        <w:textAlignment w:val="auto"/>
        <w:rPr>
          <w:spacing w:val="-1"/>
        </w:rPr>
      </w:pPr>
      <w:r w:rsidRPr="00A47A29">
        <w:rPr>
          <w:spacing w:val="-1"/>
        </w:rPr>
        <w:t>- создание условий для творческой самореализации молодых дарований;</w:t>
      </w:r>
    </w:p>
    <w:p w:rsidR="00E90BE1" w:rsidRPr="00A47A29" w:rsidRDefault="00E90BE1" w:rsidP="00A47A29">
      <w:pPr>
        <w:overflowPunct/>
        <w:autoSpaceDE/>
        <w:autoSpaceDN/>
        <w:adjustRightInd/>
        <w:textAlignment w:val="auto"/>
        <w:rPr>
          <w:spacing w:val="-1"/>
        </w:rPr>
      </w:pPr>
      <w:r w:rsidRPr="00A47A29">
        <w:rPr>
          <w:spacing w:val="-1"/>
        </w:rPr>
        <w:t>- развитие партнерских связей и координация действий различных структур, осуществляющих деятельность в сфере культуры;</w:t>
      </w:r>
    </w:p>
    <w:p w:rsidR="00E90BE1" w:rsidRPr="00A47A29" w:rsidRDefault="00E90BE1" w:rsidP="00A47A29">
      <w:pPr>
        <w:overflowPunct/>
        <w:autoSpaceDE/>
        <w:autoSpaceDN/>
        <w:adjustRightInd/>
        <w:textAlignment w:val="auto"/>
        <w:rPr>
          <w:spacing w:val="-1"/>
        </w:rPr>
      </w:pPr>
      <w:r w:rsidRPr="00A47A29">
        <w:rPr>
          <w:spacing w:val="-1"/>
        </w:rPr>
        <w:t>- развитие эффективной кадровой политики в сфере культуры;</w:t>
      </w:r>
    </w:p>
    <w:p w:rsidR="00E90BE1" w:rsidRPr="00A47A29" w:rsidRDefault="00E90BE1" w:rsidP="00A47A29">
      <w:pPr>
        <w:overflowPunct/>
        <w:autoSpaceDE/>
        <w:autoSpaceDN/>
        <w:adjustRightInd/>
        <w:textAlignment w:val="auto"/>
        <w:rPr>
          <w:spacing w:val="-1"/>
        </w:rPr>
      </w:pPr>
      <w:r w:rsidRPr="00A47A29">
        <w:rPr>
          <w:spacing w:val="-1"/>
        </w:rPr>
        <w:t>- создание условий для внедрения информационных технологий в муниципальных учреждениях культуры и детских школах искусств;</w:t>
      </w:r>
    </w:p>
    <w:p w:rsidR="00E90BE1" w:rsidRPr="00A47A29" w:rsidRDefault="00E90BE1" w:rsidP="00A47A29">
      <w:pPr>
        <w:overflowPunct/>
        <w:autoSpaceDE/>
        <w:autoSpaceDN/>
        <w:adjustRightInd/>
        <w:textAlignment w:val="auto"/>
        <w:rPr>
          <w:spacing w:val="-1"/>
        </w:rPr>
      </w:pPr>
      <w:r w:rsidRPr="00A47A29">
        <w:rPr>
          <w:spacing w:val="-1"/>
        </w:rPr>
        <w:t>- создание условий для защиты объектов культурного наследия, обеспечение физической сохранности объектов культурного наследия;</w:t>
      </w:r>
    </w:p>
    <w:p w:rsidR="00E90BE1" w:rsidRPr="00A47A29" w:rsidRDefault="00E90BE1" w:rsidP="00A47A29">
      <w:pPr>
        <w:overflowPunct/>
        <w:autoSpaceDE/>
        <w:autoSpaceDN/>
        <w:adjustRightInd/>
        <w:textAlignment w:val="auto"/>
        <w:rPr>
          <w:spacing w:val="-1"/>
        </w:rPr>
      </w:pPr>
      <w:r w:rsidRPr="00A47A29">
        <w:rPr>
          <w:spacing w:val="-1"/>
        </w:rPr>
        <w:t>- формирование и дальнейшее развитие прогрессивных элементов праздничной культуры.</w:t>
      </w:r>
    </w:p>
    <w:p w:rsidR="00E90BE1" w:rsidRPr="00043849" w:rsidRDefault="00E90BE1" w:rsidP="00C551FF">
      <w:pPr>
        <w:pStyle w:val="1"/>
      </w:pPr>
      <w:bookmarkStart w:id="1537" w:name="_Toc413336159"/>
      <w:bookmarkStart w:id="1538" w:name="_Toc414009962"/>
      <w:bookmarkStart w:id="1539" w:name="_Toc414010520"/>
      <w:bookmarkStart w:id="1540" w:name="_Toc414018351"/>
      <w:bookmarkStart w:id="1541" w:name="_Toc414018639"/>
      <w:bookmarkStart w:id="1542" w:name="_Toc414018914"/>
      <w:bookmarkStart w:id="1543" w:name="_Toc414019081"/>
      <w:bookmarkStart w:id="1544" w:name="_Toc414019242"/>
      <w:bookmarkStart w:id="1545" w:name="_Toc414093215"/>
      <w:bookmarkStart w:id="1546" w:name="_Toc414459031"/>
      <w:bookmarkStart w:id="1547" w:name="_Toc414982787"/>
      <w:bookmarkStart w:id="1548" w:name="_Toc444844312"/>
      <w:bookmarkStart w:id="1549" w:name="_Toc444844590"/>
      <w:bookmarkStart w:id="1550" w:name="_Toc444844734"/>
      <w:bookmarkStart w:id="1551" w:name="_Toc444845677"/>
      <w:bookmarkStart w:id="1552" w:name="_Toc444857738"/>
      <w:bookmarkStart w:id="1553" w:name="_Toc444858398"/>
      <w:bookmarkStart w:id="1554" w:name="_Toc444858908"/>
      <w:bookmarkStart w:id="1555" w:name="_Toc444861132"/>
      <w:bookmarkStart w:id="1556" w:name="_Toc444861347"/>
      <w:bookmarkStart w:id="1557" w:name="_Toc444863239"/>
      <w:bookmarkStart w:id="1558" w:name="_Toc444863516"/>
      <w:bookmarkStart w:id="1559" w:name="_Toc444863922"/>
      <w:bookmarkStart w:id="1560" w:name="_Toc444864055"/>
      <w:bookmarkStart w:id="1561" w:name="_Toc445653488"/>
      <w:bookmarkStart w:id="1562" w:name="_Toc476047502"/>
      <w:bookmarkStart w:id="1563" w:name="_Toc476049500"/>
      <w:bookmarkStart w:id="1564" w:name="_Toc476049796"/>
      <w:bookmarkStart w:id="1565" w:name="_Toc476050469"/>
      <w:bookmarkStart w:id="1566" w:name="_Toc476050657"/>
      <w:bookmarkStart w:id="1567" w:name="_Toc476053398"/>
      <w:bookmarkStart w:id="1568" w:name="_Toc476820014"/>
      <w:bookmarkStart w:id="1569" w:name="_Toc478141820"/>
      <w:r w:rsidRPr="00043849">
        <w:t>12. ФИЗИЧЕСКАЯ КУЛЬТУРА И СПОРТ</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p w:rsidR="00E90BE1" w:rsidRPr="00043849" w:rsidRDefault="00E90BE1" w:rsidP="000956E4">
      <w:pPr>
        <w:pStyle w:val="20"/>
      </w:pPr>
      <w:bookmarkStart w:id="1570" w:name="_Toc413336160"/>
      <w:bookmarkStart w:id="1571" w:name="_Toc414009963"/>
      <w:bookmarkStart w:id="1572" w:name="_Toc414010521"/>
      <w:bookmarkStart w:id="1573" w:name="_Toc414018352"/>
      <w:bookmarkStart w:id="1574" w:name="_Toc414018640"/>
      <w:bookmarkStart w:id="1575" w:name="_Toc414018915"/>
      <w:bookmarkStart w:id="1576" w:name="_Toc414019082"/>
      <w:bookmarkStart w:id="1577" w:name="_Toc414019243"/>
      <w:bookmarkStart w:id="1578" w:name="_Toc414093216"/>
      <w:bookmarkStart w:id="1579" w:name="_Toc414459032"/>
      <w:bookmarkStart w:id="1580" w:name="_Toc414982788"/>
      <w:bookmarkStart w:id="1581" w:name="_Toc476047503"/>
      <w:bookmarkStart w:id="1582" w:name="_Toc476049501"/>
      <w:bookmarkStart w:id="1583" w:name="_Toc476049797"/>
      <w:bookmarkStart w:id="1584" w:name="_Toc476050470"/>
      <w:bookmarkStart w:id="1585" w:name="_Toc476050658"/>
      <w:bookmarkStart w:id="1586" w:name="_Toc476053399"/>
      <w:bookmarkStart w:id="1587" w:name="_Toc476820015"/>
      <w:bookmarkStart w:id="1588" w:name="_Toc413336161"/>
      <w:bookmarkStart w:id="1589" w:name="_Toc414009964"/>
      <w:bookmarkStart w:id="1590" w:name="_Toc414010522"/>
      <w:bookmarkStart w:id="1591" w:name="_Toc414018353"/>
      <w:bookmarkStart w:id="1592" w:name="_Toc414018641"/>
      <w:bookmarkStart w:id="1593" w:name="_Toc414018916"/>
      <w:bookmarkStart w:id="1594" w:name="_Toc414019083"/>
      <w:bookmarkStart w:id="1595" w:name="_Toc414019244"/>
      <w:bookmarkStart w:id="1596" w:name="_Toc414093217"/>
      <w:bookmarkStart w:id="1597" w:name="_Toc414459033"/>
      <w:bookmarkStart w:id="1598" w:name="_Toc414982789"/>
      <w:bookmarkStart w:id="1599" w:name="_Toc444844314"/>
      <w:bookmarkStart w:id="1600" w:name="_Toc444844592"/>
      <w:bookmarkStart w:id="1601" w:name="_Toc444844736"/>
      <w:bookmarkStart w:id="1602" w:name="_Toc444845679"/>
      <w:bookmarkStart w:id="1603" w:name="_Toc444857740"/>
      <w:bookmarkStart w:id="1604" w:name="_Toc444858400"/>
      <w:bookmarkStart w:id="1605" w:name="_Toc444858910"/>
      <w:bookmarkStart w:id="1606" w:name="_Toc444861134"/>
      <w:bookmarkStart w:id="1607" w:name="_Toc444861349"/>
      <w:bookmarkStart w:id="1608" w:name="_Toc444863241"/>
      <w:bookmarkStart w:id="1609" w:name="_Toc444863518"/>
      <w:bookmarkStart w:id="1610" w:name="_Toc444863924"/>
      <w:bookmarkStart w:id="1611" w:name="_Toc444864057"/>
      <w:bookmarkStart w:id="1612" w:name="_Toc445653490"/>
      <w:bookmarkStart w:id="1613" w:name="_Toc478141821"/>
      <w:r w:rsidRPr="00043849">
        <w:t>12.1. Обеспечение условий для развития на территории Северодвинска физической культуры и массового спорта, организация проведения официальных физкультурно</w:t>
      </w:r>
      <w:r w:rsidRPr="00043849">
        <w:noBreakHyphen/>
        <w:t>оздоровительных и спортивных мероприятий</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613"/>
    </w:p>
    <w:p w:rsidR="00E90BE1" w:rsidRPr="00A47A29" w:rsidRDefault="00E90BE1" w:rsidP="00A47A29">
      <w:pPr>
        <w:overflowPunct/>
        <w:autoSpaceDE/>
        <w:autoSpaceDN/>
        <w:adjustRightInd/>
        <w:textAlignment w:val="auto"/>
        <w:rPr>
          <w:spacing w:val="-1"/>
        </w:rPr>
      </w:pPr>
      <w:r w:rsidRPr="00A47A29">
        <w:rPr>
          <w:spacing w:val="-1"/>
        </w:rPr>
        <w:t>В</w:t>
      </w:r>
      <w:r w:rsidR="00AF4320" w:rsidRPr="00A47A29">
        <w:rPr>
          <w:spacing w:val="-1"/>
        </w:rPr>
        <w:t xml:space="preserve"> </w:t>
      </w:r>
      <w:r w:rsidRPr="00A47A29">
        <w:rPr>
          <w:spacing w:val="-1"/>
        </w:rPr>
        <w:t>2016 году в сфере физической культуры и спорта</w:t>
      </w:r>
      <w:r w:rsidR="00AF4320" w:rsidRPr="00A47A29">
        <w:rPr>
          <w:spacing w:val="-1"/>
        </w:rPr>
        <w:t xml:space="preserve"> </w:t>
      </w:r>
      <w:r w:rsidRPr="00A47A29">
        <w:rPr>
          <w:spacing w:val="-1"/>
        </w:rPr>
        <w:t>Администрацией Северодвинска решались задачи реализации мероприятий муниципальной программы «Развитие физической культуры и спорта в Северодвинске», внедрения Всероссийского физкультурно-спортивного комплекса «Готов к труду и обороне» среди обучающихся, обеспечения участия ведущих спортсменов города в межрегиональных и всероссийских соревнованиях, разработки проектно-сметной документации строительства объектов спорта в Северодвинске.</w:t>
      </w:r>
    </w:p>
    <w:p w:rsidR="00E90BE1" w:rsidRPr="00A47A29" w:rsidRDefault="00E90BE1" w:rsidP="00A47A29">
      <w:pPr>
        <w:overflowPunct/>
        <w:autoSpaceDE/>
        <w:autoSpaceDN/>
        <w:adjustRightInd/>
        <w:textAlignment w:val="auto"/>
        <w:rPr>
          <w:spacing w:val="-1"/>
        </w:rPr>
      </w:pPr>
      <w:r w:rsidRPr="00A47A29">
        <w:rPr>
          <w:spacing w:val="-1"/>
        </w:rPr>
        <w:t>Мероприятия Программы «Развитие физической культуры и спорта в Северодвинске», запланированные на 2016 год, выполнены Администрацией Северодвинска по всем учитываемым показателям.</w:t>
      </w:r>
    </w:p>
    <w:p w:rsidR="00E90BE1" w:rsidRPr="00A47A29" w:rsidRDefault="00E90BE1" w:rsidP="00A47A29">
      <w:pPr>
        <w:overflowPunct/>
        <w:autoSpaceDE/>
        <w:autoSpaceDN/>
        <w:adjustRightInd/>
        <w:textAlignment w:val="auto"/>
        <w:rPr>
          <w:spacing w:val="-1"/>
        </w:rPr>
      </w:pPr>
      <w:r w:rsidRPr="00A47A29">
        <w:rPr>
          <w:spacing w:val="-1"/>
        </w:rPr>
        <w:t>В соответствии с календарными планами проведения</w:t>
      </w:r>
      <w:r w:rsidR="00AF4320" w:rsidRPr="00A47A29">
        <w:rPr>
          <w:spacing w:val="-1"/>
        </w:rPr>
        <w:t xml:space="preserve"> </w:t>
      </w:r>
      <w:r w:rsidRPr="00A47A29">
        <w:rPr>
          <w:spacing w:val="-1"/>
        </w:rPr>
        <w:t>официальных муниципальных спортивно-массовых соревнований в 2016 году в Северодвинске было организовано и проведено 205 мероприятий, в которых приняли участие 21</w:t>
      </w:r>
      <w:r w:rsidR="00233A41" w:rsidRPr="00A47A29">
        <w:rPr>
          <w:spacing w:val="-1"/>
        </w:rPr>
        <w:t> </w:t>
      </w:r>
      <w:r w:rsidRPr="00A47A29">
        <w:rPr>
          <w:spacing w:val="-1"/>
        </w:rPr>
        <w:t xml:space="preserve">337 человек. </w:t>
      </w:r>
    </w:p>
    <w:p w:rsidR="005E0D4A" w:rsidRPr="00A47A29" w:rsidRDefault="00E90BE1" w:rsidP="00A47A29">
      <w:pPr>
        <w:overflowPunct/>
        <w:autoSpaceDE/>
        <w:autoSpaceDN/>
        <w:adjustRightInd/>
        <w:textAlignment w:val="auto"/>
        <w:rPr>
          <w:spacing w:val="-1"/>
        </w:rPr>
      </w:pPr>
      <w:r w:rsidRPr="00A47A29">
        <w:rPr>
          <w:spacing w:val="-1"/>
        </w:rPr>
        <w:t>В 2016 году в традиционных массовых соревнованиях, ежегодно организуемых Администрацией Северодвинска («Лыжня России-2016», Первомайская эстафета, комплексные соревнования дошкольных образовательных учреждений, общеобразовательных организаций, учреждений среднего и высшего образования и студенческих общежитий Северодвинска), приняли участие более 10</w:t>
      </w:r>
      <w:r w:rsidR="00233A41" w:rsidRPr="00A47A29">
        <w:rPr>
          <w:spacing w:val="-1"/>
        </w:rPr>
        <w:t> </w:t>
      </w:r>
      <w:r w:rsidRPr="00A47A29">
        <w:rPr>
          <w:spacing w:val="-1"/>
        </w:rPr>
        <w:t xml:space="preserve">000 горожан. </w:t>
      </w:r>
    </w:p>
    <w:p w:rsidR="00E90BE1" w:rsidRPr="00A47A29" w:rsidRDefault="00E90BE1" w:rsidP="00A47A29">
      <w:pPr>
        <w:overflowPunct/>
        <w:autoSpaceDE/>
        <w:autoSpaceDN/>
        <w:adjustRightInd/>
        <w:textAlignment w:val="auto"/>
        <w:rPr>
          <w:spacing w:val="-1"/>
        </w:rPr>
      </w:pPr>
      <w:r w:rsidRPr="00A47A29">
        <w:rPr>
          <w:spacing w:val="-1"/>
        </w:rPr>
        <w:t>Большая группа работников Администрации Северодвинска</w:t>
      </w:r>
      <w:r w:rsidR="00AF4320" w:rsidRPr="00A47A29">
        <w:rPr>
          <w:spacing w:val="-1"/>
        </w:rPr>
        <w:t xml:space="preserve"> </w:t>
      </w:r>
      <w:r w:rsidRPr="00A47A29">
        <w:rPr>
          <w:spacing w:val="-1"/>
        </w:rPr>
        <w:t>активно участвовала в 2016 году в Спартакиаде органов государственной власти и органов местного самоуправления Архангельской области «Начни с себя» и</w:t>
      </w:r>
      <w:r w:rsidR="00AF4320" w:rsidRPr="00A47A29">
        <w:rPr>
          <w:spacing w:val="-1"/>
        </w:rPr>
        <w:t xml:space="preserve"> </w:t>
      </w:r>
      <w:r w:rsidRPr="00A47A29">
        <w:rPr>
          <w:spacing w:val="-1"/>
        </w:rPr>
        <w:t>в</w:t>
      </w:r>
      <w:r w:rsidR="00AF4320" w:rsidRPr="00A47A29">
        <w:rPr>
          <w:spacing w:val="-1"/>
        </w:rPr>
        <w:t xml:space="preserve"> </w:t>
      </w:r>
      <w:r w:rsidRPr="00A47A29">
        <w:rPr>
          <w:spacing w:val="-1"/>
        </w:rPr>
        <w:t xml:space="preserve">официальных муниципальных соревнованиях (волейбол, хоккей, теннис, флорбол), что стало действенным средством популяризации среди горожан здорового образа жизни и занятий физической культурой и спортом. </w:t>
      </w:r>
    </w:p>
    <w:p w:rsidR="00E90BE1" w:rsidRPr="00A47A29" w:rsidRDefault="00E90BE1" w:rsidP="00A47A29">
      <w:pPr>
        <w:overflowPunct/>
        <w:autoSpaceDE/>
        <w:autoSpaceDN/>
        <w:adjustRightInd/>
        <w:textAlignment w:val="auto"/>
        <w:rPr>
          <w:spacing w:val="-1"/>
        </w:rPr>
      </w:pPr>
      <w:r w:rsidRPr="00A47A29">
        <w:rPr>
          <w:spacing w:val="-1"/>
        </w:rPr>
        <w:t>Администрация Северодвинска в течение года уделяла особое внимание вопросам развития детско-юношеского спорта. Число детей, занимающихся</w:t>
      </w:r>
      <w:r w:rsidR="00AF4320" w:rsidRPr="00A47A29">
        <w:rPr>
          <w:spacing w:val="-1"/>
        </w:rPr>
        <w:t xml:space="preserve"> </w:t>
      </w:r>
      <w:r w:rsidRPr="00A47A29">
        <w:rPr>
          <w:spacing w:val="-1"/>
        </w:rPr>
        <w:t>в группах и секциях общеобразовательных организаций, организаций дополнительного образования детей, в учреждениях спортивной направленности, функционирующих в Северодвинске, достигло в 2016 году 18</w:t>
      </w:r>
      <w:r w:rsidR="00392546">
        <w:rPr>
          <w:spacing w:val="-1"/>
        </w:rPr>
        <w:t> </w:t>
      </w:r>
      <w:r w:rsidRPr="00A47A29">
        <w:rPr>
          <w:spacing w:val="-1"/>
        </w:rPr>
        <w:t>031 человека (в 2015 году этот показатель составлял 14</w:t>
      </w:r>
      <w:r w:rsidR="00233A41" w:rsidRPr="00A47A29">
        <w:rPr>
          <w:spacing w:val="-1"/>
        </w:rPr>
        <w:t> </w:t>
      </w:r>
      <w:r w:rsidRPr="00A47A29">
        <w:rPr>
          <w:spacing w:val="-1"/>
        </w:rPr>
        <w:t xml:space="preserve">708). </w:t>
      </w:r>
    </w:p>
    <w:p w:rsidR="00E90BE1" w:rsidRPr="00A47A29" w:rsidRDefault="00E90BE1" w:rsidP="00A47A29">
      <w:pPr>
        <w:overflowPunct/>
        <w:autoSpaceDE/>
        <w:autoSpaceDN/>
        <w:adjustRightInd/>
        <w:textAlignment w:val="auto"/>
        <w:rPr>
          <w:spacing w:val="-1"/>
        </w:rPr>
      </w:pPr>
      <w:r w:rsidRPr="00A47A29">
        <w:rPr>
          <w:spacing w:val="-1"/>
        </w:rPr>
        <w:t>Работу с детьми и подростками в Северодвинске ведут более 120 квалифицированных тренеров-преподавателей и учителей физической культуры во</w:t>
      </w:r>
      <w:r w:rsidR="00AF4320" w:rsidRPr="00A47A29">
        <w:rPr>
          <w:spacing w:val="-1"/>
        </w:rPr>
        <w:t xml:space="preserve"> </w:t>
      </w:r>
      <w:r w:rsidRPr="00A47A29">
        <w:rPr>
          <w:spacing w:val="-1"/>
        </w:rPr>
        <w:t>всех функционирующих в городе учреждениях спортивной направленности, образовательных организациях и федерациях по видам спорта.</w:t>
      </w:r>
    </w:p>
    <w:p w:rsidR="00E90BE1" w:rsidRPr="00A47A29" w:rsidRDefault="00E90BE1" w:rsidP="00A47A29">
      <w:pPr>
        <w:overflowPunct/>
        <w:autoSpaceDE/>
        <w:autoSpaceDN/>
        <w:adjustRightInd/>
        <w:textAlignment w:val="auto"/>
        <w:rPr>
          <w:spacing w:val="-1"/>
        </w:rPr>
      </w:pPr>
      <w:r w:rsidRPr="00A47A29">
        <w:rPr>
          <w:spacing w:val="-1"/>
        </w:rPr>
        <w:lastRenderedPageBreak/>
        <w:t xml:space="preserve">Администрация Северодвинска ежегодно проводит мероприятия для людей с ограниченными возможностями здоровья. В 2016 году проведено 20 физкультурно-оздоровительных мероприятий с членами местной общественной организации «Северодвинская городская организация инвалидов» и Федерации спорта глухих. Для их организации и проведения привлекались ведущие тренеры и спортивные судьи, предоставлялись главные спортивные сооружения города. </w:t>
      </w:r>
    </w:p>
    <w:p w:rsidR="00E90BE1" w:rsidRPr="00A47A29" w:rsidRDefault="00E90BE1" w:rsidP="00A47A29">
      <w:pPr>
        <w:overflowPunct/>
        <w:autoSpaceDE/>
        <w:autoSpaceDN/>
        <w:adjustRightInd/>
        <w:textAlignment w:val="auto"/>
        <w:rPr>
          <w:spacing w:val="-1"/>
        </w:rPr>
      </w:pPr>
      <w:r w:rsidRPr="00A47A29">
        <w:rPr>
          <w:spacing w:val="-1"/>
        </w:rPr>
        <w:t>По инициативе Администрации Северодвинска</w:t>
      </w:r>
      <w:r w:rsidR="00AF4320" w:rsidRPr="00A47A29">
        <w:rPr>
          <w:spacing w:val="-1"/>
        </w:rPr>
        <w:t xml:space="preserve"> </w:t>
      </w:r>
      <w:r w:rsidRPr="00A47A29">
        <w:rPr>
          <w:spacing w:val="-1"/>
        </w:rPr>
        <w:t>в</w:t>
      </w:r>
      <w:r w:rsidR="00AF4320" w:rsidRPr="00A47A29">
        <w:rPr>
          <w:spacing w:val="-1"/>
        </w:rPr>
        <w:t xml:space="preserve"> </w:t>
      </w:r>
      <w:r w:rsidRPr="00A47A29">
        <w:rPr>
          <w:spacing w:val="-1"/>
        </w:rPr>
        <w:t>феврале 2016 года</w:t>
      </w:r>
      <w:r w:rsidR="00AF4320" w:rsidRPr="00A47A29">
        <w:rPr>
          <w:spacing w:val="-1"/>
        </w:rPr>
        <w:t xml:space="preserve"> </w:t>
      </w:r>
      <w:r w:rsidRPr="00A47A29">
        <w:rPr>
          <w:spacing w:val="-1"/>
        </w:rPr>
        <w:t>между муниципальным образованием «Северодвинск» и агентством по спорту</w:t>
      </w:r>
      <w:r w:rsidR="00AF4320" w:rsidRPr="00A47A29">
        <w:rPr>
          <w:spacing w:val="-1"/>
        </w:rPr>
        <w:t xml:space="preserve"> </w:t>
      </w:r>
      <w:r w:rsidRPr="00A47A29">
        <w:rPr>
          <w:spacing w:val="-1"/>
        </w:rPr>
        <w:t>Архангельской области заключено Соглашение</w:t>
      </w:r>
      <w:r w:rsidR="00AF4320" w:rsidRPr="00A47A29">
        <w:rPr>
          <w:spacing w:val="-1"/>
        </w:rPr>
        <w:t xml:space="preserve"> </w:t>
      </w:r>
      <w:r w:rsidRPr="00A47A29">
        <w:rPr>
          <w:spacing w:val="-1"/>
        </w:rPr>
        <w:t>по созданию условий для систематических занятий физической культурой и спортом для лиц</w:t>
      </w:r>
      <w:r w:rsidR="00AF4320" w:rsidRPr="00A47A29">
        <w:rPr>
          <w:spacing w:val="-1"/>
        </w:rPr>
        <w:t xml:space="preserve"> </w:t>
      </w:r>
      <w:r w:rsidRPr="00A47A29">
        <w:rPr>
          <w:spacing w:val="-1"/>
        </w:rPr>
        <w:t>с ограниченными возможностями здоровья и инвалидов. В рамках Соглашения был поставлен</w:t>
      </w:r>
      <w:r w:rsidR="00AF4320" w:rsidRPr="00A47A29">
        <w:rPr>
          <w:spacing w:val="-1"/>
        </w:rPr>
        <w:t xml:space="preserve"> </w:t>
      </w:r>
      <w:r w:rsidRPr="00A47A29">
        <w:rPr>
          <w:spacing w:val="-1"/>
        </w:rPr>
        <w:t>инвентарь и оборудование для организации</w:t>
      </w:r>
      <w:r w:rsidR="00AF4320" w:rsidRPr="00A47A29">
        <w:rPr>
          <w:spacing w:val="-1"/>
        </w:rPr>
        <w:t xml:space="preserve"> </w:t>
      </w:r>
      <w:r w:rsidRPr="00A47A29">
        <w:rPr>
          <w:spacing w:val="-1"/>
        </w:rPr>
        <w:t>занятий детей с ограниченными</w:t>
      </w:r>
      <w:r w:rsidR="00AF4320" w:rsidRPr="00A47A29">
        <w:rPr>
          <w:spacing w:val="-1"/>
        </w:rPr>
        <w:t xml:space="preserve"> </w:t>
      </w:r>
      <w:r w:rsidRPr="00A47A29">
        <w:rPr>
          <w:spacing w:val="-1"/>
        </w:rPr>
        <w:t>возможностями</w:t>
      </w:r>
      <w:r w:rsidR="00AF4320" w:rsidRPr="00A47A29">
        <w:rPr>
          <w:spacing w:val="-1"/>
        </w:rPr>
        <w:t xml:space="preserve"> </w:t>
      </w:r>
      <w:r w:rsidRPr="00A47A29">
        <w:rPr>
          <w:spacing w:val="-1"/>
        </w:rPr>
        <w:t>здоровья пулевой стрельбой, шахматами</w:t>
      </w:r>
      <w:r w:rsidR="00AF4320" w:rsidRPr="00A47A29">
        <w:rPr>
          <w:spacing w:val="-1"/>
        </w:rPr>
        <w:t xml:space="preserve"> </w:t>
      </w:r>
      <w:r w:rsidRPr="00A47A29">
        <w:rPr>
          <w:spacing w:val="-1"/>
        </w:rPr>
        <w:t xml:space="preserve">и плаванием в МБОУДО «ДЮСШ </w:t>
      </w:r>
      <w:r w:rsidR="00F61308">
        <w:rPr>
          <w:spacing w:val="-1"/>
        </w:rPr>
        <w:t>№ </w:t>
      </w:r>
      <w:r w:rsidRPr="00A47A29">
        <w:rPr>
          <w:spacing w:val="-1"/>
        </w:rPr>
        <w:t>1» и</w:t>
      </w:r>
      <w:r w:rsidR="00AF4320" w:rsidRPr="00A47A29">
        <w:rPr>
          <w:spacing w:val="-1"/>
        </w:rPr>
        <w:t xml:space="preserve"> </w:t>
      </w:r>
      <w:r w:rsidRPr="00A47A29">
        <w:rPr>
          <w:spacing w:val="-1"/>
        </w:rPr>
        <w:t xml:space="preserve">«ДЮСШ </w:t>
      </w:r>
      <w:r w:rsidR="00F61308">
        <w:rPr>
          <w:spacing w:val="-1"/>
        </w:rPr>
        <w:t>№ </w:t>
      </w:r>
      <w:r w:rsidRPr="00A47A29">
        <w:rPr>
          <w:spacing w:val="-1"/>
        </w:rPr>
        <w:t>2», выделено 900,0</w:t>
      </w:r>
      <w:r w:rsidR="00852201" w:rsidRPr="00A47A29">
        <w:rPr>
          <w:spacing w:val="-1"/>
        </w:rPr>
        <w:t> тыс. руб</w:t>
      </w:r>
      <w:r w:rsidR="00AF4320" w:rsidRPr="00A47A29">
        <w:rPr>
          <w:spacing w:val="-1"/>
        </w:rPr>
        <w:t>.</w:t>
      </w:r>
      <w:r w:rsidRPr="00A47A29">
        <w:rPr>
          <w:spacing w:val="-1"/>
        </w:rPr>
        <w:t xml:space="preserve"> на ремонт крыльца и устройство подъемника для посещения детьми-инвалидами занятий</w:t>
      </w:r>
      <w:r w:rsidR="00AF4320" w:rsidRPr="00A47A29">
        <w:rPr>
          <w:spacing w:val="-1"/>
        </w:rPr>
        <w:t xml:space="preserve"> </w:t>
      </w:r>
      <w:r w:rsidRPr="00A47A29">
        <w:rPr>
          <w:spacing w:val="-1"/>
        </w:rPr>
        <w:t xml:space="preserve">в бассейне ДЮСШ </w:t>
      </w:r>
      <w:r w:rsidR="00F61308">
        <w:rPr>
          <w:spacing w:val="-1"/>
        </w:rPr>
        <w:t>№ </w:t>
      </w:r>
      <w:r w:rsidRPr="00A47A29">
        <w:rPr>
          <w:spacing w:val="-1"/>
        </w:rPr>
        <w:t>2.</w:t>
      </w:r>
    </w:p>
    <w:p w:rsidR="00E90BE1" w:rsidRPr="00A47A29" w:rsidRDefault="00E90BE1" w:rsidP="00A47A29">
      <w:pPr>
        <w:overflowPunct/>
        <w:autoSpaceDE/>
        <w:autoSpaceDN/>
        <w:adjustRightInd/>
        <w:textAlignment w:val="auto"/>
        <w:rPr>
          <w:spacing w:val="-1"/>
        </w:rPr>
      </w:pPr>
      <w:r w:rsidRPr="00A47A29">
        <w:rPr>
          <w:spacing w:val="-1"/>
        </w:rPr>
        <w:t>Всего агентством по спорту Архангельской области в течение 2016 года было выделено муниципальному образованию «Северодвинск» на создание условий для занятий спортом детей-инвалидов</w:t>
      </w:r>
      <w:r w:rsidR="00AF4320" w:rsidRPr="00A47A29">
        <w:rPr>
          <w:spacing w:val="-1"/>
        </w:rPr>
        <w:t xml:space="preserve"> </w:t>
      </w:r>
      <w:r w:rsidRPr="00A47A29">
        <w:rPr>
          <w:spacing w:val="-1"/>
        </w:rPr>
        <w:t>более 2,0</w:t>
      </w:r>
      <w:r w:rsidR="002C5777" w:rsidRPr="00A47A29">
        <w:rPr>
          <w:spacing w:val="-1"/>
        </w:rPr>
        <w:t> млн руб.</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По итогам 2016 года доля горожан, систематически занимающихся физической культурой и спортом, составила 28,4% (52</w:t>
      </w:r>
      <w:r w:rsidR="00233A41" w:rsidRPr="00A47A29">
        <w:rPr>
          <w:spacing w:val="-1"/>
        </w:rPr>
        <w:t> </w:t>
      </w:r>
      <w:r w:rsidRPr="00A47A29">
        <w:rPr>
          <w:spacing w:val="-1"/>
        </w:rPr>
        <w:t>810 человек) против 27,9% (52</w:t>
      </w:r>
      <w:r w:rsidR="00233A41" w:rsidRPr="00A47A29">
        <w:rPr>
          <w:spacing w:val="-1"/>
        </w:rPr>
        <w:t> </w:t>
      </w:r>
      <w:r w:rsidRPr="00A47A29">
        <w:rPr>
          <w:spacing w:val="-1"/>
        </w:rPr>
        <w:t xml:space="preserve">076 человек) в 2015 году. </w:t>
      </w:r>
    </w:p>
    <w:p w:rsidR="00E90BE1" w:rsidRPr="00A47A29" w:rsidRDefault="00E90BE1" w:rsidP="00A47A29">
      <w:pPr>
        <w:overflowPunct/>
        <w:autoSpaceDE/>
        <w:autoSpaceDN/>
        <w:adjustRightInd/>
        <w:textAlignment w:val="auto"/>
        <w:rPr>
          <w:spacing w:val="-1"/>
        </w:rPr>
      </w:pPr>
      <w:r w:rsidRPr="00A47A29">
        <w:rPr>
          <w:spacing w:val="-1"/>
        </w:rPr>
        <w:t>Особо следует отметить, что из общего числа систематически занимающихся физической культурой и спортом посещают занятия на платной основе менее трети</w:t>
      </w:r>
      <w:r w:rsidR="00AF4320" w:rsidRPr="00A47A29">
        <w:rPr>
          <w:spacing w:val="-1"/>
        </w:rPr>
        <w:t xml:space="preserve"> </w:t>
      </w:r>
      <w:r w:rsidRPr="00A47A29">
        <w:rPr>
          <w:spacing w:val="-1"/>
        </w:rPr>
        <w:t>–15</w:t>
      </w:r>
      <w:r w:rsidR="00233A41" w:rsidRPr="00A47A29">
        <w:rPr>
          <w:spacing w:val="-1"/>
        </w:rPr>
        <w:t> </w:t>
      </w:r>
      <w:r w:rsidRPr="00A47A29">
        <w:rPr>
          <w:spacing w:val="-1"/>
        </w:rPr>
        <w:t>888 человек.</w:t>
      </w:r>
    </w:p>
    <w:p w:rsidR="00E90BE1" w:rsidRPr="00043849" w:rsidRDefault="00C57F8D" w:rsidP="00C06AC8">
      <w:pPr>
        <w:ind w:left="284" w:hanging="284"/>
      </w:pPr>
      <w:r w:rsidRPr="00043849">
        <w:rPr>
          <w:noProof/>
        </w:rPr>
        <w:drawing>
          <wp:inline distT="0" distB="0" distL="0" distR="0" wp14:anchorId="31DC04C5" wp14:editId="60AFB8F4">
            <wp:extent cx="5898515" cy="3119120"/>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90BE1" w:rsidRPr="00043849" w:rsidRDefault="00E90BE1" w:rsidP="00C06AC8">
      <w:pPr>
        <w:jc w:val="center"/>
      </w:pPr>
      <w:r w:rsidRPr="00043849">
        <w:t xml:space="preserve">Рисунок </w:t>
      </w:r>
      <w:r w:rsidR="009662E8">
        <w:t>12.</w:t>
      </w:r>
      <w:r w:rsidRPr="00043849">
        <w:t>1. Динамика роста доли населения Северодвинска, систематически занимающегося физической культурой и спортом, по годам</w:t>
      </w:r>
    </w:p>
    <w:p w:rsidR="00E90BE1" w:rsidRPr="00043849" w:rsidRDefault="00E90BE1" w:rsidP="00C06AC8">
      <w:pPr>
        <w:ind w:firstLine="708"/>
      </w:pPr>
    </w:p>
    <w:p w:rsidR="00E90BE1" w:rsidRPr="00A47A29" w:rsidRDefault="00E90BE1" w:rsidP="00A47A29">
      <w:pPr>
        <w:overflowPunct/>
        <w:autoSpaceDE/>
        <w:autoSpaceDN/>
        <w:adjustRightInd/>
        <w:textAlignment w:val="auto"/>
        <w:rPr>
          <w:spacing w:val="-1"/>
        </w:rPr>
      </w:pPr>
      <w:r w:rsidRPr="00A47A29">
        <w:rPr>
          <w:spacing w:val="-1"/>
        </w:rPr>
        <w:t>Достигнутые показатели по охвату регулярными занятиями физической культурой и спортом населения Северодвинска соответствуют плановым, установленным Соглашением между Администрацией Северодвинска и министерством по делам молодёжи и спорту Архангельской области на период 2014–2017 годов.</w:t>
      </w:r>
    </w:p>
    <w:p w:rsidR="00E90BE1" w:rsidRPr="00A47A29" w:rsidRDefault="00E90BE1" w:rsidP="00A47A29">
      <w:pPr>
        <w:overflowPunct/>
        <w:autoSpaceDE/>
        <w:autoSpaceDN/>
        <w:adjustRightInd/>
        <w:textAlignment w:val="auto"/>
        <w:rPr>
          <w:spacing w:val="-1"/>
        </w:rPr>
      </w:pPr>
      <w:r w:rsidRPr="00A47A29">
        <w:rPr>
          <w:spacing w:val="-1"/>
        </w:rPr>
        <w:t xml:space="preserve">В Северодвинске культивируется 55 видов спорта. </w:t>
      </w:r>
    </w:p>
    <w:p w:rsidR="00E90BE1" w:rsidRPr="00A47A29" w:rsidRDefault="00E90BE1" w:rsidP="00A47A29">
      <w:pPr>
        <w:overflowPunct/>
        <w:autoSpaceDE/>
        <w:autoSpaceDN/>
        <w:adjustRightInd/>
        <w:textAlignment w:val="auto"/>
        <w:rPr>
          <w:spacing w:val="-1"/>
        </w:rPr>
      </w:pPr>
      <w:r w:rsidRPr="00A47A29">
        <w:rPr>
          <w:spacing w:val="-1"/>
        </w:rPr>
        <w:t>На протяжении ряда лет наиболее популярными среди северодвинцев всех возрастов остаются игровые виды спорта. В 2016 году в числе лидеров по охвату занимающихся</w:t>
      </w:r>
      <w:r w:rsidR="00AF4320" w:rsidRPr="00A47A29">
        <w:rPr>
          <w:spacing w:val="-1"/>
        </w:rPr>
        <w:t xml:space="preserve"> </w:t>
      </w:r>
      <w:r w:rsidRPr="00A47A29">
        <w:rPr>
          <w:spacing w:val="-1"/>
        </w:rPr>
        <w:t xml:space="preserve">– </w:t>
      </w:r>
      <w:r w:rsidRPr="00A47A29">
        <w:rPr>
          <w:spacing w:val="-1"/>
        </w:rPr>
        <w:lastRenderedPageBreak/>
        <w:t xml:space="preserve">волейбол (1062 человека), футбол (990 занимающихся), баскетбол (745 человек), настольный теннис (555 человек). </w:t>
      </w:r>
    </w:p>
    <w:p w:rsidR="00E90BE1" w:rsidRPr="00A47A29" w:rsidRDefault="00E90BE1" w:rsidP="00A47A29">
      <w:pPr>
        <w:overflowPunct/>
        <w:autoSpaceDE/>
        <w:autoSpaceDN/>
        <w:adjustRightInd/>
        <w:textAlignment w:val="auto"/>
        <w:rPr>
          <w:spacing w:val="-1"/>
        </w:rPr>
      </w:pPr>
      <w:r w:rsidRPr="00A47A29">
        <w:rPr>
          <w:spacing w:val="-1"/>
        </w:rPr>
        <w:t>В течение последних лет значительный прирост числа занимающихся отмечается в группах и секциях футбола, настольного тенниса, хоккея, стрельбы из лука, шахмат.</w:t>
      </w:r>
    </w:p>
    <w:p w:rsidR="00E90BE1" w:rsidRPr="00A47A29" w:rsidRDefault="00E90BE1" w:rsidP="00A47A29">
      <w:pPr>
        <w:overflowPunct/>
        <w:autoSpaceDE/>
        <w:autoSpaceDN/>
        <w:adjustRightInd/>
        <w:textAlignment w:val="auto"/>
        <w:rPr>
          <w:spacing w:val="-1"/>
        </w:rPr>
      </w:pPr>
      <w:r w:rsidRPr="00A47A29">
        <w:rPr>
          <w:spacing w:val="-1"/>
        </w:rPr>
        <w:t>Число северодвинцев, занимающихся в группах и секциях спортивной направленности, в 2016 году выросло до 11</w:t>
      </w:r>
      <w:r w:rsidR="00233A41" w:rsidRPr="00A47A29">
        <w:rPr>
          <w:spacing w:val="-1"/>
        </w:rPr>
        <w:t> </w:t>
      </w:r>
      <w:r w:rsidRPr="00A47A29">
        <w:rPr>
          <w:spacing w:val="-1"/>
        </w:rPr>
        <w:t>634 человек (в 2015 году этот показатель составлял 11</w:t>
      </w:r>
      <w:r w:rsidR="00233A41" w:rsidRPr="00A47A29">
        <w:rPr>
          <w:spacing w:val="-1"/>
        </w:rPr>
        <w:t> </w:t>
      </w:r>
      <w:r w:rsidRPr="00A47A29">
        <w:rPr>
          <w:spacing w:val="-1"/>
        </w:rPr>
        <w:t>464 человека).</w:t>
      </w:r>
    </w:p>
    <w:p w:rsidR="00E90BE1" w:rsidRPr="00A47A29" w:rsidRDefault="00E90BE1" w:rsidP="00A47A29">
      <w:pPr>
        <w:overflowPunct/>
        <w:autoSpaceDE/>
        <w:autoSpaceDN/>
        <w:adjustRightInd/>
        <w:textAlignment w:val="auto"/>
        <w:rPr>
          <w:spacing w:val="-1"/>
        </w:rPr>
      </w:pPr>
      <w:r w:rsidRPr="00A47A29">
        <w:rPr>
          <w:spacing w:val="-1"/>
        </w:rPr>
        <w:t xml:space="preserve">Обеспечить в 2016 году рост основных показателей, учитываемых Сведениями о физической культуре и спорте (приказ Росстата от 08.12.2014 </w:t>
      </w:r>
      <w:r w:rsidR="00F61308">
        <w:rPr>
          <w:spacing w:val="-1"/>
        </w:rPr>
        <w:t>№ </w:t>
      </w:r>
      <w:r w:rsidRPr="00A47A29">
        <w:rPr>
          <w:spacing w:val="-1"/>
        </w:rPr>
        <w:t xml:space="preserve">687), Администрации Северодвинска удалось благодаря комплексному подходу к решению вопросов, связанных с развитием городского физкультурно-спортивного движения (финансирование, содержание спортсооружений, стимулирование работников отрасли). </w:t>
      </w:r>
    </w:p>
    <w:p w:rsidR="00E90BE1" w:rsidRPr="00A47A29" w:rsidRDefault="00E90BE1" w:rsidP="00A47A29">
      <w:pPr>
        <w:overflowPunct/>
        <w:autoSpaceDE/>
        <w:autoSpaceDN/>
        <w:adjustRightInd/>
        <w:textAlignment w:val="auto"/>
        <w:rPr>
          <w:spacing w:val="-1"/>
        </w:rPr>
      </w:pPr>
      <w:r w:rsidRPr="00A47A29">
        <w:rPr>
          <w:spacing w:val="-1"/>
        </w:rPr>
        <w:t>В</w:t>
      </w:r>
      <w:r w:rsidR="00AF4320" w:rsidRPr="00A47A29">
        <w:rPr>
          <w:spacing w:val="-1"/>
        </w:rPr>
        <w:t xml:space="preserve"> </w:t>
      </w:r>
      <w:r w:rsidRPr="00A47A29">
        <w:rPr>
          <w:spacing w:val="-1"/>
        </w:rPr>
        <w:t>2016</w:t>
      </w:r>
      <w:r w:rsidR="00AF4320" w:rsidRPr="00A47A29">
        <w:rPr>
          <w:spacing w:val="-1"/>
        </w:rPr>
        <w:t xml:space="preserve"> </w:t>
      </w:r>
      <w:r w:rsidRPr="00A47A29">
        <w:rPr>
          <w:spacing w:val="-1"/>
        </w:rPr>
        <w:t>году</w:t>
      </w:r>
      <w:r w:rsidR="00AF4320" w:rsidRPr="00A47A29">
        <w:rPr>
          <w:spacing w:val="-1"/>
        </w:rPr>
        <w:t xml:space="preserve"> </w:t>
      </w:r>
      <w:r w:rsidRPr="00A47A29">
        <w:rPr>
          <w:spacing w:val="-1"/>
        </w:rPr>
        <w:t>из</w:t>
      </w:r>
      <w:r w:rsidR="00AF4320" w:rsidRPr="00A47A29">
        <w:rPr>
          <w:spacing w:val="-1"/>
        </w:rPr>
        <w:t xml:space="preserve"> </w:t>
      </w:r>
      <w:r w:rsidRPr="00A47A29">
        <w:rPr>
          <w:spacing w:val="-1"/>
        </w:rPr>
        <w:t>местного</w:t>
      </w:r>
      <w:r w:rsidR="00AF4320" w:rsidRPr="00A47A29">
        <w:rPr>
          <w:spacing w:val="-1"/>
        </w:rPr>
        <w:t xml:space="preserve"> </w:t>
      </w:r>
      <w:r w:rsidRPr="00A47A29">
        <w:rPr>
          <w:spacing w:val="-1"/>
        </w:rPr>
        <w:t>бюджета</w:t>
      </w:r>
      <w:r w:rsidR="00AF4320" w:rsidRPr="00A47A29">
        <w:rPr>
          <w:spacing w:val="-1"/>
        </w:rPr>
        <w:t xml:space="preserve"> </w:t>
      </w:r>
      <w:r w:rsidRPr="00A47A29">
        <w:rPr>
          <w:spacing w:val="-1"/>
        </w:rPr>
        <w:t>на развитие физической культуры и спорта ассигновано 96 341,0</w:t>
      </w:r>
      <w:r w:rsidR="00852201" w:rsidRPr="00A47A29">
        <w:rPr>
          <w:spacing w:val="-1"/>
        </w:rPr>
        <w:t> тыс. руб</w:t>
      </w:r>
      <w:r w:rsidR="00AF4320" w:rsidRPr="00A47A29">
        <w:rPr>
          <w:spacing w:val="-1"/>
        </w:rPr>
        <w:t>.</w:t>
      </w:r>
      <w:r w:rsidRPr="00A47A29">
        <w:rPr>
          <w:spacing w:val="-1"/>
        </w:rPr>
        <w:t xml:space="preserve"> (в 2013–2016 годах – 409 685,1</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Учреждениями и организациями Северодвинска всех форм собственности в течение 2016 года оказано платных услуг населению средствами физической культуры и спорта на сумму 69 695,2</w:t>
      </w:r>
      <w:r w:rsidR="00852201" w:rsidRPr="00A47A29">
        <w:rPr>
          <w:spacing w:val="-1"/>
        </w:rPr>
        <w:t> тыс. руб</w:t>
      </w:r>
      <w:r w:rsidR="00AF4320" w:rsidRPr="00A47A29">
        <w:rPr>
          <w:spacing w:val="-1"/>
        </w:rPr>
        <w:t>.</w:t>
      </w:r>
      <w:r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 xml:space="preserve">Администрация Северодвинска обеспечила в 2016 году подготовку и участие сборных команд муниципального образования «Северодвинск» по полным программам в зимних Беломорских и областных Летних спортивных играх, Спартакиаде людей с ограниченными возможностями, областной спартакиаде обучающихся, а также в большинстве официальных региональных соревнований и спортивно-массовых мероприятиях. </w:t>
      </w:r>
    </w:p>
    <w:p w:rsidR="00E90BE1" w:rsidRPr="00A47A29" w:rsidRDefault="00E90BE1" w:rsidP="00A47A29">
      <w:pPr>
        <w:overflowPunct/>
        <w:autoSpaceDE/>
        <w:autoSpaceDN/>
        <w:adjustRightInd/>
        <w:textAlignment w:val="auto"/>
        <w:rPr>
          <w:spacing w:val="-1"/>
        </w:rPr>
      </w:pPr>
      <w:r w:rsidRPr="00A47A29">
        <w:rPr>
          <w:spacing w:val="-1"/>
        </w:rPr>
        <w:t>В истекшем году Северодвинск неоднократно избирался местом проведения официальных региональных и межрегиональных соревнований по хоккею, гимнастике спортивной и художественной, зимнему полиатлону, футболу, вольной борьбе, пауэрлифтингу, рукопашному бою, боксу, дзюдо и другим видам спорта.</w:t>
      </w:r>
    </w:p>
    <w:p w:rsidR="00E90BE1" w:rsidRPr="00A47A29" w:rsidRDefault="00E90BE1" w:rsidP="00A47A29">
      <w:pPr>
        <w:overflowPunct/>
        <w:autoSpaceDE/>
        <w:autoSpaceDN/>
        <w:adjustRightInd/>
        <w:textAlignment w:val="auto"/>
        <w:rPr>
          <w:spacing w:val="-1"/>
        </w:rPr>
      </w:pPr>
      <w:r w:rsidRPr="00A47A29">
        <w:rPr>
          <w:spacing w:val="-1"/>
        </w:rPr>
        <w:t xml:space="preserve">В течение года Администрация Северодвинска регулярно оказывала помощь ведущим спортсменам и командам города в подготовке и участии во всероссийских и международных соревнованиях. </w:t>
      </w:r>
    </w:p>
    <w:p w:rsidR="00E90BE1" w:rsidRPr="00A47A29" w:rsidRDefault="00E90BE1" w:rsidP="00A47A29">
      <w:pPr>
        <w:overflowPunct/>
        <w:autoSpaceDE/>
        <w:autoSpaceDN/>
        <w:adjustRightInd/>
        <w:textAlignment w:val="auto"/>
        <w:rPr>
          <w:spacing w:val="-1"/>
        </w:rPr>
      </w:pPr>
      <w:r w:rsidRPr="00A47A29">
        <w:rPr>
          <w:spacing w:val="-1"/>
        </w:rPr>
        <w:t xml:space="preserve">В 2016 году звание Мастер спорта России присвоено 11-ти ведущим спортсменам Северодвинска. </w:t>
      </w:r>
    </w:p>
    <w:p w:rsidR="00E90BE1" w:rsidRPr="00A47A29" w:rsidRDefault="00E90BE1" w:rsidP="00A47A29">
      <w:pPr>
        <w:overflowPunct/>
        <w:autoSpaceDE/>
        <w:autoSpaceDN/>
        <w:adjustRightInd/>
        <w:textAlignment w:val="auto"/>
        <w:rPr>
          <w:spacing w:val="-1"/>
        </w:rPr>
      </w:pPr>
      <w:r w:rsidRPr="00A47A29">
        <w:rPr>
          <w:spacing w:val="-1"/>
        </w:rPr>
        <w:t xml:space="preserve">По результатам выступления в 2016 году в сборные команды страны для подготовки и участия в международных соревнованиях включены победители первенств России – представители ФОК «Звёздочка» – лыжница Светлана Заборская и стрелок Михаил Исаков, воспитанник МБОУДО «ДЮСШ </w:t>
      </w:r>
      <w:r w:rsidR="00F61308">
        <w:rPr>
          <w:spacing w:val="-1"/>
        </w:rPr>
        <w:t>№ </w:t>
      </w:r>
      <w:r w:rsidRPr="00A47A29">
        <w:rPr>
          <w:spacing w:val="-1"/>
        </w:rPr>
        <w:t xml:space="preserve">2» боксёр Вячеслав Летовальцев, воспитанник отделения пулевой стрельбы МБОУДО «ДЮСШ </w:t>
      </w:r>
      <w:r w:rsidR="00F61308">
        <w:rPr>
          <w:spacing w:val="-1"/>
        </w:rPr>
        <w:t>№ </w:t>
      </w:r>
      <w:r w:rsidRPr="00A47A29">
        <w:rPr>
          <w:spacing w:val="-1"/>
        </w:rPr>
        <w:t xml:space="preserve">1» Савелий Тряпицин и большая группа флорболистов города. </w:t>
      </w:r>
    </w:p>
    <w:p w:rsidR="00E90BE1" w:rsidRPr="00A47A29" w:rsidRDefault="00E90BE1" w:rsidP="00A47A29">
      <w:pPr>
        <w:overflowPunct/>
        <w:autoSpaceDE/>
        <w:autoSpaceDN/>
        <w:adjustRightInd/>
        <w:textAlignment w:val="auto"/>
        <w:rPr>
          <w:spacing w:val="-1"/>
        </w:rPr>
      </w:pPr>
      <w:r w:rsidRPr="00A47A29">
        <w:rPr>
          <w:spacing w:val="-1"/>
        </w:rPr>
        <w:t>Мастер спорта</w:t>
      </w:r>
      <w:r w:rsidR="00AF4320" w:rsidRPr="00A47A29">
        <w:rPr>
          <w:spacing w:val="-1"/>
        </w:rPr>
        <w:t xml:space="preserve"> </w:t>
      </w:r>
      <w:r w:rsidRPr="00A47A29">
        <w:rPr>
          <w:spacing w:val="-1"/>
        </w:rPr>
        <w:t>по лыжным гонкам, призёр чемпионата России 2016 года Шемякин Алексей включён в расширенный состав сборной команды страны для подготовки к XXIII</w:t>
      </w:r>
      <w:r w:rsidR="00AF4320" w:rsidRPr="00A47A29">
        <w:rPr>
          <w:spacing w:val="-1"/>
        </w:rPr>
        <w:t xml:space="preserve"> </w:t>
      </w:r>
      <w:r w:rsidRPr="00A47A29">
        <w:rPr>
          <w:spacing w:val="-1"/>
        </w:rPr>
        <w:t>зимним олимпийским играм 2018 года в Пхёнчхане (Республика Корея).</w:t>
      </w:r>
    </w:p>
    <w:p w:rsidR="00E90BE1" w:rsidRPr="00A47A29" w:rsidRDefault="00E90BE1" w:rsidP="00A47A29">
      <w:pPr>
        <w:overflowPunct/>
        <w:autoSpaceDE/>
        <w:autoSpaceDN/>
        <w:adjustRightInd/>
        <w:textAlignment w:val="auto"/>
        <w:rPr>
          <w:spacing w:val="-1"/>
        </w:rPr>
      </w:pPr>
      <w:r w:rsidRPr="00A47A29">
        <w:rPr>
          <w:spacing w:val="-1"/>
        </w:rPr>
        <w:t>Большая работа в 2016 году проделана</w:t>
      </w:r>
      <w:r w:rsidR="00AF4320" w:rsidRPr="00A47A29">
        <w:rPr>
          <w:spacing w:val="-1"/>
        </w:rPr>
        <w:t xml:space="preserve"> </w:t>
      </w:r>
      <w:r w:rsidRPr="00A47A29">
        <w:rPr>
          <w:spacing w:val="-1"/>
        </w:rPr>
        <w:t xml:space="preserve">Администрацией Северодвинска по внедрению в Северодвинске Всероссийского физкультурно-спортивного комплекса «Готов к труду и обороне». </w:t>
      </w:r>
    </w:p>
    <w:p w:rsidR="00E90BE1" w:rsidRPr="00A47A29" w:rsidRDefault="00E90BE1" w:rsidP="00A47A29">
      <w:pPr>
        <w:overflowPunct/>
        <w:autoSpaceDE/>
        <w:autoSpaceDN/>
        <w:adjustRightInd/>
        <w:textAlignment w:val="auto"/>
        <w:rPr>
          <w:spacing w:val="-1"/>
        </w:rPr>
      </w:pPr>
      <w:r w:rsidRPr="00A47A29">
        <w:rPr>
          <w:spacing w:val="-1"/>
        </w:rPr>
        <w:t xml:space="preserve">В период проведения массовых мероприятий в коллективах физической культуры и спорта предприятий, организаций и учреждений города проводилось тестирование нормативов нового комплекса, в котором в течение года принял участие 4221 человек. </w:t>
      </w:r>
    </w:p>
    <w:p w:rsidR="00E90BE1" w:rsidRPr="00A47A29" w:rsidRDefault="00E90BE1" w:rsidP="00A47A29">
      <w:pPr>
        <w:overflowPunct/>
        <w:autoSpaceDE/>
        <w:autoSpaceDN/>
        <w:adjustRightInd/>
        <w:textAlignment w:val="auto"/>
        <w:rPr>
          <w:spacing w:val="-1"/>
        </w:rPr>
      </w:pPr>
      <w:r w:rsidRPr="00A47A29">
        <w:rPr>
          <w:spacing w:val="-1"/>
        </w:rPr>
        <w:t>Первыми обладателями знаков отличия нового комплекса ГТО в Архангельской области стали 476 учащихся общеобразовательных организаций и дошкольных образовательных учреждений Северодвинска, награждённых</w:t>
      </w:r>
      <w:r w:rsidR="00AF4320" w:rsidRPr="00A47A29">
        <w:rPr>
          <w:spacing w:val="-1"/>
        </w:rPr>
        <w:t xml:space="preserve"> </w:t>
      </w:r>
      <w:r w:rsidRPr="00A47A29">
        <w:rPr>
          <w:spacing w:val="-1"/>
        </w:rPr>
        <w:t>в 2016 году Министерством спорта Российской Федерации</w:t>
      </w:r>
      <w:r w:rsidR="00AF4320" w:rsidRPr="00A47A29">
        <w:rPr>
          <w:spacing w:val="-1"/>
        </w:rPr>
        <w:t xml:space="preserve"> </w:t>
      </w:r>
      <w:r w:rsidRPr="00A47A29">
        <w:rPr>
          <w:spacing w:val="-1"/>
        </w:rPr>
        <w:t xml:space="preserve">золотыми (245), серебряными (150) и бронзовым (81) знаками. </w:t>
      </w:r>
    </w:p>
    <w:p w:rsidR="00E90BE1" w:rsidRPr="00A47A29" w:rsidRDefault="00E90BE1" w:rsidP="00A47A29">
      <w:pPr>
        <w:overflowPunct/>
        <w:autoSpaceDE/>
        <w:autoSpaceDN/>
        <w:adjustRightInd/>
        <w:textAlignment w:val="auto"/>
        <w:rPr>
          <w:spacing w:val="-1"/>
        </w:rPr>
      </w:pPr>
      <w:r w:rsidRPr="00A47A29">
        <w:rPr>
          <w:spacing w:val="-1"/>
        </w:rPr>
        <w:lastRenderedPageBreak/>
        <w:t>В течение года активное участие в мероприятиях по тестированию нормативов нового комплекса ГТО принимали работники Админис</w:t>
      </w:r>
      <w:r w:rsidR="006F6FC6">
        <w:rPr>
          <w:spacing w:val="-1"/>
        </w:rPr>
        <w:t>т</w:t>
      </w:r>
      <w:r w:rsidRPr="00A47A29">
        <w:rPr>
          <w:spacing w:val="-1"/>
        </w:rPr>
        <w:t xml:space="preserve">рации Северодвинска. </w:t>
      </w:r>
    </w:p>
    <w:p w:rsidR="00E90BE1" w:rsidRPr="00A47A29" w:rsidRDefault="00E90BE1" w:rsidP="00A47A29">
      <w:pPr>
        <w:overflowPunct/>
        <w:autoSpaceDE/>
        <w:autoSpaceDN/>
        <w:adjustRightInd/>
        <w:textAlignment w:val="auto"/>
        <w:rPr>
          <w:spacing w:val="-1"/>
        </w:rPr>
      </w:pPr>
      <w:r w:rsidRPr="00A47A29">
        <w:rPr>
          <w:spacing w:val="-1"/>
        </w:rPr>
        <w:t>В соответствии с требованиями Министерства спорта РФ на территории муниципального образования «Северодвинск»</w:t>
      </w:r>
      <w:r w:rsidR="00AF4320" w:rsidRPr="00A47A29">
        <w:rPr>
          <w:spacing w:val="-1"/>
        </w:rPr>
        <w:t xml:space="preserve"> </w:t>
      </w:r>
      <w:r w:rsidRPr="00A47A29">
        <w:rPr>
          <w:spacing w:val="-1"/>
        </w:rPr>
        <w:t>определены места тестирования по выполнению видов испытаний нормативов</w:t>
      </w:r>
      <w:r w:rsidR="00AF4320" w:rsidRPr="00A47A29">
        <w:rPr>
          <w:spacing w:val="-1"/>
        </w:rPr>
        <w:t xml:space="preserve"> </w:t>
      </w:r>
      <w:r w:rsidRPr="00A47A29">
        <w:rPr>
          <w:spacing w:val="-1"/>
        </w:rPr>
        <w:t>комплекса ГТО, назначены ответственные лица</w:t>
      </w:r>
      <w:r w:rsidR="00AF4320" w:rsidRPr="00A47A29">
        <w:rPr>
          <w:spacing w:val="-1"/>
        </w:rPr>
        <w:t xml:space="preserve"> </w:t>
      </w:r>
      <w:r w:rsidRPr="00A47A29">
        <w:rPr>
          <w:spacing w:val="-1"/>
        </w:rPr>
        <w:t xml:space="preserve">за организацию подготовки и приема норм ГТО у населения, подана заявка на дооснащение спортивных сооружений необходимым инвентарем и оборудованием. </w:t>
      </w:r>
    </w:p>
    <w:p w:rsidR="00E90BE1" w:rsidRPr="00043849" w:rsidRDefault="00E90BE1" w:rsidP="00033872">
      <w:pPr>
        <w:overflowPunct/>
        <w:autoSpaceDE/>
        <w:autoSpaceDN/>
        <w:adjustRightInd/>
        <w:textAlignment w:val="auto"/>
      </w:pPr>
      <w:r w:rsidRPr="00A47A29">
        <w:rPr>
          <w:spacing w:val="-1"/>
        </w:rPr>
        <w:t>В 2016 году большая группа специалистов учреждений и организаций спортивной направленности Северодвинска прошла обучение в Федеральном государственном автономном образовательной учреждении высшего образования «Северный (Арктический) федеральный университет им. М.В. Ломоносова» по программе «Подготовка спортивных судей физкультурных и спортивных мероприятий Всероссийского физкультурно-спортивного комплекса «Готов к труду и обороне».</w:t>
      </w:r>
    </w:p>
    <w:p w:rsidR="00E90BE1" w:rsidRPr="00043849" w:rsidRDefault="00C57F8D" w:rsidP="009662E8">
      <w:pPr>
        <w:ind w:firstLine="0"/>
      </w:pPr>
      <w:r w:rsidRPr="00043849">
        <w:rPr>
          <w:noProof/>
        </w:rPr>
        <w:drawing>
          <wp:inline distT="0" distB="0" distL="0" distR="0" wp14:anchorId="50575C1B" wp14:editId="42754E20">
            <wp:extent cx="5908040" cy="2721255"/>
            <wp:effectExtent l="0" t="0" r="0" b="0"/>
            <wp:docPr id="23"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90BE1" w:rsidRPr="00043849" w:rsidRDefault="00E90BE1" w:rsidP="00C06AC8">
      <w:pPr>
        <w:jc w:val="center"/>
      </w:pPr>
      <w:r w:rsidRPr="00043849">
        <w:t xml:space="preserve">Рисунок </w:t>
      </w:r>
      <w:r w:rsidR="00B97301">
        <w:t>12.</w:t>
      </w:r>
      <w:r w:rsidRPr="00043849">
        <w:t>2. Динамика участия населения Северодвинска</w:t>
      </w:r>
      <w:r w:rsidR="00AF4320" w:rsidRPr="00043849">
        <w:t xml:space="preserve"> </w:t>
      </w:r>
      <w:r w:rsidRPr="00043849">
        <w:t>в тестировании нормативов комплекса ГТО (по годам, человек)</w:t>
      </w:r>
    </w:p>
    <w:p w:rsidR="00E90BE1" w:rsidRPr="00043849" w:rsidRDefault="00E90BE1" w:rsidP="00C06AC8">
      <w:pPr>
        <w:ind w:right="-1"/>
      </w:pPr>
    </w:p>
    <w:p w:rsidR="00E90BE1" w:rsidRPr="00A47A29" w:rsidRDefault="00E90BE1" w:rsidP="00A47A29">
      <w:pPr>
        <w:overflowPunct/>
        <w:autoSpaceDE/>
        <w:autoSpaceDN/>
        <w:adjustRightInd/>
        <w:textAlignment w:val="auto"/>
        <w:rPr>
          <w:spacing w:val="-1"/>
        </w:rPr>
      </w:pPr>
      <w:r w:rsidRPr="00A47A29">
        <w:rPr>
          <w:spacing w:val="-1"/>
        </w:rPr>
        <w:t>В 2017 году Администрации Северодвинска предстоит организовать приём нормативов Всероссийского физкультурно-спортивного комплекса</w:t>
      </w:r>
      <w:r w:rsidR="00AF4320" w:rsidRPr="00A47A29">
        <w:rPr>
          <w:spacing w:val="-1"/>
        </w:rPr>
        <w:t xml:space="preserve"> </w:t>
      </w:r>
      <w:r w:rsidRPr="00A47A29">
        <w:rPr>
          <w:spacing w:val="-1"/>
        </w:rPr>
        <w:t>ГТО у всех категорий населения.</w:t>
      </w:r>
    </w:p>
    <w:p w:rsidR="00E90BE1" w:rsidRPr="00A47A29" w:rsidRDefault="00E90BE1" w:rsidP="00A47A29">
      <w:pPr>
        <w:overflowPunct/>
        <w:autoSpaceDE/>
        <w:autoSpaceDN/>
        <w:adjustRightInd/>
        <w:textAlignment w:val="auto"/>
        <w:rPr>
          <w:spacing w:val="-1"/>
        </w:rPr>
      </w:pPr>
      <w:r w:rsidRPr="00A47A29">
        <w:rPr>
          <w:spacing w:val="-1"/>
        </w:rPr>
        <w:t>Муниципальное образование «Северодвинск» в 2016 году стало призёром</w:t>
      </w:r>
      <w:r w:rsidR="00AF4320" w:rsidRPr="00A47A29">
        <w:rPr>
          <w:spacing w:val="-1"/>
        </w:rPr>
        <w:t xml:space="preserve"> </w:t>
      </w:r>
      <w:r w:rsidRPr="00A47A29">
        <w:rPr>
          <w:spacing w:val="-1"/>
        </w:rPr>
        <w:t>(3-е место)</w:t>
      </w:r>
      <w:r w:rsidR="00AF4320" w:rsidRPr="00A47A29">
        <w:rPr>
          <w:spacing w:val="-1"/>
        </w:rPr>
        <w:t xml:space="preserve"> </w:t>
      </w:r>
      <w:r w:rsidRPr="00A47A29">
        <w:rPr>
          <w:spacing w:val="-1"/>
        </w:rPr>
        <w:t>областного смотра-конкурса на лучшую постановку спортивно-массовой работы среди муниципалитетов Архангельской области. Высокое место в смотре-конкурсе обеспечили успешные выступления сборных команд Северодвинска на Беломорских и Летних областных играх, областной спартакиаде обучающихся, комплексных соревнованиях людей с ограниченными возможностями здоровья, рост числа систематически занимающихся физической культурой и спортом, а также результаты тестирования комплекса ГТО, организованные Администрацией Северодвинска.</w:t>
      </w:r>
    </w:p>
    <w:p w:rsidR="00E90BE1" w:rsidRPr="00A47A29" w:rsidRDefault="00E90BE1" w:rsidP="00A47A29">
      <w:pPr>
        <w:overflowPunct/>
        <w:autoSpaceDE/>
        <w:autoSpaceDN/>
        <w:adjustRightInd/>
        <w:textAlignment w:val="auto"/>
        <w:rPr>
          <w:spacing w:val="-1"/>
        </w:rPr>
      </w:pPr>
      <w:r w:rsidRPr="00A47A29">
        <w:rPr>
          <w:spacing w:val="-1"/>
        </w:rPr>
        <w:t>По состоянию на 31 декабря 2016 года в сфере физической культуры и спорта</w:t>
      </w:r>
      <w:r w:rsidR="00AF4320" w:rsidRPr="00A47A29">
        <w:rPr>
          <w:spacing w:val="-1"/>
        </w:rPr>
        <w:t xml:space="preserve"> </w:t>
      </w:r>
      <w:r w:rsidRPr="00A47A29">
        <w:rPr>
          <w:spacing w:val="-1"/>
        </w:rPr>
        <w:t xml:space="preserve">Северодвинска трудились 368 штатных работников. </w:t>
      </w:r>
    </w:p>
    <w:p w:rsidR="00E90BE1" w:rsidRPr="00A47A29" w:rsidRDefault="00E90BE1" w:rsidP="00A47A29">
      <w:pPr>
        <w:overflowPunct/>
        <w:autoSpaceDE/>
        <w:autoSpaceDN/>
        <w:adjustRightInd/>
        <w:textAlignment w:val="auto"/>
        <w:rPr>
          <w:spacing w:val="-1"/>
        </w:rPr>
      </w:pPr>
      <w:r w:rsidRPr="00A47A29">
        <w:rPr>
          <w:spacing w:val="-1"/>
        </w:rPr>
        <w:t xml:space="preserve">282 из них имеют высшее специальное образование, 50 – среднее специальное. </w:t>
      </w:r>
    </w:p>
    <w:p w:rsidR="00E90BE1" w:rsidRPr="00A47A29" w:rsidRDefault="00E90BE1" w:rsidP="00A47A29">
      <w:pPr>
        <w:overflowPunct/>
        <w:autoSpaceDE/>
        <w:autoSpaceDN/>
        <w:adjustRightInd/>
        <w:textAlignment w:val="auto"/>
        <w:rPr>
          <w:spacing w:val="-1"/>
        </w:rPr>
      </w:pPr>
      <w:r w:rsidRPr="00A47A29">
        <w:rPr>
          <w:spacing w:val="-1"/>
        </w:rPr>
        <w:t>Администрация Северодвинска в течение 2016 года регулярно стимулировала физкультурно-спортивный актив города.</w:t>
      </w:r>
    </w:p>
    <w:p w:rsidR="00E90BE1" w:rsidRPr="00A47A29" w:rsidRDefault="00E90BE1" w:rsidP="00A47A29">
      <w:pPr>
        <w:overflowPunct/>
        <w:autoSpaceDE/>
        <w:autoSpaceDN/>
        <w:adjustRightInd/>
        <w:textAlignment w:val="auto"/>
        <w:rPr>
          <w:spacing w:val="-1"/>
        </w:rPr>
      </w:pPr>
      <w:r w:rsidRPr="00A47A29">
        <w:rPr>
          <w:spacing w:val="-1"/>
        </w:rPr>
        <w:t xml:space="preserve">Большая группа активистов физкультурно-спортивного движения награждена на приёме у Мэра Северодвинска в День физкультурника. </w:t>
      </w:r>
    </w:p>
    <w:p w:rsidR="00E90BE1" w:rsidRPr="00A47A29" w:rsidRDefault="00E90BE1" w:rsidP="00A47A29">
      <w:pPr>
        <w:overflowPunct/>
        <w:autoSpaceDE/>
        <w:autoSpaceDN/>
        <w:adjustRightInd/>
        <w:textAlignment w:val="auto"/>
        <w:rPr>
          <w:spacing w:val="-1"/>
        </w:rPr>
      </w:pPr>
      <w:r w:rsidRPr="00A47A29">
        <w:rPr>
          <w:spacing w:val="-1"/>
        </w:rPr>
        <w:lastRenderedPageBreak/>
        <w:t>За высокие спортивные результаты десять ведущих перспективных спортсменов города в октябре 2016 года удостоены стипендий Мэра Северодвинска и Совета депутатов Северодвинска (23</w:t>
      </w:r>
      <w:r w:rsidR="00233A41" w:rsidRPr="00A47A29">
        <w:rPr>
          <w:spacing w:val="-1"/>
        </w:rPr>
        <w:t> </w:t>
      </w:r>
      <w:r w:rsidRPr="00A47A29">
        <w:rPr>
          <w:spacing w:val="-1"/>
        </w:rPr>
        <w:t xml:space="preserve">000 рублей). </w:t>
      </w:r>
    </w:p>
    <w:p w:rsidR="00E90BE1" w:rsidRPr="00A47A29" w:rsidRDefault="00E90BE1" w:rsidP="00A47A29">
      <w:pPr>
        <w:overflowPunct/>
        <w:autoSpaceDE/>
        <w:autoSpaceDN/>
        <w:adjustRightInd/>
        <w:textAlignment w:val="auto"/>
        <w:rPr>
          <w:spacing w:val="-1"/>
        </w:rPr>
      </w:pPr>
      <w:r w:rsidRPr="00A47A29">
        <w:rPr>
          <w:spacing w:val="-1"/>
        </w:rPr>
        <w:t>В канун Нового 2017 года ведущие спортсмены, тренеры, ветераны спорта были отмечены Мэром Северодвинска на торжественном чествовании десяти лучших спортсменов Северодвинска 2016 года.</w:t>
      </w:r>
    </w:p>
    <w:p w:rsidR="00E90BE1" w:rsidRPr="00A47A29" w:rsidRDefault="00E90BE1" w:rsidP="00A47A29">
      <w:pPr>
        <w:overflowPunct/>
        <w:autoSpaceDE/>
        <w:autoSpaceDN/>
        <w:adjustRightInd/>
        <w:textAlignment w:val="auto"/>
        <w:rPr>
          <w:spacing w:val="-1"/>
        </w:rPr>
      </w:pPr>
      <w:r w:rsidRPr="00A47A29">
        <w:rPr>
          <w:spacing w:val="-1"/>
        </w:rPr>
        <w:t xml:space="preserve">В Северодвинске функционирует 278 спортивных сооружений (стадионы, спортивные площадки, лыжные базы, спортзалы, бассейны, тиры, встроенные и приспособленные под спортсооружения помещения) с единовременной пропускной способностью 6894 человека. </w:t>
      </w:r>
    </w:p>
    <w:p w:rsidR="00E90BE1" w:rsidRPr="00A47A29" w:rsidRDefault="00E90BE1" w:rsidP="00A47A29">
      <w:pPr>
        <w:overflowPunct/>
        <w:autoSpaceDE/>
        <w:autoSpaceDN/>
        <w:adjustRightInd/>
        <w:textAlignment w:val="auto"/>
        <w:rPr>
          <w:spacing w:val="-1"/>
        </w:rPr>
      </w:pPr>
      <w:r w:rsidRPr="00A47A29">
        <w:rPr>
          <w:spacing w:val="-1"/>
        </w:rPr>
        <w:t>В целях дальнейшего развития материально-технической базы физической культуры и спорта Администрацией Северодвинска совместно с заинтересованными организациями в 2016 году проведена масштабная работа по разработке проектно-сметной документация на строительство в 2017-2019 годах на территории Северодвинска</w:t>
      </w:r>
      <w:r w:rsidR="00AF4320" w:rsidRPr="00A47A29">
        <w:rPr>
          <w:spacing w:val="-1"/>
        </w:rPr>
        <w:t xml:space="preserve"> </w:t>
      </w:r>
      <w:r w:rsidRPr="00A47A29">
        <w:rPr>
          <w:spacing w:val="-1"/>
        </w:rPr>
        <w:t>50-метрового плавательного бассейна (стадион «Север»), физкультурно-оздоровительного комплекса с универсальным спортивно-игровым залом размером 42х24 метра (квартал 217), лыжного стадиона (район Ягринского бора), скалодрома (Детско-юношеский центр) и тента на хоккейном корте в МАСОУ «Строитель».</w:t>
      </w:r>
    </w:p>
    <w:p w:rsidR="00E90BE1" w:rsidRPr="00A47A29" w:rsidRDefault="00E90BE1" w:rsidP="00A47A29">
      <w:pPr>
        <w:overflowPunct/>
        <w:autoSpaceDE/>
        <w:autoSpaceDN/>
        <w:adjustRightInd/>
        <w:textAlignment w:val="auto"/>
        <w:rPr>
          <w:spacing w:val="-1"/>
        </w:rPr>
      </w:pPr>
      <w:r w:rsidRPr="00A47A29">
        <w:rPr>
          <w:spacing w:val="-1"/>
        </w:rPr>
        <w:t>Администрация</w:t>
      </w:r>
      <w:r w:rsidR="00AF4320" w:rsidRPr="00A47A29">
        <w:rPr>
          <w:spacing w:val="-1"/>
        </w:rPr>
        <w:t xml:space="preserve"> </w:t>
      </w:r>
      <w:r w:rsidRPr="00A47A29">
        <w:rPr>
          <w:spacing w:val="-1"/>
        </w:rPr>
        <w:t>планирует осуществить строительство указанных объектов с привлечением средств из областного и федерального бюджетов.</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Сроки начала строительства и</w:t>
      </w:r>
      <w:r w:rsidR="00AF4320" w:rsidRPr="00A47A29">
        <w:rPr>
          <w:spacing w:val="-1"/>
        </w:rPr>
        <w:t xml:space="preserve"> </w:t>
      </w:r>
      <w:r w:rsidRPr="00A47A29">
        <w:rPr>
          <w:spacing w:val="-1"/>
        </w:rPr>
        <w:t>объёмы софинансирования из бюджетов различного уровня в настоящее время уточняются.</w:t>
      </w:r>
    </w:p>
    <w:p w:rsidR="00E90BE1" w:rsidRPr="00A47A29" w:rsidRDefault="00E90BE1" w:rsidP="00A47A29">
      <w:pPr>
        <w:overflowPunct/>
        <w:autoSpaceDE/>
        <w:autoSpaceDN/>
        <w:adjustRightInd/>
        <w:textAlignment w:val="auto"/>
        <w:rPr>
          <w:spacing w:val="-1"/>
        </w:rPr>
      </w:pPr>
      <w:r w:rsidRPr="00A47A29">
        <w:rPr>
          <w:spacing w:val="-1"/>
        </w:rPr>
        <w:t>Строительство указанных объектов позволит повысить качество учебно-тренировочного процесса в учреждениях спортивной направленности, сделать физическую культуру и массовый спорт более доступными для горожан.</w:t>
      </w:r>
    </w:p>
    <w:p w:rsidR="00A819B9" w:rsidRPr="00A819B9" w:rsidRDefault="00A819B9" w:rsidP="00A819B9">
      <w:pPr>
        <w:overflowPunct/>
        <w:autoSpaceDE/>
        <w:autoSpaceDN/>
        <w:adjustRightInd/>
        <w:textAlignment w:val="auto"/>
        <w:rPr>
          <w:spacing w:val="-1"/>
        </w:rPr>
      </w:pPr>
      <w:r w:rsidRPr="00A819B9">
        <w:rPr>
          <w:b/>
          <w:spacing w:val="-1"/>
        </w:rPr>
        <w:t>Ремонт бассейна «Дельфин»</w:t>
      </w:r>
    </w:p>
    <w:p w:rsidR="00A819B9" w:rsidRPr="00A819B9" w:rsidRDefault="00A819B9" w:rsidP="00A819B9">
      <w:pPr>
        <w:overflowPunct/>
        <w:autoSpaceDE/>
        <w:autoSpaceDN/>
        <w:adjustRightInd/>
        <w:textAlignment w:val="auto"/>
        <w:rPr>
          <w:spacing w:val="-1"/>
        </w:rPr>
      </w:pPr>
      <w:r w:rsidRPr="00A819B9">
        <w:rPr>
          <w:spacing w:val="-1"/>
        </w:rPr>
        <w:t>Работа физкультурно-оздоровительного комплекса «Дельфин» Беломорской военно-морской базы была приостановлена в 1996 году, бассейн находился на консервации более 13 лет.</w:t>
      </w:r>
    </w:p>
    <w:p w:rsidR="00A819B9" w:rsidRPr="00A819B9" w:rsidRDefault="00A819B9" w:rsidP="00A819B9">
      <w:pPr>
        <w:overflowPunct/>
        <w:autoSpaceDE/>
        <w:autoSpaceDN/>
        <w:adjustRightInd/>
        <w:textAlignment w:val="auto"/>
        <w:rPr>
          <w:spacing w:val="-1"/>
        </w:rPr>
      </w:pPr>
      <w:r w:rsidRPr="00A819B9">
        <w:rPr>
          <w:spacing w:val="-1"/>
        </w:rPr>
        <w:t>В 2011 году объект был принят в собственность муниципального образования «Северодвинск» и по договору передан в аренду Архангельской региональной общественной организации развития спорта и поддержки здорового образа жизни «РИФ» (далее – АРОО «РИФ») до декабря 2031 года.</w:t>
      </w:r>
    </w:p>
    <w:p w:rsidR="00A819B9" w:rsidRPr="00A819B9" w:rsidRDefault="00A819B9" w:rsidP="00A819B9">
      <w:pPr>
        <w:overflowPunct/>
        <w:autoSpaceDE/>
        <w:autoSpaceDN/>
        <w:adjustRightInd/>
        <w:textAlignment w:val="auto"/>
        <w:rPr>
          <w:spacing w:val="-1"/>
        </w:rPr>
      </w:pPr>
      <w:r w:rsidRPr="00A819B9">
        <w:rPr>
          <w:spacing w:val="-1"/>
        </w:rPr>
        <w:t xml:space="preserve">С 2012 года на объекте проведен ряд работ: детальное обследование несущих конструкций сооружения и чаши плавательного бассейна, осуществлены масштабные работы по демонтажу панелей, оборудования, конструкций, отремонтирована кровля, демонтировано старое оборудование водоподготовки и вентиляции, демонтированы старые витражные окна и установлены современные стеклопакеты, произведен ремонт системы отопления, установлены новые радиаторы отопления и другие работы. </w:t>
      </w:r>
    </w:p>
    <w:p w:rsidR="00A819B9" w:rsidRPr="00A819B9" w:rsidRDefault="00A819B9" w:rsidP="00A819B9">
      <w:pPr>
        <w:overflowPunct/>
        <w:autoSpaceDE/>
        <w:autoSpaceDN/>
        <w:adjustRightInd/>
        <w:textAlignment w:val="auto"/>
        <w:rPr>
          <w:spacing w:val="-1"/>
        </w:rPr>
      </w:pPr>
      <w:r w:rsidRPr="00A819B9">
        <w:rPr>
          <w:spacing w:val="-1"/>
        </w:rPr>
        <w:t>В ходе ремонта бассейна выявлена необходимость проведения дополнительных работ значительных объемов, что вместе с резким ростом стоимости приобретения и монтажа комплекта технологического оборудования привело к замедлению темпов реконструкции объекта.</w:t>
      </w:r>
    </w:p>
    <w:p w:rsidR="00E90BE1" w:rsidRPr="00A47A29" w:rsidRDefault="00A819B9" w:rsidP="00A819B9">
      <w:pPr>
        <w:overflowPunct/>
        <w:autoSpaceDE/>
        <w:autoSpaceDN/>
        <w:adjustRightInd/>
        <w:textAlignment w:val="auto"/>
        <w:rPr>
          <w:spacing w:val="-1"/>
        </w:rPr>
      </w:pPr>
      <w:r w:rsidRPr="00A819B9">
        <w:rPr>
          <w:spacing w:val="-1"/>
        </w:rPr>
        <w:t>В настоящее время в связи со сложившейся обстановкой Администрация Северодвинска и Правление АРОО «РИФ» ведут активный поиск инвесторов по участию в финансировании завершения ремонтных работ для ввода бассейна в эксплуатацию.</w:t>
      </w:r>
    </w:p>
    <w:p w:rsidR="005E0D4A" w:rsidRPr="00A47A29" w:rsidRDefault="00E90BE1" w:rsidP="00A47A29">
      <w:pPr>
        <w:overflowPunct/>
        <w:autoSpaceDE/>
        <w:autoSpaceDN/>
        <w:adjustRightInd/>
        <w:textAlignment w:val="auto"/>
        <w:rPr>
          <w:spacing w:val="-1"/>
        </w:rPr>
      </w:pPr>
      <w:r w:rsidRPr="00A47A29">
        <w:rPr>
          <w:spacing w:val="-1"/>
        </w:rPr>
        <w:t xml:space="preserve">Основные задачи Администрации Северодвинска в области физической культуры и спорта на 2017 год: </w:t>
      </w:r>
    </w:p>
    <w:p w:rsidR="00E90BE1" w:rsidRPr="00A47A29" w:rsidRDefault="00E90BE1" w:rsidP="00A47A29">
      <w:pPr>
        <w:overflowPunct/>
        <w:autoSpaceDE/>
        <w:autoSpaceDN/>
        <w:adjustRightInd/>
        <w:textAlignment w:val="auto"/>
        <w:rPr>
          <w:spacing w:val="-1"/>
        </w:rPr>
      </w:pPr>
      <w:r w:rsidRPr="00A47A29">
        <w:rPr>
          <w:spacing w:val="-1"/>
        </w:rPr>
        <w:t xml:space="preserve">- реализация муниципальной </w:t>
      </w:r>
      <w:r w:rsidR="007527C2">
        <w:rPr>
          <w:spacing w:val="-1"/>
        </w:rPr>
        <w:t>п</w:t>
      </w:r>
      <w:r w:rsidRPr="00A47A29">
        <w:rPr>
          <w:spacing w:val="-1"/>
        </w:rPr>
        <w:t>рограммы «Развитие физической культуры и спорта в Северодвинске на 2016-2021 годы»;</w:t>
      </w:r>
    </w:p>
    <w:p w:rsidR="00E90BE1" w:rsidRPr="00A47A29" w:rsidRDefault="00E90BE1" w:rsidP="00A47A29">
      <w:pPr>
        <w:overflowPunct/>
        <w:autoSpaceDE/>
        <w:autoSpaceDN/>
        <w:adjustRightInd/>
        <w:textAlignment w:val="auto"/>
        <w:rPr>
          <w:spacing w:val="-1"/>
        </w:rPr>
      </w:pPr>
      <w:r w:rsidRPr="00A47A29">
        <w:rPr>
          <w:spacing w:val="-1"/>
        </w:rPr>
        <w:t>- организация сдачи нормативов всероссийского физкультурно-спортивного комплекса «Готов к труду и обороне» различными категориями населения Северодвинска;</w:t>
      </w:r>
    </w:p>
    <w:p w:rsidR="00E90BE1" w:rsidRPr="00A47A29" w:rsidRDefault="00E90BE1" w:rsidP="00A47A29">
      <w:pPr>
        <w:overflowPunct/>
        <w:autoSpaceDE/>
        <w:autoSpaceDN/>
        <w:adjustRightInd/>
        <w:textAlignment w:val="auto"/>
        <w:rPr>
          <w:spacing w:val="-1"/>
        </w:rPr>
      </w:pPr>
      <w:r w:rsidRPr="00A47A29">
        <w:rPr>
          <w:spacing w:val="-1"/>
        </w:rPr>
        <w:lastRenderedPageBreak/>
        <w:t>- осуществление строительства лыжного стадиона в районе Ягринского бора</w:t>
      </w:r>
      <w:r w:rsidR="00AF4320" w:rsidRPr="00A47A29">
        <w:rPr>
          <w:spacing w:val="-1"/>
        </w:rPr>
        <w:t xml:space="preserve"> </w:t>
      </w:r>
      <w:r w:rsidRPr="00A47A29">
        <w:rPr>
          <w:spacing w:val="-1"/>
        </w:rPr>
        <w:t>и тента на хоккейном корте МАСОУ «Строитель».</w:t>
      </w:r>
    </w:p>
    <w:p w:rsidR="00E90BE1" w:rsidRPr="00043849" w:rsidRDefault="00E90BE1" w:rsidP="00605A93">
      <w:pPr>
        <w:pStyle w:val="1"/>
      </w:pPr>
      <w:bookmarkStart w:id="1614" w:name="_Toc476047504"/>
      <w:bookmarkStart w:id="1615" w:name="_Toc476049502"/>
      <w:bookmarkStart w:id="1616" w:name="_Toc476049798"/>
      <w:bookmarkStart w:id="1617" w:name="_Toc476050471"/>
      <w:bookmarkStart w:id="1618" w:name="_Toc476050659"/>
      <w:bookmarkStart w:id="1619" w:name="_Toc476053400"/>
      <w:bookmarkStart w:id="1620" w:name="_Toc476820016"/>
      <w:bookmarkStart w:id="1621" w:name="_Toc478141822"/>
      <w:r w:rsidRPr="00043849">
        <w:t>13. МОЛОДЕЖНАЯ ПОЛИТИКА</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4"/>
      <w:bookmarkEnd w:id="1615"/>
      <w:bookmarkEnd w:id="1616"/>
      <w:bookmarkEnd w:id="1617"/>
      <w:bookmarkEnd w:id="1618"/>
      <w:bookmarkEnd w:id="1619"/>
      <w:bookmarkEnd w:id="1620"/>
      <w:bookmarkEnd w:id="1621"/>
    </w:p>
    <w:p w:rsidR="00E90BE1" w:rsidRPr="00043849" w:rsidRDefault="00E90BE1" w:rsidP="000956E4">
      <w:pPr>
        <w:pStyle w:val="20"/>
      </w:pPr>
      <w:bookmarkStart w:id="1622" w:name="_Toc413336162"/>
      <w:bookmarkStart w:id="1623" w:name="_Toc414009965"/>
      <w:bookmarkStart w:id="1624" w:name="_Toc414010523"/>
      <w:bookmarkStart w:id="1625" w:name="_Toc414018354"/>
      <w:bookmarkStart w:id="1626" w:name="_Toc414018642"/>
      <w:bookmarkStart w:id="1627" w:name="_Toc414018917"/>
      <w:bookmarkStart w:id="1628" w:name="_Toc414019084"/>
      <w:bookmarkStart w:id="1629" w:name="_Toc414019245"/>
      <w:bookmarkStart w:id="1630" w:name="_Toc414093218"/>
      <w:bookmarkStart w:id="1631" w:name="_Toc414459034"/>
      <w:bookmarkStart w:id="1632" w:name="_Toc414982790"/>
      <w:bookmarkStart w:id="1633" w:name="_Toc444844315"/>
      <w:bookmarkStart w:id="1634" w:name="_Toc444844593"/>
      <w:bookmarkStart w:id="1635" w:name="_Toc444844737"/>
      <w:bookmarkStart w:id="1636" w:name="_Toc444845680"/>
      <w:bookmarkStart w:id="1637" w:name="_Toc444857741"/>
      <w:bookmarkStart w:id="1638" w:name="_Toc444858401"/>
      <w:bookmarkStart w:id="1639" w:name="_Toc444858911"/>
      <w:bookmarkStart w:id="1640" w:name="_Toc444861135"/>
      <w:bookmarkStart w:id="1641" w:name="_Toc444861350"/>
      <w:bookmarkStart w:id="1642" w:name="_Toc444863242"/>
      <w:bookmarkStart w:id="1643" w:name="_Toc444863519"/>
      <w:bookmarkStart w:id="1644" w:name="_Toc444863925"/>
      <w:bookmarkStart w:id="1645" w:name="_Toc444864058"/>
      <w:bookmarkStart w:id="1646" w:name="_Toc445653491"/>
      <w:bookmarkStart w:id="1647" w:name="_Toc476047505"/>
      <w:bookmarkStart w:id="1648" w:name="_Toc476049503"/>
      <w:bookmarkStart w:id="1649" w:name="_Toc476049799"/>
      <w:bookmarkStart w:id="1650" w:name="_Toc476050472"/>
      <w:bookmarkStart w:id="1651" w:name="_Toc476050660"/>
      <w:bookmarkStart w:id="1652" w:name="_Toc476053401"/>
      <w:bookmarkStart w:id="1653" w:name="_Toc476820017"/>
      <w:bookmarkStart w:id="1654" w:name="_Toc478141823"/>
      <w:r w:rsidRPr="00043849">
        <w:t>13.1. Организация и осуществление мероприятий по работе с детьми и молодежью в Северодвинске</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rsidR="00E90BE1" w:rsidRPr="00A47A29" w:rsidRDefault="00E90BE1" w:rsidP="00A47A29">
      <w:pPr>
        <w:overflowPunct/>
        <w:autoSpaceDE/>
        <w:autoSpaceDN/>
        <w:adjustRightInd/>
        <w:textAlignment w:val="auto"/>
        <w:rPr>
          <w:spacing w:val="-1"/>
        </w:rPr>
      </w:pPr>
      <w:bookmarkStart w:id="1655" w:name="_Toc381882688"/>
      <w:bookmarkStart w:id="1656" w:name="_Toc381884983"/>
      <w:bookmarkStart w:id="1657" w:name="_Toc383694539"/>
      <w:bookmarkStart w:id="1658" w:name="_Toc413336163"/>
      <w:bookmarkStart w:id="1659" w:name="_Toc414009966"/>
      <w:bookmarkStart w:id="1660" w:name="_Toc414010524"/>
      <w:bookmarkStart w:id="1661" w:name="_Toc414018355"/>
      <w:bookmarkStart w:id="1662" w:name="_Toc414018643"/>
      <w:bookmarkStart w:id="1663" w:name="_Toc414018918"/>
      <w:bookmarkStart w:id="1664" w:name="_Toc414019085"/>
      <w:bookmarkStart w:id="1665" w:name="_Toc414019246"/>
      <w:bookmarkStart w:id="1666" w:name="_Toc414093219"/>
      <w:bookmarkStart w:id="1667" w:name="_Toc414459035"/>
      <w:bookmarkStart w:id="1668" w:name="_Toc414982791"/>
      <w:bookmarkStart w:id="1669" w:name="_Toc444844316"/>
      <w:bookmarkStart w:id="1670" w:name="_Toc444844594"/>
      <w:bookmarkStart w:id="1671" w:name="_Toc444844738"/>
      <w:bookmarkStart w:id="1672" w:name="_Toc444845681"/>
      <w:bookmarkStart w:id="1673" w:name="_Toc444857742"/>
      <w:bookmarkStart w:id="1674" w:name="_Toc444858402"/>
      <w:bookmarkStart w:id="1675" w:name="_Toc444858912"/>
      <w:bookmarkStart w:id="1676" w:name="_Toc444861136"/>
      <w:bookmarkStart w:id="1677" w:name="_Toc444861351"/>
      <w:bookmarkStart w:id="1678" w:name="_Toc444863243"/>
      <w:bookmarkStart w:id="1679" w:name="_Toc444863520"/>
      <w:bookmarkStart w:id="1680" w:name="_Toc444863926"/>
      <w:bookmarkStart w:id="1681" w:name="_Toc444864059"/>
      <w:bookmarkStart w:id="1682" w:name="_Toc445653492"/>
      <w:r w:rsidRPr="00A47A29">
        <w:rPr>
          <w:spacing w:val="-1"/>
        </w:rPr>
        <w:t>Работа по реализации государственной молодежной политики на территории Северодвинска ведется в рамках муниципальной программы «Молодежь Северодвинска» на 2016-2021 годы», направленной на создание правовых, социально-экономических, организационных и информационных условий для самореализации, социального становления и развития молодых граждан в различных сферах жизнедеятельности города.</w:t>
      </w:r>
    </w:p>
    <w:p w:rsidR="00E90BE1" w:rsidRPr="00A47A29" w:rsidRDefault="00E90BE1" w:rsidP="00A47A29">
      <w:pPr>
        <w:overflowPunct/>
        <w:autoSpaceDE/>
        <w:autoSpaceDN/>
        <w:adjustRightInd/>
        <w:textAlignment w:val="auto"/>
        <w:rPr>
          <w:spacing w:val="-1"/>
        </w:rPr>
      </w:pPr>
      <w:r w:rsidRPr="00A47A29">
        <w:rPr>
          <w:spacing w:val="-1"/>
        </w:rPr>
        <w:t>В 2016 году в данном направлении осуществлялась деятельность по развитию условий для эффективной гражданской, патриотической, научной, творческой и предпринимательской деятельности молодежи; организована поддержка деятельности народных дружин Северодвинска; проводилась информационно</w:t>
      </w:r>
      <w:r w:rsidRPr="00A47A29">
        <w:rPr>
          <w:spacing w:val="-1"/>
        </w:rPr>
        <w:noBreakHyphen/>
        <w:t>просветительская работа среди молодежи по вопросам молодежной политики и деятельности молодежных объединений; реализованы мероприятия, направленные на развитие механизмов взаимодействия с некоммерческими организациями, молодежными объединениями, предприятиями и учреждениями Северодвинска; организована работа с сельской молодежью в селе Нёнокса и поселке Сопка, проводились массовые выездные мероприятия военно</w:t>
      </w:r>
      <w:r w:rsidRPr="00A47A29">
        <w:rPr>
          <w:spacing w:val="-1"/>
        </w:rPr>
        <w:noBreakHyphen/>
        <w:t>патриотической, туристической и волонтерской направленности;</w:t>
      </w:r>
      <w:r w:rsidR="00AF4320" w:rsidRPr="00A47A29">
        <w:rPr>
          <w:spacing w:val="-1"/>
        </w:rPr>
        <w:t xml:space="preserve"> </w:t>
      </w:r>
      <w:r w:rsidRPr="00A47A29">
        <w:rPr>
          <w:spacing w:val="-1"/>
        </w:rPr>
        <w:t>реализованы мероприятия, направленные на развитие добровольческого движения в Северодвинске.</w:t>
      </w:r>
    </w:p>
    <w:p w:rsidR="00E90BE1" w:rsidRPr="00A47A29" w:rsidRDefault="00E90BE1" w:rsidP="00A47A29">
      <w:pPr>
        <w:overflowPunct/>
        <w:autoSpaceDE/>
        <w:autoSpaceDN/>
        <w:adjustRightInd/>
        <w:textAlignment w:val="auto"/>
        <w:rPr>
          <w:spacing w:val="-1"/>
        </w:rPr>
      </w:pPr>
      <w:r w:rsidRPr="00A47A29">
        <w:rPr>
          <w:spacing w:val="-1"/>
        </w:rPr>
        <w:t>В рамках развития условий для эффективной гражданской, патриотической, научной, творческой и предпринимательской деятельности молодежи проведены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t>С целью поддержки молодежных инициатив проведен конкурс проектов «Молодежь Северодвинска». В 2016 году поддержаны и реализованы 33 проекта на общую сумму 1 500</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Для повышения профессиональной компетенции руководителей детских и молодежных объединений и учреждений проведены 2 семинара-практикума по написанию проектов в сфере государственной молодежной политики.</w:t>
      </w:r>
    </w:p>
    <w:p w:rsidR="00E90BE1" w:rsidRPr="00A47A29" w:rsidRDefault="00E90BE1" w:rsidP="00A47A29">
      <w:pPr>
        <w:overflowPunct/>
        <w:autoSpaceDE/>
        <w:autoSpaceDN/>
        <w:adjustRightInd/>
        <w:textAlignment w:val="auto"/>
        <w:rPr>
          <w:spacing w:val="-1"/>
        </w:rPr>
      </w:pPr>
      <w:r w:rsidRPr="00A47A29">
        <w:rPr>
          <w:spacing w:val="-1"/>
        </w:rPr>
        <w:t>В 2016 году привлечены субсидии из областного бюджета на реализацию проектов общественных молодежных организаций Северодвинска и отдельных мероприятий в сфере молодежной политики на общую сумму 3322,2</w:t>
      </w:r>
      <w:r w:rsidR="00852201" w:rsidRPr="00A47A29">
        <w:rPr>
          <w:spacing w:val="-1"/>
        </w:rPr>
        <w:t> тыс. руб</w:t>
      </w:r>
      <w:r w:rsidR="00AF4320" w:rsidRPr="00A47A29">
        <w:rPr>
          <w:spacing w:val="-1"/>
        </w:rPr>
        <w:t>.</w:t>
      </w:r>
      <w:r w:rsidRPr="00A47A29">
        <w:rPr>
          <w:spacing w:val="-1"/>
        </w:rPr>
        <w:t>, что на 17% больше, чем в 2015 году.</w:t>
      </w:r>
    </w:p>
    <w:p w:rsidR="00E90BE1" w:rsidRPr="00A47A29" w:rsidRDefault="00E90BE1" w:rsidP="00A47A29">
      <w:pPr>
        <w:overflowPunct/>
        <w:autoSpaceDE/>
        <w:autoSpaceDN/>
        <w:adjustRightInd/>
        <w:textAlignment w:val="auto"/>
        <w:rPr>
          <w:spacing w:val="-1"/>
        </w:rPr>
      </w:pPr>
      <w:r w:rsidRPr="00A47A29">
        <w:rPr>
          <w:spacing w:val="-1"/>
        </w:rPr>
        <w:t xml:space="preserve">Пятый год подряд МАУ «Молодежный центр» является базой для проведения областных методических площадок для специалистов по работе с молодежью. В 2016 году проведена площадка «Развитие добровольчества на территории Архангельской области», основной темой которой стал анализ механизмов, программ, правовых условий, способствующих развитию добровольческого движения в Архангельской области. </w:t>
      </w:r>
      <w:r w:rsidRPr="00A47A29">
        <w:rPr>
          <w:spacing w:val="-1"/>
        </w:rPr>
        <w:br/>
        <w:t>В работе площадки приняли участие 129 человек из 16 муниципальных образований Архангельской области.</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В целях поддержки молодежного предпринимательства проведено 2 обучающих семинара. В рамках программы «Ты – предприниматель» северодвинцы приняли активное участие в форуме молодых предпринимателей.</w:t>
      </w:r>
    </w:p>
    <w:p w:rsidR="00E90BE1" w:rsidRPr="00A47A29" w:rsidRDefault="00E90BE1" w:rsidP="00A47A29">
      <w:pPr>
        <w:overflowPunct/>
        <w:autoSpaceDE/>
        <w:autoSpaceDN/>
        <w:adjustRightInd/>
        <w:textAlignment w:val="auto"/>
        <w:rPr>
          <w:spacing w:val="-1"/>
        </w:rPr>
      </w:pPr>
      <w:r w:rsidRPr="00A47A29">
        <w:rPr>
          <w:spacing w:val="-1"/>
        </w:rPr>
        <w:t>Для повышения профессионального опыта и с целью обмена опытом молодежные делегации муниципального образования «Северодвинск» принимали участие в форумах и фестивалях различного формата:</w:t>
      </w:r>
    </w:p>
    <w:p w:rsidR="00E90BE1" w:rsidRPr="000956E4" w:rsidRDefault="00E90BE1" w:rsidP="00A47A29">
      <w:pPr>
        <w:overflowPunct/>
        <w:autoSpaceDE/>
        <w:autoSpaceDN/>
        <w:adjustRightInd/>
        <w:textAlignment w:val="auto"/>
        <w:rPr>
          <w:spacing w:val="-1"/>
          <w:lang w:val="en-US"/>
        </w:rPr>
      </w:pPr>
      <w:r w:rsidRPr="000956E4">
        <w:rPr>
          <w:spacing w:val="-1"/>
          <w:lang w:val="en-US"/>
        </w:rPr>
        <w:noBreakHyphen/>
        <w:t> </w:t>
      </w:r>
      <w:r w:rsidRPr="00A47A29">
        <w:rPr>
          <w:spacing w:val="-1"/>
        </w:rPr>
        <w:t>фестиваль</w:t>
      </w:r>
      <w:r w:rsidRPr="000956E4">
        <w:rPr>
          <w:spacing w:val="-1"/>
          <w:lang w:val="en-US"/>
        </w:rPr>
        <w:t xml:space="preserve"> «Yalta Summer Jam 2016», </w:t>
      </w:r>
      <w:r w:rsidRPr="00A47A29">
        <w:rPr>
          <w:spacing w:val="-1"/>
        </w:rPr>
        <w:t>г</w:t>
      </w:r>
      <w:r w:rsidRPr="000956E4">
        <w:rPr>
          <w:spacing w:val="-1"/>
          <w:lang w:val="en-US"/>
        </w:rPr>
        <w:t xml:space="preserve">. </w:t>
      </w:r>
      <w:r w:rsidRPr="00A47A29">
        <w:rPr>
          <w:spacing w:val="-1"/>
        </w:rPr>
        <w:t>Ялта</w:t>
      </w:r>
      <w:r w:rsidRPr="000956E4">
        <w:rPr>
          <w:spacing w:val="-1"/>
          <w:lang w:val="en-US"/>
        </w:rPr>
        <w:t>;</w:t>
      </w:r>
    </w:p>
    <w:p w:rsidR="00E90BE1" w:rsidRPr="00A47A29" w:rsidRDefault="006F6FC6" w:rsidP="00A47A29">
      <w:pPr>
        <w:overflowPunct/>
        <w:autoSpaceDE/>
        <w:autoSpaceDN/>
        <w:adjustRightInd/>
        <w:textAlignment w:val="auto"/>
        <w:rPr>
          <w:spacing w:val="-1"/>
        </w:rPr>
      </w:pPr>
      <w:r>
        <w:rPr>
          <w:spacing w:val="-1"/>
        </w:rPr>
        <w:t>- </w:t>
      </w:r>
      <w:r w:rsidR="00E90BE1" w:rsidRPr="00A47A29">
        <w:rPr>
          <w:spacing w:val="-1"/>
        </w:rPr>
        <w:t>военно-исторический фестиваль «Ратное дело 2</w:t>
      </w:r>
      <w:r>
        <w:rPr>
          <w:spacing w:val="-1"/>
        </w:rPr>
        <w:t>016. Честь и слава» (Самарская </w:t>
      </w:r>
      <w:r w:rsidR="00E90BE1" w:rsidRPr="00A47A29">
        <w:rPr>
          <w:spacing w:val="-1"/>
        </w:rPr>
        <w:t>обл.);</w:t>
      </w:r>
    </w:p>
    <w:p w:rsidR="00E90BE1" w:rsidRPr="00A47A29" w:rsidRDefault="00E90BE1" w:rsidP="00A47A29">
      <w:pPr>
        <w:overflowPunct/>
        <w:autoSpaceDE/>
        <w:autoSpaceDN/>
        <w:adjustRightInd/>
        <w:textAlignment w:val="auto"/>
        <w:rPr>
          <w:spacing w:val="-1"/>
        </w:rPr>
      </w:pPr>
      <w:r w:rsidRPr="00A47A29">
        <w:rPr>
          <w:spacing w:val="-1"/>
        </w:rPr>
        <w:lastRenderedPageBreak/>
        <w:t xml:space="preserve">- «Фестиваль Огня» (г. Гомель, Белоруссия); </w:t>
      </w:r>
    </w:p>
    <w:p w:rsidR="00E90BE1" w:rsidRPr="00A47A29" w:rsidRDefault="00E90BE1" w:rsidP="00A47A29">
      <w:pPr>
        <w:overflowPunct/>
        <w:autoSpaceDE/>
        <w:autoSpaceDN/>
        <w:adjustRightInd/>
        <w:textAlignment w:val="auto"/>
        <w:rPr>
          <w:spacing w:val="-1"/>
        </w:rPr>
      </w:pPr>
      <w:r w:rsidRPr="00A47A29">
        <w:rPr>
          <w:spacing w:val="-1"/>
        </w:rPr>
        <w:t>- молодежный образовательный форум «Ладога 2016» (Ленинградская область);</w:t>
      </w:r>
    </w:p>
    <w:p w:rsidR="00E90BE1" w:rsidRPr="00A47A29" w:rsidRDefault="00E90BE1" w:rsidP="00A47A29">
      <w:pPr>
        <w:overflowPunct/>
        <w:autoSpaceDE/>
        <w:autoSpaceDN/>
        <w:adjustRightInd/>
        <w:textAlignment w:val="auto"/>
        <w:rPr>
          <w:spacing w:val="-1"/>
        </w:rPr>
      </w:pPr>
      <w:r w:rsidRPr="00A47A29">
        <w:rPr>
          <w:spacing w:val="-1"/>
        </w:rPr>
        <w:t xml:space="preserve">- федеральный молодёжный форум «Территория смыслов»; </w:t>
      </w:r>
    </w:p>
    <w:p w:rsidR="00E90BE1" w:rsidRPr="00A47A29" w:rsidRDefault="00E90BE1" w:rsidP="00A47A29">
      <w:pPr>
        <w:overflowPunct/>
        <w:autoSpaceDE/>
        <w:autoSpaceDN/>
        <w:adjustRightInd/>
        <w:textAlignment w:val="auto"/>
        <w:rPr>
          <w:spacing w:val="-1"/>
        </w:rPr>
      </w:pPr>
      <w:r w:rsidRPr="00A47A29">
        <w:rPr>
          <w:spacing w:val="-1"/>
        </w:rPr>
        <w:t xml:space="preserve">- федеральный молодёжный форум «Таврида»; </w:t>
      </w:r>
    </w:p>
    <w:p w:rsidR="00E90BE1" w:rsidRPr="00A47A29" w:rsidRDefault="00E90BE1" w:rsidP="00A47A29">
      <w:pPr>
        <w:overflowPunct/>
        <w:autoSpaceDE/>
        <w:autoSpaceDN/>
        <w:adjustRightInd/>
        <w:textAlignment w:val="auto"/>
        <w:rPr>
          <w:spacing w:val="-1"/>
        </w:rPr>
      </w:pPr>
      <w:r w:rsidRPr="00A47A29">
        <w:rPr>
          <w:spacing w:val="-1"/>
        </w:rPr>
        <w:t>- областной форум «Команда 29»;</w:t>
      </w:r>
    </w:p>
    <w:p w:rsidR="00E90BE1" w:rsidRPr="00A47A29" w:rsidRDefault="00E90BE1" w:rsidP="00A47A29">
      <w:pPr>
        <w:overflowPunct/>
        <w:autoSpaceDE/>
        <w:autoSpaceDN/>
        <w:adjustRightInd/>
        <w:textAlignment w:val="auto"/>
        <w:rPr>
          <w:spacing w:val="-1"/>
        </w:rPr>
      </w:pPr>
      <w:r w:rsidRPr="00A47A29">
        <w:rPr>
          <w:spacing w:val="-1"/>
        </w:rPr>
        <w:noBreakHyphen/>
        <w:t> международный молодёжный лагерь «Радуга-2016» (г. Брянск);</w:t>
      </w:r>
    </w:p>
    <w:p w:rsidR="00E90BE1" w:rsidRPr="00A47A29" w:rsidRDefault="00E90BE1" w:rsidP="00A47A29">
      <w:pPr>
        <w:overflowPunct/>
        <w:autoSpaceDE/>
        <w:autoSpaceDN/>
        <w:adjustRightInd/>
        <w:textAlignment w:val="auto"/>
        <w:rPr>
          <w:spacing w:val="-1"/>
        </w:rPr>
      </w:pPr>
      <w:r w:rsidRPr="00A47A29">
        <w:rPr>
          <w:spacing w:val="-1"/>
        </w:rPr>
        <w:t>- «Доброфорум 2016» (г. Санкт-Петербург);</w:t>
      </w:r>
    </w:p>
    <w:p w:rsidR="00E90BE1" w:rsidRPr="00A47A29" w:rsidRDefault="00E90BE1" w:rsidP="00A47A29">
      <w:pPr>
        <w:overflowPunct/>
        <w:autoSpaceDE/>
        <w:autoSpaceDN/>
        <w:adjustRightInd/>
        <w:textAlignment w:val="auto"/>
        <w:rPr>
          <w:spacing w:val="-1"/>
        </w:rPr>
      </w:pPr>
      <w:r w:rsidRPr="00A47A29">
        <w:rPr>
          <w:spacing w:val="-1"/>
        </w:rPr>
        <w:t>- Петербургский международный молодежный форум (г. Санкт-Петербург).</w:t>
      </w:r>
    </w:p>
    <w:p w:rsidR="00E90BE1" w:rsidRPr="00A47A29" w:rsidRDefault="00E90BE1" w:rsidP="00A47A29">
      <w:pPr>
        <w:overflowPunct/>
        <w:autoSpaceDE/>
        <w:autoSpaceDN/>
        <w:adjustRightInd/>
        <w:textAlignment w:val="auto"/>
        <w:rPr>
          <w:spacing w:val="-1"/>
        </w:rPr>
      </w:pPr>
      <w:r w:rsidRPr="00A47A29">
        <w:rPr>
          <w:spacing w:val="-1"/>
        </w:rPr>
        <w:t xml:space="preserve">Проводится активная работа по развитию органов детского и молодежного самоуправления. В 2016 году для советов старшеклассников проведена «Школа актива», количество участников – 60 человек. </w:t>
      </w:r>
    </w:p>
    <w:p w:rsidR="00E90BE1" w:rsidRPr="00A47A29" w:rsidRDefault="00E90BE1" w:rsidP="00A47A29">
      <w:pPr>
        <w:overflowPunct/>
        <w:autoSpaceDE/>
        <w:autoSpaceDN/>
        <w:adjustRightInd/>
        <w:textAlignment w:val="auto"/>
        <w:rPr>
          <w:spacing w:val="-1"/>
        </w:rPr>
      </w:pPr>
      <w:r w:rsidRPr="00A47A29">
        <w:rPr>
          <w:spacing w:val="-1"/>
        </w:rPr>
        <w:t xml:space="preserve">Делегация Северодвинска (23 человека) приняла участие в профильной смене лидеров детских общественных объединений Архангельской области «Команда 29. Юниор». Во всех возрастных категориях северодвинцы заняли первое место. </w:t>
      </w:r>
    </w:p>
    <w:p w:rsidR="00E90BE1" w:rsidRPr="00A47A29" w:rsidRDefault="00E90BE1" w:rsidP="00A47A29">
      <w:pPr>
        <w:overflowPunct/>
        <w:autoSpaceDE/>
        <w:autoSpaceDN/>
        <w:adjustRightInd/>
        <w:textAlignment w:val="auto"/>
        <w:rPr>
          <w:spacing w:val="-1"/>
        </w:rPr>
      </w:pPr>
      <w:r w:rsidRPr="00A47A29">
        <w:rPr>
          <w:spacing w:val="-1"/>
        </w:rPr>
        <w:t>Для советов молодых специалистов организован семинар-практикум «Развитие органов молодежного самоуправления на предприятиях».</w:t>
      </w:r>
    </w:p>
    <w:p w:rsidR="00E90BE1" w:rsidRPr="00A47A29" w:rsidRDefault="00E90BE1" w:rsidP="00A47A29">
      <w:pPr>
        <w:overflowPunct/>
        <w:autoSpaceDE/>
        <w:autoSpaceDN/>
        <w:adjustRightInd/>
        <w:textAlignment w:val="auto"/>
        <w:rPr>
          <w:spacing w:val="-1"/>
        </w:rPr>
      </w:pPr>
      <w:r w:rsidRPr="00A47A29">
        <w:rPr>
          <w:spacing w:val="-1"/>
        </w:rPr>
        <w:t>С целью интеграции иногородних студентов в социально-культурную жизнь города реализуется проект «Студенческий БУМ». В рамках проекта состоялось 10 мероприятий с привлечением 280 человек из 6 общежитий города.</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Большое внимание уделялось мероприятиям, направленным на формирование здорового образа жизни. Наиболее значимыми мероприятиями стали:</w:t>
      </w:r>
    </w:p>
    <w:p w:rsidR="00E90BE1" w:rsidRPr="00A47A29" w:rsidRDefault="00E90BE1" w:rsidP="00A47A29">
      <w:pPr>
        <w:overflowPunct/>
        <w:autoSpaceDE/>
        <w:autoSpaceDN/>
        <w:adjustRightInd/>
        <w:textAlignment w:val="auto"/>
        <w:rPr>
          <w:spacing w:val="-1"/>
        </w:rPr>
      </w:pPr>
      <w:r w:rsidRPr="00A47A29">
        <w:rPr>
          <w:spacing w:val="-1"/>
        </w:rPr>
        <w:noBreakHyphen/>
        <w:t> «Городской велопарад» (более 800 участников);</w:t>
      </w:r>
    </w:p>
    <w:p w:rsidR="00E90BE1" w:rsidRPr="00A47A29" w:rsidRDefault="00E90BE1" w:rsidP="00A47A29">
      <w:pPr>
        <w:overflowPunct/>
        <w:autoSpaceDE/>
        <w:autoSpaceDN/>
        <w:adjustRightInd/>
        <w:textAlignment w:val="auto"/>
        <w:rPr>
          <w:spacing w:val="-1"/>
        </w:rPr>
      </w:pPr>
      <w:r w:rsidRPr="00A47A29">
        <w:rPr>
          <w:spacing w:val="-1"/>
        </w:rPr>
        <w:t>- мероприятие, посвященное Дню России «Здоровый город – сильная Россия!»;</w:t>
      </w:r>
    </w:p>
    <w:p w:rsidR="00E90BE1" w:rsidRPr="00A47A29" w:rsidRDefault="00E90BE1" w:rsidP="00A47A29">
      <w:pPr>
        <w:overflowPunct/>
        <w:autoSpaceDE/>
        <w:autoSpaceDN/>
        <w:adjustRightInd/>
        <w:textAlignment w:val="auto"/>
        <w:rPr>
          <w:spacing w:val="-1"/>
        </w:rPr>
      </w:pPr>
      <w:r w:rsidRPr="00A47A29">
        <w:rPr>
          <w:spacing w:val="-1"/>
        </w:rPr>
        <w:noBreakHyphen/>
        <w:t xml:space="preserve"> проекты «Искры зимы», «Спортивное лето» (общее количество участников – 1097 человек); </w:t>
      </w:r>
    </w:p>
    <w:p w:rsidR="00E90BE1" w:rsidRPr="00A47A29" w:rsidRDefault="00E90BE1" w:rsidP="00A47A29">
      <w:pPr>
        <w:overflowPunct/>
        <w:autoSpaceDE/>
        <w:autoSpaceDN/>
        <w:adjustRightInd/>
        <w:textAlignment w:val="auto"/>
        <w:rPr>
          <w:spacing w:val="-1"/>
        </w:rPr>
      </w:pPr>
      <w:r w:rsidRPr="00A47A29">
        <w:rPr>
          <w:spacing w:val="-1"/>
        </w:rPr>
        <w:t>- фестиваль хип-хоп культуры и экстремального спорта «Street Life» (1500</w:t>
      </w:r>
      <w:r w:rsidR="0004521B">
        <w:rPr>
          <w:spacing w:val="-1"/>
        </w:rPr>
        <w:t> </w:t>
      </w:r>
      <w:r w:rsidRPr="00A47A29">
        <w:rPr>
          <w:spacing w:val="-1"/>
        </w:rPr>
        <w:t>участников);</w:t>
      </w:r>
    </w:p>
    <w:p w:rsidR="00E90BE1" w:rsidRPr="00A47A29" w:rsidRDefault="00E90BE1" w:rsidP="00A47A29">
      <w:pPr>
        <w:overflowPunct/>
        <w:autoSpaceDE/>
        <w:autoSpaceDN/>
        <w:adjustRightInd/>
        <w:textAlignment w:val="auto"/>
        <w:rPr>
          <w:spacing w:val="-1"/>
        </w:rPr>
      </w:pPr>
      <w:r w:rsidRPr="00A47A29">
        <w:rPr>
          <w:spacing w:val="-1"/>
        </w:rPr>
        <w:t>- открытый туристический слет Северодвинска (количество участников – 160</w:t>
      </w:r>
      <w:r w:rsidR="0004521B">
        <w:rPr>
          <w:spacing w:val="-1"/>
        </w:rPr>
        <w:t> </w:t>
      </w:r>
      <w:r w:rsidRPr="00A47A29">
        <w:rPr>
          <w:spacing w:val="-1"/>
        </w:rPr>
        <w:t xml:space="preserve">человек). </w:t>
      </w:r>
    </w:p>
    <w:p w:rsidR="00E90BE1" w:rsidRPr="00A47A29" w:rsidRDefault="00E90BE1" w:rsidP="00A47A29">
      <w:pPr>
        <w:overflowPunct/>
        <w:autoSpaceDE/>
        <w:autoSpaceDN/>
        <w:adjustRightInd/>
        <w:textAlignment w:val="auto"/>
        <w:rPr>
          <w:spacing w:val="-1"/>
        </w:rPr>
      </w:pPr>
      <w:r w:rsidRPr="00A47A29">
        <w:rPr>
          <w:spacing w:val="-1"/>
        </w:rPr>
        <w:t xml:space="preserve">Всего в 2016 году количество участников мероприятий, направленных на формирование здорового образа жизни, – 11 000 человек. </w:t>
      </w:r>
    </w:p>
    <w:p w:rsidR="00E90BE1" w:rsidRPr="00A47A29" w:rsidRDefault="00E90BE1" w:rsidP="00A47A29">
      <w:pPr>
        <w:overflowPunct/>
        <w:autoSpaceDE/>
        <w:autoSpaceDN/>
        <w:adjustRightInd/>
        <w:textAlignment w:val="auto"/>
        <w:rPr>
          <w:spacing w:val="-1"/>
        </w:rPr>
      </w:pPr>
      <w:r w:rsidRPr="00A47A29">
        <w:rPr>
          <w:spacing w:val="-1"/>
        </w:rPr>
        <w:t xml:space="preserve">В начале учебного года проведен, ставший традиционным, городской День первокурсника для студентов и учащихся учреждений профессионального образования Северодвинска. </w:t>
      </w:r>
    </w:p>
    <w:p w:rsidR="00E90BE1" w:rsidRPr="00A47A29" w:rsidRDefault="00E90BE1" w:rsidP="00A47A29">
      <w:pPr>
        <w:overflowPunct/>
        <w:autoSpaceDE/>
        <w:autoSpaceDN/>
        <w:adjustRightInd/>
        <w:textAlignment w:val="auto"/>
        <w:rPr>
          <w:spacing w:val="-1"/>
        </w:rPr>
      </w:pPr>
      <w:r w:rsidRPr="00A47A29">
        <w:rPr>
          <w:spacing w:val="-1"/>
        </w:rPr>
        <w:t>Молодежной биржей труда на базе МАУ «Молодежный центр» трудоустроено на временные и сезонные работы 44 человека. Всего несовершеннолетними отработанно 2083 часа. В течение года проводились консультации для несовершеннолетних и их родителей,</w:t>
      </w:r>
      <w:r w:rsidR="00AF4320" w:rsidRPr="00A47A29">
        <w:rPr>
          <w:spacing w:val="-1"/>
        </w:rPr>
        <w:t xml:space="preserve"> </w:t>
      </w:r>
      <w:r w:rsidRPr="00A47A29">
        <w:rPr>
          <w:spacing w:val="-1"/>
        </w:rPr>
        <w:t xml:space="preserve">за 2016 год проведено 279 консультаций. </w:t>
      </w:r>
    </w:p>
    <w:p w:rsidR="00E90BE1" w:rsidRPr="00A47A29" w:rsidRDefault="00E90BE1" w:rsidP="00A47A29">
      <w:pPr>
        <w:overflowPunct/>
        <w:autoSpaceDE/>
        <w:autoSpaceDN/>
        <w:adjustRightInd/>
        <w:textAlignment w:val="auto"/>
        <w:rPr>
          <w:spacing w:val="-1"/>
        </w:rPr>
      </w:pPr>
      <w:r w:rsidRPr="00A47A29">
        <w:rPr>
          <w:spacing w:val="-1"/>
        </w:rPr>
        <w:t xml:space="preserve">Поддерживается деятельность Штаба Студенческих отрядов г. Северодвинска. </w:t>
      </w:r>
      <w:r w:rsidRPr="00A47A29">
        <w:rPr>
          <w:spacing w:val="-1"/>
        </w:rPr>
        <w:br/>
        <w:t>В 2016 году проведено 8 мероприятий. Бойцы северодвинских строительных отрядов приняли участие во Всероссийской студенческой стройке «Поморье», а также на объектах в г. Североморске. Всего в движении задействовано 63 человека.</w:t>
      </w:r>
    </w:p>
    <w:p w:rsidR="00E90BE1" w:rsidRPr="00A47A29" w:rsidRDefault="00E90BE1" w:rsidP="00A47A29">
      <w:pPr>
        <w:overflowPunct/>
        <w:autoSpaceDE/>
        <w:autoSpaceDN/>
        <w:adjustRightInd/>
        <w:textAlignment w:val="auto"/>
        <w:rPr>
          <w:spacing w:val="-1"/>
        </w:rPr>
      </w:pPr>
      <w:r w:rsidRPr="00A47A29">
        <w:rPr>
          <w:spacing w:val="-1"/>
        </w:rPr>
        <w:t>В рамках проведения месячников патриотических мероприятий для учащихся школ объединениями патриотической направленности проводятся уроки мужества, военно</w:t>
      </w:r>
      <w:r w:rsidRPr="00A47A29">
        <w:rPr>
          <w:spacing w:val="-1"/>
        </w:rPr>
        <w:noBreakHyphen/>
        <w:t xml:space="preserve">спортивные эстафеты, курсы огневой подготовки, игры на знание истории. </w:t>
      </w:r>
    </w:p>
    <w:p w:rsidR="00E90BE1" w:rsidRPr="00A47A29" w:rsidRDefault="00E90BE1" w:rsidP="00A47A29">
      <w:pPr>
        <w:overflowPunct/>
        <w:autoSpaceDE/>
        <w:autoSpaceDN/>
        <w:adjustRightInd/>
        <w:textAlignment w:val="auto"/>
        <w:rPr>
          <w:spacing w:val="-1"/>
        </w:rPr>
      </w:pPr>
      <w:r w:rsidRPr="00A47A29">
        <w:rPr>
          <w:spacing w:val="-1"/>
        </w:rPr>
        <w:t xml:space="preserve">В городе активно продолжают свою работу поисковые отряды. За прошедший поисковый сезон Северодвинскими поисковыми отрядами проведено 8 поисковых экспедиций. </w:t>
      </w:r>
    </w:p>
    <w:p w:rsidR="00E90BE1" w:rsidRPr="00A47A29" w:rsidRDefault="00E90BE1" w:rsidP="00A47A29">
      <w:pPr>
        <w:overflowPunct/>
        <w:autoSpaceDE/>
        <w:autoSpaceDN/>
        <w:adjustRightInd/>
        <w:textAlignment w:val="auto"/>
        <w:rPr>
          <w:spacing w:val="-1"/>
        </w:rPr>
      </w:pPr>
      <w:r w:rsidRPr="00A47A29">
        <w:rPr>
          <w:spacing w:val="-1"/>
        </w:rPr>
        <w:t>В июле в Северодвинске прошел фестиваль военной реконструкции «Северодвинский десант: Победители», посвященный 75-летию прибытия союзных конвоев</w:t>
      </w:r>
      <w:r w:rsidR="00AF4320" w:rsidRPr="00A47A29">
        <w:rPr>
          <w:spacing w:val="-1"/>
        </w:rPr>
        <w:t xml:space="preserve"> </w:t>
      </w:r>
      <w:r w:rsidRPr="00A47A29">
        <w:rPr>
          <w:spacing w:val="-1"/>
        </w:rPr>
        <w:t>«Дервиш» в порт Архангельск.</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lastRenderedPageBreak/>
        <w:t xml:space="preserve">В подготовке и проведении мероприятий Дня Победы участвовало 65 волонтеров. К этой дате в Северодвинске было реализовано несколько крупных патриотических проектов, продолжилось благоустройство воинских захоронений, памятников и памятных мест. В День Победы в ряды «Бессмертного полка» встали 7000 северодвинцев. </w:t>
      </w:r>
    </w:p>
    <w:p w:rsidR="00E90BE1" w:rsidRPr="00A47A29" w:rsidRDefault="00E90BE1" w:rsidP="00A47A29">
      <w:pPr>
        <w:overflowPunct/>
        <w:autoSpaceDE/>
        <w:autoSpaceDN/>
        <w:adjustRightInd/>
        <w:textAlignment w:val="auto"/>
        <w:rPr>
          <w:spacing w:val="-1"/>
        </w:rPr>
      </w:pPr>
      <w:r w:rsidRPr="00A47A29">
        <w:rPr>
          <w:spacing w:val="-1"/>
        </w:rPr>
        <w:t>Всего в мероприятиях патриотической направленности приняли участие 19</w:t>
      </w:r>
      <w:r w:rsidR="00233A41" w:rsidRPr="00A47A29">
        <w:rPr>
          <w:spacing w:val="-1"/>
        </w:rPr>
        <w:t> </w:t>
      </w:r>
      <w:r w:rsidRPr="00A47A29">
        <w:rPr>
          <w:spacing w:val="-1"/>
        </w:rPr>
        <w:t xml:space="preserve">035 человек. </w:t>
      </w:r>
    </w:p>
    <w:p w:rsidR="00E90BE1" w:rsidRPr="00A47A29" w:rsidRDefault="00E90BE1" w:rsidP="00A47A29">
      <w:pPr>
        <w:overflowPunct/>
        <w:autoSpaceDE/>
        <w:autoSpaceDN/>
        <w:adjustRightInd/>
        <w:textAlignment w:val="auto"/>
        <w:rPr>
          <w:spacing w:val="-1"/>
        </w:rPr>
      </w:pPr>
      <w:r w:rsidRPr="00A47A29">
        <w:rPr>
          <w:spacing w:val="-1"/>
        </w:rPr>
        <w:t xml:space="preserve">Для своевременного информирования молодежи о предстоящих мероприятиях информация размещается на сайте </w:t>
      </w:r>
      <w:hyperlink r:id="rId38" w:history="1">
        <w:r w:rsidRPr="00A47A29">
          <w:rPr>
            <w:spacing w:val="-1"/>
          </w:rPr>
          <w:t>www.молодежьсеверодвинска.рф</w:t>
        </w:r>
      </w:hyperlink>
      <w:r w:rsidRPr="00A47A29">
        <w:rPr>
          <w:spacing w:val="-1"/>
        </w:rPr>
        <w:t>, в социальных сетях, на специализированных информационных стендах в образовательных учреждениях профессионального образования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Информация об успехах и достижениях северодвинской молодежи размещается в печатном журнале «Позитрон» (2 выпуска, тираж – 888 экз.), газете «Воробей» (15 выпусков, тираж – 700 экз.), а также на телеканале «ГТРК Северодвинск» и в рамках молодежной программы «Выход» (11 выпусков). Изготовлено 4 видеоролика об успехах молодых северодвинцев в рамках проекта «Я выбираю Северодвинск». </w:t>
      </w:r>
    </w:p>
    <w:p w:rsidR="00E90BE1" w:rsidRPr="00A47A29" w:rsidRDefault="00E90BE1" w:rsidP="00A47A29">
      <w:pPr>
        <w:overflowPunct/>
        <w:autoSpaceDE/>
        <w:autoSpaceDN/>
        <w:adjustRightInd/>
        <w:textAlignment w:val="auto"/>
        <w:rPr>
          <w:spacing w:val="-1"/>
        </w:rPr>
      </w:pPr>
      <w:r w:rsidRPr="00A47A29">
        <w:rPr>
          <w:spacing w:val="-1"/>
        </w:rPr>
        <w:t xml:space="preserve">Две северодвинские организации и один северодвинец удостоены премии Губернатора Архангельской области «За вклад в реализацию государственной молодежной политики». </w:t>
      </w:r>
    </w:p>
    <w:p w:rsidR="00E90BE1" w:rsidRPr="00A47A29" w:rsidRDefault="00E90BE1" w:rsidP="00A47A29">
      <w:pPr>
        <w:overflowPunct/>
        <w:autoSpaceDE/>
        <w:autoSpaceDN/>
        <w:adjustRightInd/>
        <w:textAlignment w:val="auto"/>
        <w:rPr>
          <w:spacing w:val="-1"/>
        </w:rPr>
      </w:pPr>
      <w:r w:rsidRPr="00A47A29">
        <w:rPr>
          <w:spacing w:val="-1"/>
        </w:rPr>
        <w:t>В целях координации и взаимодействия между молодежными общественными объединениями и образовательными учреждениями профессионального образования Северодвинска в течение года ежемесячно проводились заседания общественного совета патриотических объединений Северодвинска; совещания с заместителями директоров по воспитательной работе учреждений профессионального образования; заседания представителей органов молодежного самоуправления в образовательных учреждениях и на предприятиях; встречи и собрания с общественными молодежными объединениями, в том числе с клубами молодой семьи (семейными клубами).</w:t>
      </w:r>
    </w:p>
    <w:p w:rsidR="00E90BE1" w:rsidRPr="00A47A29" w:rsidRDefault="00E90BE1" w:rsidP="00A47A29">
      <w:pPr>
        <w:overflowPunct/>
        <w:autoSpaceDE/>
        <w:autoSpaceDN/>
        <w:adjustRightInd/>
        <w:textAlignment w:val="auto"/>
        <w:rPr>
          <w:spacing w:val="-1"/>
        </w:rPr>
      </w:pPr>
      <w:r w:rsidRPr="00A47A29">
        <w:rPr>
          <w:spacing w:val="-1"/>
        </w:rPr>
        <w:t>Для занятости детей в летний период во дворах города в рамках проекта «Солнечный двор» проведено 48 игровых программ. Общее количество участников мероприятий – 1970 человек.</w:t>
      </w:r>
    </w:p>
    <w:p w:rsidR="00E90BE1" w:rsidRPr="00A47A29" w:rsidRDefault="00E90BE1" w:rsidP="00A47A29">
      <w:pPr>
        <w:overflowPunct/>
        <w:autoSpaceDE/>
        <w:autoSpaceDN/>
        <w:adjustRightInd/>
        <w:textAlignment w:val="auto"/>
        <w:rPr>
          <w:spacing w:val="-1"/>
        </w:rPr>
      </w:pPr>
      <w:r w:rsidRPr="00A47A29">
        <w:rPr>
          <w:spacing w:val="-1"/>
        </w:rPr>
        <w:t>В рамках работы «Клуба молодых семей» при МАУ «Молодежный центр» проведено 24 занятия для молодых семей по различным тематикам. Постоянные участники клуба – 17</w:t>
      </w:r>
      <w:r w:rsidR="006771FA">
        <w:rPr>
          <w:spacing w:val="-1"/>
        </w:rPr>
        <w:t> </w:t>
      </w:r>
      <w:r w:rsidRPr="00A47A29">
        <w:rPr>
          <w:spacing w:val="-1"/>
        </w:rPr>
        <w:t>семей. Впервые проведен «Фестиваль молодых семей», на котором</w:t>
      </w:r>
      <w:r w:rsidR="00AF4320" w:rsidRPr="00A47A29">
        <w:rPr>
          <w:spacing w:val="-1"/>
        </w:rPr>
        <w:t xml:space="preserve"> </w:t>
      </w:r>
      <w:r w:rsidRPr="00A47A29">
        <w:rPr>
          <w:spacing w:val="-1"/>
        </w:rPr>
        <w:t>было организовано 8 интерактивных площадок. Участие приняли 516 человек, 50 молодых семей.</w:t>
      </w:r>
    </w:p>
    <w:p w:rsidR="00E90BE1" w:rsidRPr="00A47A29" w:rsidRDefault="00E90BE1" w:rsidP="00A47A29">
      <w:pPr>
        <w:overflowPunct/>
        <w:autoSpaceDE/>
        <w:autoSpaceDN/>
        <w:adjustRightInd/>
        <w:textAlignment w:val="auto"/>
        <w:rPr>
          <w:spacing w:val="-1"/>
        </w:rPr>
      </w:pPr>
      <w:r w:rsidRPr="00A47A29">
        <w:rPr>
          <w:spacing w:val="-1"/>
        </w:rPr>
        <w:t>В течение 2016 года для молодежи и жителей села Нёнокса и поселка Сопка проведено 8</w:t>
      </w:r>
      <w:r w:rsidR="00AF4320" w:rsidRPr="00A47A29">
        <w:rPr>
          <w:spacing w:val="-1"/>
        </w:rPr>
        <w:t xml:space="preserve"> </w:t>
      </w:r>
      <w:r w:rsidRPr="00A47A29">
        <w:rPr>
          <w:spacing w:val="-1"/>
        </w:rPr>
        <w:t>выездных мероприятий. На постоянной основе работает клуб для подростков (постоянные участники – 24 человека).</w:t>
      </w:r>
      <w:r w:rsidR="00AF4320" w:rsidRPr="00A47A29">
        <w:rPr>
          <w:spacing w:val="-1"/>
        </w:rPr>
        <w:t xml:space="preserve"> </w:t>
      </w:r>
      <w:r w:rsidRPr="00A47A29">
        <w:rPr>
          <w:spacing w:val="-1"/>
        </w:rPr>
        <w:t xml:space="preserve">В мероприятиях приняли участие более 1400 человек. В здании МАУ «Молоденый центр» в пос. Сопка оборудована игровая комната и кинозал для молодежи села Нёнокса и поселка Сопка. </w:t>
      </w:r>
    </w:p>
    <w:p w:rsidR="00E90BE1" w:rsidRPr="00A47A29" w:rsidRDefault="00E90BE1" w:rsidP="00A47A29">
      <w:pPr>
        <w:overflowPunct/>
        <w:autoSpaceDE/>
        <w:autoSpaceDN/>
        <w:adjustRightInd/>
        <w:textAlignment w:val="auto"/>
        <w:rPr>
          <w:spacing w:val="-1"/>
        </w:rPr>
      </w:pPr>
      <w:r w:rsidRPr="00A47A29">
        <w:rPr>
          <w:spacing w:val="-1"/>
        </w:rPr>
        <w:t>На территории Северодвинска свою деятельность осуществляют три народные дружины: «Правопорядок», «Каскад» и «Ягры» общей численностью 120 человек. Функционирует Штаб народных дружин Северодвинска. Дружинники проходят систематическое обучение по правовой, огневой, строевой и физической подготовке. Совместно с ОМВД России по г. Северодвинску организовано 2115 выходов на дежурство по охране общественного порядка. Совместно с ОМВД России по г. Северодвинску для школьников проведена военно</w:t>
      </w:r>
      <w:r w:rsidRPr="00A47A29">
        <w:rPr>
          <w:spacing w:val="-1"/>
        </w:rPr>
        <w:noBreakHyphen/>
        <w:t xml:space="preserve">спортивная игра «Полицейским буду я, пусть завидуют друзья» (на территории бывшей войсковой части </w:t>
      </w:r>
      <w:r w:rsidR="00F61308">
        <w:rPr>
          <w:spacing w:val="-1"/>
        </w:rPr>
        <w:t>№ </w:t>
      </w:r>
      <w:r w:rsidRPr="00A47A29">
        <w:rPr>
          <w:spacing w:val="-1"/>
        </w:rPr>
        <w:t xml:space="preserve">49 «Вега», количество участников –250 человек). Организован конкурс «Лучший дружинник». Награждено 6 дружинников, определена лучшая дружина Северодвинска. Участие в конкурсе приняли 24 дружинника. По итогам работы 2016 года народная дружина «Каскад» признана лучшей в Архангельской области. Командир дружины награжден Почетной грамотой ОМВД России по Архангельской области. </w:t>
      </w:r>
    </w:p>
    <w:p w:rsidR="00E90BE1" w:rsidRPr="00A47A29" w:rsidRDefault="00E90BE1" w:rsidP="00A47A29">
      <w:pPr>
        <w:overflowPunct/>
        <w:autoSpaceDE/>
        <w:autoSpaceDN/>
        <w:adjustRightInd/>
        <w:textAlignment w:val="auto"/>
        <w:rPr>
          <w:spacing w:val="-1"/>
        </w:rPr>
      </w:pPr>
      <w:r w:rsidRPr="00A47A29">
        <w:rPr>
          <w:spacing w:val="-1"/>
        </w:rPr>
        <w:lastRenderedPageBreak/>
        <w:t xml:space="preserve">Велась работа по развитию волонтерского движения и обучению волонтеров. 30 человек прошли обучение по программе «Школа волонтера» и участвовали в мероприятиях различной направленности. 65 волонтеров в рамках волонтерского корпуса Победы в Великой Отечественной войне 1941-1945 гг. приняли участие в организации Дня Победы. </w:t>
      </w:r>
    </w:p>
    <w:p w:rsidR="00E90BE1" w:rsidRPr="00A47A29" w:rsidRDefault="00E90BE1" w:rsidP="00A47A29">
      <w:pPr>
        <w:overflowPunct/>
        <w:autoSpaceDE/>
        <w:autoSpaceDN/>
        <w:adjustRightInd/>
        <w:textAlignment w:val="auto"/>
        <w:rPr>
          <w:spacing w:val="-1"/>
        </w:rPr>
      </w:pPr>
      <w:r w:rsidRPr="00A47A29">
        <w:rPr>
          <w:spacing w:val="-1"/>
        </w:rPr>
        <w:t>Общее количество молодежи, задействованных в добровольческой деятельности – 7000 человек.</w:t>
      </w:r>
    </w:p>
    <w:p w:rsidR="00E90BE1" w:rsidRPr="00A47A29" w:rsidRDefault="00E90BE1" w:rsidP="00A47A29">
      <w:pPr>
        <w:overflowPunct/>
        <w:autoSpaceDE/>
        <w:autoSpaceDN/>
        <w:adjustRightInd/>
        <w:textAlignment w:val="auto"/>
        <w:rPr>
          <w:spacing w:val="-1"/>
        </w:rPr>
      </w:pPr>
      <w:r w:rsidRPr="00A47A29">
        <w:rPr>
          <w:spacing w:val="-1"/>
        </w:rPr>
        <w:t xml:space="preserve">Динамика количественных показателей итогов реализации поставленных задач: </w:t>
      </w:r>
    </w:p>
    <w:p w:rsidR="00E90BE1" w:rsidRPr="00043849" w:rsidRDefault="00E90BE1" w:rsidP="0098574C">
      <w:pPr>
        <w:rPr>
          <w:szCs w:val="24"/>
        </w:rPr>
      </w:pPr>
    </w:p>
    <w:tbl>
      <w:tblPr>
        <w:tblW w:w="9356" w:type="dxa"/>
        <w:tblInd w:w="10" w:type="dxa"/>
        <w:tblLayout w:type="fixed"/>
        <w:tblCellMar>
          <w:left w:w="10" w:type="dxa"/>
          <w:right w:w="10" w:type="dxa"/>
        </w:tblCellMar>
        <w:tblLook w:val="0000" w:firstRow="0" w:lastRow="0" w:firstColumn="0" w:lastColumn="0" w:noHBand="0" w:noVBand="0"/>
      </w:tblPr>
      <w:tblGrid>
        <w:gridCol w:w="5390"/>
        <w:gridCol w:w="1260"/>
        <w:gridCol w:w="1260"/>
        <w:gridCol w:w="1446"/>
      </w:tblGrid>
      <w:tr w:rsidR="00043849" w:rsidRPr="00AD7BE5" w:rsidTr="00AD7BE5">
        <w:trPr>
          <w:tblHeader/>
        </w:trPr>
        <w:tc>
          <w:tcPr>
            <w:tcW w:w="5390"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lang w:eastAsia="fa-IR" w:bidi="fa-IR"/>
              </w:rPr>
            </w:pPr>
            <w:r w:rsidRPr="00AD7BE5">
              <w:rPr>
                <w:szCs w:val="20"/>
                <w:lang w:eastAsia="fa-IR" w:bidi="fa-IR"/>
              </w:rPr>
              <w:t>Наименование показателя</w:t>
            </w:r>
          </w:p>
        </w:tc>
        <w:tc>
          <w:tcPr>
            <w:tcW w:w="1260"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lang w:eastAsia="fa-IR" w:bidi="fa-IR"/>
              </w:rPr>
            </w:pPr>
            <w:r w:rsidRPr="00AD7BE5">
              <w:rPr>
                <w:szCs w:val="20"/>
                <w:lang w:eastAsia="fa-IR" w:bidi="fa-IR"/>
              </w:rPr>
              <w:t>2015 год</w:t>
            </w:r>
          </w:p>
        </w:tc>
        <w:tc>
          <w:tcPr>
            <w:tcW w:w="1260"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lang w:eastAsia="fa-IR" w:bidi="fa-IR"/>
              </w:rPr>
            </w:pPr>
            <w:r w:rsidRPr="00AD7BE5">
              <w:rPr>
                <w:szCs w:val="20"/>
                <w:lang w:eastAsia="fa-IR" w:bidi="fa-IR"/>
              </w:rPr>
              <w:t>2016 год</w:t>
            </w:r>
          </w:p>
        </w:tc>
        <w:tc>
          <w:tcPr>
            <w:tcW w:w="1446"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lang w:eastAsia="fa-IR" w:bidi="fa-IR"/>
              </w:rPr>
            </w:pPr>
            <w:r w:rsidRPr="00AD7BE5">
              <w:rPr>
                <w:szCs w:val="20"/>
                <w:lang w:eastAsia="fa-IR" w:bidi="fa-IR"/>
              </w:rPr>
              <w:t>Отклонения</w:t>
            </w:r>
          </w:p>
          <w:p w:rsidR="00E90BE1" w:rsidRPr="00AD7BE5" w:rsidRDefault="00E90BE1" w:rsidP="00AD7BE5">
            <w:pPr>
              <w:pStyle w:val="102"/>
              <w:jc w:val="center"/>
              <w:rPr>
                <w:szCs w:val="20"/>
                <w:lang w:eastAsia="fa-IR" w:bidi="fa-IR"/>
              </w:rPr>
            </w:pPr>
            <w:r w:rsidRPr="00AD7BE5">
              <w:rPr>
                <w:szCs w:val="20"/>
                <w:lang w:eastAsia="fa-IR" w:bidi="fa-IR"/>
              </w:rPr>
              <w:t>( %)</w:t>
            </w:r>
          </w:p>
        </w:tc>
      </w:tr>
      <w:tr w:rsidR="00043849" w:rsidRPr="00AD7BE5" w:rsidTr="00C3007A">
        <w:tc>
          <w:tcPr>
            <w:tcW w:w="5390" w:type="dxa"/>
            <w:tcBorders>
              <w:top w:val="single" w:sz="4" w:space="0" w:color="000000"/>
              <w:left w:val="single" w:sz="4" w:space="0" w:color="000000"/>
              <w:bottom w:val="single" w:sz="4" w:space="0" w:color="000000"/>
            </w:tcBorders>
          </w:tcPr>
          <w:p w:rsidR="00E90BE1" w:rsidRPr="00AD7BE5" w:rsidRDefault="00E90BE1" w:rsidP="00C3007A">
            <w:pPr>
              <w:pStyle w:val="102"/>
              <w:rPr>
                <w:szCs w:val="20"/>
                <w:lang w:eastAsia="fa-IR" w:bidi="fa-IR"/>
              </w:rPr>
            </w:pPr>
            <w:r w:rsidRPr="00AD7BE5">
              <w:rPr>
                <w:szCs w:val="20"/>
                <w:lang w:eastAsia="fa-IR" w:bidi="fa-IR"/>
              </w:rPr>
              <w:t>Финансирование северодвинских проектов за счет областных программ, руб.</w:t>
            </w:r>
          </w:p>
        </w:tc>
        <w:tc>
          <w:tcPr>
            <w:tcW w:w="1260" w:type="dxa"/>
            <w:tcBorders>
              <w:top w:val="single" w:sz="4" w:space="0" w:color="000000"/>
              <w:left w:val="single" w:sz="4" w:space="0" w:color="000000"/>
              <w:bottom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1 323 400</w:t>
            </w:r>
          </w:p>
        </w:tc>
        <w:tc>
          <w:tcPr>
            <w:tcW w:w="1260"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2 172 200</w:t>
            </w:r>
          </w:p>
        </w:tc>
        <w:tc>
          <w:tcPr>
            <w:tcW w:w="1446"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val="en-US" w:eastAsia="fa-IR" w:bidi="fa-IR"/>
              </w:rPr>
              <w:t>+</w:t>
            </w:r>
            <w:r w:rsidRPr="00AD7BE5">
              <w:rPr>
                <w:szCs w:val="20"/>
                <w:lang w:eastAsia="fa-IR" w:bidi="fa-IR"/>
              </w:rPr>
              <w:t xml:space="preserve"> 64</w:t>
            </w:r>
          </w:p>
        </w:tc>
      </w:tr>
      <w:tr w:rsidR="00043849" w:rsidRPr="00AD7BE5" w:rsidTr="00C3007A">
        <w:tc>
          <w:tcPr>
            <w:tcW w:w="5390" w:type="dxa"/>
            <w:tcBorders>
              <w:top w:val="single" w:sz="4" w:space="0" w:color="000000"/>
              <w:left w:val="single" w:sz="4" w:space="0" w:color="000000"/>
              <w:bottom w:val="single" w:sz="4" w:space="0" w:color="000000"/>
            </w:tcBorders>
          </w:tcPr>
          <w:p w:rsidR="00E90BE1" w:rsidRPr="00AD7BE5" w:rsidRDefault="00E90BE1" w:rsidP="00C3007A">
            <w:pPr>
              <w:pStyle w:val="102"/>
              <w:rPr>
                <w:szCs w:val="20"/>
                <w:lang w:eastAsia="fa-IR" w:bidi="fa-IR"/>
              </w:rPr>
            </w:pPr>
            <w:r w:rsidRPr="00AD7BE5">
              <w:rPr>
                <w:szCs w:val="20"/>
                <w:lang w:eastAsia="fa-IR" w:bidi="fa-IR"/>
              </w:rPr>
              <w:t>Получение субсидий из областного бюджета, руб.</w:t>
            </w:r>
          </w:p>
        </w:tc>
        <w:tc>
          <w:tcPr>
            <w:tcW w:w="1260" w:type="dxa"/>
            <w:tcBorders>
              <w:top w:val="single" w:sz="4" w:space="0" w:color="000000"/>
              <w:left w:val="single" w:sz="4" w:space="0" w:color="000000"/>
              <w:bottom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1 500 000</w:t>
            </w:r>
          </w:p>
        </w:tc>
        <w:tc>
          <w:tcPr>
            <w:tcW w:w="1260"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1 150 000</w:t>
            </w:r>
          </w:p>
        </w:tc>
        <w:tc>
          <w:tcPr>
            <w:tcW w:w="1446"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- 23</w:t>
            </w:r>
          </w:p>
        </w:tc>
      </w:tr>
      <w:tr w:rsidR="00043849" w:rsidRPr="00AD7BE5" w:rsidTr="00C3007A">
        <w:tc>
          <w:tcPr>
            <w:tcW w:w="5390" w:type="dxa"/>
            <w:tcBorders>
              <w:top w:val="single" w:sz="4" w:space="0" w:color="000000"/>
              <w:left w:val="single" w:sz="4" w:space="0" w:color="000000"/>
              <w:bottom w:val="single" w:sz="4" w:space="0" w:color="000000"/>
            </w:tcBorders>
          </w:tcPr>
          <w:p w:rsidR="00E90BE1" w:rsidRPr="00AD7BE5" w:rsidRDefault="00E90BE1" w:rsidP="00C3007A">
            <w:pPr>
              <w:pStyle w:val="102"/>
              <w:rPr>
                <w:szCs w:val="20"/>
              </w:rPr>
            </w:pPr>
            <w:r w:rsidRPr="00AD7BE5">
              <w:rPr>
                <w:szCs w:val="20"/>
              </w:rPr>
              <w:t>Доля молодежи, участвующей в мероприятиях патриотической направленности, %</w:t>
            </w:r>
          </w:p>
        </w:tc>
        <w:tc>
          <w:tcPr>
            <w:tcW w:w="1260" w:type="dxa"/>
            <w:tcBorders>
              <w:top w:val="single" w:sz="4" w:space="0" w:color="000000"/>
              <w:left w:val="single" w:sz="4" w:space="0" w:color="000000"/>
              <w:bottom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54</w:t>
            </w:r>
          </w:p>
        </w:tc>
        <w:tc>
          <w:tcPr>
            <w:tcW w:w="1260"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54</w:t>
            </w:r>
          </w:p>
        </w:tc>
        <w:tc>
          <w:tcPr>
            <w:tcW w:w="1446"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0</w:t>
            </w:r>
          </w:p>
        </w:tc>
      </w:tr>
      <w:tr w:rsidR="00043849" w:rsidRPr="00AD7BE5" w:rsidTr="00C3007A">
        <w:tc>
          <w:tcPr>
            <w:tcW w:w="5390" w:type="dxa"/>
            <w:tcBorders>
              <w:top w:val="single" w:sz="4" w:space="0" w:color="000000"/>
              <w:left w:val="single" w:sz="4" w:space="0" w:color="000000"/>
              <w:bottom w:val="single" w:sz="4" w:space="0" w:color="000000"/>
            </w:tcBorders>
          </w:tcPr>
          <w:p w:rsidR="00E90BE1" w:rsidRPr="00AD7BE5" w:rsidRDefault="00E90BE1" w:rsidP="00C3007A">
            <w:pPr>
              <w:pStyle w:val="102"/>
              <w:rPr>
                <w:szCs w:val="20"/>
              </w:rPr>
            </w:pPr>
            <w:r w:rsidRPr="00AD7BE5">
              <w:rPr>
                <w:szCs w:val="20"/>
                <w:lang w:eastAsia="fa-IR" w:bidi="fa-IR"/>
              </w:rPr>
              <w:t>Количество</w:t>
            </w:r>
            <w:r w:rsidRPr="00AD7BE5">
              <w:rPr>
                <w:szCs w:val="20"/>
              </w:rPr>
              <w:t xml:space="preserve"> смен, выходов дружинников на дежурство по охране общественного порядка</w:t>
            </w:r>
          </w:p>
        </w:tc>
        <w:tc>
          <w:tcPr>
            <w:tcW w:w="1260" w:type="dxa"/>
            <w:tcBorders>
              <w:top w:val="single" w:sz="4" w:space="0" w:color="000000"/>
              <w:left w:val="single" w:sz="4" w:space="0" w:color="000000"/>
              <w:bottom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н/д</w:t>
            </w:r>
          </w:p>
        </w:tc>
        <w:tc>
          <w:tcPr>
            <w:tcW w:w="1260"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2115</w:t>
            </w:r>
          </w:p>
        </w:tc>
        <w:tc>
          <w:tcPr>
            <w:tcW w:w="1446"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p>
        </w:tc>
      </w:tr>
      <w:tr w:rsidR="00043849" w:rsidRPr="00AD7BE5" w:rsidTr="00C3007A">
        <w:tc>
          <w:tcPr>
            <w:tcW w:w="5390" w:type="dxa"/>
            <w:tcBorders>
              <w:top w:val="single" w:sz="4" w:space="0" w:color="000000"/>
              <w:left w:val="single" w:sz="4" w:space="0" w:color="000000"/>
              <w:bottom w:val="single" w:sz="4" w:space="0" w:color="000000"/>
            </w:tcBorders>
          </w:tcPr>
          <w:p w:rsidR="00E90BE1" w:rsidRPr="00AD7BE5" w:rsidRDefault="00E90BE1" w:rsidP="00C3007A">
            <w:pPr>
              <w:pStyle w:val="102"/>
              <w:rPr>
                <w:szCs w:val="20"/>
              </w:rPr>
            </w:pPr>
            <w:r w:rsidRPr="00AD7BE5">
              <w:rPr>
                <w:szCs w:val="20"/>
              </w:rPr>
              <w:t>Доля молодежи, задействованной в социально полезных проектах (в т.ч. благотворительных), %</w:t>
            </w:r>
          </w:p>
        </w:tc>
        <w:tc>
          <w:tcPr>
            <w:tcW w:w="1260" w:type="dxa"/>
            <w:tcBorders>
              <w:top w:val="single" w:sz="4" w:space="0" w:color="000000"/>
              <w:left w:val="single" w:sz="4" w:space="0" w:color="000000"/>
              <w:bottom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30</w:t>
            </w:r>
          </w:p>
        </w:tc>
        <w:tc>
          <w:tcPr>
            <w:tcW w:w="1260"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30</w:t>
            </w:r>
          </w:p>
        </w:tc>
        <w:tc>
          <w:tcPr>
            <w:tcW w:w="1446"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0</w:t>
            </w:r>
          </w:p>
        </w:tc>
      </w:tr>
      <w:tr w:rsidR="00043849" w:rsidRPr="00AD7BE5" w:rsidTr="00C3007A">
        <w:trPr>
          <w:trHeight w:val="419"/>
        </w:trPr>
        <w:tc>
          <w:tcPr>
            <w:tcW w:w="5390" w:type="dxa"/>
            <w:tcBorders>
              <w:top w:val="single" w:sz="4" w:space="0" w:color="000000"/>
              <w:left w:val="single" w:sz="4" w:space="0" w:color="000000"/>
              <w:bottom w:val="single" w:sz="4" w:space="0" w:color="000000"/>
            </w:tcBorders>
          </w:tcPr>
          <w:p w:rsidR="00E90BE1" w:rsidRPr="00AD7BE5" w:rsidRDefault="00E90BE1" w:rsidP="00C3007A">
            <w:pPr>
              <w:pStyle w:val="102"/>
              <w:rPr>
                <w:szCs w:val="20"/>
              </w:rPr>
            </w:pPr>
            <w:r w:rsidRPr="00AD7BE5">
              <w:rPr>
                <w:szCs w:val="20"/>
              </w:rPr>
              <w:t>Доля молодежи, участвующей в профилактических мероприятиях, %</w:t>
            </w:r>
          </w:p>
        </w:tc>
        <w:tc>
          <w:tcPr>
            <w:tcW w:w="1260" w:type="dxa"/>
            <w:tcBorders>
              <w:top w:val="single" w:sz="4" w:space="0" w:color="000000"/>
              <w:left w:val="single" w:sz="4" w:space="0" w:color="000000"/>
              <w:bottom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31</w:t>
            </w:r>
          </w:p>
        </w:tc>
        <w:tc>
          <w:tcPr>
            <w:tcW w:w="1260"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35</w:t>
            </w:r>
          </w:p>
        </w:tc>
        <w:tc>
          <w:tcPr>
            <w:tcW w:w="1446"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+ 4</w:t>
            </w:r>
          </w:p>
        </w:tc>
      </w:tr>
      <w:tr w:rsidR="00043849" w:rsidRPr="00AD7BE5" w:rsidTr="00C3007A">
        <w:tc>
          <w:tcPr>
            <w:tcW w:w="5390" w:type="dxa"/>
            <w:tcBorders>
              <w:top w:val="single" w:sz="4" w:space="0" w:color="000000"/>
              <w:left w:val="single" w:sz="4" w:space="0" w:color="000000"/>
              <w:bottom w:val="single" w:sz="4" w:space="0" w:color="000000"/>
            </w:tcBorders>
          </w:tcPr>
          <w:p w:rsidR="00E90BE1" w:rsidRPr="00AD7BE5" w:rsidRDefault="00E90BE1" w:rsidP="00C3007A">
            <w:pPr>
              <w:pStyle w:val="102"/>
              <w:rPr>
                <w:szCs w:val="20"/>
                <w:lang w:eastAsia="fa-IR" w:bidi="fa-IR"/>
              </w:rPr>
            </w:pPr>
            <w:r w:rsidRPr="00AD7BE5">
              <w:rPr>
                <w:szCs w:val="20"/>
                <w:lang w:eastAsia="fa-IR" w:bidi="fa-IR"/>
              </w:rPr>
              <w:t>Количество трудочасов, отработанных несовершеннолетними на временных и сезонных работах, час</w:t>
            </w:r>
          </w:p>
        </w:tc>
        <w:tc>
          <w:tcPr>
            <w:tcW w:w="1260" w:type="dxa"/>
            <w:tcBorders>
              <w:top w:val="single" w:sz="4" w:space="0" w:color="000000"/>
              <w:left w:val="single" w:sz="4" w:space="0" w:color="000000"/>
              <w:bottom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2268,5</w:t>
            </w:r>
          </w:p>
        </w:tc>
        <w:tc>
          <w:tcPr>
            <w:tcW w:w="1260"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2083</w:t>
            </w:r>
          </w:p>
        </w:tc>
        <w:tc>
          <w:tcPr>
            <w:tcW w:w="1446"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- 8</w:t>
            </w:r>
          </w:p>
        </w:tc>
      </w:tr>
      <w:tr w:rsidR="00043849" w:rsidRPr="00AD7BE5" w:rsidTr="00C3007A">
        <w:tc>
          <w:tcPr>
            <w:tcW w:w="5390" w:type="dxa"/>
            <w:tcBorders>
              <w:top w:val="single" w:sz="4" w:space="0" w:color="000000"/>
              <w:left w:val="single" w:sz="4" w:space="0" w:color="000000"/>
              <w:bottom w:val="single" w:sz="4" w:space="0" w:color="000000"/>
            </w:tcBorders>
          </w:tcPr>
          <w:p w:rsidR="00E90BE1" w:rsidRPr="00AD7BE5" w:rsidRDefault="00E90BE1" w:rsidP="00C3007A">
            <w:pPr>
              <w:pStyle w:val="102"/>
              <w:rPr>
                <w:szCs w:val="20"/>
              </w:rPr>
            </w:pPr>
            <w:r w:rsidRPr="00AD7BE5">
              <w:rPr>
                <w:szCs w:val="20"/>
              </w:rPr>
              <w:t>Доля молодежи, участвующей в деятельности молодежных и детских общественных объединений, %</w:t>
            </w:r>
          </w:p>
        </w:tc>
        <w:tc>
          <w:tcPr>
            <w:tcW w:w="1260" w:type="dxa"/>
            <w:tcBorders>
              <w:top w:val="single" w:sz="4" w:space="0" w:color="000000"/>
              <w:left w:val="single" w:sz="4" w:space="0" w:color="000000"/>
              <w:bottom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10,7</w:t>
            </w:r>
          </w:p>
        </w:tc>
        <w:tc>
          <w:tcPr>
            <w:tcW w:w="1260"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10,5</w:t>
            </w:r>
          </w:p>
        </w:tc>
        <w:tc>
          <w:tcPr>
            <w:tcW w:w="1446"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- 2</w:t>
            </w:r>
          </w:p>
        </w:tc>
      </w:tr>
      <w:tr w:rsidR="00043849" w:rsidRPr="00AD7BE5" w:rsidTr="00C3007A">
        <w:tc>
          <w:tcPr>
            <w:tcW w:w="5390" w:type="dxa"/>
            <w:tcBorders>
              <w:top w:val="single" w:sz="4" w:space="0" w:color="000000"/>
              <w:left w:val="single" w:sz="4" w:space="0" w:color="000000"/>
              <w:bottom w:val="single" w:sz="4" w:space="0" w:color="000000"/>
            </w:tcBorders>
          </w:tcPr>
          <w:p w:rsidR="00E90BE1" w:rsidRPr="00AD7BE5" w:rsidRDefault="00E90BE1" w:rsidP="00C3007A">
            <w:pPr>
              <w:pStyle w:val="102"/>
              <w:rPr>
                <w:szCs w:val="20"/>
                <w:lang w:eastAsia="fa-IR" w:bidi="fa-IR"/>
              </w:rPr>
            </w:pPr>
            <w:r w:rsidRPr="00AD7BE5">
              <w:rPr>
                <w:szCs w:val="20"/>
                <w:lang w:eastAsia="fa-IR" w:bidi="fa-IR"/>
              </w:rPr>
              <w:t>Количество лиц в возрасте 14–29 лет, совершивших преступления, человек</w:t>
            </w:r>
          </w:p>
        </w:tc>
        <w:tc>
          <w:tcPr>
            <w:tcW w:w="1260" w:type="dxa"/>
            <w:tcBorders>
              <w:top w:val="single" w:sz="4" w:space="0" w:color="000000"/>
              <w:left w:val="single" w:sz="4" w:space="0" w:color="000000"/>
              <w:bottom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502</w:t>
            </w:r>
          </w:p>
        </w:tc>
        <w:tc>
          <w:tcPr>
            <w:tcW w:w="1260"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463</w:t>
            </w:r>
          </w:p>
        </w:tc>
        <w:tc>
          <w:tcPr>
            <w:tcW w:w="1446"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- 7</w:t>
            </w:r>
          </w:p>
        </w:tc>
      </w:tr>
      <w:tr w:rsidR="00043849" w:rsidRPr="00AD7BE5" w:rsidTr="00C3007A">
        <w:tc>
          <w:tcPr>
            <w:tcW w:w="5390" w:type="dxa"/>
            <w:tcBorders>
              <w:top w:val="single" w:sz="4" w:space="0" w:color="000000"/>
              <w:left w:val="single" w:sz="4" w:space="0" w:color="000000"/>
              <w:bottom w:val="single" w:sz="4" w:space="0" w:color="000000"/>
            </w:tcBorders>
          </w:tcPr>
          <w:p w:rsidR="00E90BE1" w:rsidRPr="00AD7BE5" w:rsidRDefault="00E90BE1" w:rsidP="00C3007A">
            <w:pPr>
              <w:pStyle w:val="102"/>
              <w:rPr>
                <w:szCs w:val="20"/>
                <w:lang w:eastAsia="fa-IR" w:bidi="fa-IR"/>
              </w:rPr>
            </w:pPr>
            <w:r w:rsidRPr="00AD7BE5">
              <w:rPr>
                <w:szCs w:val="20"/>
                <w:lang w:eastAsia="fa-IR" w:bidi="fa-IR"/>
              </w:rPr>
              <w:t>Численность безработных граждан, состоящих на регистрационном учете в возрасте 16–29 лет</w:t>
            </w:r>
            <w:r w:rsidR="00AF4320" w:rsidRPr="00AD7BE5">
              <w:rPr>
                <w:szCs w:val="20"/>
                <w:lang w:eastAsia="fa-IR" w:bidi="fa-IR"/>
              </w:rPr>
              <w:t xml:space="preserve"> </w:t>
            </w:r>
            <w:r w:rsidRPr="00AD7BE5">
              <w:rPr>
                <w:szCs w:val="20"/>
                <w:lang w:eastAsia="fa-IR" w:bidi="fa-IR"/>
              </w:rPr>
              <w:t>(на 01.01.2017), человек</w:t>
            </w:r>
          </w:p>
        </w:tc>
        <w:tc>
          <w:tcPr>
            <w:tcW w:w="1260" w:type="dxa"/>
            <w:tcBorders>
              <w:top w:val="single" w:sz="4" w:space="0" w:color="000000"/>
              <w:left w:val="single" w:sz="4" w:space="0" w:color="000000"/>
              <w:bottom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184</w:t>
            </w:r>
          </w:p>
        </w:tc>
        <w:tc>
          <w:tcPr>
            <w:tcW w:w="1260"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169</w:t>
            </w:r>
          </w:p>
        </w:tc>
        <w:tc>
          <w:tcPr>
            <w:tcW w:w="1446"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C3007A">
            <w:pPr>
              <w:pStyle w:val="102"/>
              <w:jc w:val="center"/>
              <w:rPr>
                <w:szCs w:val="20"/>
                <w:lang w:eastAsia="fa-IR" w:bidi="fa-IR"/>
              </w:rPr>
            </w:pPr>
            <w:r w:rsidRPr="00AD7BE5">
              <w:rPr>
                <w:szCs w:val="20"/>
                <w:lang w:eastAsia="fa-IR" w:bidi="fa-IR"/>
              </w:rPr>
              <w:t>- 8</w:t>
            </w:r>
          </w:p>
        </w:tc>
      </w:tr>
    </w:tbl>
    <w:p w:rsidR="00E90BE1" w:rsidRPr="00043849" w:rsidRDefault="00E90BE1" w:rsidP="00605A93">
      <w:pPr>
        <w:pStyle w:val="1"/>
      </w:pPr>
      <w:bookmarkStart w:id="1683" w:name="_Toc476047506"/>
      <w:bookmarkStart w:id="1684" w:name="_Toc476049504"/>
      <w:bookmarkStart w:id="1685" w:name="_Toc476049800"/>
      <w:bookmarkStart w:id="1686" w:name="_Toc476050473"/>
      <w:bookmarkStart w:id="1687" w:name="_Toc476050661"/>
      <w:bookmarkStart w:id="1688" w:name="_Toc476053402"/>
      <w:bookmarkStart w:id="1689" w:name="_Toc476820018"/>
      <w:bookmarkStart w:id="1690" w:name="_Toc478141824"/>
      <w:r w:rsidRPr="00043849">
        <w:t>14. М</w:t>
      </w:r>
      <w:bookmarkEnd w:id="1655"/>
      <w:bookmarkEnd w:id="1656"/>
      <w:bookmarkEnd w:id="1657"/>
      <w:bookmarkEnd w:id="1658"/>
      <w:bookmarkEnd w:id="1659"/>
      <w:bookmarkEnd w:id="1660"/>
      <w:bookmarkEnd w:id="1661"/>
      <w:bookmarkEnd w:id="1662"/>
      <w:bookmarkEnd w:id="1663"/>
      <w:bookmarkEnd w:id="1664"/>
      <w:bookmarkEnd w:id="1665"/>
      <w:r w:rsidRPr="00043849">
        <w:t>УНИЦИПАЛЬНЫЕ ВЫБОРЫ, ОБЩЕСТВЕННЫЕ СВЯЗИ, МЕЖДУНАРОДНЫЕ ОТНОШЕНИЯ</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rsidR="00E90BE1" w:rsidRPr="00043849" w:rsidRDefault="00E90BE1" w:rsidP="000956E4">
      <w:pPr>
        <w:pStyle w:val="20"/>
      </w:pPr>
      <w:bookmarkStart w:id="1691" w:name="_Toc289022978"/>
      <w:bookmarkStart w:id="1692" w:name="_Toc289101468"/>
      <w:bookmarkStart w:id="1693" w:name="_Toc289158286"/>
      <w:bookmarkStart w:id="1694" w:name="_Toc319304793"/>
      <w:bookmarkStart w:id="1695" w:name="_Toc319305240"/>
      <w:bookmarkStart w:id="1696" w:name="_Toc319305772"/>
      <w:bookmarkStart w:id="1697" w:name="_Toc319306058"/>
      <w:bookmarkStart w:id="1698" w:name="_Toc319308609"/>
      <w:bookmarkStart w:id="1699" w:name="_Toc319309118"/>
      <w:bookmarkStart w:id="1700" w:name="_Toc319309270"/>
      <w:bookmarkStart w:id="1701" w:name="_Toc319309593"/>
      <w:bookmarkStart w:id="1702" w:name="_Toc319309991"/>
      <w:bookmarkStart w:id="1703" w:name="_Toc319310122"/>
      <w:bookmarkStart w:id="1704" w:name="_Toc319422394"/>
      <w:bookmarkStart w:id="1705" w:name="_Toc319425490"/>
      <w:bookmarkStart w:id="1706" w:name="_Toc320815023"/>
      <w:bookmarkStart w:id="1707" w:name="_Toc320816235"/>
      <w:bookmarkStart w:id="1708" w:name="_Toc320817114"/>
      <w:bookmarkStart w:id="1709" w:name="_Toc320817384"/>
      <w:bookmarkStart w:id="1710" w:name="_Toc320825344"/>
      <w:bookmarkStart w:id="1711" w:name="_Toc320828880"/>
      <w:bookmarkStart w:id="1712" w:name="_Toc349721684"/>
      <w:bookmarkStart w:id="1713" w:name="_Toc349721796"/>
      <w:bookmarkStart w:id="1714" w:name="_Toc349736800"/>
      <w:bookmarkStart w:id="1715" w:name="_Toc349741349"/>
      <w:bookmarkStart w:id="1716" w:name="_Toc349746247"/>
      <w:bookmarkStart w:id="1717" w:name="_Toc349746512"/>
      <w:bookmarkStart w:id="1718" w:name="_Toc349746621"/>
      <w:bookmarkStart w:id="1719" w:name="_Toc349746988"/>
      <w:bookmarkStart w:id="1720" w:name="_Toc349747455"/>
      <w:bookmarkStart w:id="1721" w:name="_Toc349748041"/>
      <w:bookmarkStart w:id="1722" w:name="_Toc349748427"/>
      <w:bookmarkStart w:id="1723" w:name="_Toc349833535"/>
      <w:bookmarkStart w:id="1724" w:name="_Toc349833908"/>
      <w:bookmarkStart w:id="1725" w:name="_Toc349834080"/>
      <w:bookmarkStart w:id="1726" w:name="_Toc349838121"/>
      <w:bookmarkStart w:id="1727" w:name="_Toc349897870"/>
      <w:bookmarkStart w:id="1728" w:name="_Toc349898158"/>
      <w:bookmarkStart w:id="1729" w:name="_Toc349900801"/>
      <w:bookmarkStart w:id="1730" w:name="_Toc349901830"/>
      <w:bookmarkStart w:id="1731" w:name="_Toc349902337"/>
      <w:bookmarkStart w:id="1732" w:name="_Toc349902631"/>
      <w:bookmarkStart w:id="1733" w:name="_Toc349902756"/>
      <w:bookmarkStart w:id="1734" w:name="_Toc349903454"/>
      <w:bookmarkStart w:id="1735" w:name="_Toc349916116"/>
      <w:bookmarkStart w:id="1736" w:name="_Toc349916304"/>
      <w:bookmarkStart w:id="1737" w:name="_Toc350027704"/>
      <w:bookmarkStart w:id="1738" w:name="_Toc350027864"/>
      <w:bookmarkStart w:id="1739" w:name="_Toc350083717"/>
      <w:bookmarkStart w:id="1740" w:name="_Toc350092618"/>
      <w:bookmarkStart w:id="1741" w:name="_Toc350156940"/>
      <w:bookmarkStart w:id="1742" w:name="_Toc350160373"/>
      <w:bookmarkStart w:id="1743" w:name="_Toc350441375"/>
      <w:bookmarkStart w:id="1744" w:name="_Toc350845086"/>
      <w:bookmarkStart w:id="1745" w:name="_Toc381619743"/>
      <w:bookmarkStart w:id="1746" w:name="_Toc381686887"/>
      <w:bookmarkStart w:id="1747" w:name="_Toc381687659"/>
      <w:bookmarkStart w:id="1748" w:name="_Toc381688955"/>
      <w:bookmarkStart w:id="1749" w:name="_Toc381694538"/>
      <w:bookmarkStart w:id="1750" w:name="_Toc381698153"/>
      <w:bookmarkStart w:id="1751" w:name="_Toc381698264"/>
      <w:bookmarkStart w:id="1752" w:name="_Toc381699884"/>
      <w:bookmarkStart w:id="1753" w:name="_Toc381880684"/>
      <w:bookmarkStart w:id="1754" w:name="_Toc381880841"/>
      <w:bookmarkStart w:id="1755" w:name="_Toc381880973"/>
      <w:bookmarkStart w:id="1756" w:name="_Toc381882689"/>
      <w:bookmarkStart w:id="1757" w:name="_Toc381884984"/>
      <w:bookmarkStart w:id="1758" w:name="_Toc383694540"/>
      <w:bookmarkStart w:id="1759" w:name="_Toc413336164"/>
      <w:bookmarkStart w:id="1760" w:name="_Toc414009967"/>
      <w:bookmarkStart w:id="1761" w:name="_Toc414010525"/>
      <w:bookmarkStart w:id="1762" w:name="_Toc414018356"/>
      <w:bookmarkStart w:id="1763" w:name="_Toc414018644"/>
      <w:bookmarkStart w:id="1764" w:name="_Toc414018919"/>
      <w:bookmarkStart w:id="1765" w:name="_Toc414019086"/>
      <w:bookmarkStart w:id="1766" w:name="_Toc414019247"/>
      <w:bookmarkStart w:id="1767" w:name="_Toc414093220"/>
      <w:bookmarkStart w:id="1768" w:name="_Toc414459036"/>
      <w:bookmarkStart w:id="1769" w:name="_Toc414982792"/>
      <w:bookmarkStart w:id="1770" w:name="_Toc444844317"/>
      <w:bookmarkStart w:id="1771" w:name="_Toc444844595"/>
      <w:bookmarkStart w:id="1772" w:name="_Toc444844739"/>
      <w:bookmarkStart w:id="1773" w:name="_Toc444845682"/>
      <w:bookmarkStart w:id="1774" w:name="_Toc444857743"/>
      <w:bookmarkStart w:id="1775" w:name="_Toc444858403"/>
      <w:bookmarkStart w:id="1776" w:name="_Toc444858913"/>
      <w:bookmarkStart w:id="1777" w:name="_Toc444861137"/>
      <w:bookmarkStart w:id="1778" w:name="_Toc444861352"/>
      <w:bookmarkStart w:id="1779" w:name="_Toc444863244"/>
      <w:bookmarkStart w:id="1780" w:name="_Toc444863521"/>
      <w:bookmarkStart w:id="1781" w:name="_Toc444863927"/>
      <w:bookmarkStart w:id="1782" w:name="_Toc444864060"/>
      <w:bookmarkStart w:id="1783" w:name="_Toc445653493"/>
      <w:bookmarkStart w:id="1784" w:name="_Toc476047507"/>
      <w:bookmarkStart w:id="1785" w:name="_Toc476049505"/>
      <w:bookmarkStart w:id="1786" w:name="_Toc476049801"/>
      <w:bookmarkStart w:id="1787" w:name="_Toc476050474"/>
      <w:bookmarkStart w:id="1788" w:name="_Toc476050662"/>
      <w:bookmarkStart w:id="1789" w:name="_Toc476053403"/>
      <w:bookmarkStart w:id="1790" w:name="_Toc476820019"/>
      <w:bookmarkStart w:id="1791" w:name="_Toc413336165"/>
      <w:bookmarkStart w:id="1792" w:name="_Toc414009968"/>
      <w:bookmarkStart w:id="1793" w:name="_Toc414010526"/>
      <w:bookmarkStart w:id="1794" w:name="_Toc414018357"/>
      <w:bookmarkStart w:id="1795" w:name="_Toc414018645"/>
      <w:bookmarkStart w:id="1796" w:name="_Toc414018920"/>
      <w:bookmarkStart w:id="1797" w:name="_Toc414019087"/>
      <w:bookmarkStart w:id="1798" w:name="_Toc414019248"/>
      <w:bookmarkStart w:id="1799" w:name="_Toc414093221"/>
      <w:bookmarkStart w:id="1800" w:name="_Toc414459037"/>
      <w:bookmarkStart w:id="1801" w:name="_Toc414982793"/>
      <w:bookmarkStart w:id="1802" w:name="_Toc478141825"/>
      <w:r w:rsidRPr="00043849">
        <w:t>14.1. Организационное и материально</w:t>
      </w:r>
      <w:r w:rsidRPr="00043849">
        <w:noBreakHyphen/>
        <w:t>техническое обеспечение подготовки и проведения муниципальных выборов</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802"/>
    </w:p>
    <w:p w:rsidR="00E90BE1" w:rsidRPr="00A47A29" w:rsidRDefault="00E90BE1" w:rsidP="00A47A29">
      <w:pPr>
        <w:overflowPunct/>
        <w:autoSpaceDE/>
        <w:autoSpaceDN/>
        <w:adjustRightInd/>
        <w:textAlignment w:val="auto"/>
        <w:rPr>
          <w:spacing w:val="-1"/>
        </w:rPr>
      </w:pPr>
      <w:bookmarkStart w:id="1803" w:name="_Toc444844319"/>
      <w:bookmarkStart w:id="1804" w:name="_Toc444844597"/>
      <w:bookmarkStart w:id="1805" w:name="_Toc444844741"/>
      <w:bookmarkStart w:id="1806" w:name="_Toc444845684"/>
      <w:bookmarkStart w:id="1807" w:name="_Toc444857745"/>
      <w:bookmarkStart w:id="1808" w:name="_Toc444858405"/>
      <w:bookmarkStart w:id="1809" w:name="_Toc444858915"/>
      <w:bookmarkStart w:id="1810" w:name="_Toc444861139"/>
      <w:bookmarkStart w:id="1811" w:name="_Toc444861353"/>
      <w:bookmarkStart w:id="1812" w:name="_Toc444863245"/>
      <w:bookmarkStart w:id="1813" w:name="_Toc444863522"/>
      <w:bookmarkStart w:id="1814" w:name="_Toc444863928"/>
      <w:bookmarkStart w:id="1815" w:name="_Toc444864061"/>
      <w:bookmarkStart w:id="1816" w:name="_Toc445653494"/>
      <w:r w:rsidRPr="00A47A29">
        <w:rPr>
          <w:spacing w:val="-1"/>
        </w:rPr>
        <w:t>В отчетном периоде обеспечено взаимодействие Администрации Северодвинска с территориальными избирательными комиссиями по вопросам подготовки и организации проведения избирательной кампании по выборам депутатов Государственной Думы Федерального Собрания Российской Федерации седьмого созыва</w:t>
      </w:r>
      <w:r w:rsidR="00AF4320" w:rsidRPr="00A47A29">
        <w:rPr>
          <w:spacing w:val="-1"/>
        </w:rPr>
        <w:t xml:space="preserve"> </w:t>
      </w:r>
      <w:r w:rsidRPr="00A47A29">
        <w:rPr>
          <w:spacing w:val="-1"/>
        </w:rPr>
        <w:t>18 сентября 2016 года.</w:t>
      </w:r>
    </w:p>
    <w:p w:rsidR="00E90BE1" w:rsidRPr="00A47A29" w:rsidRDefault="00E90BE1" w:rsidP="00A47A29">
      <w:pPr>
        <w:overflowPunct/>
        <w:autoSpaceDE/>
        <w:autoSpaceDN/>
        <w:adjustRightInd/>
        <w:textAlignment w:val="auto"/>
        <w:rPr>
          <w:spacing w:val="-1"/>
        </w:rPr>
      </w:pPr>
      <w:r w:rsidRPr="00A47A29">
        <w:rPr>
          <w:spacing w:val="-1"/>
        </w:rPr>
        <w:t>Проведена большая работа по уточнению границ избирательных участков и определению границ территориальных избирательных комиссий и городских избирательных округов.</w:t>
      </w:r>
    </w:p>
    <w:p w:rsidR="00E90BE1" w:rsidRPr="00A47A29" w:rsidRDefault="00E90BE1" w:rsidP="00A47A29">
      <w:pPr>
        <w:overflowPunct/>
        <w:autoSpaceDE/>
        <w:autoSpaceDN/>
        <w:adjustRightInd/>
        <w:textAlignment w:val="auto"/>
        <w:rPr>
          <w:spacing w:val="-1"/>
        </w:rPr>
      </w:pPr>
      <w:r w:rsidRPr="00A47A29">
        <w:rPr>
          <w:spacing w:val="-1"/>
        </w:rPr>
        <w:t>Для обеспечения избирательной кампании принято 8 муниципальных правовых актов.</w:t>
      </w:r>
    </w:p>
    <w:p w:rsidR="00E90BE1" w:rsidRPr="00A47A29" w:rsidRDefault="00E90BE1" w:rsidP="00A47A29">
      <w:pPr>
        <w:overflowPunct/>
        <w:autoSpaceDE/>
        <w:autoSpaceDN/>
        <w:adjustRightInd/>
        <w:textAlignment w:val="auto"/>
        <w:rPr>
          <w:spacing w:val="-1"/>
        </w:rPr>
      </w:pPr>
      <w:r w:rsidRPr="00A47A29">
        <w:rPr>
          <w:spacing w:val="-1"/>
        </w:rPr>
        <w:t>Обеспечена подготовка помещений для работы участковых избирательных комиссий и для голосования избирателей 18 сентября 2016 года. По каждому избирательному участку подготовлен и подписан паспорт избирательного участка.</w:t>
      </w:r>
    </w:p>
    <w:p w:rsidR="00E90BE1" w:rsidRPr="00A47A29" w:rsidRDefault="00E90BE1" w:rsidP="00A47A29">
      <w:pPr>
        <w:overflowPunct/>
        <w:autoSpaceDE/>
        <w:autoSpaceDN/>
        <w:adjustRightInd/>
        <w:textAlignment w:val="auto"/>
        <w:rPr>
          <w:spacing w:val="-1"/>
        </w:rPr>
      </w:pPr>
      <w:r w:rsidRPr="00A47A29">
        <w:rPr>
          <w:spacing w:val="-1"/>
        </w:rPr>
        <w:t xml:space="preserve">Организовано обеспечение участковых избирательных комиссий сейфами для хранения бюллетеней, мебелью, транспортными средствами. </w:t>
      </w:r>
    </w:p>
    <w:p w:rsidR="00E90BE1" w:rsidRPr="00A47A29" w:rsidRDefault="00E90BE1" w:rsidP="00A47A29">
      <w:pPr>
        <w:overflowPunct/>
        <w:autoSpaceDE/>
        <w:autoSpaceDN/>
        <w:adjustRightInd/>
        <w:textAlignment w:val="auto"/>
        <w:rPr>
          <w:spacing w:val="-1"/>
        </w:rPr>
      </w:pPr>
      <w:r w:rsidRPr="00A47A29">
        <w:rPr>
          <w:spacing w:val="-1"/>
        </w:rPr>
        <w:t>На период избирательной кампании обеспечена работа телефона «горячей линии».</w:t>
      </w:r>
    </w:p>
    <w:p w:rsidR="00E90BE1" w:rsidRPr="00A47A29" w:rsidRDefault="00E90BE1" w:rsidP="00A47A29">
      <w:pPr>
        <w:overflowPunct/>
        <w:autoSpaceDE/>
        <w:autoSpaceDN/>
        <w:adjustRightInd/>
        <w:textAlignment w:val="auto"/>
        <w:rPr>
          <w:spacing w:val="-1"/>
        </w:rPr>
      </w:pPr>
      <w:r w:rsidRPr="00A47A29">
        <w:rPr>
          <w:spacing w:val="-1"/>
        </w:rPr>
        <w:t>Определены специальные места для размещения печатных агитационных и информационных материалов на территории избирательных участков.</w:t>
      </w:r>
    </w:p>
    <w:p w:rsidR="00E90BE1" w:rsidRPr="00A47A29" w:rsidRDefault="00E90BE1" w:rsidP="00A47A29">
      <w:pPr>
        <w:overflowPunct/>
        <w:autoSpaceDE/>
        <w:autoSpaceDN/>
        <w:adjustRightInd/>
        <w:textAlignment w:val="auto"/>
        <w:rPr>
          <w:spacing w:val="-1"/>
        </w:rPr>
      </w:pPr>
      <w:r w:rsidRPr="00A47A29">
        <w:rPr>
          <w:spacing w:val="-1"/>
        </w:rPr>
        <w:lastRenderedPageBreak/>
        <w:t xml:space="preserve">Определены помещения, находящиеся в государственной и муниципальной собственности, пригодные для проведения публичных агитационных мероприятий в форме собраний. </w:t>
      </w:r>
    </w:p>
    <w:p w:rsidR="00E90BE1" w:rsidRPr="00A47A29" w:rsidRDefault="00E90BE1" w:rsidP="00A47A29">
      <w:pPr>
        <w:overflowPunct/>
        <w:autoSpaceDE/>
        <w:autoSpaceDN/>
        <w:adjustRightInd/>
        <w:textAlignment w:val="auto"/>
        <w:rPr>
          <w:spacing w:val="-1"/>
        </w:rPr>
      </w:pPr>
      <w:bookmarkStart w:id="1817" w:name="_Toc476047508"/>
      <w:bookmarkStart w:id="1818" w:name="_Toc476049506"/>
      <w:bookmarkStart w:id="1819" w:name="_Toc476049802"/>
      <w:r w:rsidRPr="00A47A29">
        <w:rPr>
          <w:spacing w:val="-1"/>
        </w:rPr>
        <w:t>Обеспечены прием информации о ходе голосования от участковых избирательных комиссий и передача данных системным администраторам КСА ГАС «Выборы».</w:t>
      </w:r>
      <w:bookmarkEnd w:id="1817"/>
      <w:bookmarkEnd w:id="1818"/>
      <w:bookmarkEnd w:id="1819"/>
      <w:r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Организована работа по сдаче–приемке протоколов участковых избирательных комиссий о результатах голосования в здании Администрации Северодвинска после окончания голосования и подсчета голосов избирателей.</w:t>
      </w:r>
    </w:p>
    <w:p w:rsidR="00E90BE1" w:rsidRPr="00A47A29" w:rsidRDefault="00E90BE1" w:rsidP="00A47A29">
      <w:pPr>
        <w:overflowPunct/>
        <w:autoSpaceDE/>
        <w:autoSpaceDN/>
        <w:adjustRightInd/>
        <w:textAlignment w:val="auto"/>
        <w:rPr>
          <w:spacing w:val="-1"/>
        </w:rPr>
      </w:pPr>
      <w:r w:rsidRPr="00A47A29">
        <w:rPr>
          <w:spacing w:val="-1"/>
        </w:rPr>
        <w:t xml:space="preserve">Организовано проведение ежемесячной проверки правильности ввода в базу данных КСА ГАС «Выборы» Северодвинской ТИК </w:t>
      </w:r>
      <w:r w:rsidR="00F61308">
        <w:rPr>
          <w:spacing w:val="-1"/>
        </w:rPr>
        <w:t>№ </w:t>
      </w:r>
      <w:r w:rsidRPr="00A47A29">
        <w:rPr>
          <w:spacing w:val="-1"/>
        </w:rPr>
        <w:t xml:space="preserve">1 и Северодвинской ТИК </w:t>
      </w:r>
      <w:r w:rsidR="00F61308">
        <w:rPr>
          <w:spacing w:val="-1"/>
        </w:rPr>
        <w:t>№ </w:t>
      </w:r>
      <w:r w:rsidRPr="00A47A29">
        <w:rPr>
          <w:spacing w:val="-1"/>
        </w:rPr>
        <w:t xml:space="preserve">2 сведений об избирателях, представленных органами, уполномоченными осуществлять регистрацию и учет граждан. </w:t>
      </w:r>
    </w:p>
    <w:p w:rsidR="00E90BE1" w:rsidRPr="00A47A29" w:rsidRDefault="00E90BE1" w:rsidP="00A47A29">
      <w:pPr>
        <w:overflowPunct/>
        <w:autoSpaceDE/>
        <w:autoSpaceDN/>
        <w:adjustRightInd/>
        <w:textAlignment w:val="auto"/>
        <w:rPr>
          <w:spacing w:val="-1"/>
        </w:rPr>
      </w:pPr>
      <w:r w:rsidRPr="00A47A29">
        <w:rPr>
          <w:spacing w:val="-1"/>
        </w:rPr>
        <w:t>Обеспечено формирование сведений о численности избирателей, участников референдума, зарегистрированных на территории муниципального образования «Северодвинск», и направление их в избирательную комиссию Архангельской области в установленные сроки.</w:t>
      </w:r>
    </w:p>
    <w:p w:rsidR="00E90BE1" w:rsidRPr="00A47A29" w:rsidRDefault="00E90BE1" w:rsidP="00A47A29">
      <w:pPr>
        <w:overflowPunct/>
        <w:autoSpaceDE/>
        <w:autoSpaceDN/>
        <w:adjustRightInd/>
        <w:textAlignment w:val="auto"/>
        <w:rPr>
          <w:spacing w:val="-1"/>
        </w:rPr>
      </w:pPr>
      <w:r w:rsidRPr="00A47A29">
        <w:rPr>
          <w:spacing w:val="-1"/>
        </w:rPr>
        <w:t>Разработаны и представлены в территориальные избирательные комиссии и Совет депутатов Северодвинска границы городских округов муниципального образования «Северодвинск».</w:t>
      </w:r>
    </w:p>
    <w:p w:rsidR="00E90BE1" w:rsidRPr="00043849" w:rsidRDefault="00E90BE1" w:rsidP="000956E4">
      <w:pPr>
        <w:pStyle w:val="20"/>
      </w:pPr>
      <w:bookmarkStart w:id="1820" w:name="_Toc476047509"/>
      <w:bookmarkStart w:id="1821" w:name="_Toc476049507"/>
      <w:bookmarkStart w:id="1822" w:name="_Toc476049803"/>
      <w:bookmarkStart w:id="1823" w:name="_Toc476050475"/>
      <w:bookmarkStart w:id="1824" w:name="_Toc476050663"/>
      <w:bookmarkStart w:id="1825" w:name="_Toc476053404"/>
      <w:bookmarkStart w:id="1826" w:name="_Toc476820020"/>
      <w:bookmarkStart w:id="1827" w:name="_Toc478141826"/>
      <w:r w:rsidRPr="00043849">
        <w:t>14.2. Осуществление общественных связей</w:t>
      </w:r>
      <w:bookmarkEnd w:id="1791"/>
      <w:bookmarkEnd w:id="1792"/>
      <w:bookmarkEnd w:id="1793"/>
      <w:bookmarkEnd w:id="1794"/>
      <w:bookmarkEnd w:id="1795"/>
      <w:bookmarkEnd w:id="1796"/>
      <w:bookmarkEnd w:id="1797"/>
      <w:bookmarkEnd w:id="1798"/>
      <w:bookmarkEnd w:id="1799"/>
      <w:bookmarkEnd w:id="1800"/>
      <w:bookmarkEnd w:id="1801"/>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20"/>
      <w:bookmarkEnd w:id="1821"/>
      <w:bookmarkEnd w:id="1822"/>
      <w:bookmarkEnd w:id="1823"/>
      <w:bookmarkEnd w:id="1824"/>
      <w:bookmarkEnd w:id="1825"/>
      <w:bookmarkEnd w:id="1826"/>
      <w:bookmarkEnd w:id="1827"/>
    </w:p>
    <w:p w:rsidR="00E90BE1" w:rsidRPr="00A47A29" w:rsidRDefault="00E90BE1" w:rsidP="00A47A29">
      <w:pPr>
        <w:overflowPunct/>
        <w:autoSpaceDE/>
        <w:autoSpaceDN/>
        <w:adjustRightInd/>
        <w:textAlignment w:val="auto"/>
        <w:rPr>
          <w:spacing w:val="-1"/>
        </w:rPr>
      </w:pPr>
      <w:bookmarkStart w:id="1828" w:name="_Toc413336166"/>
      <w:bookmarkStart w:id="1829" w:name="_Toc414009969"/>
      <w:bookmarkStart w:id="1830" w:name="_Toc414010527"/>
      <w:bookmarkStart w:id="1831" w:name="_Toc414018358"/>
      <w:bookmarkStart w:id="1832" w:name="_Toc414018646"/>
      <w:bookmarkStart w:id="1833" w:name="_Toc414018921"/>
      <w:bookmarkStart w:id="1834" w:name="_Toc414019088"/>
      <w:bookmarkStart w:id="1835" w:name="_Toc414019249"/>
      <w:bookmarkStart w:id="1836" w:name="_Toc414093222"/>
      <w:bookmarkStart w:id="1837" w:name="_Toc414459038"/>
      <w:bookmarkStart w:id="1838" w:name="_Toc414982794"/>
      <w:r w:rsidRPr="00A47A29">
        <w:rPr>
          <w:spacing w:val="-1"/>
        </w:rPr>
        <w:t>В 2016 году в сфере общественных связей Администрацией Северодвинска реализовывались следующие задачи:</w:t>
      </w:r>
    </w:p>
    <w:p w:rsidR="00E90BE1" w:rsidRPr="00A47A29" w:rsidRDefault="00E90BE1" w:rsidP="00A47A29">
      <w:pPr>
        <w:overflowPunct/>
        <w:autoSpaceDE/>
        <w:autoSpaceDN/>
        <w:adjustRightInd/>
        <w:textAlignment w:val="auto"/>
        <w:rPr>
          <w:spacing w:val="-1"/>
        </w:rPr>
      </w:pPr>
      <w:r w:rsidRPr="00A47A29">
        <w:rPr>
          <w:spacing w:val="-1"/>
        </w:rPr>
        <w:t>- организация и проведение мероприятий, направленных на расширение, активизацию и популяризацию</w:t>
      </w:r>
      <w:r w:rsidR="00AF4320" w:rsidRPr="00A47A29">
        <w:rPr>
          <w:spacing w:val="-1"/>
        </w:rPr>
        <w:t xml:space="preserve"> </w:t>
      </w:r>
      <w:r w:rsidRPr="00A47A29">
        <w:rPr>
          <w:spacing w:val="-1"/>
        </w:rPr>
        <w:t>деятельности некоммерческого сектора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 формирование системы мероприятий, направленных на повышение уровня юридической, экономической и информационной компетентности НКО Северодвинска; </w:t>
      </w:r>
    </w:p>
    <w:p w:rsidR="00E90BE1" w:rsidRPr="00A47A29" w:rsidRDefault="00E90BE1" w:rsidP="00A47A29">
      <w:pPr>
        <w:overflowPunct/>
        <w:autoSpaceDE/>
        <w:autoSpaceDN/>
        <w:adjustRightInd/>
        <w:textAlignment w:val="auto"/>
        <w:rPr>
          <w:spacing w:val="-1"/>
        </w:rPr>
      </w:pPr>
      <w:r w:rsidRPr="00A47A29">
        <w:rPr>
          <w:spacing w:val="-1"/>
        </w:rPr>
        <w:t>- оптимизация механизмов взаимодействия общественных организаций с системой средств массовой информации города и области;</w:t>
      </w:r>
    </w:p>
    <w:p w:rsidR="00E90BE1" w:rsidRPr="00A47A29" w:rsidRDefault="00E90BE1" w:rsidP="00A47A29">
      <w:pPr>
        <w:overflowPunct/>
        <w:autoSpaceDE/>
        <w:autoSpaceDN/>
        <w:adjustRightInd/>
        <w:textAlignment w:val="auto"/>
        <w:rPr>
          <w:spacing w:val="-1"/>
        </w:rPr>
      </w:pPr>
      <w:r w:rsidRPr="00A47A29">
        <w:rPr>
          <w:spacing w:val="-1"/>
        </w:rPr>
        <w:t>- активизация</w:t>
      </w:r>
      <w:r w:rsidR="00AF4320" w:rsidRPr="00A47A29">
        <w:rPr>
          <w:spacing w:val="-1"/>
        </w:rPr>
        <w:t xml:space="preserve"> </w:t>
      </w:r>
      <w:r w:rsidRPr="00A47A29">
        <w:rPr>
          <w:spacing w:val="-1"/>
        </w:rPr>
        <w:t xml:space="preserve">системной работы по взаимодействию НКО города с организациями, предприятиями и учреждениями; </w:t>
      </w:r>
    </w:p>
    <w:p w:rsidR="00E90BE1" w:rsidRPr="00A47A29" w:rsidRDefault="00E90BE1" w:rsidP="00A47A29">
      <w:pPr>
        <w:overflowPunct/>
        <w:autoSpaceDE/>
        <w:autoSpaceDN/>
        <w:adjustRightInd/>
        <w:textAlignment w:val="auto"/>
        <w:rPr>
          <w:spacing w:val="-1"/>
        </w:rPr>
      </w:pPr>
      <w:r w:rsidRPr="00A47A29">
        <w:rPr>
          <w:spacing w:val="-1"/>
        </w:rPr>
        <w:t>- оптимизация</w:t>
      </w:r>
      <w:r w:rsidR="00AF4320" w:rsidRPr="00A47A29">
        <w:rPr>
          <w:spacing w:val="-1"/>
        </w:rPr>
        <w:t xml:space="preserve"> </w:t>
      </w:r>
      <w:r w:rsidRPr="00A47A29">
        <w:rPr>
          <w:spacing w:val="-1"/>
        </w:rPr>
        <w:t>методической базы для НКО, способствующей</w:t>
      </w:r>
      <w:r w:rsidR="00AF4320" w:rsidRPr="00A47A29">
        <w:rPr>
          <w:spacing w:val="-1"/>
        </w:rPr>
        <w:t xml:space="preserve"> </w:t>
      </w:r>
      <w:r w:rsidRPr="00A47A29">
        <w:rPr>
          <w:spacing w:val="-1"/>
        </w:rPr>
        <w:t>развитию проектной деятельности общественных организаций</w:t>
      </w:r>
      <w:r w:rsidR="00AF4320" w:rsidRPr="00A47A29">
        <w:rPr>
          <w:spacing w:val="-1"/>
        </w:rPr>
        <w:t xml:space="preserve"> </w:t>
      </w:r>
      <w:r w:rsidRPr="00A47A29">
        <w:rPr>
          <w:spacing w:val="-1"/>
        </w:rPr>
        <w:t>Северодвинска;</w:t>
      </w:r>
    </w:p>
    <w:p w:rsidR="00E90BE1" w:rsidRPr="00A47A29" w:rsidRDefault="00E90BE1" w:rsidP="00A47A29">
      <w:pPr>
        <w:overflowPunct/>
        <w:autoSpaceDE/>
        <w:autoSpaceDN/>
        <w:adjustRightInd/>
        <w:textAlignment w:val="auto"/>
        <w:rPr>
          <w:spacing w:val="-1"/>
        </w:rPr>
      </w:pPr>
      <w:r w:rsidRPr="00A47A29">
        <w:rPr>
          <w:spacing w:val="-1"/>
        </w:rPr>
        <w:t>- формирование позитивного имиджа НКО города, повышение количества и качества волонтерского движения на территории Северодвинска;</w:t>
      </w:r>
    </w:p>
    <w:p w:rsidR="00E90BE1" w:rsidRPr="00A47A29" w:rsidRDefault="00E90BE1" w:rsidP="00A47A29">
      <w:pPr>
        <w:overflowPunct/>
        <w:autoSpaceDE/>
        <w:autoSpaceDN/>
        <w:adjustRightInd/>
        <w:textAlignment w:val="auto"/>
        <w:rPr>
          <w:spacing w:val="-1"/>
        </w:rPr>
      </w:pPr>
      <w:r w:rsidRPr="00A47A29">
        <w:rPr>
          <w:spacing w:val="-1"/>
        </w:rPr>
        <w:t>- содействие укреплению партнерских взаимоотношений в некоммерческом секторе Северодвинска;</w:t>
      </w:r>
    </w:p>
    <w:p w:rsidR="00E90BE1" w:rsidRPr="00A47A29" w:rsidRDefault="00E90BE1" w:rsidP="00A47A29">
      <w:pPr>
        <w:overflowPunct/>
        <w:autoSpaceDE/>
        <w:autoSpaceDN/>
        <w:adjustRightInd/>
        <w:textAlignment w:val="auto"/>
        <w:rPr>
          <w:spacing w:val="-1"/>
        </w:rPr>
      </w:pPr>
      <w:r w:rsidRPr="00A47A29">
        <w:rPr>
          <w:spacing w:val="-1"/>
        </w:rPr>
        <w:t>- способствование развитию и укреплению партнерских взаимоотношений между властными структурами и НКО Северодвинска;</w:t>
      </w:r>
    </w:p>
    <w:p w:rsidR="00E90BE1" w:rsidRPr="00A47A29" w:rsidRDefault="00E90BE1" w:rsidP="00A47A29">
      <w:pPr>
        <w:overflowPunct/>
        <w:autoSpaceDE/>
        <w:autoSpaceDN/>
        <w:adjustRightInd/>
        <w:textAlignment w:val="auto"/>
        <w:rPr>
          <w:spacing w:val="-1"/>
        </w:rPr>
      </w:pPr>
      <w:r w:rsidRPr="00A47A29">
        <w:rPr>
          <w:spacing w:val="-1"/>
        </w:rPr>
        <w:t>- активизация работы с национальными объединениями, общностями и землячествами с целью создания информационно-образовательных площадок, направленных на сохранение культурного многообразия и</w:t>
      </w:r>
      <w:r w:rsidR="00AF4320" w:rsidRPr="00A47A29">
        <w:rPr>
          <w:spacing w:val="-1"/>
        </w:rPr>
        <w:t xml:space="preserve"> </w:t>
      </w:r>
      <w:r w:rsidRPr="00A47A29">
        <w:rPr>
          <w:spacing w:val="-1"/>
        </w:rPr>
        <w:t>национальной толерантности жителей Северодвинска;</w:t>
      </w:r>
    </w:p>
    <w:p w:rsidR="00E90BE1" w:rsidRPr="00A47A29" w:rsidRDefault="00E90BE1" w:rsidP="00A47A29">
      <w:pPr>
        <w:overflowPunct/>
        <w:autoSpaceDE/>
        <w:autoSpaceDN/>
        <w:adjustRightInd/>
        <w:textAlignment w:val="auto"/>
        <w:rPr>
          <w:spacing w:val="-1"/>
        </w:rPr>
      </w:pPr>
      <w:r w:rsidRPr="00A47A29">
        <w:rPr>
          <w:spacing w:val="-1"/>
        </w:rPr>
        <w:t>- способствование развитию общественных организаций, деятельность которых направлена на помощь и поддержку людям с ограниченными возможностями здоровья.</w:t>
      </w:r>
    </w:p>
    <w:p w:rsidR="00E90BE1" w:rsidRPr="00A47A29" w:rsidRDefault="00E90BE1" w:rsidP="00A47A29">
      <w:pPr>
        <w:overflowPunct/>
        <w:autoSpaceDE/>
        <w:autoSpaceDN/>
        <w:adjustRightInd/>
        <w:textAlignment w:val="auto"/>
        <w:rPr>
          <w:spacing w:val="-1"/>
        </w:rPr>
      </w:pPr>
      <w:r w:rsidRPr="00A47A29">
        <w:rPr>
          <w:spacing w:val="-1"/>
        </w:rPr>
        <w:t>Данные задачи стали основой для взаимодействия с общественными организациями и объединениями граждан, выступили в качестве приоритетов работы Администрации Северодвинска со всем некоммерческим сектором города. Постоянный мониторинг численности и деятельности общественных организаций и объединений граждан свидетельствует о их планомерной и систематической работе, подтверждает очевидную активность этого сегмента общества на протяжении последних 10 лет.</w:t>
      </w:r>
      <w:r w:rsidR="00AF4320" w:rsidRPr="00A47A29">
        <w:rPr>
          <w:spacing w:val="-1"/>
        </w:rPr>
        <w:t xml:space="preserve"> </w:t>
      </w:r>
      <w:r w:rsidRPr="00A47A29">
        <w:rPr>
          <w:spacing w:val="-1"/>
        </w:rPr>
        <w:t xml:space="preserve">Согласно выписке из ведомственного реестра Управления Министерства юстиции Российской Федерации по </w:t>
      </w:r>
      <w:r w:rsidRPr="00A47A29">
        <w:rPr>
          <w:spacing w:val="-1"/>
        </w:rPr>
        <w:lastRenderedPageBreak/>
        <w:t>Архангельской области и Ненецкому национальному округу в Северодвинске в 2015 году осуществляли свою деятельность 225 общественных организаций (45 из них – первичные профсоюзные организации), что составило 17% от зарегистрированных на территории Архангельской области НКО, в 2016 году численность зарегистрированных НКО составила 210 единиц,</w:t>
      </w:r>
      <w:r w:rsidR="00AF4320" w:rsidRPr="00A47A29">
        <w:rPr>
          <w:spacing w:val="-1"/>
        </w:rPr>
        <w:t xml:space="preserve"> </w:t>
      </w:r>
      <w:r w:rsidRPr="00A47A29">
        <w:rPr>
          <w:spacing w:val="-1"/>
        </w:rPr>
        <w:t xml:space="preserve">а общее число общественных объединений и общественных организаций приближается к 270. </w:t>
      </w:r>
    </w:p>
    <w:p w:rsidR="00E90BE1" w:rsidRPr="00043849" w:rsidRDefault="00E90BE1" w:rsidP="0098574C">
      <w:pPr>
        <w:jc w:val="center"/>
        <w:rPr>
          <w:szCs w:val="24"/>
        </w:rPr>
      </w:pPr>
      <w:r w:rsidRPr="00043849">
        <w:rPr>
          <w:szCs w:val="24"/>
        </w:rPr>
        <w:t>Сведения о деятельности общественных организаций</w:t>
      </w:r>
    </w:p>
    <w:tbl>
      <w:tblPr>
        <w:tblW w:w="9356" w:type="dxa"/>
        <w:tblLayout w:type="fixed"/>
        <w:tblCellMar>
          <w:left w:w="57" w:type="dxa"/>
          <w:right w:w="57" w:type="dxa"/>
        </w:tblCellMar>
        <w:tblLook w:val="0000" w:firstRow="0" w:lastRow="0" w:firstColumn="0" w:lastColumn="0" w:noHBand="0" w:noVBand="0"/>
      </w:tblPr>
      <w:tblGrid>
        <w:gridCol w:w="4669"/>
        <w:gridCol w:w="937"/>
        <w:gridCol w:w="937"/>
        <w:gridCol w:w="938"/>
        <w:gridCol w:w="937"/>
        <w:gridCol w:w="938"/>
      </w:tblGrid>
      <w:tr w:rsidR="00043849" w:rsidRPr="00AD7BE5" w:rsidTr="00EF29C5">
        <w:tc>
          <w:tcPr>
            <w:tcW w:w="4669"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Количественный показатель</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2012 год</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2013 год</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2014 год</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2015 год</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EF29C5">
            <w:pPr>
              <w:pStyle w:val="102"/>
              <w:jc w:val="center"/>
              <w:rPr>
                <w:szCs w:val="20"/>
              </w:rPr>
            </w:pPr>
            <w:r w:rsidRPr="00AD7BE5">
              <w:rPr>
                <w:szCs w:val="20"/>
              </w:rPr>
              <w:t>2016год</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зарегистрированных НКО</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203</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215</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223</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225</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210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общественных организаций и объединений граждан (включая количество зарегистрированных НКО)</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210</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220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225</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240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270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активных объединений граждан, зарегистрировавшихся как НКО в течение года</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lang w:val="en-US"/>
              </w:rPr>
            </w:pPr>
            <w:r w:rsidRPr="00AD7BE5">
              <w:rPr>
                <w:szCs w:val="20"/>
              </w:rPr>
              <w:t>5</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10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8</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8</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3</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НКО, активно участвующих в социально</w:t>
            </w:r>
            <w:r w:rsidRPr="00AD7BE5">
              <w:rPr>
                <w:szCs w:val="20"/>
              </w:rPr>
              <w:noBreakHyphen/>
              <w:t>политической жизни города</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85</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100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110</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140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160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НКО, регулярно посещающих «Клуб лидеров НКО»</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60</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80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90</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110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120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публичных мероприятий, организованных НКО совместно с Администрацией Северодвинска</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125</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200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230</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250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270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проблемных круглых столов, организованных НКО совместно с Администрацией Северодвинска</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26</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35</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38</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42</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45</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4A6473">
            <w:pPr>
              <w:pStyle w:val="102"/>
              <w:jc w:val="both"/>
              <w:rPr>
                <w:szCs w:val="20"/>
              </w:rPr>
            </w:pPr>
            <w:r w:rsidRPr="00AD7BE5">
              <w:rPr>
                <w:szCs w:val="20"/>
              </w:rPr>
              <w:t xml:space="preserve">Количество </w:t>
            </w:r>
            <w:r w:rsidR="004A6473" w:rsidRPr="00AD7BE5">
              <w:rPr>
                <w:szCs w:val="20"/>
              </w:rPr>
              <w:t>информационных семинаров</w:t>
            </w:r>
            <w:r w:rsidRPr="00AD7BE5">
              <w:rPr>
                <w:szCs w:val="20"/>
              </w:rPr>
              <w:t xml:space="preserve"> организованных НКО, направленных на повышение уровня компетентности НКО</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35</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45</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48</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50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50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членов НКО, посетивших информационные семинары, направленные на повышение уровня компетентности НКО</w:t>
            </w:r>
          </w:p>
          <w:p w:rsidR="00E90BE1" w:rsidRPr="00AD7BE5" w:rsidRDefault="00E90BE1" w:rsidP="00AD7BE5">
            <w:pPr>
              <w:pStyle w:val="102"/>
              <w:jc w:val="both"/>
              <w:rPr>
                <w:szCs w:val="20"/>
              </w:rPr>
            </w:pPr>
            <w:r w:rsidRPr="00AD7BE5">
              <w:rPr>
                <w:szCs w:val="20"/>
              </w:rPr>
              <w:t>(не считая количества членов НКО, посетивших семинары, направленные на мотивационные тематики)</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200</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300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350</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370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400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структурных подразделений Администрации, привлеченных к проведению данных семинаров</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10</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10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11</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11</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11</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розданных НКО информационных модулей (листовок), освещающих деятельность Администрации Северодвинска</w:t>
            </w:r>
            <w:r w:rsidR="00AD7BE5">
              <w:rPr>
                <w:szCs w:val="20"/>
              </w:rPr>
              <w:t>, модуль</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10</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15</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17</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19</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23</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членов НКО, привлеченных к активному обсуждению и решению вопросов местного значения.</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350</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450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470</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490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500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граждан, привлеченных к активному участию в публичных слушаниях (за год)</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650</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1000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1100</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1100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1100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членов НКО, привлеченных к активному участию в публичных слушаниях (за год)</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300</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450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480</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490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500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граждан, привлеченных к выступлениям на публичных слушаниях (за год)</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65</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65</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67</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70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60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граждан, принявших участие в опросах общественного мнения, проводимых НКО</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более</w:t>
            </w:r>
          </w:p>
          <w:p w:rsidR="00E90BE1" w:rsidRPr="00AD7BE5" w:rsidRDefault="00E90BE1" w:rsidP="00AD7BE5">
            <w:pPr>
              <w:pStyle w:val="102"/>
              <w:jc w:val="center"/>
              <w:rPr>
                <w:szCs w:val="20"/>
              </w:rPr>
            </w:pPr>
            <w:r w:rsidRPr="00AD7BE5">
              <w:rPr>
                <w:szCs w:val="20"/>
              </w:rPr>
              <w:t>2 000</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более</w:t>
            </w:r>
          </w:p>
          <w:p w:rsidR="00E90BE1" w:rsidRPr="00AD7BE5" w:rsidRDefault="00E90BE1" w:rsidP="00AD7BE5">
            <w:pPr>
              <w:pStyle w:val="102"/>
              <w:jc w:val="center"/>
              <w:rPr>
                <w:szCs w:val="20"/>
              </w:rPr>
            </w:pPr>
            <w:r w:rsidRPr="00AD7BE5">
              <w:rPr>
                <w:szCs w:val="20"/>
              </w:rPr>
              <w:t>4 000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более</w:t>
            </w:r>
          </w:p>
          <w:p w:rsidR="00E90BE1" w:rsidRPr="00AD7BE5" w:rsidRDefault="00E90BE1" w:rsidP="00AD7BE5">
            <w:pPr>
              <w:pStyle w:val="102"/>
              <w:jc w:val="center"/>
              <w:rPr>
                <w:szCs w:val="20"/>
              </w:rPr>
            </w:pPr>
            <w:r w:rsidRPr="00AD7BE5">
              <w:rPr>
                <w:szCs w:val="20"/>
              </w:rPr>
              <w:t>4 000</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более</w:t>
            </w:r>
          </w:p>
          <w:p w:rsidR="00E90BE1" w:rsidRPr="00AD7BE5" w:rsidRDefault="00E90BE1" w:rsidP="00AD7BE5">
            <w:pPr>
              <w:pStyle w:val="102"/>
              <w:jc w:val="center"/>
              <w:rPr>
                <w:szCs w:val="20"/>
              </w:rPr>
            </w:pPr>
            <w:r w:rsidRPr="00AD7BE5">
              <w:rPr>
                <w:szCs w:val="20"/>
              </w:rPr>
              <w:t>4</w:t>
            </w:r>
            <w:r w:rsidR="00EF29C5">
              <w:rPr>
                <w:szCs w:val="20"/>
              </w:rPr>
              <w:t> </w:t>
            </w:r>
            <w:r w:rsidRPr="00AD7BE5">
              <w:rPr>
                <w:szCs w:val="20"/>
              </w:rPr>
              <w:t>200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порядка 4</w:t>
            </w:r>
            <w:r w:rsidR="00EF29C5">
              <w:rPr>
                <w:szCs w:val="20"/>
              </w:rPr>
              <w:t> </w:t>
            </w:r>
            <w:r w:rsidRPr="00AD7BE5">
              <w:rPr>
                <w:szCs w:val="20"/>
              </w:rPr>
              <w:t>200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встреч руководителей НКО с Мэром Северодвинска (в том числе встреч с ветеранскими организациями)</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18</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30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33</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30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30</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дискуссионных встреч руководителей НКО с Губернатором Архангельской области (в том числе встреч с ветеранскими организациями)</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6</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10</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15</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15</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17</w:t>
            </w:r>
          </w:p>
        </w:tc>
      </w:tr>
      <w:tr w:rsidR="00043849" w:rsidRPr="00AD7BE5" w:rsidTr="00EF29C5">
        <w:tc>
          <w:tcPr>
            <w:tcW w:w="4669" w:type="dxa"/>
            <w:tcBorders>
              <w:top w:val="single" w:sz="4" w:space="0" w:color="000000"/>
              <w:left w:val="single" w:sz="4" w:space="0" w:color="000000"/>
              <w:bottom w:val="single" w:sz="4" w:space="0" w:color="000000"/>
            </w:tcBorders>
          </w:tcPr>
          <w:p w:rsidR="00E90BE1" w:rsidRPr="00AD7BE5" w:rsidRDefault="00E90BE1" w:rsidP="00AD7BE5">
            <w:pPr>
              <w:pStyle w:val="102"/>
              <w:jc w:val="both"/>
              <w:rPr>
                <w:szCs w:val="20"/>
              </w:rPr>
            </w:pPr>
            <w:r w:rsidRPr="00AD7BE5">
              <w:rPr>
                <w:szCs w:val="20"/>
              </w:rPr>
              <w:t>Количество областных публичных мероприятий, которые посетили представители общественности Северодвинска в формате делегаций</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13</w:t>
            </w:r>
          </w:p>
        </w:tc>
        <w:tc>
          <w:tcPr>
            <w:tcW w:w="937" w:type="dxa"/>
            <w:tcBorders>
              <w:top w:val="single" w:sz="4" w:space="0" w:color="000000"/>
              <w:left w:val="single" w:sz="4" w:space="0" w:color="000000"/>
              <w:bottom w:val="single" w:sz="4" w:space="0" w:color="000000"/>
            </w:tcBorders>
            <w:vAlign w:val="center"/>
          </w:tcPr>
          <w:p w:rsidR="00E90BE1" w:rsidRPr="00AD7BE5" w:rsidRDefault="00E90BE1" w:rsidP="00AD7BE5">
            <w:pPr>
              <w:pStyle w:val="102"/>
              <w:jc w:val="center"/>
              <w:rPr>
                <w:szCs w:val="20"/>
              </w:rPr>
            </w:pPr>
            <w:r w:rsidRPr="00AD7BE5">
              <w:rPr>
                <w:szCs w:val="20"/>
              </w:rPr>
              <w:t>25</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28</w:t>
            </w:r>
          </w:p>
        </w:tc>
        <w:tc>
          <w:tcPr>
            <w:tcW w:w="937"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33</w:t>
            </w:r>
          </w:p>
        </w:tc>
        <w:tc>
          <w:tcPr>
            <w:tcW w:w="938" w:type="dxa"/>
            <w:tcBorders>
              <w:top w:val="single" w:sz="4" w:space="0" w:color="000000"/>
              <w:left w:val="single" w:sz="4" w:space="0" w:color="000000"/>
              <w:bottom w:val="single" w:sz="4" w:space="0" w:color="000000"/>
              <w:right w:val="single" w:sz="4" w:space="0" w:color="000000"/>
            </w:tcBorders>
            <w:vAlign w:val="center"/>
          </w:tcPr>
          <w:p w:rsidR="00E90BE1" w:rsidRPr="00AD7BE5" w:rsidRDefault="00E90BE1" w:rsidP="00AD7BE5">
            <w:pPr>
              <w:pStyle w:val="102"/>
              <w:jc w:val="center"/>
              <w:rPr>
                <w:szCs w:val="20"/>
              </w:rPr>
            </w:pPr>
            <w:r w:rsidRPr="00AD7BE5">
              <w:rPr>
                <w:szCs w:val="20"/>
              </w:rPr>
              <w:t>35</w:t>
            </w:r>
          </w:p>
        </w:tc>
      </w:tr>
    </w:tbl>
    <w:p w:rsidR="00E90BE1" w:rsidRPr="00A47A29" w:rsidRDefault="00E90BE1" w:rsidP="00A47A29">
      <w:pPr>
        <w:overflowPunct/>
        <w:autoSpaceDE/>
        <w:autoSpaceDN/>
        <w:adjustRightInd/>
        <w:textAlignment w:val="auto"/>
        <w:rPr>
          <w:spacing w:val="-1"/>
        </w:rPr>
      </w:pPr>
      <w:r w:rsidRPr="00A47A29">
        <w:rPr>
          <w:spacing w:val="-1"/>
        </w:rPr>
        <w:lastRenderedPageBreak/>
        <w:t>В целях создания оптимальных условий для расширения и активизации деятельности некоммерческих организаций на территории муниципального образования «Северодвинск»</w:t>
      </w:r>
      <w:r w:rsidR="00AF4320" w:rsidRPr="00A47A29">
        <w:rPr>
          <w:spacing w:val="-1"/>
        </w:rPr>
        <w:t xml:space="preserve"> </w:t>
      </w:r>
      <w:r w:rsidRPr="00A47A29">
        <w:rPr>
          <w:spacing w:val="-1"/>
        </w:rPr>
        <w:t>в рамках муниципальной программы «Социальная поддержка населения Северодвинска на 2016–2021 годы» в безвозмездное пользование на постоянной основе предоставлены муниципальные площади 24 некоммерческим организациям.</w:t>
      </w:r>
      <w:r w:rsidR="00AF4320" w:rsidRPr="00A47A29">
        <w:rPr>
          <w:spacing w:val="-1"/>
        </w:rPr>
        <w:t xml:space="preserve"> </w:t>
      </w:r>
      <w:r w:rsidRPr="00A47A29">
        <w:rPr>
          <w:spacing w:val="-1"/>
        </w:rPr>
        <w:t>В рамках работы Центра развития некоммерческих организаций активно продолжают работать этнические многофункциональные площадки,</w:t>
      </w:r>
      <w:r w:rsidR="00AF4320" w:rsidRPr="00A47A29">
        <w:rPr>
          <w:spacing w:val="-1"/>
        </w:rPr>
        <w:t xml:space="preserve"> </w:t>
      </w:r>
      <w:r w:rsidRPr="00A47A29">
        <w:rPr>
          <w:spacing w:val="-1"/>
        </w:rPr>
        <w:t>созданные Северодвинским отделением ненецкого землячества «Тосавэй», Северодвинскими отделениями Пинежского и Лешуконского землячеств, «Поморская Светелка».</w:t>
      </w:r>
      <w:r w:rsidR="00AF4320" w:rsidRPr="00A47A29">
        <w:rPr>
          <w:spacing w:val="-1"/>
        </w:rPr>
        <w:t xml:space="preserve"> </w:t>
      </w:r>
      <w:r w:rsidRPr="00A47A29">
        <w:rPr>
          <w:spacing w:val="-1"/>
        </w:rPr>
        <w:t>Позитивно продолжает развиваться созданная</w:t>
      </w:r>
      <w:r w:rsidR="00AF4320" w:rsidRPr="00A47A29">
        <w:rPr>
          <w:spacing w:val="-1"/>
        </w:rPr>
        <w:t xml:space="preserve"> </w:t>
      </w:r>
      <w:r w:rsidRPr="00A47A29">
        <w:rPr>
          <w:spacing w:val="-1"/>
        </w:rPr>
        <w:t>в 2014 году «Эколого</w:t>
      </w:r>
      <w:r w:rsidRPr="00A47A29">
        <w:rPr>
          <w:spacing w:val="-1"/>
        </w:rPr>
        <w:noBreakHyphen/>
        <w:t>краеведческая комната». Обновлена интерактивная музейная экспозиция «Мы помним вас, ребята из Афгана», посвященная войне в Афганистане, а также создана музыкальная группа, работающая</w:t>
      </w:r>
      <w:r w:rsidR="00AF4320" w:rsidRPr="00A47A29">
        <w:rPr>
          <w:spacing w:val="-1"/>
        </w:rPr>
        <w:t xml:space="preserve"> </w:t>
      </w:r>
      <w:r w:rsidRPr="00A47A29">
        <w:rPr>
          <w:spacing w:val="-1"/>
        </w:rPr>
        <w:t xml:space="preserve">в военно-патриотической тематике. </w:t>
      </w:r>
    </w:p>
    <w:p w:rsidR="00E90BE1" w:rsidRPr="00A47A29" w:rsidRDefault="00E90BE1" w:rsidP="00A47A29">
      <w:pPr>
        <w:overflowPunct/>
        <w:autoSpaceDE/>
        <w:autoSpaceDN/>
        <w:adjustRightInd/>
        <w:textAlignment w:val="auto"/>
        <w:rPr>
          <w:spacing w:val="-1"/>
        </w:rPr>
      </w:pPr>
      <w:r w:rsidRPr="00A47A29">
        <w:rPr>
          <w:spacing w:val="-1"/>
        </w:rPr>
        <w:t xml:space="preserve">В течение 2016 года методические площадки посетили более 7000 школьников, учащихся вузов, ветеранов и представителей других целевых аудиторий. </w:t>
      </w:r>
    </w:p>
    <w:p w:rsidR="00E90BE1" w:rsidRPr="00A47A29" w:rsidRDefault="00E90BE1" w:rsidP="00A47A29">
      <w:pPr>
        <w:overflowPunct/>
        <w:autoSpaceDE/>
        <w:autoSpaceDN/>
        <w:adjustRightInd/>
        <w:textAlignment w:val="auto"/>
        <w:rPr>
          <w:spacing w:val="-1"/>
        </w:rPr>
      </w:pPr>
      <w:r w:rsidRPr="00A47A29">
        <w:rPr>
          <w:spacing w:val="-1"/>
        </w:rPr>
        <w:t>В 2016 году в рамках муниципальной программы «Социальная поддержка населения Северодвинска на 2014–2016 годы», а также на привлеченные спонсорские средства были не только</w:t>
      </w:r>
      <w:r w:rsidR="00AF4320" w:rsidRPr="00A47A29">
        <w:rPr>
          <w:spacing w:val="-1"/>
        </w:rPr>
        <w:t xml:space="preserve"> </w:t>
      </w:r>
      <w:r w:rsidRPr="00A47A29">
        <w:rPr>
          <w:spacing w:val="-1"/>
        </w:rPr>
        <w:t>полностью отремонтированы помещения, в которых функционируют Северодвинская городская организация инвалидов и Северодвинское отделение всероссийского общества слепых, но и обновились комнаты спортивной и творческой реабилитации инвалидов. В рамках проектов, поддержанных Администрацией Северодвинска, приобретены новые настольные игры для организаций, работающих с людьми с ограниченными возможностями здоровья. Отремонтированные помещения стали базой для психологической, социальной и спортивной адаптации для людей с ограниченными возможностями здоровья. Только в 2016 году в реабилитационных и спортивных комнатах смогли побывать более 3000 людей с ограниченными возможностями здоровья. В течение 2016 года было проведено более 40 мероприятий для людей с ограниченными возможностями здоровья. В рамках декады инвалидов проведено 4 круглых стола; организован концерт и две экскурсии для данной целевой аудитории. Осуществляется</w:t>
      </w:r>
      <w:r w:rsidR="00AF4320" w:rsidRPr="00A47A29">
        <w:rPr>
          <w:spacing w:val="-1"/>
        </w:rPr>
        <w:t xml:space="preserve"> </w:t>
      </w:r>
      <w:r w:rsidRPr="00A47A29">
        <w:rPr>
          <w:spacing w:val="-1"/>
        </w:rPr>
        <w:t xml:space="preserve">подготовка к фестивалю творчества людей с ограниченными возможностями здоровья «Под парусами надежды», который пройдет в ноябре 2017 года. В рамках программы «Содействие развитию институтов гражданского общества и поддержка социально ориентированных некоммерческих организаций в муниципальном образовании «Северодвинск» на 2016–2021 годы» в 2016 году проведены мероприятия, направленные на развитие некоммерческого сектора Северодвинска. Общее число подобных мероприятий – более 270. </w:t>
      </w:r>
    </w:p>
    <w:p w:rsidR="00E90BE1" w:rsidRPr="00A47A29" w:rsidRDefault="00E90BE1" w:rsidP="00A47A29">
      <w:pPr>
        <w:overflowPunct/>
        <w:autoSpaceDE/>
        <w:autoSpaceDN/>
        <w:adjustRightInd/>
        <w:textAlignment w:val="auto"/>
        <w:rPr>
          <w:spacing w:val="-1"/>
        </w:rPr>
      </w:pPr>
      <w:r w:rsidRPr="00A47A29">
        <w:rPr>
          <w:spacing w:val="-1"/>
        </w:rPr>
        <w:t xml:space="preserve">В 2016 году 45 некоммерческих организаций Северодвинска обеспечены информационными баннерами и стендами, информационными буклетами; активно функционировал сайт, проведена серия обучающих семинаров; проведен мониторинг деятельности СОНКО и этапов реализации программы. В мониторинге приняли участие более 200 руководителей и активистов СОНКО. </w:t>
      </w:r>
    </w:p>
    <w:p w:rsidR="00E90BE1" w:rsidRPr="00A47A29" w:rsidRDefault="00E90BE1" w:rsidP="00A47A29">
      <w:pPr>
        <w:overflowPunct/>
        <w:autoSpaceDE/>
        <w:autoSpaceDN/>
        <w:adjustRightInd/>
        <w:textAlignment w:val="auto"/>
        <w:rPr>
          <w:spacing w:val="-1"/>
        </w:rPr>
      </w:pPr>
      <w:r w:rsidRPr="00A47A29">
        <w:rPr>
          <w:spacing w:val="-1"/>
        </w:rPr>
        <w:t>Высоко эффективной и оптимальной формой взаимодействия с НКО города являются обучающие семинары. В 2016 году проведено 16 семинаров, посетить данные семинары смогли более 700 человек. Результативно прошел традиционный</w:t>
      </w:r>
      <w:r w:rsidR="00AF4320" w:rsidRPr="00A47A29">
        <w:rPr>
          <w:spacing w:val="-1"/>
        </w:rPr>
        <w:t xml:space="preserve"> </w:t>
      </w:r>
      <w:r w:rsidRPr="00A47A29">
        <w:rPr>
          <w:spacing w:val="-1"/>
        </w:rPr>
        <w:t>городской конкурс журналистских работ «Социальный портрет» на лучший материал про СОНКО или руководителя общественного движения. На конкурс было представлено более 45 работ. Большинство поданных на конкурс работ выполнены на высоком профессиональном уровне. Важно отметить, что увеличилось количество НКО, которые стали героями сюжетов и публикаций.</w:t>
      </w:r>
    </w:p>
    <w:p w:rsidR="00E90BE1" w:rsidRPr="00A47A29" w:rsidRDefault="00E90BE1" w:rsidP="00A47A29">
      <w:pPr>
        <w:overflowPunct/>
        <w:autoSpaceDE/>
        <w:autoSpaceDN/>
        <w:adjustRightInd/>
        <w:textAlignment w:val="auto"/>
        <w:rPr>
          <w:spacing w:val="-1"/>
        </w:rPr>
      </w:pPr>
      <w:r w:rsidRPr="00A47A29">
        <w:rPr>
          <w:spacing w:val="-1"/>
        </w:rPr>
        <w:t>В 2016 году на реализацию программных мероприятий из средств местного бюджета выделено 1 400,0</w:t>
      </w:r>
      <w:r w:rsidR="00852201" w:rsidRPr="00A47A29">
        <w:rPr>
          <w:spacing w:val="-1"/>
        </w:rPr>
        <w:t> тыс. руб</w:t>
      </w:r>
      <w:r w:rsidRPr="00A47A29">
        <w:rPr>
          <w:spacing w:val="-1"/>
        </w:rPr>
        <w:t xml:space="preserve">лей. Мероприятия программы выполнены в полном объеме. Программа «Содействие развитию институтов гражданского общества и поддержка социально ориентированных некоммерческих организаций в муниципальном образовании «Северодвинск» на 2016 – 2021 годы» признана одной из лучших в Архангельской области. </w:t>
      </w:r>
      <w:r w:rsidRPr="00A47A29">
        <w:rPr>
          <w:spacing w:val="-1"/>
        </w:rPr>
        <w:lastRenderedPageBreak/>
        <w:t>Победа в конкурсе программ муниципальных образований Архангельской области позволила привлечь в местный бюджет более 310</w:t>
      </w:r>
      <w:r w:rsidR="00852201" w:rsidRPr="00A47A29">
        <w:rPr>
          <w:spacing w:val="-1"/>
        </w:rPr>
        <w:t> тыс. руб</w:t>
      </w:r>
      <w:r w:rsidRPr="00A47A29">
        <w:rPr>
          <w:spacing w:val="-1"/>
        </w:rPr>
        <w:t>лей.</w:t>
      </w:r>
    </w:p>
    <w:p w:rsidR="00E90BE1" w:rsidRPr="00A47A29" w:rsidRDefault="00E90BE1" w:rsidP="00A47A29">
      <w:pPr>
        <w:overflowPunct/>
        <w:autoSpaceDE/>
        <w:autoSpaceDN/>
        <w:adjustRightInd/>
        <w:textAlignment w:val="auto"/>
        <w:rPr>
          <w:spacing w:val="-1"/>
        </w:rPr>
      </w:pPr>
      <w:r w:rsidRPr="00A47A29">
        <w:rPr>
          <w:spacing w:val="-1"/>
        </w:rPr>
        <w:t xml:space="preserve">В рамках поставленных задач в 2016 году проводилась активная работа по повышению уровня компетентности членов НКО: </w:t>
      </w:r>
    </w:p>
    <w:tbl>
      <w:tblPr>
        <w:tblW w:w="9356" w:type="dxa"/>
        <w:tblLayout w:type="fixed"/>
        <w:tblLook w:val="0000" w:firstRow="0" w:lastRow="0" w:firstColumn="0" w:lastColumn="0" w:noHBand="0" w:noVBand="0"/>
      </w:tblPr>
      <w:tblGrid>
        <w:gridCol w:w="4880"/>
        <w:gridCol w:w="895"/>
        <w:gridCol w:w="895"/>
        <w:gridCol w:w="895"/>
        <w:gridCol w:w="895"/>
        <w:gridCol w:w="896"/>
      </w:tblGrid>
      <w:tr w:rsidR="00043849" w:rsidRPr="000F10D6" w:rsidTr="00EF29C5">
        <w:trPr>
          <w:trHeight w:val="20"/>
        </w:trPr>
        <w:tc>
          <w:tcPr>
            <w:tcW w:w="4880"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Мероприятия</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2012 год</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2013 год</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2014 год</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2015</w:t>
            </w:r>
          </w:p>
          <w:p w:rsidR="00E90BE1" w:rsidRPr="000F10D6" w:rsidRDefault="00E90BE1" w:rsidP="000F10D6">
            <w:pPr>
              <w:pStyle w:val="102"/>
              <w:jc w:val="center"/>
              <w:rPr>
                <w:szCs w:val="20"/>
              </w:rPr>
            </w:pPr>
            <w:r w:rsidRPr="000F10D6">
              <w:rPr>
                <w:szCs w:val="20"/>
              </w:rPr>
              <w:t>год</w:t>
            </w:r>
          </w:p>
        </w:tc>
        <w:tc>
          <w:tcPr>
            <w:tcW w:w="896"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2016</w:t>
            </w:r>
          </w:p>
          <w:p w:rsidR="00E90BE1" w:rsidRPr="000F10D6" w:rsidRDefault="00E90BE1" w:rsidP="000F10D6">
            <w:pPr>
              <w:pStyle w:val="102"/>
              <w:jc w:val="center"/>
              <w:rPr>
                <w:szCs w:val="20"/>
              </w:rPr>
            </w:pPr>
            <w:r w:rsidRPr="000F10D6">
              <w:rPr>
                <w:szCs w:val="20"/>
              </w:rPr>
              <w:t>год</w:t>
            </w:r>
          </w:p>
        </w:tc>
      </w:tr>
      <w:tr w:rsidR="00043849" w:rsidRPr="000F10D6" w:rsidTr="00EF29C5">
        <w:trPr>
          <w:trHeight w:val="20"/>
        </w:trPr>
        <w:tc>
          <w:tcPr>
            <w:tcW w:w="4880"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Обучающие семинары и консультации по регистрации НКО</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6</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8</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13</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14</w:t>
            </w:r>
          </w:p>
        </w:tc>
        <w:tc>
          <w:tcPr>
            <w:tcW w:w="896"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16</w:t>
            </w:r>
          </w:p>
        </w:tc>
      </w:tr>
      <w:tr w:rsidR="00043849" w:rsidRPr="000F10D6" w:rsidTr="00EF29C5">
        <w:trPr>
          <w:trHeight w:val="20"/>
        </w:trPr>
        <w:tc>
          <w:tcPr>
            <w:tcW w:w="4880"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Консультации по документальной деятельности НКО</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20</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30</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35</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40</w:t>
            </w:r>
          </w:p>
        </w:tc>
        <w:tc>
          <w:tcPr>
            <w:tcW w:w="896"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50</w:t>
            </w:r>
          </w:p>
        </w:tc>
      </w:tr>
      <w:tr w:rsidR="00043849" w:rsidRPr="000F10D6" w:rsidTr="00EF29C5">
        <w:trPr>
          <w:trHeight w:val="20"/>
        </w:trPr>
        <w:tc>
          <w:tcPr>
            <w:tcW w:w="4880"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Количество зарегистрированных НКО</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5</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8</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8</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5</w:t>
            </w:r>
          </w:p>
        </w:tc>
        <w:tc>
          <w:tcPr>
            <w:tcW w:w="896"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w:t>
            </w:r>
          </w:p>
        </w:tc>
      </w:tr>
      <w:tr w:rsidR="00043849" w:rsidRPr="000F10D6" w:rsidTr="00EF29C5">
        <w:trPr>
          <w:trHeight w:val="20"/>
        </w:trPr>
        <w:tc>
          <w:tcPr>
            <w:tcW w:w="4880"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 xml:space="preserve">Семинары, организованные с помощью привлеченных специалистов из Минюста, Налоговой службы, Правительства Архангельской области </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6</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10</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11</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11</w:t>
            </w:r>
          </w:p>
        </w:tc>
        <w:tc>
          <w:tcPr>
            <w:tcW w:w="896"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10</w:t>
            </w:r>
          </w:p>
        </w:tc>
      </w:tr>
      <w:tr w:rsidR="00043849" w:rsidRPr="000F10D6" w:rsidTr="00EF29C5">
        <w:trPr>
          <w:trHeight w:val="20"/>
        </w:trPr>
        <w:tc>
          <w:tcPr>
            <w:tcW w:w="4880"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Количество членов НКО, посетивших обучающие семинары в Северодвинске (в том числе семинары, направленные на повышение уровня компетентности НКО и направленные на мотивационные тематики)</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200</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250</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300</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350</w:t>
            </w:r>
          </w:p>
        </w:tc>
        <w:tc>
          <w:tcPr>
            <w:tcW w:w="896"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400</w:t>
            </w:r>
          </w:p>
        </w:tc>
      </w:tr>
      <w:tr w:rsidR="00043849" w:rsidRPr="000F10D6" w:rsidTr="00EF29C5">
        <w:trPr>
          <w:trHeight w:val="20"/>
        </w:trPr>
        <w:tc>
          <w:tcPr>
            <w:tcW w:w="4880"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Количество членов НКО, посетивших обучающие семинары в Архангельске</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100</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150</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170</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230</w:t>
            </w:r>
          </w:p>
        </w:tc>
        <w:tc>
          <w:tcPr>
            <w:tcW w:w="896"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200</w:t>
            </w:r>
          </w:p>
        </w:tc>
      </w:tr>
      <w:tr w:rsidR="00043849" w:rsidRPr="000F10D6" w:rsidTr="00EF29C5">
        <w:trPr>
          <w:trHeight w:val="20"/>
        </w:trPr>
        <w:tc>
          <w:tcPr>
            <w:tcW w:w="4880"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Количество НКО Северодвинска, сдавших в срок всю необходимую отчетность</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90 %</w:t>
            </w:r>
          </w:p>
        </w:tc>
        <w:tc>
          <w:tcPr>
            <w:tcW w:w="895"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95 %</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95 %</w:t>
            </w:r>
          </w:p>
        </w:tc>
        <w:tc>
          <w:tcPr>
            <w:tcW w:w="895"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95%</w:t>
            </w:r>
          </w:p>
        </w:tc>
        <w:tc>
          <w:tcPr>
            <w:tcW w:w="896"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96%</w:t>
            </w:r>
          </w:p>
        </w:tc>
      </w:tr>
    </w:tbl>
    <w:p w:rsidR="00E90BE1" w:rsidRPr="00A47A29" w:rsidRDefault="00E90BE1" w:rsidP="00A47A29">
      <w:pPr>
        <w:overflowPunct/>
        <w:autoSpaceDE/>
        <w:autoSpaceDN/>
        <w:adjustRightInd/>
        <w:textAlignment w:val="auto"/>
        <w:rPr>
          <w:spacing w:val="-1"/>
        </w:rPr>
      </w:pPr>
      <w:r w:rsidRPr="00A47A29">
        <w:rPr>
          <w:spacing w:val="-1"/>
        </w:rPr>
        <w:t>Одной из эффективных форм работы с НКО остается клуб лидеров НКО. В 2016 году состоялось 11 заседаний клуба. Регулярно проводились заседания руководителей ветеранских организаций (13 заседаний), заседания и встречи с НКО, расположенными в Центре развития некоммерческих организаций (15 общих рабочих заседаний). В 2016 году для представителей некоммерческих организаций обновлена и сформирована методическая база (методические рекомендации по вопросам деятельности НКО, пакет документов, необходимый для деятельности НКО, подборка нормативных документов, обеспечивающих деятельность некоммерческих организаций). В 2016 году изготовлено 6 информационных баннеров, 2 модульных стенда</w:t>
      </w:r>
      <w:r w:rsidR="00AF4320" w:rsidRPr="00A47A29">
        <w:rPr>
          <w:spacing w:val="-1"/>
        </w:rPr>
        <w:t xml:space="preserve"> </w:t>
      </w:r>
      <w:r w:rsidRPr="00A47A29">
        <w:rPr>
          <w:spacing w:val="-1"/>
        </w:rPr>
        <w:t>и 23 информационных буклета и памятки о деятельности некоммерческого сектора Северодвинска. Подготовлены 5 обучающих презентаций по написанию социальных проектов.</w:t>
      </w:r>
    </w:p>
    <w:p w:rsidR="00E90BE1" w:rsidRPr="00A47A29" w:rsidRDefault="00E90BE1" w:rsidP="00A47A29">
      <w:pPr>
        <w:overflowPunct/>
        <w:autoSpaceDE/>
        <w:autoSpaceDN/>
        <w:adjustRightInd/>
        <w:textAlignment w:val="auto"/>
        <w:rPr>
          <w:spacing w:val="-1"/>
        </w:rPr>
      </w:pPr>
      <w:r w:rsidRPr="00A47A29">
        <w:rPr>
          <w:spacing w:val="-1"/>
        </w:rPr>
        <w:t>Проведено более 40 городских мероприятий, большинство из них стали яркими событиями для жителей Северодвинска и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t>Традиционно в феврале проведен День науки. В данном мероприятии приняли участие более 800 жителей Северодвинска, 25 представителей научной общественности были награждены Почетными грамотами и благодарственными письмами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Традиционными стали такие мероприятия и акции, организованные НКО, как «Розовая ленточка» (против рака груди), «Предупрежден – значит, вооружен» (против туберкулеза), «Люблю – не бью» (против насилия над детьми), «Город родной для меня» (межнациональное взаимодействие), «Эко-десант», «</w:t>
      </w:r>
      <w:r w:rsidR="00CA364E" w:rsidRPr="00A47A29">
        <w:rPr>
          <w:spacing w:val="-1"/>
        </w:rPr>
        <w:t>Паралимпийские</w:t>
      </w:r>
      <w:r w:rsidRPr="00A47A29">
        <w:rPr>
          <w:spacing w:val="-1"/>
        </w:rPr>
        <w:t xml:space="preserve"> игры», «Зимний спринт»</w:t>
      </w:r>
      <w:r w:rsidR="00AF4320" w:rsidRPr="00A47A29">
        <w:rPr>
          <w:spacing w:val="-1"/>
        </w:rPr>
        <w:t xml:space="preserve"> </w:t>
      </w:r>
      <w:r w:rsidRPr="00A47A29">
        <w:rPr>
          <w:spacing w:val="-1"/>
        </w:rPr>
        <w:t>и</w:t>
      </w:r>
      <w:r w:rsidR="00AF4320" w:rsidRPr="00A47A29">
        <w:rPr>
          <w:spacing w:val="-1"/>
        </w:rPr>
        <w:t xml:space="preserve"> </w:t>
      </w:r>
      <w:r w:rsidRPr="00A47A29">
        <w:rPr>
          <w:spacing w:val="-1"/>
        </w:rPr>
        <w:t>многие другие. В данных информационно</w:t>
      </w:r>
      <w:r w:rsidRPr="00A47A29">
        <w:rPr>
          <w:spacing w:val="-1"/>
        </w:rPr>
        <w:noBreakHyphen/>
        <w:t>просветительских акциях приняли участие более 20 000 человек. В апреле 2016 года проведен двухдневный Форум гражданских инициатив, направленный</w:t>
      </w:r>
      <w:r w:rsidR="00AF4320" w:rsidRPr="00A47A29">
        <w:rPr>
          <w:spacing w:val="-1"/>
        </w:rPr>
        <w:t xml:space="preserve"> </w:t>
      </w:r>
      <w:r w:rsidRPr="00A47A29">
        <w:rPr>
          <w:spacing w:val="-1"/>
        </w:rPr>
        <w:t>на активизацию работы некоммерческих организаций, на укрепление взаимосвязи общественных организаций и предприятий Северодвинска. Для проведения мероприятия изготовлено 10 информационных баннеров и подготовлено 25 интерактивных площадок</w:t>
      </w:r>
      <w:r w:rsidR="00AF4320" w:rsidRPr="00A47A29">
        <w:rPr>
          <w:spacing w:val="-1"/>
        </w:rPr>
        <w:t xml:space="preserve"> </w:t>
      </w:r>
      <w:r w:rsidRPr="00A47A29">
        <w:rPr>
          <w:spacing w:val="-1"/>
        </w:rPr>
        <w:t>о деятельности различных СОНКО, проведены 5</w:t>
      </w:r>
      <w:r w:rsidR="0004521B">
        <w:rPr>
          <w:spacing w:val="-1"/>
        </w:rPr>
        <w:t> </w:t>
      </w:r>
      <w:r w:rsidRPr="00A47A29">
        <w:rPr>
          <w:spacing w:val="-1"/>
        </w:rPr>
        <w:t>мастер-классов, организованы три круглых стола по различным тематикам. К проведению Форума</w:t>
      </w:r>
      <w:r w:rsidR="00AF4320" w:rsidRPr="00A47A29">
        <w:rPr>
          <w:spacing w:val="-1"/>
        </w:rPr>
        <w:t xml:space="preserve"> </w:t>
      </w:r>
      <w:r w:rsidRPr="00A47A29">
        <w:rPr>
          <w:spacing w:val="-1"/>
        </w:rPr>
        <w:t>гражданских инициатив привлечено около 90 общественных организаций.</w:t>
      </w:r>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со статьей 7 Федерального закона от 17.06.1996 </w:t>
      </w:r>
      <w:r w:rsidR="00F61308">
        <w:rPr>
          <w:spacing w:val="-1"/>
        </w:rPr>
        <w:t>№ </w:t>
      </w:r>
      <w:r w:rsidRPr="00A47A29">
        <w:rPr>
          <w:spacing w:val="-1"/>
        </w:rPr>
        <w:t>74-ФЗ</w:t>
      </w:r>
      <w:r w:rsidR="00AF4320" w:rsidRPr="00A47A29">
        <w:rPr>
          <w:spacing w:val="-1"/>
        </w:rPr>
        <w:t xml:space="preserve"> </w:t>
      </w:r>
      <w:r w:rsidR="00F61308">
        <w:rPr>
          <w:spacing w:val="-1"/>
        </w:rPr>
        <w:t>«О </w:t>
      </w:r>
      <w:r w:rsidRPr="00A47A29">
        <w:rPr>
          <w:spacing w:val="-1"/>
        </w:rPr>
        <w:t xml:space="preserve">национально-культурной автономии» в целях дальнейшего сохранения и укрепления межнационального согласия, содействия развитию и взаимообогащению национальных культур, вовлечения национально-культурных автономий, общественных объединений и </w:t>
      </w:r>
      <w:r w:rsidRPr="00A47A29">
        <w:rPr>
          <w:spacing w:val="-1"/>
        </w:rPr>
        <w:lastRenderedPageBreak/>
        <w:t>землячеств в деятельность органов местного самоуправления муниципального образования «Северодвинск» в 2013 году создан</w:t>
      </w:r>
      <w:r w:rsidR="00AF4320" w:rsidRPr="00A47A29">
        <w:rPr>
          <w:spacing w:val="-1"/>
        </w:rPr>
        <w:t xml:space="preserve"> </w:t>
      </w:r>
      <w:r w:rsidRPr="00A47A29">
        <w:rPr>
          <w:spacing w:val="-1"/>
        </w:rPr>
        <w:t>консультативный совет по делам национально-культурных автономий, общественных объединений и землячеств при Администрации Северодвинска. В рамках работы Совета в 2016 году проведено 3 заседания, на которых рассмотрено более 30 проблемных вопросов. Учитывая особенности международной и</w:t>
      </w:r>
      <w:r w:rsidR="00AF4320" w:rsidRPr="00A47A29">
        <w:rPr>
          <w:spacing w:val="-1"/>
        </w:rPr>
        <w:t xml:space="preserve"> </w:t>
      </w:r>
      <w:r w:rsidRPr="00A47A29">
        <w:rPr>
          <w:spacing w:val="-1"/>
        </w:rPr>
        <w:t>межнациональной обстановки в стране, активизирована работа с национальными общностями, объединениями и землячествами. Проведено 7 круглых столов и 8 рабочих встреч, направленных на информирование НКО города о законодательных актах, регламентирующих религиозно-национальные взаимодействия на территории Северодвинска. Создан документальный фильм, посвященный вопросам межнационального взаимодействия и сотрудничества. В рамках конкурсов социальных проектов поддержаны 6 проектов, направленных на гармонизацию межнационального сотрудничества в муниципальном образовании «Северодвинск». Серию интересных и разноплановых мероприятий для всех жителей города провели представители Пинежского, Лешуконского землячеств, Еврейской общины и ненецкого землячества «Тосавэй», Северодвинское городское казачье общество. Активно начало свою работу Шенкурское землячество и Украинское творческое объединение «Мрия». В 2016 году делегация Северодвинска в количестве 60 человек приняла активное участие в</w:t>
      </w:r>
      <w:r w:rsidR="00AF4320" w:rsidRPr="00A47A29">
        <w:rPr>
          <w:spacing w:val="-1"/>
        </w:rPr>
        <w:t xml:space="preserve"> </w:t>
      </w:r>
      <w:r w:rsidRPr="00A47A29">
        <w:rPr>
          <w:spacing w:val="-1"/>
        </w:rPr>
        <w:t>«Северном межнациональном форуме» в г. Архангельске; общественные организации Северодвинска приняли участие в концертной программе, посвященной Дню народного единства, организовали интерактивные площадки и уличные гуляния.</w:t>
      </w:r>
    </w:p>
    <w:p w:rsidR="00E90BE1" w:rsidRPr="00A47A29" w:rsidRDefault="00E90BE1" w:rsidP="00A47A29">
      <w:pPr>
        <w:overflowPunct/>
        <w:autoSpaceDE/>
        <w:autoSpaceDN/>
        <w:adjustRightInd/>
        <w:textAlignment w:val="auto"/>
        <w:rPr>
          <w:spacing w:val="-1"/>
        </w:rPr>
      </w:pPr>
      <w:r w:rsidRPr="00A47A29">
        <w:rPr>
          <w:spacing w:val="-1"/>
        </w:rPr>
        <w:t>На базе Северодвинского драматического театра прошел пятый городской фестиваль землячеств и этнических общностей «Во Поморской стороне живем», в котором приняло участие 1000 человек. Подготовлено 8 информационных плакатов, посвященных деятельности землячеств Северодвинска, организовано 35 интерактивных площадок, посвященных культурному наследию различных национальных общностей и землячеств, живущих на территории Северодвинска.</w:t>
      </w:r>
    </w:p>
    <w:p w:rsidR="00E90BE1" w:rsidRPr="00A47A29" w:rsidRDefault="00E90BE1" w:rsidP="00A47A29">
      <w:pPr>
        <w:overflowPunct/>
        <w:autoSpaceDE/>
        <w:autoSpaceDN/>
        <w:adjustRightInd/>
        <w:textAlignment w:val="auto"/>
        <w:rPr>
          <w:spacing w:val="-1"/>
        </w:rPr>
      </w:pPr>
      <w:r w:rsidRPr="00A47A29">
        <w:rPr>
          <w:spacing w:val="-1"/>
        </w:rPr>
        <w:t>В Центре развития некоммерческих организаций активно работают 4</w:t>
      </w:r>
      <w:r w:rsidR="0004521B">
        <w:rPr>
          <w:spacing w:val="-1"/>
        </w:rPr>
        <w:t> </w:t>
      </w:r>
      <w:r w:rsidRPr="00A47A29">
        <w:rPr>
          <w:spacing w:val="-1"/>
        </w:rPr>
        <w:t>этнографические площадки: «Поморская светелка», «Лешуконская изба», площадки, организованные НКО «Тосавэй» и Северодвинским городским казачьим обществом. В эколого-краеведческой комнате появилось новое направление деятельности «Нёнокотская ключёвка»</w:t>
      </w:r>
    </w:p>
    <w:p w:rsidR="00E90BE1" w:rsidRPr="00A47A29" w:rsidRDefault="00E90BE1" w:rsidP="00A47A29">
      <w:pPr>
        <w:overflowPunct/>
        <w:autoSpaceDE/>
        <w:autoSpaceDN/>
        <w:adjustRightInd/>
        <w:textAlignment w:val="auto"/>
        <w:rPr>
          <w:spacing w:val="-1"/>
        </w:rPr>
      </w:pPr>
      <w:r w:rsidRPr="00A47A29">
        <w:rPr>
          <w:spacing w:val="-1"/>
        </w:rPr>
        <w:t>Проведено социологическое исследование лидеров НКО Северодвинска, направленное на выявление специфики и особенностей межнационального климата в Северодвинске. В течение 2016 года количество материалов в СМИ, направленных на информирование жителей города о межнациональном единстве Северодвинска, увеличилось на 30%. Всего в 2016 году проведено более 45 разноплановых мероприятий, направленных на сохранение национальной толерантности жителей Северодвинска. Ярким красочным мероприятием стали новые проекты, объединяющие НКО города: межнациональный концерт «Дружбой едины» и концерт, объединяющий все НКО города, «Белые ночи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Проведен конкурс на соискание премии им М.В. Ломоносова. На конкурс представлены 23 конкурсные работы. Особенностью конкурса остается присуждение премии им. М.В. Ломоносова «Для учащейся молодежи». Семи победителям присуждены денежные премии. </w:t>
      </w:r>
    </w:p>
    <w:p w:rsidR="00E90BE1" w:rsidRPr="00A47A29" w:rsidRDefault="00E90BE1" w:rsidP="00A47A29">
      <w:pPr>
        <w:overflowPunct/>
        <w:autoSpaceDE/>
        <w:autoSpaceDN/>
        <w:adjustRightInd/>
        <w:textAlignment w:val="auto"/>
        <w:rPr>
          <w:spacing w:val="-1"/>
        </w:rPr>
      </w:pPr>
      <w:r w:rsidRPr="00A47A29">
        <w:rPr>
          <w:spacing w:val="-1"/>
        </w:rPr>
        <w:t>В 2016 году в подготовке и проведении</w:t>
      </w:r>
      <w:r w:rsidR="00AF4320" w:rsidRPr="00A47A29">
        <w:rPr>
          <w:spacing w:val="-1"/>
        </w:rPr>
        <w:t xml:space="preserve"> </w:t>
      </w:r>
      <w:r w:rsidRPr="00A47A29">
        <w:rPr>
          <w:spacing w:val="-1"/>
        </w:rPr>
        <w:t>Ломоносовских чтений</w:t>
      </w:r>
      <w:r w:rsidR="00AF4320" w:rsidRPr="00A47A29">
        <w:rPr>
          <w:spacing w:val="-1"/>
        </w:rPr>
        <w:t xml:space="preserve"> </w:t>
      </w:r>
      <w:r w:rsidRPr="00A47A29">
        <w:rPr>
          <w:spacing w:val="-1"/>
        </w:rPr>
        <w:t>приняли участие более 120 учреждений и организаций города (более 1000 человек). Существенная роль в реализации программы этого мероприятия принадлежала эколого</w:t>
      </w:r>
      <w:r w:rsidRPr="00A47A29">
        <w:rPr>
          <w:spacing w:val="-1"/>
        </w:rPr>
        <w:noBreakHyphen/>
        <w:t>краеведческим и исследовательским НКО Северодвинска, а также землячествам нашего города.</w:t>
      </w:r>
      <w:r w:rsidR="00AF4320" w:rsidRPr="00A47A29">
        <w:rPr>
          <w:spacing w:val="-1"/>
        </w:rPr>
        <w:t xml:space="preserve"> </w:t>
      </w:r>
      <w:r w:rsidRPr="00A47A29">
        <w:rPr>
          <w:spacing w:val="-1"/>
        </w:rPr>
        <w:t xml:space="preserve">Организованы интерактивные площадки, пленарные заседания и 4 «круглых стола» по различным направлениям. Эффективно работает сайт НКО 29.ру. По данным мониторинга на 30 декабря 2016 года, ежедневное посещение сайта составило более 1000 человек в сутки. </w:t>
      </w:r>
      <w:r w:rsidRPr="00A47A29">
        <w:rPr>
          <w:spacing w:val="-1"/>
        </w:rPr>
        <w:lastRenderedPageBreak/>
        <w:t>Данный сайт является уникальным для Архангельской области и выступает в качестве реальной информационной площадки. Необходимость сайта и его эффективность отметили 94% опрошенных лидеров НКО. В течение 2016 года количество материалов в средствах массовой информации, посвященных НКО Северодвинска, увеличилось на 65%, количество пресс</w:t>
      </w:r>
      <w:r w:rsidRPr="00A47A29">
        <w:rPr>
          <w:spacing w:val="-1"/>
        </w:rPr>
        <w:noBreakHyphen/>
        <w:t>конференций составило 15 наименований. В 2016 году подготовлены 17 «Факт</w:t>
      </w:r>
      <w:r w:rsidRPr="00A47A29">
        <w:rPr>
          <w:spacing w:val="-1"/>
        </w:rPr>
        <w:noBreakHyphen/>
        <w:t>листов» (информационных модулей), направленных на информирование средств массовой информации о специфике работы НКО. Проведено 9 «круглых столов», посвященных взаимодействию НКО и предприятий и организаций Северодвинска, намечены основные перспективы сотрудничества и партнерских взаимодействий. За 2016 год проведено 4 публичных слушания. Общее количество принявших в них участие – более 1 100 человек, из них 70 человек выступили с предложениями (50 человек – лидеры НКО) и 20 внесли письменные предложения и комментарии (17 человек – лидеры НКО). В рамках формирования методической базы проводилась серия взаимосвязанных учебно</w:t>
      </w:r>
      <w:r w:rsidRPr="00A47A29">
        <w:rPr>
          <w:spacing w:val="-1"/>
        </w:rPr>
        <w:noBreakHyphen/>
        <w:t xml:space="preserve">методических мероприятий для общественных организаций Северодвинска, данные представлены в таблице: </w:t>
      </w:r>
    </w:p>
    <w:tbl>
      <w:tblPr>
        <w:tblW w:w="9356" w:type="dxa"/>
        <w:tblLayout w:type="fixed"/>
        <w:tblLook w:val="0000" w:firstRow="0" w:lastRow="0" w:firstColumn="0" w:lastColumn="0" w:noHBand="0" w:noVBand="0"/>
      </w:tblPr>
      <w:tblGrid>
        <w:gridCol w:w="5756"/>
        <w:gridCol w:w="692"/>
        <w:gridCol w:w="829"/>
        <w:gridCol w:w="693"/>
        <w:gridCol w:w="693"/>
        <w:gridCol w:w="693"/>
      </w:tblGrid>
      <w:tr w:rsidR="00043849" w:rsidRPr="000F10D6" w:rsidTr="002068DB">
        <w:tc>
          <w:tcPr>
            <w:tcW w:w="5954"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Показатели по годам</w:t>
            </w:r>
          </w:p>
        </w:tc>
        <w:tc>
          <w:tcPr>
            <w:tcW w:w="709"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2012 год</w:t>
            </w:r>
          </w:p>
        </w:tc>
        <w:tc>
          <w:tcPr>
            <w:tcW w:w="850"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2013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2014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2015</w:t>
            </w:r>
          </w:p>
          <w:p w:rsidR="00E90BE1" w:rsidRPr="000F10D6" w:rsidRDefault="00E90BE1" w:rsidP="000F10D6">
            <w:pPr>
              <w:pStyle w:val="102"/>
              <w:jc w:val="center"/>
              <w:rPr>
                <w:szCs w:val="20"/>
              </w:rPr>
            </w:pPr>
            <w:r w:rsidRPr="000F10D6">
              <w:rPr>
                <w:szCs w:val="20"/>
              </w:rPr>
              <w:t>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2016</w:t>
            </w:r>
          </w:p>
          <w:p w:rsidR="00E90BE1" w:rsidRPr="000F10D6" w:rsidRDefault="00E90BE1" w:rsidP="000F10D6">
            <w:pPr>
              <w:pStyle w:val="102"/>
              <w:jc w:val="center"/>
              <w:rPr>
                <w:szCs w:val="20"/>
              </w:rPr>
            </w:pPr>
            <w:r w:rsidRPr="000F10D6">
              <w:rPr>
                <w:szCs w:val="20"/>
              </w:rPr>
              <w:t>год</w:t>
            </w:r>
          </w:p>
        </w:tc>
      </w:tr>
      <w:tr w:rsidR="00043849" w:rsidRPr="000F10D6" w:rsidTr="002068DB">
        <w:tc>
          <w:tcPr>
            <w:tcW w:w="5954"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Количество организованных локальных обучающих семинаров по социальному проектированию для НКО</w:t>
            </w:r>
          </w:p>
        </w:tc>
        <w:tc>
          <w:tcPr>
            <w:tcW w:w="709"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4</w:t>
            </w:r>
          </w:p>
        </w:tc>
        <w:tc>
          <w:tcPr>
            <w:tcW w:w="850"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9</w:t>
            </w:r>
          </w:p>
        </w:tc>
      </w:tr>
      <w:tr w:rsidR="00043849" w:rsidRPr="000F10D6" w:rsidTr="002068DB">
        <w:tc>
          <w:tcPr>
            <w:tcW w:w="5954"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Количество организованных выездных обучающих семинаров по социальному проектированию для НКО</w:t>
            </w:r>
          </w:p>
        </w:tc>
        <w:tc>
          <w:tcPr>
            <w:tcW w:w="709"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0</w:t>
            </w:r>
          </w:p>
        </w:tc>
        <w:tc>
          <w:tcPr>
            <w:tcW w:w="850"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w:t>
            </w:r>
          </w:p>
        </w:tc>
      </w:tr>
      <w:tr w:rsidR="00043849" w:rsidRPr="000F10D6" w:rsidTr="002068DB">
        <w:tc>
          <w:tcPr>
            <w:tcW w:w="5954"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Количество индивидуальных консультаций по проектированию для НКО</w:t>
            </w:r>
          </w:p>
        </w:tc>
        <w:tc>
          <w:tcPr>
            <w:tcW w:w="709"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25</w:t>
            </w:r>
          </w:p>
        </w:tc>
        <w:tc>
          <w:tcPr>
            <w:tcW w:w="850"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55</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65</w:t>
            </w:r>
          </w:p>
        </w:tc>
      </w:tr>
      <w:tr w:rsidR="00043849" w:rsidRPr="000F10D6" w:rsidTr="002068DB">
        <w:tc>
          <w:tcPr>
            <w:tcW w:w="5954"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Количество подготовленных пособий и методических кейсов по проектированию</w:t>
            </w:r>
          </w:p>
        </w:tc>
        <w:tc>
          <w:tcPr>
            <w:tcW w:w="709"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6</w:t>
            </w:r>
          </w:p>
        </w:tc>
        <w:tc>
          <w:tcPr>
            <w:tcW w:w="850"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11</w:t>
            </w:r>
          </w:p>
        </w:tc>
      </w:tr>
      <w:tr w:rsidR="00043849" w:rsidRPr="000F10D6" w:rsidTr="002068DB">
        <w:tc>
          <w:tcPr>
            <w:tcW w:w="5954"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 xml:space="preserve">Количество членов НКО, прошедших обучение по вопросам социального проектирования </w:t>
            </w:r>
          </w:p>
        </w:tc>
        <w:tc>
          <w:tcPr>
            <w:tcW w:w="709"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120</w:t>
            </w:r>
          </w:p>
        </w:tc>
        <w:tc>
          <w:tcPr>
            <w:tcW w:w="850"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300</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350</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400</w:t>
            </w:r>
          </w:p>
        </w:tc>
      </w:tr>
      <w:tr w:rsidR="00043849" w:rsidRPr="000F10D6" w:rsidTr="002068DB">
        <w:tc>
          <w:tcPr>
            <w:tcW w:w="5954" w:type="dxa"/>
            <w:tcBorders>
              <w:top w:val="single" w:sz="4" w:space="0" w:color="000000"/>
              <w:left w:val="single" w:sz="4" w:space="0" w:color="000000"/>
              <w:bottom w:val="single" w:sz="4" w:space="0" w:color="000000"/>
            </w:tcBorders>
          </w:tcPr>
          <w:p w:rsidR="00E90BE1" w:rsidRPr="000F10D6" w:rsidRDefault="00E90BE1" w:rsidP="00C3007A">
            <w:pPr>
              <w:pStyle w:val="102"/>
              <w:jc w:val="both"/>
              <w:rPr>
                <w:szCs w:val="20"/>
              </w:rPr>
            </w:pPr>
            <w:r w:rsidRPr="000F10D6">
              <w:rPr>
                <w:szCs w:val="20"/>
              </w:rPr>
              <w:t>Количество проектов НКО, подготовленных на основе полученных методических модулей</w:t>
            </w:r>
          </w:p>
        </w:tc>
        <w:tc>
          <w:tcPr>
            <w:tcW w:w="709"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20</w:t>
            </w:r>
          </w:p>
        </w:tc>
        <w:tc>
          <w:tcPr>
            <w:tcW w:w="850"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55</w:t>
            </w:r>
          </w:p>
        </w:tc>
        <w:tc>
          <w:tcPr>
            <w:tcW w:w="709"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60</w:t>
            </w:r>
          </w:p>
        </w:tc>
      </w:tr>
    </w:tbl>
    <w:p w:rsidR="00E90BE1" w:rsidRPr="00A47A29" w:rsidRDefault="00E90BE1" w:rsidP="00A47A29">
      <w:pPr>
        <w:overflowPunct/>
        <w:autoSpaceDE/>
        <w:autoSpaceDN/>
        <w:adjustRightInd/>
        <w:textAlignment w:val="auto"/>
        <w:rPr>
          <w:spacing w:val="-1"/>
        </w:rPr>
      </w:pPr>
      <w:r w:rsidRPr="00A47A29">
        <w:rPr>
          <w:spacing w:val="-1"/>
        </w:rPr>
        <w:t>Важнейшим направлением работы НКО Северодвинска остается</w:t>
      </w:r>
      <w:r w:rsidR="00AF4320" w:rsidRPr="00A47A29">
        <w:rPr>
          <w:spacing w:val="-1"/>
        </w:rPr>
        <w:t xml:space="preserve"> </w:t>
      </w:r>
      <w:r w:rsidRPr="00A47A29">
        <w:rPr>
          <w:spacing w:val="-1"/>
        </w:rPr>
        <w:t>социальное проектирование. В целях создания условий для реализации социально</w:t>
      </w:r>
      <w:r w:rsidRPr="00A47A29">
        <w:rPr>
          <w:spacing w:val="-1"/>
        </w:rPr>
        <w:noBreakHyphen/>
        <w:t>проектной деятельности общественных объединений и НКО организовано 3 конкурса на соискание муниципальных социальных грантов: «Точка отсчета», «Общественная инициатива» и «Гражданское содействие». В рамках проведения данных конкурсов поддержаны 19 социальных проектов на общую сумму 1169,2</w:t>
      </w:r>
      <w:r w:rsidR="00852201" w:rsidRPr="00A47A29">
        <w:rPr>
          <w:spacing w:val="-1"/>
        </w:rPr>
        <w:t> тыс. руб</w:t>
      </w:r>
      <w:r w:rsidR="00AF4320" w:rsidRPr="00A47A29">
        <w:rPr>
          <w:spacing w:val="-1"/>
        </w:rPr>
        <w:t>.</w:t>
      </w:r>
      <w:r w:rsidRPr="00A47A29">
        <w:rPr>
          <w:spacing w:val="-1"/>
        </w:rPr>
        <w:t xml:space="preserve"> В ходе реализации социальных проектов проведено 280 мероприятий различного уровня и формата, приняли</w:t>
      </w:r>
      <w:r w:rsidR="00AF4320" w:rsidRPr="00A47A29">
        <w:rPr>
          <w:spacing w:val="-1"/>
        </w:rPr>
        <w:t xml:space="preserve"> </w:t>
      </w:r>
      <w:r w:rsidRPr="00A47A29">
        <w:rPr>
          <w:spacing w:val="-1"/>
        </w:rPr>
        <w:t xml:space="preserve">участие 35 000 человек. Данные представлены в таблице: </w:t>
      </w:r>
    </w:p>
    <w:tbl>
      <w:tblPr>
        <w:tblW w:w="9356" w:type="dxa"/>
        <w:tblLayout w:type="fixed"/>
        <w:tblLook w:val="0000" w:firstRow="0" w:lastRow="0" w:firstColumn="0" w:lastColumn="0" w:noHBand="0" w:noVBand="0"/>
      </w:tblPr>
      <w:tblGrid>
        <w:gridCol w:w="4248"/>
        <w:gridCol w:w="1021"/>
        <w:gridCol w:w="1022"/>
        <w:gridCol w:w="1021"/>
        <w:gridCol w:w="1022"/>
        <w:gridCol w:w="1022"/>
      </w:tblGrid>
      <w:tr w:rsidR="00043849" w:rsidRPr="000F10D6" w:rsidTr="00EF29C5">
        <w:tc>
          <w:tcPr>
            <w:tcW w:w="4248"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Показатели по годам</w:t>
            </w:r>
          </w:p>
        </w:tc>
        <w:tc>
          <w:tcPr>
            <w:tcW w:w="1021"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2012 год</w:t>
            </w:r>
          </w:p>
        </w:tc>
        <w:tc>
          <w:tcPr>
            <w:tcW w:w="1022" w:type="dxa"/>
            <w:tcBorders>
              <w:top w:val="single" w:sz="4" w:space="0" w:color="000000"/>
              <w:left w:val="single" w:sz="4" w:space="0" w:color="000000"/>
              <w:bottom w:val="single" w:sz="4" w:space="0" w:color="000000"/>
            </w:tcBorders>
            <w:vAlign w:val="center"/>
          </w:tcPr>
          <w:p w:rsidR="00E90BE1" w:rsidRPr="000F10D6" w:rsidRDefault="00E90BE1" w:rsidP="00EF29C5">
            <w:pPr>
              <w:pStyle w:val="102"/>
              <w:jc w:val="center"/>
              <w:rPr>
                <w:szCs w:val="20"/>
              </w:rPr>
            </w:pPr>
            <w:r w:rsidRPr="000F10D6">
              <w:rPr>
                <w:szCs w:val="20"/>
              </w:rPr>
              <w:t>2013</w:t>
            </w:r>
            <w:r w:rsidR="00EF29C5">
              <w:rPr>
                <w:szCs w:val="20"/>
              </w:rPr>
              <w:t xml:space="preserve"> </w:t>
            </w:r>
            <w:r w:rsidRPr="000F10D6">
              <w:rPr>
                <w:szCs w:val="20"/>
              </w:rPr>
              <w:t>год</w:t>
            </w:r>
          </w:p>
        </w:tc>
        <w:tc>
          <w:tcPr>
            <w:tcW w:w="1021"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EF29C5">
            <w:pPr>
              <w:pStyle w:val="102"/>
              <w:jc w:val="center"/>
              <w:rPr>
                <w:szCs w:val="20"/>
              </w:rPr>
            </w:pPr>
            <w:r w:rsidRPr="000F10D6">
              <w:rPr>
                <w:szCs w:val="20"/>
              </w:rPr>
              <w:t>2014</w:t>
            </w:r>
            <w:r w:rsidR="00EF29C5">
              <w:rPr>
                <w:szCs w:val="20"/>
              </w:rPr>
              <w:t xml:space="preserve"> </w:t>
            </w:r>
            <w:r w:rsidRPr="000F10D6">
              <w:rPr>
                <w:szCs w:val="20"/>
              </w:rPr>
              <w:t>год</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EF29C5">
            <w:pPr>
              <w:pStyle w:val="102"/>
              <w:jc w:val="center"/>
              <w:rPr>
                <w:szCs w:val="20"/>
              </w:rPr>
            </w:pPr>
            <w:r w:rsidRPr="000F10D6">
              <w:rPr>
                <w:szCs w:val="20"/>
              </w:rPr>
              <w:t>2015</w:t>
            </w:r>
            <w:r w:rsidR="00EF29C5">
              <w:rPr>
                <w:szCs w:val="20"/>
              </w:rPr>
              <w:t xml:space="preserve"> </w:t>
            </w:r>
            <w:r w:rsidRPr="000F10D6">
              <w:rPr>
                <w:szCs w:val="20"/>
              </w:rPr>
              <w:t>год</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2016</w:t>
            </w:r>
            <w:r w:rsidR="000F10D6" w:rsidRPr="000F10D6">
              <w:rPr>
                <w:szCs w:val="20"/>
              </w:rPr>
              <w:t xml:space="preserve"> год</w:t>
            </w:r>
          </w:p>
        </w:tc>
      </w:tr>
      <w:tr w:rsidR="00043849" w:rsidRPr="000F10D6" w:rsidTr="00EF29C5">
        <w:tc>
          <w:tcPr>
            <w:tcW w:w="4248" w:type="dxa"/>
            <w:tcBorders>
              <w:top w:val="single" w:sz="4" w:space="0" w:color="000000"/>
              <w:left w:val="single" w:sz="4" w:space="0" w:color="000000"/>
              <w:bottom w:val="single" w:sz="4" w:space="0" w:color="000000"/>
            </w:tcBorders>
          </w:tcPr>
          <w:p w:rsidR="00E90BE1" w:rsidRPr="000F10D6" w:rsidRDefault="00E90BE1" w:rsidP="00C3007A">
            <w:pPr>
              <w:pStyle w:val="102"/>
              <w:rPr>
                <w:szCs w:val="20"/>
              </w:rPr>
            </w:pPr>
            <w:r w:rsidRPr="000F10D6">
              <w:rPr>
                <w:szCs w:val="20"/>
              </w:rPr>
              <w:t>Объем финансирования, предусмотренный в муниципальном бюджете,</w:t>
            </w:r>
            <w:r w:rsidR="00852201" w:rsidRPr="000F10D6">
              <w:rPr>
                <w:szCs w:val="20"/>
              </w:rPr>
              <w:t> тыс. руб</w:t>
            </w:r>
            <w:r w:rsidR="00AF4320" w:rsidRPr="000F10D6">
              <w:rPr>
                <w:szCs w:val="20"/>
              </w:rPr>
              <w:t>.</w:t>
            </w:r>
          </w:p>
        </w:tc>
        <w:tc>
          <w:tcPr>
            <w:tcW w:w="1021"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820</w:t>
            </w:r>
          </w:p>
        </w:tc>
        <w:tc>
          <w:tcPr>
            <w:tcW w:w="1022"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820</w:t>
            </w:r>
          </w:p>
        </w:tc>
        <w:tc>
          <w:tcPr>
            <w:tcW w:w="1021"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900</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900</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900</w:t>
            </w:r>
          </w:p>
        </w:tc>
      </w:tr>
      <w:tr w:rsidR="00043849" w:rsidRPr="000F10D6" w:rsidTr="00EF29C5">
        <w:tc>
          <w:tcPr>
            <w:tcW w:w="4248" w:type="dxa"/>
            <w:tcBorders>
              <w:top w:val="single" w:sz="4" w:space="0" w:color="000000"/>
              <w:left w:val="single" w:sz="4" w:space="0" w:color="000000"/>
              <w:bottom w:val="single" w:sz="4" w:space="0" w:color="000000"/>
            </w:tcBorders>
          </w:tcPr>
          <w:p w:rsidR="00E90BE1" w:rsidRPr="000F10D6" w:rsidRDefault="00E90BE1" w:rsidP="00C3007A">
            <w:pPr>
              <w:pStyle w:val="102"/>
              <w:rPr>
                <w:szCs w:val="20"/>
              </w:rPr>
            </w:pPr>
            <w:r w:rsidRPr="000F10D6">
              <w:rPr>
                <w:szCs w:val="20"/>
              </w:rPr>
              <w:t>Объем финансирования проектов за счет привлеченных средств из областного бюджета,</w:t>
            </w:r>
            <w:r w:rsidR="00852201" w:rsidRPr="000F10D6">
              <w:rPr>
                <w:szCs w:val="20"/>
              </w:rPr>
              <w:t> тыс. руб</w:t>
            </w:r>
            <w:r w:rsidR="00AF4320" w:rsidRPr="000F10D6">
              <w:rPr>
                <w:szCs w:val="20"/>
              </w:rPr>
              <w:t>.</w:t>
            </w:r>
          </w:p>
        </w:tc>
        <w:tc>
          <w:tcPr>
            <w:tcW w:w="1021"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0</w:t>
            </w:r>
          </w:p>
        </w:tc>
        <w:tc>
          <w:tcPr>
            <w:tcW w:w="1022"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0</w:t>
            </w:r>
          </w:p>
        </w:tc>
        <w:tc>
          <w:tcPr>
            <w:tcW w:w="1021"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983 054,2</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389,3</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259,2</w:t>
            </w:r>
          </w:p>
        </w:tc>
      </w:tr>
      <w:tr w:rsidR="00043849" w:rsidRPr="000F10D6" w:rsidTr="00EF29C5">
        <w:trPr>
          <w:trHeight w:val="453"/>
        </w:trPr>
        <w:tc>
          <w:tcPr>
            <w:tcW w:w="4248" w:type="dxa"/>
            <w:tcBorders>
              <w:top w:val="single" w:sz="4" w:space="0" w:color="000000"/>
              <w:left w:val="single" w:sz="4" w:space="0" w:color="000000"/>
              <w:bottom w:val="single" w:sz="4" w:space="0" w:color="000000"/>
            </w:tcBorders>
          </w:tcPr>
          <w:p w:rsidR="00E90BE1" w:rsidRPr="000F10D6" w:rsidRDefault="00E90BE1" w:rsidP="00C3007A">
            <w:pPr>
              <w:pStyle w:val="102"/>
              <w:rPr>
                <w:szCs w:val="20"/>
              </w:rPr>
            </w:pPr>
            <w:r w:rsidRPr="000F10D6">
              <w:rPr>
                <w:szCs w:val="20"/>
              </w:rPr>
              <w:t>Количество поданных заявок, без учета конкурса «Точка отчета»</w:t>
            </w:r>
          </w:p>
        </w:tc>
        <w:tc>
          <w:tcPr>
            <w:tcW w:w="1021"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14</w:t>
            </w:r>
          </w:p>
        </w:tc>
        <w:tc>
          <w:tcPr>
            <w:tcW w:w="1022"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16</w:t>
            </w:r>
          </w:p>
        </w:tc>
        <w:tc>
          <w:tcPr>
            <w:tcW w:w="1021"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26</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31</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32</w:t>
            </w:r>
          </w:p>
        </w:tc>
      </w:tr>
      <w:tr w:rsidR="00043849" w:rsidRPr="000F10D6" w:rsidTr="00EF29C5">
        <w:tc>
          <w:tcPr>
            <w:tcW w:w="4248" w:type="dxa"/>
            <w:tcBorders>
              <w:top w:val="single" w:sz="4" w:space="0" w:color="000000"/>
              <w:left w:val="single" w:sz="4" w:space="0" w:color="000000"/>
              <w:bottom w:val="single" w:sz="4" w:space="0" w:color="000000"/>
            </w:tcBorders>
          </w:tcPr>
          <w:p w:rsidR="00E90BE1" w:rsidRPr="000F10D6" w:rsidRDefault="00E90BE1" w:rsidP="00C3007A">
            <w:pPr>
              <w:pStyle w:val="102"/>
              <w:rPr>
                <w:szCs w:val="20"/>
              </w:rPr>
            </w:pPr>
            <w:r w:rsidRPr="000F10D6">
              <w:rPr>
                <w:szCs w:val="20"/>
              </w:rPr>
              <w:t>Количество профинансированных проектов, без учета конкурса «Точка отчета»</w:t>
            </w:r>
          </w:p>
        </w:tc>
        <w:tc>
          <w:tcPr>
            <w:tcW w:w="1021"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12</w:t>
            </w:r>
          </w:p>
        </w:tc>
        <w:tc>
          <w:tcPr>
            <w:tcW w:w="1022"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14</w:t>
            </w:r>
          </w:p>
        </w:tc>
        <w:tc>
          <w:tcPr>
            <w:tcW w:w="1021"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21</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18</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17</w:t>
            </w:r>
          </w:p>
        </w:tc>
      </w:tr>
      <w:tr w:rsidR="00043849" w:rsidRPr="000F10D6" w:rsidTr="00EF29C5">
        <w:tc>
          <w:tcPr>
            <w:tcW w:w="4248" w:type="dxa"/>
            <w:tcBorders>
              <w:top w:val="single" w:sz="4" w:space="0" w:color="000000"/>
              <w:left w:val="single" w:sz="4" w:space="0" w:color="000000"/>
              <w:bottom w:val="single" w:sz="4" w:space="0" w:color="000000"/>
            </w:tcBorders>
          </w:tcPr>
          <w:p w:rsidR="00E90BE1" w:rsidRPr="000F10D6" w:rsidRDefault="00E90BE1" w:rsidP="00C3007A">
            <w:pPr>
              <w:pStyle w:val="102"/>
              <w:rPr>
                <w:szCs w:val="20"/>
              </w:rPr>
            </w:pPr>
            <w:r w:rsidRPr="000F10D6">
              <w:rPr>
                <w:szCs w:val="20"/>
              </w:rPr>
              <w:t>Охват населения при реализации проектов, человек</w:t>
            </w:r>
          </w:p>
        </w:tc>
        <w:tc>
          <w:tcPr>
            <w:tcW w:w="1021"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27 000</w:t>
            </w:r>
          </w:p>
        </w:tc>
        <w:tc>
          <w:tcPr>
            <w:tcW w:w="1022"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30 000</w:t>
            </w:r>
          </w:p>
        </w:tc>
        <w:tc>
          <w:tcPr>
            <w:tcW w:w="1021"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35 000</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35</w:t>
            </w:r>
            <w:r w:rsidR="00233A41">
              <w:rPr>
                <w:szCs w:val="20"/>
              </w:rPr>
              <w:t> </w:t>
            </w:r>
            <w:r w:rsidRPr="000F10D6">
              <w:rPr>
                <w:szCs w:val="20"/>
              </w:rPr>
              <w:t>000</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37</w:t>
            </w:r>
            <w:r w:rsidR="00233A41">
              <w:rPr>
                <w:szCs w:val="20"/>
              </w:rPr>
              <w:t> </w:t>
            </w:r>
            <w:r w:rsidRPr="000F10D6">
              <w:rPr>
                <w:szCs w:val="20"/>
              </w:rPr>
              <w:t>000</w:t>
            </w:r>
          </w:p>
        </w:tc>
      </w:tr>
      <w:tr w:rsidR="00043849" w:rsidRPr="000F10D6" w:rsidTr="00EF29C5">
        <w:tc>
          <w:tcPr>
            <w:tcW w:w="4248" w:type="dxa"/>
            <w:tcBorders>
              <w:top w:val="single" w:sz="4" w:space="0" w:color="000000"/>
              <w:left w:val="single" w:sz="4" w:space="0" w:color="000000"/>
              <w:bottom w:val="single" w:sz="4" w:space="0" w:color="000000"/>
            </w:tcBorders>
          </w:tcPr>
          <w:p w:rsidR="00E90BE1" w:rsidRPr="000F10D6" w:rsidRDefault="00E90BE1" w:rsidP="00C3007A">
            <w:pPr>
              <w:pStyle w:val="102"/>
              <w:rPr>
                <w:szCs w:val="20"/>
              </w:rPr>
            </w:pPr>
            <w:r w:rsidRPr="000F10D6">
              <w:rPr>
                <w:szCs w:val="20"/>
              </w:rPr>
              <w:t>Количество проведенных мероприятий</w:t>
            </w:r>
          </w:p>
        </w:tc>
        <w:tc>
          <w:tcPr>
            <w:tcW w:w="1021"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200</w:t>
            </w:r>
          </w:p>
        </w:tc>
        <w:tc>
          <w:tcPr>
            <w:tcW w:w="1022" w:type="dxa"/>
            <w:tcBorders>
              <w:top w:val="single" w:sz="4" w:space="0" w:color="000000"/>
              <w:left w:val="single" w:sz="4" w:space="0" w:color="000000"/>
              <w:bottom w:val="single" w:sz="4" w:space="0" w:color="000000"/>
            </w:tcBorders>
            <w:vAlign w:val="center"/>
          </w:tcPr>
          <w:p w:rsidR="00E90BE1" w:rsidRPr="000F10D6" w:rsidRDefault="00E90BE1" w:rsidP="000F10D6">
            <w:pPr>
              <w:pStyle w:val="102"/>
              <w:jc w:val="center"/>
              <w:rPr>
                <w:szCs w:val="20"/>
              </w:rPr>
            </w:pPr>
            <w:r w:rsidRPr="000F10D6">
              <w:rPr>
                <w:szCs w:val="20"/>
              </w:rPr>
              <w:t>250</w:t>
            </w:r>
          </w:p>
        </w:tc>
        <w:tc>
          <w:tcPr>
            <w:tcW w:w="1021"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270</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290</w:t>
            </w:r>
          </w:p>
        </w:tc>
        <w:tc>
          <w:tcPr>
            <w:tcW w:w="1022" w:type="dxa"/>
            <w:tcBorders>
              <w:top w:val="single" w:sz="4" w:space="0" w:color="000000"/>
              <w:left w:val="single" w:sz="4" w:space="0" w:color="000000"/>
              <w:bottom w:val="single" w:sz="4" w:space="0" w:color="000000"/>
              <w:right w:val="single" w:sz="4" w:space="0" w:color="000000"/>
            </w:tcBorders>
            <w:vAlign w:val="center"/>
          </w:tcPr>
          <w:p w:rsidR="00E90BE1" w:rsidRPr="000F10D6" w:rsidRDefault="00E90BE1" w:rsidP="000F10D6">
            <w:pPr>
              <w:pStyle w:val="102"/>
              <w:jc w:val="center"/>
              <w:rPr>
                <w:szCs w:val="20"/>
              </w:rPr>
            </w:pPr>
            <w:r w:rsidRPr="000F10D6">
              <w:rPr>
                <w:szCs w:val="20"/>
              </w:rPr>
              <w:t>300</w:t>
            </w:r>
          </w:p>
        </w:tc>
      </w:tr>
    </w:tbl>
    <w:p w:rsidR="00E90BE1" w:rsidRPr="00A47A29" w:rsidRDefault="00E90BE1" w:rsidP="00A47A29">
      <w:pPr>
        <w:overflowPunct/>
        <w:autoSpaceDE/>
        <w:autoSpaceDN/>
        <w:adjustRightInd/>
        <w:textAlignment w:val="auto"/>
        <w:rPr>
          <w:spacing w:val="-1"/>
        </w:rPr>
      </w:pPr>
      <w:r w:rsidRPr="00A47A29">
        <w:rPr>
          <w:spacing w:val="-1"/>
        </w:rPr>
        <w:t>В областных конкурсах социальных проектов поддержаны 14 проектов общественных организаций Северодвинска на общую сумму более 4</w:t>
      </w:r>
      <w:r w:rsidR="002C5777" w:rsidRPr="00A47A29">
        <w:rPr>
          <w:spacing w:val="-1"/>
        </w:rPr>
        <w:t> млн руб.</w:t>
      </w:r>
      <w:r w:rsidRPr="00A47A29">
        <w:rPr>
          <w:spacing w:val="-1"/>
        </w:rPr>
        <w:t xml:space="preserve"> (по двум объявленным конкурсам). За 2016 год НКО Северодвинска из различных источников привлекли на реализацию социальных проектов свыше 7,0</w:t>
      </w:r>
      <w:r w:rsidR="002C5777" w:rsidRPr="00A47A29">
        <w:rPr>
          <w:spacing w:val="-1"/>
        </w:rPr>
        <w:t> млн руб.</w:t>
      </w:r>
      <w:r w:rsidRPr="00A47A29">
        <w:rPr>
          <w:spacing w:val="-1"/>
        </w:rPr>
        <w:t xml:space="preserve"> Более 30 раз делегации от некоммерческих организаций принимали участие в областных мероприятиях, организованных Правительством Архангельской области. Всего в 2016 году на областных </w:t>
      </w:r>
      <w:r w:rsidRPr="00A47A29">
        <w:rPr>
          <w:spacing w:val="-1"/>
        </w:rPr>
        <w:lastRenderedPageBreak/>
        <w:t>методических и дискуссионных площадках представители некоммерческих организаций Северодвинска выступили более 45 раз, 8 раз делегации от некоммерческих организаций принимали участие в обучающих семинарах для НКО города. Члены некоммерческого сектора Северодвинска вошли в 7 комиссий и комитетов при Правительстве Архангельской области: в комиссию по распределению грантов для НКО области, комиссию по доступности объектов для людей с ограниченными возможностями здоровья, комиссию по делам ветеранов и другие. Члены НКО активно привлекаются к организации и проведению общегородских мероприятий: День Победы, День города и День Военно</w:t>
      </w:r>
      <w:r w:rsidRPr="00A47A29">
        <w:rPr>
          <w:spacing w:val="-1"/>
        </w:rPr>
        <w:noBreakHyphen/>
        <w:t>Морского Флота, День науки, День Матери и другие. В весенних субботниках по благоустройству городских территорий приняли участие более 1 700 человек, представители 75 общественных объединений граждан.</w:t>
      </w:r>
    </w:p>
    <w:p w:rsidR="00E90BE1" w:rsidRPr="00A47A29" w:rsidRDefault="00E90BE1" w:rsidP="00A47A29">
      <w:pPr>
        <w:overflowPunct/>
        <w:autoSpaceDE/>
        <w:autoSpaceDN/>
        <w:adjustRightInd/>
        <w:textAlignment w:val="auto"/>
        <w:rPr>
          <w:spacing w:val="-1"/>
        </w:rPr>
      </w:pPr>
      <w:r w:rsidRPr="00A47A29">
        <w:rPr>
          <w:spacing w:val="-1"/>
        </w:rPr>
        <w:t>В 2016 году состоялось два заседания общественной комиссии по топонимике при Администрации Северодвинска. Комиссией были приняты следующие решения:</w:t>
      </w:r>
    </w:p>
    <w:p w:rsidR="00E90BE1" w:rsidRPr="00A47A29" w:rsidRDefault="00E90BE1" w:rsidP="00A47A29">
      <w:pPr>
        <w:overflowPunct/>
        <w:autoSpaceDE/>
        <w:autoSpaceDN/>
        <w:adjustRightInd/>
        <w:textAlignment w:val="auto"/>
        <w:rPr>
          <w:spacing w:val="-1"/>
        </w:rPr>
      </w:pPr>
      <w:r w:rsidRPr="00A47A29">
        <w:rPr>
          <w:spacing w:val="-1"/>
        </w:rPr>
        <w:t>- присвоить официальные</w:t>
      </w:r>
      <w:r w:rsidR="00AF4320" w:rsidRPr="00A47A29">
        <w:rPr>
          <w:spacing w:val="-1"/>
        </w:rPr>
        <w:t xml:space="preserve"> </w:t>
      </w:r>
      <w:r w:rsidRPr="00A47A29">
        <w:rPr>
          <w:spacing w:val="-1"/>
        </w:rPr>
        <w:t>наименования</w:t>
      </w:r>
      <w:r w:rsidR="00AF4320" w:rsidRPr="00A47A29">
        <w:rPr>
          <w:spacing w:val="-1"/>
        </w:rPr>
        <w:t xml:space="preserve"> </w:t>
      </w:r>
      <w:r w:rsidRPr="00A47A29">
        <w:rPr>
          <w:spacing w:val="-1"/>
        </w:rPr>
        <w:t>участкам земли, расположенным</w:t>
      </w:r>
      <w:r w:rsidR="00AF4320" w:rsidRPr="00A47A29">
        <w:rPr>
          <w:spacing w:val="-1"/>
        </w:rPr>
        <w:t xml:space="preserve"> </w:t>
      </w:r>
      <w:r w:rsidRPr="00A47A29">
        <w:rPr>
          <w:spacing w:val="-1"/>
        </w:rPr>
        <w:t>на территории зеленой зоны</w:t>
      </w:r>
      <w:r w:rsidR="00AF4320" w:rsidRPr="00A47A29">
        <w:rPr>
          <w:spacing w:val="-1"/>
        </w:rPr>
        <w:t xml:space="preserve"> </w:t>
      </w:r>
      <w:r w:rsidRPr="00A47A29">
        <w:rPr>
          <w:spacing w:val="-1"/>
        </w:rPr>
        <w:t>МАУК</w:t>
      </w:r>
      <w:r w:rsidR="00AF4320" w:rsidRPr="00A47A29">
        <w:rPr>
          <w:spacing w:val="-1"/>
        </w:rPr>
        <w:t xml:space="preserve"> </w:t>
      </w:r>
      <w:r w:rsidRPr="00A47A29">
        <w:rPr>
          <w:spacing w:val="-1"/>
        </w:rPr>
        <w:t>«Северодвинский Дворец молодежи «Строитель»:</w:t>
      </w:r>
      <w:r w:rsidR="00AF4320" w:rsidRPr="00A47A29">
        <w:rPr>
          <w:spacing w:val="-1"/>
        </w:rPr>
        <w:t xml:space="preserve"> </w:t>
      </w:r>
      <w:r w:rsidRPr="00A47A29">
        <w:rPr>
          <w:spacing w:val="-1"/>
        </w:rPr>
        <w:t>«Аллея памяти и гордости», «Сквер Героев Советского Союза», «Аллея Александра Тихомирова»;</w:t>
      </w:r>
    </w:p>
    <w:p w:rsidR="00E90BE1" w:rsidRPr="00A47A29" w:rsidRDefault="00E90BE1" w:rsidP="00A47A29">
      <w:pPr>
        <w:overflowPunct/>
        <w:autoSpaceDE/>
        <w:autoSpaceDN/>
        <w:adjustRightInd/>
        <w:textAlignment w:val="auto"/>
        <w:rPr>
          <w:spacing w:val="-1"/>
        </w:rPr>
      </w:pPr>
      <w:r w:rsidRPr="00A47A29">
        <w:rPr>
          <w:spacing w:val="-1"/>
        </w:rPr>
        <w:t>- установить мемориальную доску Новикову Николаю Титовичу на здании МАУК</w:t>
      </w:r>
      <w:r w:rsidR="00AF4320" w:rsidRPr="00A47A29">
        <w:rPr>
          <w:spacing w:val="-1"/>
        </w:rPr>
        <w:t xml:space="preserve"> </w:t>
      </w:r>
      <w:r w:rsidRPr="00A47A29">
        <w:rPr>
          <w:spacing w:val="-1"/>
        </w:rPr>
        <w:t>«Северодвинский Дворец молодежи «Строитель» (после согласования документов с КУМИиЗО);</w:t>
      </w:r>
    </w:p>
    <w:p w:rsidR="00E90BE1" w:rsidRPr="00A47A29" w:rsidRDefault="00E90BE1" w:rsidP="00A47A29">
      <w:pPr>
        <w:overflowPunct/>
        <w:autoSpaceDE/>
        <w:autoSpaceDN/>
        <w:adjustRightInd/>
        <w:textAlignment w:val="auto"/>
        <w:rPr>
          <w:spacing w:val="-1"/>
        </w:rPr>
      </w:pPr>
      <w:r w:rsidRPr="00A47A29">
        <w:rPr>
          <w:spacing w:val="-1"/>
        </w:rPr>
        <w:t>- установить 4 гранитные плиты со списком умерших участников ликвидации последствий аварии на Чернобыльской АЭС в районе памятного знака ликвидаторам последствий катастрофы на Чернобыльской Атомной электростанции и других атомных объектах.</w:t>
      </w:r>
    </w:p>
    <w:p w:rsidR="00E90BE1" w:rsidRPr="00A47A29" w:rsidRDefault="00E90BE1" w:rsidP="00A47A29">
      <w:pPr>
        <w:overflowPunct/>
        <w:autoSpaceDE/>
        <w:autoSpaceDN/>
        <w:adjustRightInd/>
        <w:textAlignment w:val="auto"/>
        <w:rPr>
          <w:spacing w:val="-1"/>
        </w:rPr>
      </w:pPr>
      <w:r w:rsidRPr="00A47A29">
        <w:rPr>
          <w:spacing w:val="-1"/>
        </w:rPr>
        <w:t>В 2016 году состоялось 2 заседания Комиссии по рассмотрению представлений на присвоение звания «Почетный гражданин Северодвинска» и награждение нагрудным знаком «За заслуги перед Северодвинском». Комиссией приняты решения:</w:t>
      </w:r>
    </w:p>
    <w:p w:rsidR="00E90BE1" w:rsidRPr="00A47A29" w:rsidRDefault="00E90BE1" w:rsidP="00A47A29">
      <w:pPr>
        <w:overflowPunct/>
        <w:autoSpaceDE/>
        <w:autoSpaceDN/>
        <w:adjustRightInd/>
        <w:textAlignment w:val="auto"/>
        <w:rPr>
          <w:spacing w:val="-1"/>
        </w:rPr>
      </w:pPr>
      <w:r w:rsidRPr="00A47A29">
        <w:rPr>
          <w:spacing w:val="-1"/>
        </w:rPr>
        <w:t>- присвоить звание «Почетный гражданин Северодвинска» Бурлову Александру Николаевичу с вручением удостоверения и</w:t>
      </w:r>
      <w:r w:rsidR="00AF4320" w:rsidRPr="00A47A29">
        <w:rPr>
          <w:spacing w:val="-1"/>
        </w:rPr>
        <w:t xml:space="preserve"> </w:t>
      </w:r>
      <w:r w:rsidRPr="00A47A29">
        <w:rPr>
          <w:spacing w:val="-1"/>
        </w:rPr>
        <w:t>нагрудного</w:t>
      </w:r>
      <w:r w:rsidR="00AF4320" w:rsidRPr="00A47A29">
        <w:rPr>
          <w:spacing w:val="-1"/>
        </w:rPr>
        <w:t xml:space="preserve"> </w:t>
      </w:r>
      <w:r w:rsidRPr="00A47A29">
        <w:rPr>
          <w:spacing w:val="-1"/>
        </w:rPr>
        <w:t>знака;</w:t>
      </w:r>
    </w:p>
    <w:p w:rsidR="00E90BE1" w:rsidRPr="00A47A29" w:rsidRDefault="00E90BE1" w:rsidP="00A47A29">
      <w:pPr>
        <w:overflowPunct/>
        <w:autoSpaceDE/>
        <w:autoSpaceDN/>
        <w:adjustRightInd/>
        <w:textAlignment w:val="auto"/>
        <w:rPr>
          <w:spacing w:val="-1"/>
        </w:rPr>
      </w:pPr>
      <w:r w:rsidRPr="00A47A29">
        <w:rPr>
          <w:spacing w:val="-1"/>
        </w:rPr>
        <w:t xml:space="preserve">- наградить нагрудным знаком «За заслуги перед Северодвинском» Ткаченко Анатолия Егоровича. </w:t>
      </w:r>
    </w:p>
    <w:p w:rsidR="00E90BE1" w:rsidRPr="00A47A29" w:rsidRDefault="00E90BE1" w:rsidP="00A47A29">
      <w:pPr>
        <w:overflowPunct/>
        <w:autoSpaceDE/>
        <w:autoSpaceDN/>
        <w:adjustRightInd/>
        <w:textAlignment w:val="auto"/>
        <w:rPr>
          <w:spacing w:val="-1"/>
        </w:rPr>
      </w:pPr>
      <w:r w:rsidRPr="00A47A29">
        <w:rPr>
          <w:spacing w:val="-1"/>
        </w:rPr>
        <w:t>В течение 2016 года Почетными грамотами и благодарственными письмами Администрации Северодвинска награждены 140 человек. Почетными грамотами и благодарственными письмами Администрации Северодвинска поощрены лидеры 60 общественных организаций.</w:t>
      </w:r>
    </w:p>
    <w:p w:rsidR="00E90BE1" w:rsidRPr="00043849" w:rsidRDefault="00E90BE1" w:rsidP="0098574C">
      <w:pPr>
        <w:rPr>
          <w:b/>
          <w:szCs w:val="24"/>
        </w:rPr>
      </w:pPr>
      <w:r w:rsidRPr="00043849">
        <w:rPr>
          <w:b/>
          <w:szCs w:val="24"/>
        </w:rPr>
        <w:t>Задачи на 2017 год:</w:t>
      </w:r>
    </w:p>
    <w:p w:rsidR="005E0D4A" w:rsidRPr="00A47A29" w:rsidRDefault="00E90BE1" w:rsidP="00A47A29">
      <w:pPr>
        <w:overflowPunct/>
        <w:autoSpaceDE/>
        <w:autoSpaceDN/>
        <w:adjustRightInd/>
        <w:textAlignment w:val="auto"/>
        <w:rPr>
          <w:spacing w:val="-1"/>
        </w:rPr>
      </w:pPr>
      <w:r w:rsidRPr="00A47A29">
        <w:rPr>
          <w:spacing w:val="-1"/>
        </w:rPr>
        <w:t>- продолжить работу по активизации и популяризации общественной деятельности на территории города Северодвинска;</w:t>
      </w:r>
    </w:p>
    <w:p w:rsidR="005E0D4A" w:rsidRPr="00A47A29" w:rsidRDefault="00E90BE1" w:rsidP="00A47A29">
      <w:pPr>
        <w:overflowPunct/>
        <w:autoSpaceDE/>
        <w:autoSpaceDN/>
        <w:adjustRightInd/>
        <w:textAlignment w:val="auto"/>
        <w:rPr>
          <w:spacing w:val="-1"/>
        </w:rPr>
      </w:pPr>
      <w:r w:rsidRPr="00A47A29">
        <w:rPr>
          <w:spacing w:val="-1"/>
        </w:rPr>
        <w:t>- повышать степень информированности жителей Северодвинска о деятельности общественных организаций, расположенных на территории</w:t>
      </w:r>
      <w:r w:rsidR="00AF4320" w:rsidRPr="00A47A29">
        <w:rPr>
          <w:spacing w:val="-1"/>
        </w:rPr>
        <w:t xml:space="preserve"> </w:t>
      </w:r>
      <w:r w:rsidRPr="00A47A29">
        <w:rPr>
          <w:spacing w:val="-1"/>
        </w:rPr>
        <w:t>Северодвинска;</w:t>
      </w:r>
    </w:p>
    <w:p w:rsidR="005E0D4A" w:rsidRPr="00A47A29" w:rsidRDefault="00E90BE1" w:rsidP="00A47A29">
      <w:pPr>
        <w:overflowPunct/>
        <w:autoSpaceDE/>
        <w:autoSpaceDN/>
        <w:adjustRightInd/>
        <w:textAlignment w:val="auto"/>
        <w:rPr>
          <w:spacing w:val="-1"/>
        </w:rPr>
      </w:pPr>
      <w:r w:rsidRPr="00A47A29">
        <w:rPr>
          <w:spacing w:val="-1"/>
        </w:rPr>
        <w:t>- повышать уровень правовой, юридической, законотворческой и организационной компетентности членов НКО Северодвинска;</w:t>
      </w:r>
    </w:p>
    <w:p w:rsidR="005E0D4A" w:rsidRPr="00A47A29" w:rsidRDefault="00E90BE1" w:rsidP="00A47A29">
      <w:pPr>
        <w:overflowPunct/>
        <w:autoSpaceDE/>
        <w:autoSpaceDN/>
        <w:adjustRightInd/>
        <w:textAlignment w:val="auto"/>
        <w:rPr>
          <w:spacing w:val="-1"/>
        </w:rPr>
      </w:pPr>
      <w:r w:rsidRPr="00A47A29">
        <w:rPr>
          <w:spacing w:val="-1"/>
        </w:rPr>
        <w:t>- активизировать деятельность общественных объединений, работающих в сфере межнационального сотрудничества и взаимодействия;</w:t>
      </w:r>
    </w:p>
    <w:p w:rsidR="005E0D4A" w:rsidRPr="00A47A29" w:rsidRDefault="00E90BE1" w:rsidP="00A47A29">
      <w:pPr>
        <w:overflowPunct/>
        <w:autoSpaceDE/>
        <w:autoSpaceDN/>
        <w:adjustRightInd/>
        <w:textAlignment w:val="auto"/>
        <w:rPr>
          <w:spacing w:val="-1"/>
        </w:rPr>
      </w:pPr>
      <w:r w:rsidRPr="00A47A29">
        <w:rPr>
          <w:spacing w:val="-1"/>
        </w:rPr>
        <w:t>- оптимизировать деятельность общественных объединений, работающих с людьми с ограниченными возможностями здоровья;</w:t>
      </w:r>
    </w:p>
    <w:p w:rsidR="00E90BE1" w:rsidRPr="00A47A29" w:rsidRDefault="00E90BE1" w:rsidP="00A47A29">
      <w:pPr>
        <w:overflowPunct/>
        <w:autoSpaceDE/>
        <w:autoSpaceDN/>
        <w:adjustRightInd/>
        <w:textAlignment w:val="auto"/>
        <w:rPr>
          <w:spacing w:val="-1"/>
        </w:rPr>
      </w:pPr>
      <w:r w:rsidRPr="00A47A29">
        <w:rPr>
          <w:spacing w:val="-1"/>
        </w:rPr>
        <w:t>- повышать уровень проектной деятельности общественных организаций и объединений Северодвинска.</w:t>
      </w:r>
    </w:p>
    <w:p w:rsidR="00E90BE1" w:rsidRPr="00043849" w:rsidRDefault="00E90BE1" w:rsidP="000956E4">
      <w:pPr>
        <w:pStyle w:val="20"/>
      </w:pPr>
      <w:bookmarkStart w:id="1839" w:name="_Toc476053405"/>
      <w:bookmarkStart w:id="1840" w:name="_Toc476820021"/>
      <w:bookmarkStart w:id="1841" w:name="_Toc478141827"/>
      <w:r w:rsidRPr="00043849">
        <w:t>14.3. Осуществление международных отношений в соответствии с федеральными законами</w:t>
      </w:r>
      <w:bookmarkEnd w:id="1839"/>
      <w:bookmarkEnd w:id="1840"/>
      <w:bookmarkEnd w:id="1841"/>
    </w:p>
    <w:p w:rsidR="00E90BE1" w:rsidRPr="00A47A29" w:rsidRDefault="00E90BE1" w:rsidP="00A47A29">
      <w:pPr>
        <w:overflowPunct/>
        <w:autoSpaceDE/>
        <w:autoSpaceDN/>
        <w:adjustRightInd/>
        <w:textAlignment w:val="auto"/>
        <w:rPr>
          <w:spacing w:val="-1"/>
        </w:rPr>
      </w:pPr>
      <w:r w:rsidRPr="00A47A29">
        <w:rPr>
          <w:spacing w:val="-1"/>
        </w:rPr>
        <w:t>Между муниципальным образованием «Северодвинск» и городами-партнерами Российской Федерации заключены и действуют 25 соглашений о сотрудничестве.</w:t>
      </w:r>
    </w:p>
    <w:p w:rsidR="00E90BE1" w:rsidRPr="00A47A29" w:rsidRDefault="00E90BE1" w:rsidP="00A47A29">
      <w:pPr>
        <w:overflowPunct/>
        <w:autoSpaceDE/>
        <w:autoSpaceDN/>
        <w:adjustRightInd/>
        <w:textAlignment w:val="auto"/>
        <w:rPr>
          <w:spacing w:val="-1"/>
        </w:rPr>
      </w:pPr>
      <w:r w:rsidRPr="00A47A29">
        <w:rPr>
          <w:spacing w:val="-1"/>
        </w:rPr>
        <w:lastRenderedPageBreak/>
        <w:t>В рамках реализации соглашений о сотрудничестве между муниципальным образованием «Северодвинск» и городами-партнерами в течение 2016 года были организованы и проведены следующие мероприятия.</w:t>
      </w:r>
    </w:p>
    <w:p w:rsidR="005E0D4A" w:rsidRPr="00A47A29" w:rsidRDefault="00E90BE1" w:rsidP="00A47A29">
      <w:pPr>
        <w:overflowPunct/>
        <w:autoSpaceDE/>
        <w:autoSpaceDN/>
        <w:adjustRightInd/>
        <w:textAlignment w:val="auto"/>
        <w:rPr>
          <w:spacing w:val="-1"/>
        </w:rPr>
      </w:pPr>
      <w:r w:rsidRPr="00A47A29">
        <w:rPr>
          <w:spacing w:val="-1"/>
        </w:rPr>
        <w:t>В июле 2016 года подготовлены и проведены прием и сопровождение трех официальных делегаций городов-партнеров Российской Федерации, прибывших для участия в праздничных мероприятиях, посвященных Дню города и Дню Военно-Морского Флота: Тирасполя,</w:t>
      </w:r>
      <w:r w:rsidR="00AF4320" w:rsidRPr="00A47A29">
        <w:rPr>
          <w:spacing w:val="-1"/>
        </w:rPr>
        <w:t xml:space="preserve"> </w:t>
      </w:r>
      <w:r w:rsidRPr="00A47A29">
        <w:rPr>
          <w:spacing w:val="-1"/>
        </w:rPr>
        <w:t>Москвы, Красноярска, шести творческих коллективов: Театр «Тесто» (Вологда), Ансамбль танцев эпохи Возрождения «Vento del Tempo», «Театр</w:t>
      </w:r>
      <w:r w:rsidR="00AF4320" w:rsidRPr="00A47A29">
        <w:rPr>
          <w:spacing w:val="-1"/>
        </w:rPr>
        <w:t xml:space="preserve"> </w:t>
      </w:r>
      <w:r w:rsidRPr="00A47A29">
        <w:rPr>
          <w:spacing w:val="-1"/>
        </w:rPr>
        <w:t>имени которого нельзя называть», Театр «МиМО», «Театр летающих вещей», Театр ходулистов «Бамболла» (Санкт-Петербург).</w:t>
      </w:r>
    </w:p>
    <w:p w:rsidR="00E90BE1" w:rsidRPr="00A47A29" w:rsidRDefault="00E90BE1" w:rsidP="00A47A29">
      <w:pPr>
        <w:overflowPunct/>
        <w:autoSpaceDE/>
        <w:autoSpaceDN/>
        <w:adjustRightInd/>
        <w:textAlignment w:val="auto"/>
        <w:rPr>
          <w:spacing w:val="-1"/>
        </w:rPr>
      </w:pPr>
      <w:r w:rsidRPr="00A47A29">
        <w:rPr>
          <w:spacing w:val="-1"/>
        </w:rPr>
        <w:t>Прошли встречи членов официальных делегаций с руководителями Администрации Северодвинска, депутатами Совета депутатов Северодвинска, организовано посещение ОАО ЦС «Звёздочка», АПРК «Северсталь».</w:t>
      </w:r>
    </w:p>
    <w:p w:rsidR="005E0D4A" w:rsidRPr="00A47A29" w:rsidRDefault="00E90BE1" w:rsidP="00A47A29">
      <w:pPr>
        <w:overflowPunct/>
        <w:autoSpaceDE/>
        <w:autoSpaceDN/>
        <w:adjustRightInd/>
        <w:textAlignment w:val="auto"/>
        <w:rPr>
          <w:spacing w:val="-1"/>
        </w:rPr>
      </w:pPr>
      <w:r w:rsidRPr="00A47A29">
        <w:rPr>
          <w:spacing w:val="-1"/>
        </w:rPr>
        <w:t>Во время проведения мероприятий, посвящённых празднованию Дня города и Дня Военно-Морского Флота 31 июля 2016 года представители 28 военно-исторических клубов, граждане Италии, Эстонии, Израиля, Украины (более 170 человек) приняли участие в международном фестивале «Северодвинский десант V. Победители» (реконструкция операции «Кобра» в рамках операции «Оверлорд» 1944 года с использованием плашкоутов к 75-летию Арктических конвоев; реконструкция тактического десанта в губе Малая Волоковая в рамках Петсамо-Киркенесской операции 1944 года). </w:t>
      </w:r>
    </w:p>
    <w:p w:rsidR="00E90BE1" w:rsidRPr="00A47A29" w:rsidRDefault="00E90BE1" w:rsidP="00A47A29">
      <w:pPr>
        <w:overflowPunct/>
        <w:autoSpaceDE/>
        <w:autoSpaceDN/>
        <w:adjustRightInd/>
        <w:textAlignment w:val="auto"/>
        <w:rPr>
          <w:spacing w:val="-1"/>
        </w:rPr>
      </w:pPr>
      <w:r w:rsidRPr="00A47A29">
        <w:rPr>
          <w:spacing w:val="-1"/>
        </w:rPr>
        <w:t>В ходе реализации трёхстороннего Соглашения об установлении шефских связей между Администрацией муниципального образования «Северодвинск», ОАО «ПО «Севмаш» и экипажем атомного подводного ракетного крейсера «Северодвинск» (войсковая часть 20</w:t>
      </w:r>
      <w:r w:rsidR="00233A41" w:rsidRPr="00A47A29">
        <w:rPr>
          <w:spacing w:val="-1"/>
        </w:rPr>
        <w:t> </w:t>
      </w:r>
      <w:r w:rsidRPr="00A47A29">
        <w:rPr>
          <w:spacing w:val="-1"/>
        </w:rPr>
        <w:t>220) состоялась встреча по обсуждению совместных мероприятий на 2016 год.</w:t>
      </w:r>
      <w:r w:rsidR="00233A41" w:rsidRPr="00A47A29">
        <w:rPr>
          <w:spacing w:val="-1"/>
        </w:rPr>
        <w:t xml:space="preserve"> </w:t>
      </w:r>
      <w:r w:rsidRPr="00A47A29">
        <w:rPr>
          <w:spacing w:val="-1"/>
        </w:rPr>
        <w:t>В связи с празднованием Дня моряка-подводника</w:t>
      </w:r>
      <w:r w:rsidR="00AF4320" w:rsidRPr="00A47A29">
        <w:rPr>
          <w:spacing w:val="-1"/>
        </w:rPr>
        <w:t xml:space="preserve"> </w:t>
      </w:r>
      <w:r w:rsidRPr="00A47A29">
        <w:rPr>
          <w:spacing w:val="-1"/>
        </w:rPr>
        <w:t>экипажу АПРК «Северодвинск» были вручены подарочные сертификаты на приобретение двух радиостанций. Члены экипажа получили 9 билетов на посещение детских спектаклей в</w:t>
      </w:r>
      <w:r w:rsidR="00AF4320" w:rsidRPr="00A47A29">
        <w:rPr>
          <w:spacing w:val="-1"/>
        </w:rPr>
        <w:t xml:space="preserve"> </w:t>
      </w:r>
      <w:r w:rsidRPr="00A47A29">
        <w:rPr>
          <w:spacing w:val="-1"/>
        </w:rPr>
        <w:t>Северодвинском драматическом театре.</w:t>
      </w:r>
    </w:p>
    <w:p w:rsidR="00E90BE1" w:rsidRPr="00A47A29" w:rsidRDefault="00E90BE1" w:rsidP="00A47A29">
      <w:pPr>
        <w:overflowPunct/>
        <w:autoSpaceDE/>
        <w:autoSpaceDN/>
        <w:adjustRightInd/>
        <w:textAlignment w:val="auto"/>
        <w:rPr>
          <w:spacing w:val="-1"/>
        </w:rPr>
      </w:pPr>
      <w:r w:rsidRPr="00A47A29">
        <w:rPr>
          <w:spacing w:val="-1"/>
        </w:rPr>
        <w:t>Члены семей экипажа АПРК «Северодвинск» в течение года посещали занятия в спортивном комплексе «Планета».</w:t>
      </w:r>
    </w:p>
    <w:p w:rsidR="00E90BE1" w:rsidRPr="00A47A29" w:rsidRDefault="00E90BE1" w:rsidP="00A47A29">
      <w:pPr>
        <w:overflowPunct/>
        <w:autoSpaceDE/>
        <w:autoSpaceDN/>
        <w:adjustRightInd/>
        <w:textAlignment w:val="auto"/>
        <w:rPr>
          <w:spacing w:val="-1"/>
        </w:rPr>
      </w:pPr>
      <w:r w:rsidRPr="00A47A29">
        <w:rPr>
          <w:spacing w:val="-1"/>
        </w:rPr>
        <w:t>Организовано вручение новогодних подарков детям членов Экипажа на новогоднем детском празднике в Северодвинском драматическом театре «Ёлка Мэра». Для детей Экипажа, переехавших на постоянное место жительства в город Зеленодольск, отправлены новогодние подарки.</w:t>
      </w:r>
    </w:p>
    <w:p w:rsidR="00E90BE1" w:rsidRPr="00A47A29" w:rsidRDefault="00E90BE1" w:rsidP="00A47A29">
      <w:pPr>
        <w:overflowPunct/>
        <w:autoSpaceDE/>
        <w:autoSpaceDN/>
        <w:adjustRightInd/>
        <w:textAlignment w:val="auto"/>
        <w:rPr>
          <w:spacing w:val="-1"/>
        </w:rPr>
      </w:pPr>
      <w:r w:rsidRPr="00A47A29">
        <w:rPr>
          <w:spacing w:val="-1"/>
        </w:rPr>
        <w:t>В течение года обеспечивалось</w:t>
      </w:r>
      <w:r w:rsidR="00AF4320" w:rsidRPr="00A47A29">
        <w:rPr>
          <w:spacing w:val="-1"/>
        </w:rPr>
        <w:t xml:space="preserve"> </w:t>
      </w:r>
      <w:r w:rsidRPr="00A47A29">
        <w:rPr>
          <w:spacing w:val="-1"/>
        </w:rPr>
        <w:t>участие членов семей Экипажа в городских праздничных, торжественных и культурно-массовых мероприятиях.</w:t>
      </w:r>
    </w:p>
    <w:p w:rsidR="00E90BE1" w:rsidRPr="00A47A29" w:rsidRDefault="00E90BE1" w:rsidP="00A47A29">
      <w:pPr>
        <w:overflowPunct/>
        <w:autoSpaceDE/>
        <w:autoSpaceDN/>
        <w:adjustRightInd/>
        <w:textAlignment w:val="auto"/>
        <w:rPr>
          <w:spacing w:val="-1"/>
        </w:rPr>
      </w:pPr>
      <w:r w:rsidRPr="00A47A29">
        <w:rPr>
          <w:spacing w:val="-1"/>
        </w:rPr>
        <w:t>В рамках реализации Соглашения о сотрудничестве между Администрацией муниципального образования «Северодвинск» и САФУ студенты и преподаватели Гуманитарного института САФУ</w:t>
      </w:r>
      <w:r w:rsidR="00AF4320" w:rsidRPr="00A47A29">
        <w:rPr>
          <w:spacing w:val="-1"/>
        </w:rPr>
        <w:t xml:space="preserve"> </w:t>
      </w:r>
      <w:r w:rsidRPr="00A47A29">
        <w:rPr>
          <w:spacing w:val="-1"/>
        </w:rPr>
        <w:t>принимали участие в молодежных проектах, в приеме иностранных делегаций в качестве переводчиков.</w:t>
      </w:r>
    </w:p>
    <w:p w:rsidR="00E90BE1" w:rsidRPr="00A47A29" w:rsidRDefault="00E90BE1" w:rsidP="00A47A29">
      <w:pPr>
        <w:overflowPunct/>
        <w:autoSpaceDE/>
        <w:autoSpaceDN/>
        <w:adjustRightInd/>
        <w:textAlignment w:val="auto"/>
        <w:rPr>
          <w:spacing w:val="-1"/>
        </w:rPr>
      </w:pPr>
      <w:r w:rsidRPr="00A47A29">
        <w:rPr>
          <w:spacing w:val="-1"/>
        </w:rPr>
        <w:t>25 марта 2016 года подписано Соглашение о взаимодействии и</w:t>
      </w:r>
      <w:r w:rsidR="00AF4320" w:rsidRPr="00A47A29">
        <w:rPr>
          <w:spacing w:val="-1"/>
        </w:rPr>
        <w:t xml:space="preserve"> </w:t>
      </w:r>
      <w:r w:rsidRPr="00A47A29">
        <w:rPr>
          <w:spacing w:val="-1"/>
        </w:rPr>
        <w:t>сотрудничестве между Администрацией Северодвинска</w:t>
      </w:r>
      <w:r w:rsidR="00AF4320" w:rsidRPr="00A47A29">
        <w:rPr>
          <w:spacing w:val="-1"/>
        </w:rPr>
        <w:t xml:space="preserve"> </w:t>
      </w:r>
      <w:r w:rsidRPr="00A47A29">
        <w:rPr>
          <w:spacing w:val="-1"/>
        </w:rPr>
        <w:t>и автономной некоммерческой организацией «Военно-историческое наследие Русского Севера» города Мирный. Соглашение разработано</w:t>
      </w:r>
      <w:r w:rsidR="00AF4320" w:rsidRPr="00A47A29">
        <w:rPr>
          <w:spacing w:val="-1"/>
        </w:rPr>
        <w:t xml:space="preserve"> </w:t>
      </w:r>
      <w:r w:rsidRPr="00A47A29">
        <w:rPr>
          <w:spacing w:val="-1"/>
        </w:rPr>
        <w:t>в</w:t>
      </w:r>
      <w:r w:rsidR="00AF4320" w:rsidRPr="00A47A29">
        <w:rPr>
          <w:spacing w:val="-1"/>
        </w:rPr>
        <w:t xml:space="preserve"> </w:t>
      </w:r>
      <w:r w:rsidRPr="00A47A29">
        <w:rPr>
          <w:spacing w:val="-1"/>
        </w:rPr>
        <w:t>целях реализации военно-патриотического воспитания, допризывной</w:t>
      </w:r>
      <w:r w:rsidR="00AF4320" w:rsidRPr="00A47A29">
        <w:rPr>
          <w:spacing w:val="-1"/>
        </w:rPr>
        <w:t xml:space="preserve"> </w:t>
      </w:r>
      <w:r w:rsidRPr="00A47A29">
        <w:rPr>
          <w:spacing w:val="-1"/>
        </w:rPr>
        <w:t>подготовки подрастающего поколения</w:t>
      </w:r>
      <w:r w:rsidR="00AF4320" w:rsidRPr="00A47A29">
        <w:rPr>
          <w:spacing w:val="-1"/>
        </w:rPr>
        <w:t xml:space="preserve"> </w:t>
      </w:r>
      <w:r w:rsidRPr="00A47A29">
        <w:rPr>
          <w:spacing w:val="-1"/>
        </w:rPr>
        <w:t>и</w:t>
      </w:r>
      <w:r w:rsidR="00AF4320" w:rsidRPr="00A47A29">
        <w:rPr>
          <w:spacing w:val="-1"/>
        </w:rPr>
        <w:t xml:space="preserve"> </w:t>
      </w:r>
      <w:r w:rsidRPr="00A47A29">
        <w:rPr>
          <w:spacing w:val="-1"/>
        </w:rPr>
        <w:t>в</w:t>
      </w:r>
      <w:r w:rsidR="00AF4320" w:rsidRPr="00A47A29">
        <w:rPr>
          <w:spacing w:val="-1"/>
        </w:rPr>
        <w:t xml:space="preserve"> </w:t>
      </w:r>
      <w:r w:rsidRPr="00A47A29">
        <w:rPr>
          <w:spacing w:val="-1"/>
        </w:rPr>
        <w:t>связи</w:t>
      </w:r>
      <w:r w:rsidR="00AF4320" w:rsidRPr="00A47A29">
        <w:rPr>
          <w:spacing w:val="-1"/>
        </w:rPr>
        <w:t xml:space="preserve"> </w:t>
      </w:r>
      <w:r w:rsidRPr="00A47A29">
        <w:rPr>
          <w:spacing w:val="-1"/>
        </w:rPr>
        <w:t>с обращением</w:t>
      </w:r>
      <w:r w:rsidR="00AF4320" w:rsidRPr="00A47A29">
        <w:rPr>
          <w:spacing w:val="-1"/>
        </w:rPr>
        <w:t xml:space="preserve"> </w:t>
      </w:r>
      <w:r w:rsidRPr="00A47A29">
        <w:rPr>
          <w:spacing w:val="-1"/>
        </w:rPr>
        <w:t>директора</w:t>
      </w:r>
      <w:r w:rsidR="00AF4320" w:rsidRPr="00A47A29">
        <w:rPr>
          <w:spacing w:val="-1"/>
        </w:rPr>
        <w:t xml:space="preserve"> </w:t>
      </w:r>
      <w:r w:rsidRPr="00A47A29">
        <w:rPr>
          <w:spacing w:val="-1"/>
        </w:rPr>
        <w:t>автономной</w:t>
      </w:r>
      <w:r w:rsidR="00AF4320" w:rsidRPr="00A47A29">
        <w:rPr>
          <w:spacing w:val="-1"/>
        </w:rPr>
        <w:t xml:space="preserve"> </w:t>
      </w:r>
      <w:r w:rsidRPr="00A47A29">
        <w:rPr>
          <w:spacing w:val="-1"/>
        </w:rPr>
        <w:t>некоммерческой</w:t>
      </w:r>
      <w:r w:rsidR="00AF4320" w:rsidRPr="00A47A29">
        <w:rPr>
          <w:spacing w:val="-1"/>
        </w:rPr>
        <w:t xml:space="preserve"> </w:t>
      </w:r>
      <w:r w:rsidRPr="00A47A29">
        <w:rPr>
          <w:spacing w:val="-1"/>
        </w:rPr>
        <w:t>организации</w:t>
      </w:r>
      <w:r w:rsidR="00AF4320" w:rsidRPr="00A47A29">
        <w:rPr>
          <w:spacing w:val="-1"/>
        </w:rPr>
        <w:t xml:space="preserve"> </w:t>
      </w:r>
      <w:r w:rsidRPr="00A47A29">
        <w:rPr>
          <w:spacing w:val="-1"/>
        </w:rPr>
        <w:t>«Военно-историческое</w:t>
      </w:r>
      <w:r w:rsidR="00AF4320" w:rsidRPr="00A47A29">
        <w:rPr>
          <w:spacing w:val="-1"/>
        </w:rPr>
        <w:t xml:space="preserve"> </w:t>
      </w:r>
      <w:r w:rsidRPr="00A47A29">
        <w:rPr>
          <w:spacing w:val="-1"/>
        </w:rPr>
        <w:t>наследие</w:t>
      </w:r>
      <w:r w:rsidR="00AF4320" w:rsidRPr="00A47A29">
        <w:rPr>
          <w:spacing w:val="-1"/>
        </w:rPr>
        <w:t xml:space="preserve"> </w:t>
      </w:r>
      <w:r w:rsidRPr="00A47A29">
        <w:rPr>
          <w:spacing w:val="-1"/>
        </w:rPr>
        <w:t xml:space="preserve">Русского </w:t>
      </w:r>
    </w:p>
    <w:p w:rsidR="00E90BE1" w:rsidRPr="00A47A29" w:rsidRDefault="00E90BE1" w:rsidP="00A47A29">
      <w:pPr>
        <w:overflowPunct/>
        <w:autoSpaceDE/>
        <w:autoSpaceDN/>
        <w:adjustRightInd/>
        <w:textAlignment w:val="auto"/>
        <w:rPr>
          <w:spacing w:val="-1"/>
        </w:rPr>
      </w:pPr>
      <w:r w:rsidRPr="00A47A29">
        <w:rPr>
          <w:spacing w:val="-1"/>
        </w:rPr>
        <w:t>Севера»</w:t>
      </w:r>
      <w:r w:rsidR="00AF4320" w:rsidRPr="00A47A29">
        <w:rPr>
          <w:spacing w:val="-1"/>
        </w:rPr>
        <w:t xml:space="preserve"> </w:t>
      </w:r>
      <w:r w:rsidRPr="00A47A29">
        <w:rPr>
          <w:spacing w:val="-1"/>
        </w:rPr>
        <w:t>(далее</w:t>
      </w:r>
      <w:r w:rsidR="00AF4320" w:rsidRPr="00A47A29">
        <w:rPr>
          <w:spacing w:val="-1"/>
        </w:rPr>
        <w:t xml:space="preserve"> </w:t>
      </w:r>
      <w:r w:rsidRPr="00A47A29">
        <w:rPr>
          <w:spacing w:val="-1"/>
        </w:rPr>
        <w:t>-</w:t>
      </w:r>
      <w:r w:rsidR="00AF4320" w:rsidRPr="00A47A29">
        <w:rPr>
          <w:spacing w:val="-1"/>
        </w:rPr>
        <w:t xml:space="preserve"> </w:t>
      </w:r>
      <w:r w:rsidRPr="00A47A29">
        <w:rPr>
          <w:spacing w:val="-1"/>
        </w:rPr>
        <w:t>Организация)</w:t>
      </w:r>
      <w:r w:rsidR="00AF4320" w:rsidRPr="00A47A29">
        <w:rPr>
          <w:spacing w:val="-1"/>
        </w:rPr>
        <w:t xml:space="preserve"> </w:t>
      </w:r>
      <w:r w:rsidRPr="00A47A29">
        <w:rPr>
          <w:spacing w:val="-1"/>
        </w:rPr>
        <w:t>к</w:t>
      </w:r>
      <w:r w:rsidR="00AF4320" w:rsidRPr="00A47A29">
        <w:rPr>
          <w:spacing w:val="-1"/>
        </w:rPr>
        <w:t xml:space="preserve"> </w:t>
      </w:r>
      <w:r w:rsidRPr="00A47A29">
        <w:rPr>
          <w:spacing w:val="-1"/>
        </w:rPr>
        <w:t>Мэру</w:t>
      </w:r>
      <w:r w:rsidR="00AF4320" w:rsidRPr="00A47A29">
        <w:rPr>
          <w:spacing w:val="-1"/>
        </w:rPr>
        <w:t xml:space="preserve"> </w:t>
      </w:r>
      <w:r w:rsidRPr="00A47A29">
        <w:rPr>
          <w:spacing w:val="-1"/>
        </w:rPr>
        <w:t xml:space="preserve">Северодвинска М.А. Гмырину. </w:t>
      </w:r>
    </w:p>
    <w:p w:rsidR="00E90BE1" w:rsidRPr="00A47A29" w:rsidRDefault="00E90BE1" w:rsidP="00A47A29">
      <w:pPr>
        <w:overflowPunct/>
        <w:autoSpaceDE/>
        <w:autoSpaceDN/>
        <w:adjustRightInd/>
        <w:textAlignment w:val="auto"/>
        <w:rPr>
          <w:spacing w:val="-1"/>
        </w:rPr>
      </w:pPr>
      <w:r w:rsidRPr="00A47A29">
        <w:rPr>
          <w:spacing w:val="-1"/>
        </w:rPr>
        <w:t>Организация совместно с командованием 1-го Государственного испытательного космодрома</w:t>
      </w:r>
      <w:r w:rsidR="00AF4320" w:rsidRPr="00A47A29">
        <w:rPr>
          <w:spacing w:val="-1"/>
        </w:rPr>
        <w:t xml:space="preserve"> </w:t>
      </w:r>
      <w:r w:rsidRPr="00A47A29">
        <w:rPr>
          <w:spacing w:val="-1"/>
        </w:rPr>
        <w:t>«Плесецк» Министерства обороны РФ и Беломорской военно-морской базы г. Северодвинска ВМФ СФ РФ на протяжении трех лет успешно занимается военно-патриотической работой и допризывной подготовкой подрастающего поколения,</w:t>
      </w:r>
    </w:p>
    <w:p w:rsidR="00E90BE1" w:rsidRPr="00A47A29" w:rsidRDefault="00E90BE1" w:rsidP="00A47A29">
      <w:pPr>
        <w:overflowPunct/>
        <w:autoSpaceDE/>
        <w:autoSpaceDN/>
        <w:adjustRightInd/>
        <w:textAlignment w:val="auto"/>
        <w:rPr>
          <w:spacing w:val="-1"/>
        </w:rPr>
      </w:pPr>
      <w:r w:rsidRPr="00A47A29">
        <w:rPr>
          <w:spacing w:val="-1"/>
        </w:rPr>
        <w:lastRenderedPageBreak/>
        <w:t>В рамках реализации Соглашения о сотрудничестве между Администрацией муниципального образования «Северодвинск» и САФУ имени М.В. Ломоносова студенты и преподаватели Гуманитарного института САФУ принимали участие в молодежных проектах, в приеме иностранных делегаций в качестве переводчиков, в проведении семинаров, выездных практических занятий, консультаций для педагогов школ и дошкольных образовательных учреждений.</w:t>
      </w:r>
    </w:p>
    <w:p w:rsidR="00E90BE1" w:rsidRPr="00A47A29" w:rsidRDefault="00E90BE1" w:rsidP="00A47A29">
      <w:pPr>
        <w:overflowPunct/>
        <w:autoSpaceDE/>
        <w:autoSpaceDN/>
        <w:adjustRightInd/>
        <w:textAlignment w:val="auto"/>
        <w:rPr>
          <w:spacing w:val="-1"/>
        </w:rPr>
      </w:pPr>
      <w:r w:rsidRPr="00A47A29">
        <w:rPr>
          <w:spacing w:val="-1"/>
        </w:rPr>
        <w:t>Задачи на 2017 год:</w:t>
      </w:r>
    </w:p>
    <w:p w:rsidR="00E90BE1" w:rsidRPr="00A47A29" w:rsidRDefault="00E90BE1" w:rsidP="00A47A29">
      <w:pPr>
        <w:overflowPunct/>
        <w:autoSpaceDE/>
        <w:autoSpaceDN/>
        <w:adjustRightInd/>
        <w:textAlignment w:val="auto"/>
        <w:rPr>
          <w:spacing w:val="-1"/>
        </w:rPr>
      </w:pPr>
      <w:r w:rsidRPr="00A47A29">
        <w:rPr>
          <w:spacing w:val="-1"/>
        </w:rPr>
        <w:t>- оказание содействия в реализации проектов международного и межрегионального сотрудничества;</w:t>
      </w:r>
    </w:p>
    <w:p w:rsidR="00E90BE1" w:rsidRPr="00A47A29" w:rsidRDefault="00E90BE1" w:rsidP="00A47A29">
      <w:pPr>
        <w:overflowPunct/>
        <w:autoSpaceDE/>
        <w:autoSpaceDN/>
        <w:adjustRightInd/>
        <w:textAlignment w:val="auto"/>
        <w:rPr>
          <w:spacing w:val="-1"/>
        </w:rPr>
      </w:pPr>
      <w:r w:rsidRPr="00A47A29">
        <w:rPr>
          <w:spacing w:val="-1"/>
        </w:rPr>
        <w:t>- обеспечение реализации мероприятий в рамках соглашения с АПРК «Северодвинск» и САФУ;</w:t>
      </w:r>
    </w:p>
    <w:p w:rsidR="00E90BE1" w:rsidRPr="00A47A29" w:rsidRDefault="00E90BE1" w:rsidP="00A47A29">
      <w:pPr>
        <w:overflowPunct/>
        <w:autoSpaceDE/>
        <w:autoSpaceDN/>
        <w:adjustRightInd/>
        <w:textAlignment w:val="auto"/>
        <w:rPr>
          <w:spacing w:val="-1"/>
        </w:rPr>
      </w:pPr>
      <w:r w:rsidRPr="00A47A29">
        <w:rPr>
          <w:spacing w:val="-1"/>
        </w:rPr>
        <w:t>- обеспечение реализации плана мероприятий в сфере туризма.</w:t>
      </w:r>
    </w:p>
    <w:p w:rsidR="00E90BE1" w:rsidRPr="00043849" w:rsidRDefault="00E90BE1" w:rsidP="00C551FF">
      <w:pPr>
        <w:pStyle w:val="1"/>
      </w:pPr>
      <w:bookmarkStart w:id="1842" w:name="_Toc413336169"/>
      <w:bookmarkStart w:id="1843" w:name="_Toc414009972"/>
      <w:bookmarkStart w:id="1844" w:name="_Toc414010530"/>
      <w:bookmarkStart w:id="1845" w:name="_Toc414018361"/>
      <w:bookmarkStart w:id="1846" w:name="_Toc414018649"/>
      <w:bookmarkStart w:id="1847" w:name="_Toc414018924"/>
      <w:bookmarkStart w:id="1848" w:name="_Toc414019091"/>
      <w:bookmarkStart w:id="1849" w:name="_Toc414019252"/>
      <w:bookmarkStart w:id="1850" w:name="_Toc414093225"/>
      <w:bookmarkStart w:id="1851" w:name="_Toc414459041"/>
      <w:bookmarkStart w:id="1852" w:name="_Toc414982797"/>
      <w:bookmarkStart w:id="1853" w:name="_Toc444844323"/>
      <w:bookmarkStart w:id="1854" w:name="_Toc444844601"/>
      <w:bookmarkStart w:id="1855" w:name="_Toc444844745"/>
      <w:bookmarkStart w:id="1856" w:name="_Toc444845688"/>
      <w:bookmarkStart w:id="1857" w:name="_Toc444857749"/>
      <w:bookmarkStart w:id="1858" w:name="_Toc444858409"/>
      <w:bookmarkStart w:id="1859" w:name="_Toc444858919"/>
      <w:bookmarkStart w:id="1860" w:name="_Toc444861143"/>
      <w:bookmarkStart w:id="1861" w:name="_Toc444861357"/>
      <w:bookmarkStart w:id="1862" w:name="_Toc444863249"/>
      <w:bookmarkStart w:id="1863" w:name="_Toc444863526"/>
      <w:bookmarkStart w:id="1864" w:name="_Toc444863932"/>
      <w:bookmarkStart w:id="1865" w:name="_Toc444864065"/>
      <w:bookmarkStart w:id="1866" w:name="_Toc445653498"/>
      <w:bookmarkStart w:id="1867" w:name="_Toc476047510"/>
      <w:bookmarkStart w:id="1868" w:name="_Toc476049508"/>
      <w:bookmarkStart w:id="1869" w:name="_Toc476049804"/>
      <w:bookmarkStart w:id="1870" w:name="_Toc476050476"/>
      <w:bookmarkStart w:id="1871" w:name="_Toc476050664"/>
      <w:bookmarkStart w:id="1872" w:name="_Toc476053406"/>
      <w:bookmarkStart w:id="1873" w:name="_Toc476820022"/>
      <w:bookmarkStart w:id="1874" w:name="_Toc478141828"/>
      <w:bookmarkEnd w:id="1828"/>
      <w:bookmarkEnd w:id="1829"/>
      <w:bookmarkEnd w:id="1830"/>
      <w:bookmarkEnd w:id="1831"/>
      <w:bookmarkEnd w:id="1832"/>
      <w:bookmarkEnd w:id="1833"/>
      <w:bookmarkEnd w:id="1834"/>
      <w:bookmarkEnd w:id="1835"/>
      <w:bookmarkEnd w:id="1836"/>
      <w:bookmarkEnd w:id="1837"/>
      <w:bookmarkEnd w:id="1838"/>
      <w:r w:rsidRPr="00043849">
        <w:t>15. БЕЗОПАСНОСТЬ</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rsidR="00E90BE1" w:rsidRPr="00043849" w:rsidRDefault="00E90BE1" w:rsidP="000956E4">
      <w:pPr>
        <w:pStyle w:val="20"/>
      </w:pPr>
      <w:bookmarkStart w:id="1875" w:name="_Toc413336170"/>
      <w:bookmarkStart w:id="1876" w:name="_Toc414009973"/>
      <w:bookmarkStart w:id="1877" w:name="_Toc414010531"/>
      <w:bookmarkStart w:id="1878" w:name="_Toc414018362"/>
      <w:bookmarkStart w:id="1879" w:name="_Toc414018650"/>
      <w:bookmarkStart w:id="1880" w:name="_Toc414018925"/>
      <w:bookmarkStart w:id="1881" w:name="_Toc414019092"/>
      <w:bookmarkStart w:id="1882" w:name="_Toc414019253"/>
      <w:bookmarkStart w:id="1883" w:name="_Toc414093226"/>
      <w:bookmarkStart w:id="1884" w:name="_Toc414097462"/>
      <w:bookmarkStart w:id="1885" w:name="_Toc444844324"/>
      <w:bookmarkStart w:id="1886" w:name="_Toc444844602"/>
      <w:bookmarkStart w:id="1887" w:name="_Toc444844746"/>
      <w:bookmarkStart w:id="1888" w:name="_Toc444845689"/>
      <w:bookmarkStart w:id="1889" w:name="_Toc444857750"/>
      <w:bookmarkStart w:id="1890" w:name="_Toc444858410"/>
      <w:bookmarkStart w:id="1891" w:name="_Toc444858920"/>
      <w:bookmarkStart w:id="1892" w:name="_Toc444861144"/>
      <w:bookmarkStart w:id="1893" w:name="_Toc444861358"/>
      <w:bookmarkStart w:id="1894" w:name="_Toc444863250"/>
      <w:bookmarkStart w:id="1895" w:name="_Toc444863527"/>
      <w:bookmarkStart w:id="1896" w:name="_Toc444863933"/>
      <w:bookmarkStart w:id="1897" w:name="_Toc444864066"/>
      <w:bookmarkStart w:id="1898" w:name="_Toc445653499"/>
      <w:bookmarkStart w:id="1899" w:name="_Toc476047511"/>
      <w:bookmarkStart w:id="1900" w:name="_Toc476049509"/>
      <w:bookmarkStart w:id="1901" w:name="_Toc476049805"/>
      <w:bookmarkStart w:id="1902" w:name="_Toc476050477"/>
      <w:bookmarkStart w:id="1903" w:name="_Toc476050665"/>
      <w:bookmarkStart w:id="1904" w:name="_Toc476053407"/>
      <w:bookmarkStart w:id="1905" w:name="_Toc476820023"/>
      <w:bookmarkStart w:id="1906" w:name="_Toc255925415"/>
      <w:bookmarkStart w:id="1907" w:name="_Toc255925871"/>
      <w:bookmarkStart w:id="1908" w:name="_Toc255926097"/>
      <w:bookmarkStart w:id="1909" w:name="_Toc255927867"/>
      <w:bookmarkStart w:id="1910" w:name="_Toc255936078"/>
      <w:bookmarkStart w:id="1911" w:name="_Toc255965224"/>
      <w:bookmarkStart w:id="1912" w:name="_Toc255970108"/>
      <w:bookmarkStart w:id="1913" w:name="_Toc255981728"/>
      <w:bookmarkStart w:id="1914" w:name="_Toc256071869"/>
      <w:bookmarkStart w:id="1915" w:name="_Toc286943531"/>
      <w:bookmarkStart w:id="1916" w:name="_Toc286951440"/>
      <w:bookmarkStart w:id="1917" w:name="_Toc286952736"/>
      <w:bookmarkStart w:id="1918" w:name="_Toc286953975"/>
      <w:bookmarkStart w:id="1919" w:name="_Toc286955624"/>
      <w:bookmarkStart w:id="1920" w:name="_Toc286955760"/>
      <w:bookmarkStart w:id="1921" w:name="_Toc286955913"/>
      <w:bookmarkStart w:id="1922" w:name="_Toc286986085"/>
      <w:bookmarkStart w:id="1923" w:name="_Toc286991552"/>
      <w:bookmarkStart w:id="1924" w:name="_Toc286993488"/>
      <w:bookmarkStart w:id="1925" w:name="_Toc286994965"/>
      <w:bookmarkStart w:id="1926" w:name="_Toc286996213"/>
      <w:bookmarkStart w:id="1927" w:name="_Toc287018528"/>
      <w:bookmarkStart w:id="1928" w:name="_Toc287019011"/>
      <w:bookmarkStart w:id="1929" w:name="_Toc287019272"/>
      <w:bookmarkStart w:id="1930" w:name="_Toc287019445"/>
      <w:bookmarkStart w:id="1931" w:name="_Toc287020422"/>
      <w:bookmarkStart w:id="1932" w:name="_Toc287020617"/>
      <w:bookmarkStart w:id="1933" w:name="_Toc287021351"/>
      <w:bookmarkStart w:id="1934" w:name="_Toc287873387"/>
      <w:bookmarkStart w:id="1935" w:name="_Toc287873589"/>
      <w:bookmarkStart w:id="1936" w:name="_Toc287875129"/>
      <w:bookmarkStart w:id="1937" w:name="_Toc288499694"/>
      <w:bookmarkStart w:id="1938" w:name="_Toc288507619"/>
      <w:bookmarkStart w:id="1939" w:name="_Toc288508422"/>
      <w:bookmarkStart w:id="1940" w:name="_Toc288508591"/>
      <w:bookmarkStart w:id="1941" w:name="_Toc288549009"/>
      <w:bookmarkStart w:id="1942" w:name="_Toc288825877"/>
      <w:bookmarkStart w:id="1943" w:name="_Toc289015171"/>
      <w:bookmarkStart w:id="1944" w:name="_Toc289022990"/>
      <w:bookmarkStart w:id="1945" w:name="_Toc289101480"/>
      <w:bookmarkStart w:id="1946" w:name="_Toc289158298"/>
      <w:bookmarkStart w:id="1947" w:name="_Toc319304809"/>
      <w:bookmarkStart w:id="1948" w:name="_Toc319305256"/>
      <w:bookmarkStart w:id="1949" w:name="_Toc319305788"/>
      <w:bookmarkStart w:id="1950" w:name="_Toc319306074"/>
      <w:bookmarkStart w:id="1951" w:name="_Toc319308620"/>
      <w:bookmarkStart w:id="1952" w:name="_Toc319309129"/>
      <w:bookmarkStart w:id="1953" w:name="_Toc319309281"/>
      <w:bookmarkStart w:id="1954" w:name="_Toc319309605"/>
      <w:bookmarkStart w:id="1955" w:name="_Toc319310003"/>
      <w:bookmarkStart w:id="1956" w:name="_Toc319310134"/>
      <w:bookmarkStart w:id="1957" w:name="_Toc319422406"/>
      <w:bookmarkStart w:id="1958" w:name="_Toc319425502"/>
      <w:bookmarkStart w:id="1959" w:name="_Toc320815036"/>
      <w:bookmarkStart w:id="1960" w:name="_Toc320816248"/>
      <w:bookmarkStart w:id="1961" w:name="_Toc320817127"/>
      <w:bookmarkStart w:id="1962" w:name="_Toc320817397"/>
      <w:bookmarkStart w:id="1963" w:name="_Toc320825357"/>
      <w:bookmarkStart w:id="1964" w:name="_Toc320828892"/>
      <w:bookmarkStart w:id="1965" w:name="_Toc349721696"/>
      <w:bookmarkStart w:id="1966" w:name="_Toc349721808"/>
      <w:bookmarkStart w:id="1967" w:name="_Toc349736812"/>
      <w:bookmarkStart w:id="1968" w:name="_Toc349741361"/>
      <w:bookmarkStart w:id="1969" w:name="_Toc349746259"/>
      <w:bookmarkStart w:id="1970" w:name="_Toc349746524"/>
      <w:bookmarkStart w:id="1971" w:name="_Toc349746633"/>
      <w:bookmarkStart w:id="1972" w:name="_Toc349747000"/>
      <w:bookmarkStart w:id="1973" w:name="_Toc349747467"/>
      <w:bookmarkStart w:id="1974" w:name="_Toc349748053"/>
      <w:bookmarkStart w:id="1975" w:name="_Toc349748439"/>
      <w:bookmarkStart w:id="1976" w:name="_Toc349833552"/>
      <w:bookmarkStart w:id="1977" w:name="_Toc349833925"/>
      <w:bookmarkStart w:id="1978" w:name="_Toc349834096"/>
      <w:bookmarkStart w:id="1979" w:name="_Toc349838137"/>
      <w:bookmarkStart w:id="1980" w:name="_Toc349897886"/>
      <w:bookmarkStart w:id="1981" w:name="_Toc349898174"/>
      <w:bookmarkStart w:id="1982" w:name="_Toc349900817"/>
      <w:bookmarkStart w:id="1983" w:name="_Toc349901846"/>
      <w:bookmarkStart w:id="1984" w:name="_Toc349902353"/>
      <w:bookmarkStart w:id="1985" w:name="_Toc349902647"/>
      <w:bookmarkStart w:id="1986" w:name="_Toc349902772"/>
      <w:bookmarkStart w:id="1987" w:name="_Toc349903470"/>
      <w:bookmarkStart w:id="1988" w:name="_Toc349916132"/>
      <w:bookmarkStart w:id="1989" w:name="_Toc349916320"/>
      <w:bookmarkStart w:id="1990" w:name="_Toc350027720"/>
      <w:bookmarkStart w:id="1991" w:name="_Toc350027880"/>
      <w:bookmarkStart w:id="1992" w:name="_Toc350083733"/>
      <w:bookmarkStart w:id="1993" w:name="_Toc350092634"/>
      <w:bookmarkStart w:id="1994" w:name="_Toc350156956"/>
      <w:bookmarkStart w:id="1995" w:name="_Toc350160389"/>
      <w:bookmarkStart w:id="1996" w:name="_Toc350441391"/>
      <w:bookmarkStart w:id="1997" w:name="_Toc350845102"/>
      <w:bookmarkStart w:id="1998" w:name="_Toc381619756"/>
      <w:bookmarkStart w:id="1999" w:name="_Toc381686900"/>
      <w:bookmarkStart w:id="2000" w:name="_Toc381687672"/>
      <w:bookmarkStart w:id="2001" w:name="_Toc381688967"/>
      <w:bookmarkStart w:id="2002" w:name="_Toc381694550"/>
      <w:bookmarkStart w:id="2003" w:name="_Toc381698165"/>
      <w:bookmarkStart w:id="2004" w:name="_Toc381698276"/>
      <w:bookmarkStart w:id="2005" w:name="_Toc381699896"/>
      <w:bookmarkStart w:id="2006" w:name="_Toc381880696"/>
      <w:bookmarkStart w:id="2007" w:name="_Toc381880853"/>
      <w:bookmarkStart w:id="2008" w:name="_Toc381880985"/>
      <w:bookmarkStart w:id="2009" w:name="_Toc381882701"/>
      <w:bookmarkStart w:id="2010" w:name="_Toc381884996"/>
      <w:bookmarkStart w:id="2011" w:name="_Toc383694552"/>
      <w:bookmarkStart w:id="2012" w:name="_Toc413336178"/>
      <w:bookmarkStart w:id="2013" w:name="_Toc414009981"/>
      <w:bookmarkStart w:id="2014" w:name="_Toc414010539"/>
      <w:bookmarkStart w:id="2015" w:name="_Toc414018370"/>
      <w:bookmarkStart w:id="2016" w:name="_Toc414018658"/>
      <w:bookmarkStart w:id="2017" w:name="_Toc414018933"/>
      <w:bookmarkStart w:id="2018" w:name="_Toc414019100"/>
      <w:bookmarkStart w:id="2019" w:name="_Toc414019261"/>
      <w:bookmarkStart w:id="2020" w:name="_Toc414093232"/>
      <w:bookmarkStart w:id="2021" w:name="_Toc414459048"/>
      <w:bookmarkStart w:id="2022" w:name="_Toc414982804"/>
      <w:bookmarkStart w:id="2023" w:name="_Toc478141829"/>
      <w:r w:rsidRPr="00043849">
        <w:t>15.1. Обеспечение первичных мер пожарной безопасности в границах Северодвинска</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2023"/>
    </w:p>
    <w:p w:rsidR="00E90BE1" w:rsidRPr="00A47A29" w:rsidRDefault="00E90BE1" w:rsidP="00A47A29">
      <w:pPr>
        <w:overflowPunct/>
        <w:autoSpaceDE/>
        <w:autoSpaceDN/>
        <w:adjustRightInd/>
        <w:textAlignment w:val="auto"/>
        <w:rPr>
          <w:spacing w:val="-1"/>
        </w:rPr>
      </w:pPr>
      <w:r w:rsidRPr="00A47A29">
        <w:rPr>
          <w:spacing w:val="-1"/>
        </w:rPr>
        <w:t>В 2016 году в целях реализации полномочий в области обеспечения первичных мер пожарной безопасности проводилась противопожарная пропаганда и информационное обеспечение в области пожарной безопасности, в том числе:</w:t>
      </w:r>
    </w:p>
    <w:p w:rsidR="00E90BE1" w:rsidRPr="00A47A29" w:rsidRDefault="00E90BE1" w:rsidP="00A47A29">
      <w:pPr>
        <w:overflowPunct/>
        <w:autoSpaceDE/>
        <w:autoSpaceDN/>
        <w:adjustRightInd/>
        <w:textAlignment w:val="auto"/>
        <w:rPr>
          <w:spacing w:val="-1"/>
        </w:rPr>
      </w:pPr>
      <w:r w:rsidRPr="00A47A29">
        <w:rPr>
          <w:spacing w:val="-1"/>
        </w:rPr>
        <w:noBreakHyphen/>
        <w:t> в городских газетах «Северный рабочий», «Вечерний Северодвинск» и на официальном Интернет</w:t>
      </w:r>
      <w:r w:rsidRPr="00A47A29">
        <w:rPr>
          <w:spacing w:val="-1"/>
        </w:rPr>
        <w:noBreakHyphen/>
        <w:t>сайте Администрации Северодвинска опубликовано 98 статей по противопожарной тематике, в которых население информировалось об обстановке с пожарами в Северодвинске, об основных причинах произошедших пожаров, отражались вопросы обеспечения пожарной безопасности в жилых помещениях, о порядке действий при пожаре;</w:t>
      </w:r>
    </w:p>
    <w:p w:rsidR="00E90BE1" w:rsidRPr="00A47A29" w:rsidRDefault="00E90BE1" w:rsidP="00A47A29">
      <w:pPr>
        <w:overflowPunct/>
        <w:autoSpaceDE/>
        <w:autoSpaceDN/>
        <w:adjustRightInd/>
        <w:textAlignment w:val="auto"/>
        <w:rPr>
          <w:spacing w:val="-1"/>
        </w:rPr>
      </w:pPr>
      <w:r w:rsidRPr="00A47A29">
        <w:rPr>
          <w:spacing w:val="-1"/>
        </w:rPr>
        <w:noBreakHyphen/>
        <w:t> заключен договор и подготовлены видеоматериалы по противопожарной пропаганде и обучению населения, первичным мерам пожарной безопасности. Организован показ видеосюжетов на тему «Меры пожарной безопасности» по местным телевизионным каналам – 92 показа.</w:t>
      </w:r>
    </w:p>
    <w:p w:rsidR="00E90BE1" w:rsidRPr="00A47A29" w:rsidRDefault="00E90BE1" w:rsidP="00A47A29">
      <w:pPr>
        <w:overflowPunct/>
        <w:autoSpaceDE/>
        <w:autoSpaceDN/>
        <w:adjustRightInd/>
        <w:textAlignment w:val="auto"/>
        <w:rPr>
          <w:spacing w:val="-1"/>
        </w:rPr>
      </w:pPr>
      <w:r w:rsidRPr="00A47A29">
        <w:rPr>
          <w:spacing w:val="-1"/>
        </w:rPr>
        <w:t>Проведено 16 выступлений по городскому радио о мерах безопасности при угрозе и возникновении ЧС, связанных с пожарами.</w:t>
      </w:r>
    </w:p>
    <w:p w:rsidR="00E90BE1" w:rsidRPr="00A47A29" w:rsidRDefault="00E90BE1" w:rsidP="00A47A29">
      <w:pPr>
        <w:overflowPunct/>
        <w:autoSpaceDE/>
        <w:autoSpaceDN/>
        <w:adjustRightInd/>
        <w:textAlignment w:val="auto"/>
        <w:rPr>
          <w:spacing w:val="-1"/>
        </w:rPr>
      </w:pPr>
      <w:r w:rsidRPr="00A47A29">
        <w:rPr>
          <w:spacing w:val="-1"/>
        </w:rPr>
        <w:t>В Северодвинске в соответствии с рекомендациями МЧС России приняты в полном объёме муниципальные правовые акты, регламентирующие вопросы осуществления первичных мер пожарной безопасности на территории муниципального образования.</w:t>
      </w:r>
    </w:p>
    <w:p w:rsidR="00E90BE1" w:rsidRPr="00A47A29" w:rsidRDefault="00E90BE1" w:rsidP="00A47A29">
      <w:pPr>
        <w:overflowPunct/>
        <w:autoSpaceDE/>
        <w:autoSpaceDN/>
        <w:adjustRightInd/>
        <w:textAlignment w:val="auto"/>
        <w:rPr>
          <w:spacing w:val="-1"/>
        </w:rPr>
      </w:pPr>
      <w:r w:rsidRPr="00A47A29">
        <w:rPr>
          <w:spacing w:val="-1"/>
        </w:rPr>
        <w:t>Администрацией Северодвинска, управляющими компаниями, ЖСК, ТСЖ, обслуживающими и эксплуатирующими жилищный фонд Северодвинска, выполнялись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noBreakHyphen/>
        <w:t xml:space="preserve"> проводилось обучение населения мерам пожарной безопасности согласно постановлению Мэра Северодвинска от 23.06.2008 </w:t>
      </w:r>
      <w:r w:rsidR="00F61308">
        <w:rPr>
          <w:spacing w:val="-1"/>
        </w:rPr>
        <w:t>№ </w:t>
      </w:r>
      <w:r w:rsidRPr="00A47A29">
        <w:rPr>
          <w:spacing w:val="-1"/>
        </w:rPr>
        <w:t xml:space="preserve">133 </w:t>
      </w:r>
      <w:r w:rsidR="00F61308">
        <w:rPr>
          <w:spacing w:val="-1"/>
        </w:rPr>
        <w:t>«Об </w:t>
      </w:r>
      <w:r w:rsidRPr="00A47A29">
        <w:rPr>
          <w:spacing w:val="-1"/>
        </w:rPr>
        <w:t>обеспечении первичных мер пожарной безопасности на территории Северодвинска». В 2016 году проинструктировано 45</w:t>
      </w:r>
      <w:r w:rsidR="00233A41" w:rsidRPr="00A47A29">
        <w:rPr>
          <w:spacing w:val="-1"/>
        </w:rPr>
        <w:t> </w:t>
      </w:r>
      <w:r w:rsidRPr="00A47A29">
        <w:rPr>
          <w:spacing w:val="-1"/>
        </w:rPr>
        <w:t>779 человек;</w:t>
      </w:r>
    </w:p>
    <w:p w:rsidR="00E90BE1" w:rsidRPr="00A47A29" w:rsidRDefault="00E90BE1" w:rsidP="00A47A29">
      <w:pPr>
        <w:overflowPunct/>
        <w:autoSpaceDE/>
        <w:autoSpaceDN/>
        <w:adjustRightInd/>
        <w:textAlignment w:val="auto"/>
        <w:rPr>
          <w:spacing w:val="-1"/>
        </w:rPr>
      </w:pPr>
      <w:r w:rsidRPr="00A47A29">
        <w:rPr>
          <w:spacing w:val="-1"/>
        </w:rPr>
        <w:noBreakHyphen/>
        <w:t> осуществлялся контроль за состоянием подвалов, чердаков жилых зданий, бесхозных строений;</w:t>
      </w:r>
    </w:p>
    <w:p w:rsidR="00E90BE1" w:rsidRPr="00A47A29" w:rsidRDefault="00E90BE1" w:rsidP="00A47A29">
      <w:pPr>
        <w:overflowPunct/>
        <w:autoSpaceDE/>
        <w:autoSpaceDN/>
        <w:adjustRightInd/>
        <w:textAlignment w:val="auto"/>
        <w:rPr>
          <w:spacing w:val="-1"/>
        </w:rPr>
      </w:pPr>
      <w:r w:rsidRPr="00A47A29">
        <w:rPr>
          <w:spacing w:val="-1"/>
        </w:rPr>
        <w:noBreakHyphen/>
        <w:t> оформлялись и обновлялись стенды и уголки пожарной безопасности, в жилищных организациях оборудовано 39 уголков.</w:t>
      </w:r>
    </w:p>
    <w:p w:rsidR="00E90BE1" w:rsidRPr="00A47A29" w:rsidRDefault="00E90BE1" w:rsidP="00A47A29">
      <w:pPr>
        <w:overflowPunct/>
        <w:autoSpaceDE/>
        <w:autoSpaceDN/>
        <w:adjustRightInd/>
        <w:textAlignment w:val="auto"/>
        <w:rPr>
          <w:spacing w:val="-1"/>
        </w:rPr>
      </w:pPr>
      <w:r w:rsidRPr="00A47A29">
        <w:rPr>
          <w:spacing w:val="-1"/>
        </w:rPr>
        <w:t xml:space="preserve">В сельских населенных пунктах Белозерского и Ненокского административных округов проводилась противопожарная пропаганда среди населения по соблюдению требований пожарной безопасности в быту, особое внимание обращалось на соблюдение правил пожарной безопасности при эксплуатации бытовых электронагревательных и газовых приборов и печного отопления. Организованы и проведены проверки </w:t>
      </w:r>
      <w:r w:rsidRPr="00A47A29">
        <w:rPr>
          <w:spacing w:val="-1"/>
        </w:rPr>
        <w:lastRenderedPageBreak/>
        <w:t>противопожарного состояния территории, подъездов к пожарным водоисточникам, исправность мотопомп, укомплектованность противопожарным вооружением.</w:t>
      </w:r>
    </w:p>
    <w:p w:rsidR="00E90BE1" w:rsidRPr="00A47A29" w:rsidRDefault="00E90BE1" w:rsidP="00A47A29">
      <w:pPr>
        <w:overflowPunct/>
        <w:autoSpaceDE/>
        <w:autoSpaceDN/>
        <w:adjustRightInd/>
        <w:textAlignment w:val="auto"/>
        <w:rPr>
          <w:spacing w:val="-1"/>
        </w:rPr>
      </w:pPr>
      <w:r w:rsidRPr="00A47A29">
        <w:rPr>
          <w:spacing w:val="-1"/>
        </w:rPr>
        <w:t>В течение 2016 года осуществлялся контроль за состоянием наружного противопожарного водоснабжения, проведены проверки пожарных гидрантов, выполнен их ремонт, обновлены указатели.</w:t>
      </w:r>
    </w:p>
    <w:p w:rsidR="00E90BE1" w:rsidRPr="00A47A29" w:rsidRDefault="00E90BE1" w:rsidP="00A47A29">
      <w:pPr>
        <w:overflowPunct/>
        <w:autoSpaceDE/>
        <w:autoSpaceDN/>
        <w:adjustRightInd/>
        <w:textAlignment w:val="auto"/>
        <w:rPr>
          <w:spacing w:val="-1"/>
        </w:rPr>
      </w:pPr>
      <w:r w:rsidRPr="00A47A29">
        <w:rPr>
          <w:spacing w:val="-1"/>
        </w:rPr>
        <w:t>На территории Северодвинска в 2016 году произошло 140 пожаров (2015 год – 151) и 27 загораний (2015 год – 43), гибель людей на пожарах составила 8 человек</w:t>
      </w:r>
      <w:r w:rsidR="00AF4320" w:rsidRPr="00A47A29">
        <w:rPr>
          <w:spacing w:val="-1"/>
        </w:rPr>
        <w:t xml:space="preserve"> </w:t>
      </w:r>
      <w:r w:rsidRPr="00A47A29">
        <w:rPr>
          <w:spacing w:val="-1"/>
        </w:rPr>
        <w:t>(2015 год – 9), получили травмы 27 человек (2015 год – 30), в том числе</w:t>
      </w:r>
      <w:r w:rsidR="00AF4320" w:rsidRPr="00A47A29">
        <w:rPr>
          <w:spacing w:val="-1"/>
        </w:rPr>
        <w:t xml:space="preserve"> </w:t>
      </w:r>
      <w:r w:rsidRPr="00A47A29">
        <w:rPr>
          <w:spacing w:val="-1"/>
        </w:rPr>
        <w:t>5 несовершеннолетних (2015 год – 7), установленный прямой материальный ущерб от пожаров составил 12,5 млн рублей (2015 год – 43,3 млн рублей).</w:t>
      </w:r>
    </w:p>
    <w:p w:rsidR="00E90BE1" w:rsidRPr="00A47A29" w:rsidRDefault="00E90BE1" w:rsidP="00A47A29">
      <w:pPr>
        <w:overflowPunct/>
        <w:autoSpaceDE/>
        <w:autoSpaceDN/>
        <w:adjustRightInd/>
        <w:textAlignment w:val="auto"/>
        <w:rPr>
          <w:spacing w:val="-1"/>
        </w:rPr>
      </w:pPr>
      <w:r w:rsidRPr="00A47A29">
        <w:rPr>
          <w:spacing w:val="-1"/>
        </w:rPr>
        <w:t xml:space="preserve">Основными причинами пожаров явились: </w:t>
      </w:r>
    </w:p>
    <w:p w:rsidR="00E90BE1" w:rsidRPr="00A47A29" w:rsidRDefault="00E90BE1" w:rsidP="00A47A29">
      <w:pPr>
        <w:overflowPunct/>
        <w:autoSpaceDE/>
        <w:autoSpaceDN/>
        <w:adjustRightInd/>
        <w:textAlignment w:val="auto"/>
        <w:rPr>
          <w:spacing w:val="-1"/>
        </w:rPr>
      </w:pPr>
      <w:r w:rsidRPr="00A47A29">
        <w:rPr>
          <w:spacing w:val="-1"/>
        </w:rPr>
        <w:t>- неосторожное обращение с огнём – 64 (2015 год – 60);</w:t>
      </w:r>
    </w:p>
    <w:p w:rsidR="00E90BE1" w:rsidRPr="00A47A29" w:rsidRDefault="00E90BE1" w:rsidP="00A47A29">
      <w:pPr>
        <w:overflowPunct/>
        <w:autoSpaceDE/>
        <w:autoSpaceDN/>
        <w:adjustRightInd/>
        <w:textAlignment w:val="auto"/>
        <w:rPr>
          <w:spacing w:val="-1"/>
        </w:rPr>
      </w:pPr>
      <w:r w:rsidRPr="00A47A29">
        <w:rPr>
          <w:spacing w:val="-1"/>
        </w:rPr>
        <w:t xml:space="preserve">- установленные поджоги – 21 (2015 год – 41); </w:t>
      </w:r>
    </w:p>
    <w:p w:rsidR="00E90BE1" w:rsidRPr="00A47A29" w:rsidRDefault="00E90BE1" w:rsidP="00A47A29">
      <w:pPr>
        <w:overflowPunct/>
        <w:autoSpaceDE/>
        <w:autoSpaceDN/>
        <w:adjustRightInd/>
        <w:textAlignment w:val="auto"/>
        <w:rPr>
          <w:spacing w:val="-1"/>
        </w:rPr>
      </w:pPr>
      <w:r w:rsidRPr="00A47A29">
        <w:rPr>
          <w:spacing w:val="-1"/>
        </w:rPr>
        <w:t>- нарушение правил устройства и эксплуатации электрооборудования – 24 (2015</w:t>
      </w:r>
      <w:r w:rsidR="0004521B">
        <w:rPr>
          <w:spacing w:val="-1"/>
        </w:rPr>
        <w:t> </w:t>
      </w:r>
      <w:r w:rsidRPr="00A47A29">
        <w:rPr>
          <w:spacing w:val="-1"/>
        </w:rPr>
        <w:t>год</w:t>
      </w:r>
      <w:r w:rsidR="0004521B">
        <w:rPr>
          <w:spacing w:val="-1"/>
        </w:rPr>
        <w:t> </w:t>
      </w:r>
      <w:r w:rsidRPr="00A47A29">
        <w:rPr>
          <w:spacing w:val="-1"/>
        </w:rPr>
        <w:t>–</w:t>
      </w:r>
      <w:r w:rsidR="0004521B">
        <w:rPr>
          <w:spacing w:val="-1"/>
        </w:rPr>
        <w:t> </w:t>
      </w:r>
      <w:r w:rsidRPr="00A47A29">
        <w:rPr>
          <w:spacing w:val="-1"/>
        </w:rPr>
        <w:t xml:space="preserve">15); </w:t>
      </w:r>
    </w:p>
    <w:p w:rsidR="00E90BE1" w:rsidRPr="00A47A29" w:rsidRDefault="00E90BE1" w:rsidP="00A47A29">
      <w:pPr>
        <w:overflowPunct/>
        <w:autoSpaceDE/>
        <w:autoSpaceDN/>
        <w:adjustRightInd/>
        <w:textAlignment w:val="auto"/>
        <w:rPr>
          <w:spacing w:val="-1"/>
        </w:rPr>
      </w:pPr>
      <w:r w:rsidRPr="00A47A29">
        <w:rPr>
          <w:spacing w:val="-1"/>
        </w:rPr>
        <w:t>- нарушение правил эксплуатации бытовых газовых приборов – 2 (2015 год – 3);</w:t>
      </w:r>
    </w:p>
    <w:p w:rsidR="00E90BE1" w:rsidRPr="00A47A29" w:rsidRDefault="00E90BE1" w:rsidP="00A47A29">
      <w:pPr>
        <w:overflowPunct/>
        <w:autoSpaceDE/>
        <w:autoSpaceDN/>
        <w:adjustRightInd/>
        <w:textAlignment w:val="auto"/>
        <w:rPr>
          <w:spacing w:val="-1"/>
        </w:rPr>
      </w:pPr>
      <w:r w:rsidRPr="00A47A29">
        <w:rPr>
          <w:spacing w:val="-1"/>
        </w:rPr>
        <w:t>-неисправность систем, механизмов и узлов транспортного средства – 4 (2015</w:t>
      </w:r>
      <w:r w:rsidR="0004521B">
        <w:rPr>
          <w:spacing w:val="-1"/>
        </w:rPr>
        <w:t> </w:t>
      </w:r>
      <w:r w:rsidRPr="00A47A29">
        <w:rPr>
          <w:spacing w:val="-1"/>
        </w:rPr>
        <w:t>год</w:t>
      </w:r>
      <w:r w:rsidR="0004521B">
        <w:rPr>
          <w:spacing w:val="-1"/>
        </w:rPr>
        <w:t> </w:t>
      </w:r>
      <w:r w:rsidRPr="00A47A29">
        <w:rPr>
          <w:spacing w:val="-1"/>
        </w:rPr>
        <w:t>–</w:t>
      </w:r>
      <w:r w:rsidR="0004521B">
        <w:rPr>
          <w:spacing w:val="-1"/>
        </w:rPr>
        <w:t> </w:t>
      </w:r>
      <w:r w:rsidRPr="00A47A29">
        <w:rPr>
          <w:spacing w:val="-1"/>
        </w:rPr>
        <w:t xml:space="preserve">8); </w:t>
      </w:r>
    </w:p>
    <w:p w:rsidR="00314211" w:rsidRPr="00A47A29" w:rsidRDefault="00E90BE1" w:rsidP="00A47A29">
      <w:pPr>
        <w:overflowPunct/>
        <w:autoSpaceDE/>
        <w:autoSpaceDN/>
        <w:adjustRightInd/>
        <w:textAlignment w:val="auto"/>
        <w:rPr>
          <w:spacing w:val="-1"/>
        </w:rPr>
      </w:pPr>
      <w:r w:rsidRPr="00A47A29">
        <w:rPr>
          <w:spacing w:val="-1"/>
        </w:rPr>
        <w:t>- нарушение правил пожарной безопасности при про</w:t>
      </w:r>
      <w:r w:rsidR="002068DB" w:rsidRPr="00A47A29">
        <w:rPr>
          <w:spacing w:val="-1"/>
        </w:rPr>
        <w:t>ведении огневых работ – 2 (2015 </w:t>
      </w:r>
      <w:r w:rsidRPr="00A47A29">
        <w:rPr>
          <w:spacing w:val="-1"/>
        </w:rPr>
        <w:t xml:space="preserve">год – 3). </w:t>
      </w:r>
    </w:p>
    <w:p w:rsidR="00E90BE1" w:rsidRPr="00043849" w:rsidRDefault="00E90BE1" w:rsidP="000956E4">
      <w:pPr>
        <w:pStyle w:val="20"/>
      </w:pPr>
      <w:bookmarkStart w:id="2024" w:name="_Toc413336171"/>
      <w:bookmarkStart w:id="2025" w:name="_Toc414009974"/>
      <w:bookmarkStart w:id="2026" w:name="_Toc414010532"/>
      <w:bookmarkStart w:id="2027" w:name="_Toc414018363"/>
      <w:bookmarkStart w:id="2028" w:name="_Toc414018651"/>
      <w:bookmarkStart w:id="2029" w:name="_Toc414018926"/>
      <w:bookmarkStart w:id="2030" w:name="_Toc414019093"/>
      <w:bookmarkStart w:id="2031" w:name="_Toc414019254"/>
      <w:bookmarkStart w:id="2032" w:name="_Toc414093227"/>
      <w:bookmarkStart w:id="2033" w:name="_Toc414097463"/>
      <w:bookmarkStart w:id="2034" w:name="_Toc444844325"/>
      <w:bookmarkStart w:id="2035" w:name="_Toc444844603"/>
      <w:bookmarkStart w:id="2036" w:name="_Toc444844747"/>
      <w:bookmarkStart w:id="2037" w:name="_Toc444845690"/>
      <w:bookmarkStart w:id="2038" w:name="_Toc444857751"/>
      <w:bookmarkStart w:id="2039" w:name="_Toc444858411"/>
      <w:bookmarkStart w:id="2040" w:name="_Toc444858921"/>
      <w:bookmarkStart w:id="2041" w:name="_Toc444861145"/>
      <w:bookmarkStart w:id="2042" w:name="_Toc444861359"/>
      <w:bookmarkStart w:id="2043" w:name="_Toc444863251"/>
      <w:bookmarkStart w:id="2044" w:name="_Toc444863528"/>
      <w:bookmarkStart w:id="2045" w:name="_Toc444863934"/>
      <w:bookmarkStart w:id="2046" w:name="_Toc444864067"/>
      <w:bookmarkStart w:id="2047" w:name="_Toc445653500"/>
      <w:bookmarkStart w:id="2048" w:name="_Toc476047512"/>
      <w:bookmarkStart w:id="2049" w:name="_Toc476049510"/>
      <w:bookmarkStart w:id="2050" w:name="_Toc476049806"/>
      <w:bookmarkStart w:id="2051" w:name="_Toc476050478"/>
      <w:bookmarkStart w:id="2052" w:name="_Toc476050666"/>
      <w:bookmarkStart w:id="2053" w:name="_Toc476053408"/>
      <w:bookmarkStart w:id="2054" w:name="_Toc476820024"/>
      <w:bookmarkStart w:id="2055" w:name="_Toc478141830"/>
      <w:r w:rsidRPr="00043849">
        <w:t>15.2. Организация и осуществление мероприятий по гражданской обороне, защите населения и территории Северодвинска от чрезвычайных ситуаций природного и техногенного характера, включая поддержание в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w:t>
      </w:r>
      <w:r w:rsidRPr="00043849">
        <w:noBreakHyphen/>
        <w:t>технических, продовольственных, медицинских и иных средств</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rsidR="00E90BE1" w:rsidRPr="00A47A29" w:rsidRDefault="00E90BE1" w:rsidP="00A47A29">
      <w:pPr>
        <w:overflowPunct/>
        <w:autoSpaceDE/>
        <w:autoSpaceDN/>
        <w:adjustRightInd/>
        <w:textAlignment w:val="auto"/>
        <w:rPr>
          <w:spacing w:val="-1"/>
        </w:rPr>
      </w:pPr>
      <w:bookmarkStart w:id="2056" w:name="_Toc413336174"/>
      <w:bookmarkStart w:id="2057" w:name="_Toc414009977"/>
      <w:bookmarkStart w:id="2058" w:name="_Toc414010535"/>
      <w:bookmarkStart w:id="2059" w:name="_Toc414018366"/>
      <w:bookmarkStart w:id="2060" w:name="_Toc414018654"/>
      <w:bookmarkStart w:id="2061" w:name="_Toc414018929"/>
      <w:bookmarkStart w:id="2062" w:name="_Toc414019096"/>
      <w:bookmarkStart w:id="2063" w:name="_Toc414019257"/>
      <w:bookmarkStart w:id="2064" w:name="_Toc413336172"/>
      <w:bookmarkStart w:id="2065" w:name="_Toc414009975"/>
      <w:bookmarkStart w:id="2066" w:name="_Toc414010533"/>
      <w:bookmarkStart w:id="2067" w:name="_Toc414018364"/>
      <w:bookmarkStart w:id="2068" w:name="_Toc414018652"/>
      <w:bookmarkStart w:id="2069" w:name="_Toc414018927"/>
      <w:bookmarkStart w:id="2070" w:name="_Toc414019094"/>
      <w:bookmarkStart w:id="2071" w:name="_Toc414019255"/>
      <w:bookmarkStart w:id="2072" w:name="_Toc414093228"/>
      <w:bookmarkStart w:id="2073" w:name="_Toc414097464"/>
      <w:r w:rsidRPr="00A47A29">
        <w:rPr>
          <w:spacing w:val="-1"/>
        </w:rPr>
        <w:t>Главной задачей в области гражданской обороны и защиты населения и территории Северодвинска от чрезвычайных ситуаций природного и техногенного характера в 2016 году было совершенствование знаний, навыков и умений, направленных на реализацию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снижения рисков и смягчения последствий ЧС для обеспечения безопасности населения, укрепления оборонного потенциала, стабильного социально-экономического развития, а также совершенствования системы защиты населения в мирное и военное время.</w:t>
      </w:r>
    </w:p>
    <w:p w:rsidR="00E90BE1" w:rsidRPr="00A47A29" w:rsidRDefault="00E90BE1" w:rsidP="00A47A29">
      <w:pPr>
        <w:overflowPunct/>
        <w:autoSpaceDE/>
        <w:autoSpaceDN/>
        <w:adjustRightInd/>
        <w:textAlignment w:val="auto"/>
        <w:rPr>
          <w:spacing w:val="-1"/>
        </w:rPr>
      </w:pPr>
      <w:r w:rsidRPr="00A47A29">
        <w:rPr>
          <w:spacing w:val="-1"/>
        </w:rPr>
        <w:t xml:space="preserve">В целях реализации указанной задачи проведен комплекс мероприятий в соответствии с Планом основных мероприятий муниципального образования «Северодвинск»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2016 год, утвержденным постановлением Администрации Северодвинска от 09.02.2016 </w:t>
      </w:r>
      <w:r w:rsidR="00F61308">
        <w:rPr>
          <w:spacing w:val="-1"/>
        </w:rPr>
        <w:t>№ </w:t>
      </w:r>
      <w:r w:rsidRPr="00A47A29">
        <w:rPr>
          <w:spacing w:val="-1"/>
        </w:rPr>
        <w:t>33</w:t>
      </w:r>
      <w:r w:rsidRPr="00A47A29">
        <w:rPr>
          <w:spacing w:val="-1"/>
        </w:rPr>
        <w:noBreakHyphen/>
        <w:t>па.</w:t>
      </w:r>
    </w:p>
    <w:p w:rsidR="00E90BE1" w:rsidRPr="00A47A29" w:rsidRDefault="00E90BE1" w:rsidP="00A47A29">
      <w:pPr>
        <w:overflowPunct/>
        <w:autoSpaceDE/>
        <w:autoSpaceDN/>
        <w:adjustRightInd/>
        <w:textAlignment w:val="auto"/>
        <w:rPr>
          <w:spacing w:val="-1"/>
        </w:rPr>
      </w:pPr>
      <w:r w:rsidRPr="00A47A29">
        <w:rPr>
          <w:spacing w:val="-1"/>
        </w:rPr>
        <w:t xml:space="preserve">В течение 2016 года проводилась корректировка плана эвакуации населения Северодвинска на военное время в соответствии с изменениями, введёнными постановлением суженного заседания при Правительстве Архангельской области </w:t>
      </w:r>
      <w:r w:rsidR="00F61308">
        <w:rPr>
          <w:spacing w:val="-1"/>
        </w:rPr>
        <w:t>«О </w:t>
      </w:r>
      <w:r w:rsidRPr="00A47A29">
        <w:rPr>
          <w:spacing w:val="-1"/>
        </w:rPr>
        <w:t>порядке эвакуации населения, материальных и культурных ценностей в безопасные районы».</w:t>
      </w:r>
    </w:p>
    <w:p w:rsidR="00E90BE1" w:rsidRPr="00A47A29" w:rsidRDefault="00E90BE1" w:rsidP="00A47A29">
      <w:pPr>
        <w:overflowPunct/>
        <w:autoSpaceDE/>
        <w:autoSpaceDN/>
        <w:adjustRightInd/>
        <w:textAlignment w:val="auto"/>
        <w:rPr>
          <w:spacing w:val="-1"/>
        </w:rPr>
      </w:pPr>
      <w:r w:rsidRPr="00A47A29">
        <w:rPr>
          <w:spacing w:val="-1"/>
        </w:rPr>
        <w:t>Организациями, находящимися на территории Северодвинска, продолжается выполнение мероприятий по освоению безопасных районов.</w:t>
      </w:r>
    </w:p>
    <w:p w:rsidR="00E90BE1" w:rsidRPr="00A47A29" w:rsidRDefault="00E90BE1" w:rsidP="00A47A29">
      <w:pPr>
        <w:overflowPunct/>
        <w:autoSpaceDE/>
        <w:autoSpaceDN/>
        <w:adjustRightInd/>
        <w:textAlignment w:val="auto"/>
        <w:rPr>
          <w:spacing w:val="-1"/>
        </w:rPr>
      </w:pPr>
      <w:r w:rsidRPr="00A47A29">
        <w:rPr>
          <w:spacing w:val="-1"/>
        </w:rPr>
        <w:t>Немаловажную роль в снижении последствий чрезвычайных ситуаций играет развитие систем оповещения и связи.</w:t>
      </w:r>
    </w:p>
    <w:p w:rsidR="00E90BE1" w:rsidRPr="00A47A29" w:rsidRDefault="00E90BE1" w:rsidP="00A47A29">
      <w:pPr>
        <w:overflowPunct/>
        <w:autoSpaceDE/>
        <w:autoSpaceDN/>
        <w:adjustRightInd/>
        <w:textAlignment w:val="auto"/>
        <w:rPr>
          <w:spacing w:val="-1"/>
        </w:rPr>
      </w:pPr>
      <w:r w:rsidRPr="00A47A29">
        <w:rPr>
          <w:spacing w:val="-1"/>
        </w:rPr>
        <w:t xml:space="preserve">В качестве резервной системы для оповещения руководящего состава гражданской обороны Северодвинска используется многоканальная система автоматического </w:t>
      </w:r>
      <w:r w:rsidRPr="00A47A29">
        <w:rPr>
          <w:spacing w:val="-1"/>
        </w:rPr>
        <w:lastRenderedPageBreak/>
        <w:t>оповещения абонентов «Рупор», управление которой производится с рабочего места оперативного дежурного МКУ «ЕДДС Северодвинска». Вводимый в опытную эксплуатацию аппаратно-программный комплекс «Безопасный город» также должен обеспечивать возможность запуска системы оповещения населения Северодвинска.</w:t>
      </w:r>
    </w:p>
    <w:p w:rsidR="00E90BE1" w:rsidRPr="00A47A29" w:rsidRDefault="00E90BE1" w:rsidP="00A47A29">
      <w:pPr>
        <w:overflowPunct/>
        <w:autoSpaceDE/>
        <w:autoSpaceDN/>
        <w:adjustRightInd/>
        <w:textAlignment w:val="auto"/>
        <w:rPr>
          <w:spacing w:val="-1"/>
        </w:rPr>
      </w:pPr>
      <w:r w:rsidRPr="00A47A29">
        <w:rPr>
          <w:spacing w:val="-1"/>
        </w:rPr>
        <w:t>Подготовка должностных лиц и специалистов организаций Северодвинска проводилась в государственном образовательном учреждении дополнительного профессионального образования Архангельской области «Учебно</w:t>
      </w:r>
      <w:r w:rsidRPr="00A47A29">
        <w:rPr>
          <w:spacing w:val="-1"/>
        </w:rPr>
        <w:noBreakHyphen/>
        <w:t>методический центр по гражданской обороне, чрезвычайным ситуациям и пожарной безопасности» и на Курсах ГОЧС и ПБ Северодвинска, созданных при муниципальном казенном учреждении «Аварийно</w:t>
      </w:r>
      <w:r w:rsidRPr="00A47A29">
        <w:rPr>
          <w:spacing w:val="-1"/>
        </w:rPr>
        <w:noBreakHyphen/>
        <w:t>спасательная служба Северодвинска».</w:t>
      </w:r>
    </w:p>
    <w:p w:rsidR="00E90BE1" w:rsidRPr="00A47A29" w:rsidRDefault="00E90BE1" w:rsidP="00A47A29">
      <w:pPr>
        <w:overflowPunct/>
        <w:autoSpaceDE/>
        <w:autoSpaceDN/>
        <w:adjustRightInd/>
        <w:textAlignment w:val="auto"/>
        <w:rPr>
          <w:spacing w:val="-1"/>
        </w:rPr>
      </w:pPr>
      <w:r w:rsidRPr="00A47A29">
        <w:rPr>
          <w:spacing w:val="-1"/>
        </w:rPr>
        <w:t>В 2016 году на курсах ГОЧС и ПБ Северодвинска прошли подготовку по вопросам гражданской обороны</w:t>
      </w:r>
      <w:r w:rsidR="00AF4320" w:rsidRPr="00A47A29">
        <w:rPr>
          <w:spacing w:val="-1"/>
        </w:rPr>
        <w:t xml:space="preserve"> </w:t>
      </w:r>
      <w:r w:rsidRPr="00A47A29">
        <w:rPr>
          <w:spacing w:val="-1"/>
        </w:rPr>
        <w:t>409 человек и 172 человека по вопросам пожарной безопасности.</w:t>
      </w:r>
    </w:p>
    <w:p w:rsidR="00E90BE1" w:rsidRPr="00A47A29" w:rsidRDefault="00E90BE1" w:rsidP="00A47A29">
      <w:pPr>
        <w:overflowPunct/>
        <w:autoSpaceDE/>
        <w:autoSpaceDN/>
        <w:adjustRightInd/>
        <w:textAlignment w:val="auto"/>
        <w:rPr>
          <w:spacing w:val="-1"/>
        </w:rPr>
      </w:pPr>
      <w:r w:rsidRPr="00A47A29">
        <w:rPr>
          <w:spacing w:val="-1"/>
        </w:rPr>
        <w:t>Подведены итоги смотров</w:t>
      </w:r>
      <w:r w:rsidRPr="00A47A29">
        <w:rPr>
          <w:spacing w:val="-1"/>
        </w:rPr>
        <w:noBreakHyphen/>
        <w:t>конкурсов на звание «Лучшие Курсы гражданской обороны», «Лучший учебно</w:t>
      </w:r>
      <w:r w:rsidRPr="00A47A29">
        <w:rPr>
          <w:spacing w:val="-1"/>
        </w:rPr>
        <w:noBreakHyphen/>
        <w:t>консультационный пункт по гражданской обороне и защите от чрезвычайных ситуаций»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t>В номинации «Лучший учебно</w:t>
      </w:r>
      <w:r w:rsidRPr="00A47A29">
        <w:rPr>
          <w:spacing w:val="-1"/>
        </w:rPr>
        <w:noBreakHyphen/>
        <w:t>консультационный пункт по гражданской обороне и защите в чрезвычайных ситуациях Архангельской области» 1 место присуждено учебно</w:t>
      </w:r>
      <w:r w:rsidRPr="00A47A29">
        <w:rPr>
          <w:spacing w:val="-1"/>
        </w:rPr>
        <w:noBreakHyphen/>
        <w:t xml:space="preserve">консультационному пункту МУП ЖКК Северодвинска и 2 место в смотре-конкурсе на звание «Лучший учебно-консультационный пункт по гражданской обороне и защите в чрезвычайных ситуациях» в субъектах Российской Федерации Северо-западного федерального округа в 2016 году. </w:t>
      </w:r>
    </w:p>
    <w:p w:rsidR="00E90BE1" w:rsidRPr="00A47A29" w:rsidRDefault="00E90BE1" w:rsidP="00A47A29">
      <w:pPr>
        <w:overflowPunct/>
        <w:autoSpaceDE/>
        <w:autoSpaceDN/>
        <w:adjustRightInd/>
        <w:textAlignment w:val="auto"/>
        <w:rPr>
          <w:spacing w:val="-1"/>
        </w:rPr>
      </w:pPr>
      <w:r w:rsidRPr="00A47A29">
        <w:rPr>
          <w:spacing w:val="-1"/>
        </w:rPr>
        <w:t>В номинации «Лучшие курсы гражданской обороны Архангельской области» 1 место присуждено Курсам ГОЧС и ПБ Северодвинска.</w:t>
      </w:r>
    </w:p>
    <w:p w:rsidR="00E90BE1" w:rsidRPr="00A47A29" w:rsidRDefault="00E90BE1" w:rsidP="00A47A29">
      <w:pPr>
        <w:overflowPunct/>
        <w:autoSpaceDE/>
        <w:autoSpaceDN/>
        <w:adjustRightInd/>
        <w:textAlignment w:val="auto"/>
        <w:rPr>
          <w:spacing w:val="-1"/>
        </w:rPr>
      </w:pPr>
      <w:r w:rsidRPr="00A47A29">
        <w:rPr>
          <w:spacing w:val="-1"/>
        </w:rPr>
        <w:t>В 2016 году большое внимание уделялось пропагандистской деятельности по достоверному и своевременному информированию населения Северодвинска о мерах по обеспечению безопасности и способам защиты от возможных чрезвычайных ситуаций.</w:t>
      </w:r>
    </w:p>
    <w:p w:rsidR="00E90BE1" w:rsidRPr="00A47A29" w:rsidRDefault="00E90BE1" w:rsidP="00A47A29">
      <w:pPr>
        <w:overflowPunct/>
        <w:autoSpaceDE/>
        <w:autoSpaceDN/>
        <w:adjustRightInd/>
        <w:textAlignment w:val="auto"/>
        <w:rPr>
          <w:spacing w:val="-1"/>
        </w:rPr>
      </w:pPr>
      <w:r w:rsidRPr="00A47A29">
        <w:rPr>
          <w:spacing w:val="-1"/>
        </w:rPr>
        <w:t>В рамках муниципального контракта, заключенного с ООО «Северодвинский Медиа Центр» обеспечивалась еженедельная трансляция видеосюжетов по телевизионным каналам («ГТРК» и «Звезда») для обеспечения населения информацией в области безопасности жизнедеятельности.</w:t>
      </w:r>
    </w:p>
    <w:p w:rsidR="00E90BE1" w:rsidRPr="00A47A29" w:rsidRDefault="00E90BE1" w:rsidP="00A47A29">
      <w:pPr>
        <w:overflowPunct/>
        <w:autoSpaceDE/>
        <w:autoSpaceDN/>
        <w:adjustRightInd/>
        <w:textAlignment w:val="auto"/>
        <w:rPr>
          <w:spacing w:val="-1"/>
        </w:rPr>
      </w:pPr>
      <w:r w:rsidRPr="005B08A6">
        <w:rPr>
          <w:spacing w:val="-1"/>
        </w:rPr>
        <w:t xml:space="preserve">Работа по </w:t>
      </w:r>
      <w:r w:rsidR="00C00719" w:rsidRPr="005B08A6">
        <w:rPr>
          <w:spacing w:val="-1"/>
        </w:rPr>
        <w:t>совершенствованию</w:t>
      </w:r>
      <w:r w:rsidRPr="005B08A6">
        <w:rPr>
          <w:spacing w:val="-1"/>
        </w:rPr>
        <w:t xml:space="preserve"> знаний</w:t>
      </w:r>
      <w:r w:rsidR="006120C0" w:rsidRPr="005B08A6">
        <w:rPr>
          <w:spacing w:val="-1"/>
        </w:rPr>
        <w:t>, умений и навыков</w:t>
      </w:r>
      <w:r w:rsidRPr="005B08A6">
        <w:rPr>
          <w:spacing w:val="-1"/>
        </w:rPr>
        <w:t xml:space="preserve"> </w:t>
      </w:r>
      <w:r w:rsidR="00C00719" w:rsidRPr="005B08A6">
        <w:rPr>
          <w:spacing w:val="-1"/>
        </w:rPr>
        <w:t xml:space="preserve">населения </w:t>
      </w:r>
      <w:r w:rsidRPr="005B08A6">
        <w:rPr>
          <w:spacing w:val="-1"/>
        </w:rPr>
        <w:t xml:space="preserve">в области защиты от чрезвычайных ситуаций была организована </w:t>
      </w:r>
      <w:r w:rsidR="009D5934" w:rsidRPr="005B08A6">
        <w:rPr>
          <w:spacing w:val="-1"/>
        </w:rPr>
        <w:t>в ходе проведения командно</w:t>
      </w:r>
      <w:r w:rsidR="009D5934" w:rsidRPr="005B08A6">
        <w:rPr>
          <w:spacing w:val="-1"/>
        </w:rPr>
        <w:noBreakHyphen/>
        <w:t>штабных, тактико-специальных учений и тренировок</w:t>
      </w:r>
      <w:r w:rsidRPr="005B08A6">
        <w:rPr>
          <w:spacing w:val="-1"/>
        </w:rPr>
        <w:t xml:space="preserve"> в соответствии с планом основных мероприятий на 2016 год.</w:t>
      </w:r>
    </w:p>
    <w:p w:rsidR="00E90BE1" w:rsidRPr="00A47A29" w:rsidRDefault="00E90BE1" w:rsidP="00A47A29">
      <w:pPr>
        <w:overflowPunct/>
        <w:autoSpaceDE/>
        <w:autoSpaceDN/>
        <w:adjustRightInd/>
        <w:textAlignment w:val="auto"/>
        <w:rPr>
          <w:spacing w:val="-1"/>
        </w:rPr>
      </w:pPr>
      <w:r w:rsidRPr="00A47A29">
        <w:rPr>
          <w:spacing w:val="-1"/>
        </w:rPr>
        <w:t>Согласно Плану основных мероприятий муниципального образования Северодвинск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2016 год проведены:</w:t>
      </w:r>
    </w:p>
    <w:p w:rsidR="00E90BE1" w:rsidRPr="00A47A29" w:rsidRDefault="00E90BE1" w:rsidP="00A47A29">
      <w:pPr>
        <w:overflowPunct/>
        <w:autoSpaceDE/>
        <w:autoSpaceDN/>
        <w:adjustRightInd/>
        <w:textAlignment w:val="auto"/>
        <w:rPr>
          <w:spacing w:val="-1"/>
        </w:rPr>
      </w:pPr>
      <w:r w:rsidRPr="00A47A29">
        <w:rPr>
          <w:spacing w:val="-1"/>
        </w:rPr>
        <w:t xml:space="preserve">- 1 тактико-специальное учение; </w:t>
      </w:r>
    </w:p>
    <w:p w:rsidR="00E90BE1" w:rsidRPr="00A47A29" w:rsidRDefault="00E90BE1" w:rsidP="00A47A29">
      <w:pPr>
        <w:overflowPunct/>
        <w:autoSpaceDE/>
        <w:autoSpaceDN/>
        <w:adjustRightInd/>
        <w:textAlignment w:val="auto"/>
        <w:rPr>
          <w:spacing w:val="-1"/>
        </w:rPr>
      </w:pPr>
      <w:r w:rsidRPr="00A47A29">
        <w:rPr>
          <w:spacing w:val="-1"/>
        </w:rPr>
        <w:t xml:space="preserve">- 3 командно-штабные тренировки, </w:t>
      </w:r>
    </w:p>
    <w:p w:rsidR="00E90BE1" w:rsidRPr="00A47A29" w:rsidRDefault="00E90BE1" w:rsidP="00A47A29">
      <w:pPr>
        <w:overflowPunct/>
        <w:autoSpaceDE/>
        <w:autoSpaceDN/>
        <w:adjustRightInd/>
        <w:textAlignment w:val="auto"/>
        <w:rPr>
          <w:spacing w:val="-1"/>
        </w:rPr>
      </w:pPr>
      <w:r w:rsidRPr="00A47A29">
        <w:rPr>
          <w:spacing w:val="-1"/>
        </w:rPr>
        <w:t>в том числе:</w:t>
      </w:r>
    </w:p>
    <w:p w:rsidR="00E90BE1" w:rsidRPr="00A47A29" w:rsidRDefault="00E90BE1" w:rsidP="00A47A29">
      <w:pPr>
        <w:overflowPunct/>
        <w:autoSpaceDE/>
        <w:autoSpaceDN/>
        <w:adjustRightInd/>
        <w:textAlignment w:val="auto"/>
        <w:rPr>
          <w:spacing w:val="-1"/>
        </w:rPr>
      </w:pPr>
      <w:r w:rsidRPr="00A47A29">
        <w:rPr>
          <w:spacing w:val="-1"/>
        </w:rPr>
        <w:t>- участие во Всероссийской штабной тренировке по гражданской обороне с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по теме: «Организация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 на территории Российской Федерации»;</w:t>
      </w:r>
    </w:p>
    <w:p w:rsidR="00E90BE1" w:rsidRPr="00A47A29" w:rsidRDefault="00E90BE1" w:rsidP="00A47A29">
      <w:pPr>
        <w:overflowPunct/>
        <w:autoSpaceDE/>
        <w:autoSpaceDN/>
        <w:adjustRightInd/>
        <w:textAlignment w:val="auto"/>
        <w:rPr>
          <w:spacing w:val="-1"/>
        </w:rPr>
      </w:pPr>
      <w:r w:rsidRPr="00A47A29">
        <w:rPr>
          <w:spacing w:val="-1"/>
        </w:rPr>
        <w:t>- тактико-специальное учение по теме: «Организация действий органов управления, сил и средств муниципального звена РСЧС при возникновении чрезвычайной ситуации радиационного характера на АО «ЦС «Звездочка»;</w:t>
      </w:r>
    </w:p>
    <w:p w:rsidR="00E90BE1" w:rsidRPr="00A47A29" w:rsidRDefault="00E90BE1" w:rsidP="00A47A29">
      <w:pPr>
        <w:overflowPunct/>
        <w:autoSpaceDE/>
        <w:autoSpaceDN/>
        <w:adjustRightInd/>
        <w:textAlignment w:val="auto"/>
        <w:rPr>
          <w:spacing w:val="-1"/>
        </w:rPr>
      </w:pPr>
      <w:r w:rsidRPr="00A47A29">
        <w:rPr>
          <w:spacing w:val="-1"/>
        </w:rPr>
        <w:t>командно-штабные тренировки:</w:t>
      </w:r>
    </w:p>
    <w:p w:rsidR="00E90BE1" w:rsidRPr="00A47A29" w:rsidRDefault="00E90BE1" w:rsidP="00A47A29">
      <w:pPr>
        <w:overflowPunct/>
        <w:autoSpaceDE/>
        <w:autoSpaceDN/>
        <w:adjustRightInd/>
        <w:textAlignment w:val="auto"/>
        <w:rPr>
          <w:spacing w:val="-1"/>
        </w:rPr>
      </w:pPr>
      <w:r w:rsidRPr="00A47A29">
        <w:rPr>
          <w:spacing w:val="-1"/>
        </w:rPr>
        <w:lastRenderedPageBreak/>
        <w:t>- с органами управления муниципального звена РСЧС по теме: «Действия органов управления, сил и средств территориальной подсистемы РСЧС Архангельской области при ликвидации чрезвычайных ситуаций, связанных с лесными (торфяными) пожарами»;</w:t>
      </w:r>
    </w:p>
    <w:p w:rsidR="00E90BE1" w:rsidRPr="00A47A29" w:rsidRDefault="00E90BE1" w:rsidP="00A47A29">
      <w:pPr>
        <w:overflowPunct/>
        <w:autoSpaceDE/>
        <w:autoSpaceDN/>
        <w:adjustRightInd/>
        <w:textAlignment w:val="auto"/>
        <w:rPr>
          <w:spacing w:val="-1"/>
        </w:rPr>
      </w:pPr>
      <w:r w:rsidRPr="00A47A29">
        <w:rPr>
          <w:spacing w:val="-1"/>
        </w:rPr>
        <w:t>- с органами управления муниципального звена РСЧС по теме: «Прогнозирование возможной обстановки, обмен информацией в ходе ликвидации чрезвычайной ситуации, вызванной авариями на коммунально-энергетических сетях в осенне-зимний период»;</w:t>
      </w:r>
    </w:p>
    <w:p w:rsidR="00E90BE1" w:rsidRPr="00A47A29" w:rsidRDefault="00E90BE1" w:rsidP="00A47A29">
      <w:pPr>
        <w:overflowPunct/>
        <w:autoSpaceDE/>
        <w:autoSpaceDN/>
        <w:adjustRightInd/>
        <w:textAlignment w:val="auto"/>
        <w:rPr>
          <w:spacing w:val="-1"/>
        </w:rPr>
      </w:pPr>
      <w:r w:rsidRPr="00A47A29">
        <w:rPr>
          <w:spacing w:val="-1"/>
        </w:rPr>
        <w:t>- с эвакоорганами муниципальных образований области, граничащих с лесом, по теме: «Организация экстренной эвакуации населения при лесных пожарах и угрозе возникновения пожара в населенном пункте».</w:t>
      </w:r>
    </w:p>
    <w:p w:rsidR="00E90BE1" w:rsidRPr="00A47A29" w:rsidRDefault="00E90BE1" w:rsidP="00A47A29">
      <w:pPr>
        <w:overflowPunct/>
        <w:autoSpaceDE/>
        <w:autoSpaceDN/>
        <w:adjustRightInd/>
        <w:textAlignment w:val="auto"/>
        <w:rPr>
          <w:spacing w:val="-1"/>
        </w:rPr>
      </w:pPr>
      <w:r w:rsidRPr="00A47A29">
        <w:rPr>
          <w:spacing w:val="-1"/>
        </w:rPr>
        <w:t>В 2016 году проведены тренировки:</w:t>
      </w:r>
    </w:p>
    <w:p w:rsidR="00E90BE1" w:rsidRPr="00A47A29" w:rsidRDefault="00E90BE1" w:rsidP="00A47A29">
      <w:pPr>
        <w:overflowPunct/>
        <w:autoSpaceDE/>
        <w:autoSpaceDN/>
        <w:adjustRightInd/>
        <w:textAlignment w:val="auto"/>
        <w:rPr>
          <w:spacing w:val="-1"/>
        </w:rPr>
      </w:pPr>
      <w:r w:rsidRPr="00A47A29">
        <w:rPr>
          <w:spacing w:val="-1"/>
        </w:rPr>
        <w:noBreakHyphen/>
        <w:t xml:space="preserve"> по развертыванию сборных эвакуационных пунктов: </w:t>
      </w:r>
      <w:r w:rsidR="00F61308">
        <w:rPr>
          <w:spacing w:val="-1"/>
        </w:rPr>
        <w:t>№ </w:t>
      </w:r>
      <w:r w:rsidRPr="00A47A29">
        <w:rPr>
          <w:spacing w:val="-1"/>
        </w:rPr>
        <w:t>3, 4, 7, 9, 13, 14, 28;</w:t>
      </w:r>
    </w:p>
    <w:p w:rsidR="00E90BE1" w:rsidRPr="00A47A29" w:rsidRDefault="00E90BE1" w:rsidP="00A47A29">
      <w:pPr>
        <w:overflowPunct/>
        <w:autoSpaceDE/>
        <w:autoSpaceDN/>
        <w:adjustRightInd/>
        <w:textAlignment w:val="auto"/>
        <w:rPr>
          <w:spacing w:val="-1"/>
        </w:rPr>
      </w:pPr>
      <w:r w:rsidRPr="00A47A29">
        <w:rPr>
          <w:spacing w:val="-1"/>
        </w:rPr>
        <w:noBreakHyphen/>
        <w:t xml:space="preserve"> по развертыванию пункта посадки на железнодорожный транспорт </w:t>
      </w:r>
      <w:r w:rsidR="00F61308">
        <w:rPr>
          <w:spacing w:val="-1"/>
        </w:rPr>
        <w:t>№ </w:t>
      </w:r>
      <w:r w:rsidRPr="00A47A29">
        <w:rPr>
          <w:spacing w:val="-1"/>
        </w:rPr>
        <w:t>3.</w:t>
      </w:r>
    </w:p>
    <w:p w:rsidR="00E90BE1" w:rsidRPr="00A47A29" w:rsidRDefault="00E90BE1" w:rsidP="00A47A29">
      <w:pPr>
        <w:overflowPunct/>
        <w:autoSpaceDE/>
        <w:autoSpaceDN/>
        <w:adjustRightInd/>
        <w:textAlignment w:val="auto"/>
        <w:rPr>
          <w:spacing w:val="-1"/>
        </w:rPr>
      </w:pPr>
      <w:r w:rsidRPr="00A47A29">
        <w:rPr>
          <w:spacing w:val="-1"/>
        </w:rPr>
        <w:t>Проверенные сборные эвакуационные пункты и пункты посадки готовы к действиям по предназначению.</w:t>
      </w:r>
    </w:p>
    <w:p w:rsidR="00E90BE1" w:rsidRPr="00A47A29" w:rsidRDefault="00E90BE1" w:rsidP="00A47A29">
      <w:pPr>
        <w:overflowPunct/>
        <w:autoSpaceDE/>
        <w:autoSpaceDN/>
        <w:adjustRightInd/>
        <w:textAlignment w:val="auto"/>
        <w:rPr>
          <w:spacing w:val="-1"/>
        </w:rPr>
      </w:pPr>
      <w:r w:rsidRPr="00A47A29">
        <w:rPr>
          <w:spacing w:val="-1"/>
        </w:rPr>
        <w:t>Проведено 6 плановых комплексных проверок в области гражданской обороны, предупреждения и ликвидации чрезвычайных ситуаций.</w:t>
      </w:r>
    </w:p>
    <w:p w:rsidR="00E90BE1" w:rsidRPr="00A47A29" w:rsidRDefault="00E90BE1" w:rsidP="00A47A29">
      <w:pPr>
        <w:overflowPunct/>
        <w:autoSpaceDE/>
        <w:autoSpaceDN/>
        <w:adjustRightInd/>
        <w:textAlignment w:val="auto"/>
        <w:rPr>
          <w:spacing w:val="-1"/>
        </w:rPr>
      </w:pPr>
      <w:r w:rsidRPr="00A47A29">
        <w:rPr>
          <w:spacing w:val="-1"/>
        </w:rPr>
        <w:t>Проверены:</w:t>
      </w:r>
    </w:p>
    <w:p w:rsidR="00E90BE1" w:rsidRPr="00A47A29" w:rsidRDefault="00E90BE1" w:rsidP="00A47A29">
      <w:pPr>
        <w:overflowPunct/>
        <w:autoSpaceDE/>
        <w:autoSpaceDN/>
        <w:adjustRightInd/>
        <w:textAlignment w:val="auto"/>
        <w:rPr>
          <w:spacing w:val="-1"/>
        </w:rPr>
      </w:pPr>
      <w:r w:rsidRPr="00A47A29">
        <w:rPr>
          <w:spacing w:val="-1"/>
        </w:rPr>
        <w:t>1. Спасательная служба убежищ и укрытий.</w:t>
      </w:r>
    </w:p>
    <w:p w:rsidR="00E90BE1" w:rsidRPr="00A47A29" w:rsidRDefault="00E90BE1" w:rsidP="00A47A29">
      <w:pPr>
        <w:overflowPunct/>
        <w:autoSpaceDE/>
        <w:autoSpaceDN/>
        <w:adjustRightInd/>
        <w:textAlignment w:val="auto"/>
        <w:rPr>
          <w:spacing w:val="-1"/>
        </w:rPr>
      </w:pPr>
      <w:r w:rsidRPr="00A47A29">
        <w:rPr>
          <w:spacing w:val="-1"/>
        </w:rPr>
        <w:t>2. Организации, учреждения:</w:t>
      </w:r>
    </w:p>
    <w:p w:rsidR="00E90BE1" w:rsidRPr="00A47A29" w:rsidRDefault="00E90BE1" w:rsidP="00A47A29">
      <w:pPr>
        <w:overflowPunct/>
        <w:autoSpaceDE/>
        <w:autoSpaceDN/>
        <w:adjustRightInd/>
        <w:textAlignment w:val="auto"/>
        <w:rPr>
          <w:spacing w:val="-1"/>
        </w:rPr>
      </w:pPr>
      <w:r w:rsidRPr="00A47A29">
        <w:rPr>
          <w:spacing w:val="-1"/>
        </w:rPr>
        <w:t>- МП ЖРЭП;</w:t>
      </w:r>
    </w:p>
    <w:p w:rsidR="00E90BE1" w:rsidRPr="00A47A29" w:rsidRDefault="00E90BE1" w:rsidP="00A47A29">
      <w:pPr>
        <w:overflowPunct/>
        <w:autoSpaceDE/>
        <w:autoSpaceDN/>
        <w:adjustRightInd/>
        <w:textAlignment w:val="auto"/>
        <w:rPr>
          <w:spacing w:val="-1"/>
        </w:rPr>
      </w:pPr>
      <w:r w:rsidRPr="00A47A29">
        <w:rPr>
          <w:spacing w:val="-1"/>
        </w:rPr>
        <w:t>- МУП ЖКК;</w:t>
      </w:r>
    </w:p>
    <w:p w:rsidR="00E90BE1" w:rsidRPr="00A47A29" w:rsidRDefault="00E90BE1" w:rsidP="00A47A29">
      <w:pPr>
        <w:overflowPunct/>
        <w:autoSpaceDE/>
        <w:autoSpaceDN/>
        <w:adjustRightInd/>
        <w:textAlignment w:val="auto"/>
        <w:rPr>
          <w:spacing w:val="-1"/>
        </w:rPr>
      </w:pPr>
      <w:r w:rsidRPr="00A47A29">
        <w:rPr>
          <w:spacing w:val="-1"/>
        </w:rPr>
        <w:t>- СМУП ЖКТ;</w:t>
      </w:r>
    </w:p>
    <w:p w:rsidR="00E90BE1" w:rsidRPr="00A47A29" w:rsidRDefault="00E90BE1" w:rsidP="00A47A29">
      <w:pPr>
        <w:overflowPunct/>
        <w:autoSpaceDE/>
        <w:autoSpaceDN/>
        <w:adjustRightInd/>
        <w:textAlignment w:val="auto"/>
        <w:rPr>
          <w:spacing w:val="-1"/>
        </w:rPr>
      </w:pPr>
      <w:r w:rsidRPr="00A47A29">
        <w:rPr>
          <w:spacing w:val="-1"/>
        </w:rPr>
        <w:t>- СМУП ЖКХ;</w:t>
      </w:r>
    </w:p>
    <w:p w:rsidR="00E90BE1" w:rsidRPr="00A47A29" w:rsidRDefault="00C551FF" w:rsidP="00A47A29">
      <w:pPr>
        <w:overflowPunct/>
        <w:autoSpaceDE/>
        <w:autoSpaceDN/>
        <w:adjustRightInd/>
        <w:textAlignment w:val="auto"/>
        <w:rPr>
          <w:spacing w:val="-1"/>
        </w:rPr>
      </w:pPr>
      <w:r w:rsidRPr="00A47A29">
        <w:rPr>
          <w:spacing w:val="-1"/>
        </w:rPr>
        <w:t>-</w:t>
      </w:r>
      <w:r w:rsidR="00E90BE1" w:rsidRPr="00A47A29">
        <w:rPr>
          <w:spacing w:val="-1"/>
        </w:rPr>
        <w:t xml:space="preserve"> СМУП ПЖКО «Ягры».</w:t>
      </w:r>
    </w:p>
    <w:p w:rsidR="00E90BE1" w:rsidRPr="00A47A29" w:rsidRDefault="00E90BE1" w:rsidP="00A47A29">
      <w:pPr>
        <w:overflowPunct/>
        <w:autoSpaceDE/>
        <w:autoSpaceDN/>
        <w:adjustRightInd/>
        <w:textAlignment w:val="auto"/>
        <w:rPr>
          <w:spacing w:val="-1"/>
        </w:rPr>
      </w:pPr>
      <w:r w:rsidRPr="00A47A29">
        <w:rPr>
          <w:spacing w:val="-1"/>
        </w:rPr>
        <w:t>Участие в плановых мероприятиях позволило определить уровень подготовки личного состава формирований и руководства организаций к решению поставленных задач по предназначению.</w:t>
      </w:r>
    </w:p>
    <w:p w:rsidR="00E90BE1" w:rsidRPr="00A47A29" w:rsidRDefault="00E90BE1" w:rsidP="00A47A29">
      <w:pPr>
        <w:overflowPunct/>
        <w:autoSpaceDE/>
        <w:autoSpaceDN/>
        <w:adjustRightInd/>
        <w:textAlignment w:val="auto"/>
        <w:rPr>
          <w:spacing w:val="-1"/>
        </w:rPr>
      </w:pPr>
      <w:r w:rsidRPr="00A47A29">
        <w:rPr>
          <w:spacing w:val="-1"/>
        </w:rPr>
        <w:t>В 2016 году при проведении учений и тренировок особое внимание уделялось оценке реальности имеющихся планов гражданской обороны и действий по предупреждению и ликвидации чрезвычайных ситуаций, отработке практических вопросов действий обучаемых при чрезвычайных ситуациях, пожарах и угрозе террористических акций, безопасности людей на водных объектах.</w:t>
      </w:r>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 Планом основных мероприятий муниципального образования «Северодвинск»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2016 год, постановлением Администрации Северодвинска от 06.02.2014 </w:t>
      </w:r>
      <w:r w:rsidR="00F61308">
        <w:rPr>
          <w:spacing w:val="-1"/>
        </w:rPr>
        <w:t>№ </w:t>
      </w:r>
      <w:r w:rsidRPr="00A47A29">
        <w:rPr>
          <w:spacing w:val="-1"/>
        </w:rPr>
        <w:t>53</w:t>
      </w:r>
      <w:r w:rsidRPr="00A47A29">
        <w:rPr>
          <w:spacing w:val="-1"/>
        </w:rPr>
        <w:noBreakHyphen/>
        <w:t xml:space="preserve">па </w:t>
      </w:r>
      <w:r w:rsidR="00F61308">
        <w:rPr>
          <w:spacing w:val="-1"/>
        </w:rPr>
        <w:t>«О </w:t>
      </w:r>
      <w:r w:rsidRPr="00A47A29">
        <w:rPr>
          <w:spacing w:val="-1"/>
        </w:rPr>
        <w:t>комплексных проверках защитных сооружений гражданской обороны, расположенных на территории Северодвинска, в 2014–2016 годах» комиссией Администрации Северодвинска проверено 30 защитных сооружений гражданской обороны (далее – ЗСГО). </w:t>
      </w:r>
    </w:p>
    <w:p w:rsidR="00E90BE1" w:rsidRPr="00A47A29" w:rsidRDefault="00E90BE1" w:rsidP="00A47A29">
      <w:pPr>
        <w:overflowPunct/>
        <w:autoSpaceDE/>
        <w:autoSpaceDN/>
        <w:adjustRightInd/>
        <w:textAlignment w:val="auto"/>
        <w:rPr>
          <w:spacing w:val="-1"/>
        </w:rPr>
      </w:pPr>
      <w:r w:rsidRPr="00A47A29">
        <w:rPr>
          <w:spacing w:val="-1"/>
        </w:rPr>
        <w:t xml:space="preserve">В лучшую сторону по поддержанию ЗСГО в готовности к приему укрываемых необходимо отметить АО «ЦС «Звездочка», АО «ПО «Севмаш», Северодвинскую ТЭЦ-2, ФГУП ЦМСЧ </w:t>
      </w:r>
      <w:r w:rsidR="00F61308">
        <w:rPr>
          <w:spacing w:val="-1"/>
        </w:rPr>
        <w:t>№ </w:t>
      </w:r>
      <w:r w:rsidRPr="00A47A29">
        <w:rPr>
          <w:spacing w:val="-1"/>
        </w:rPr>
        <w:t>58, Северодвинский филиал САФУ, ОАО «Северодвинский хлебокомбинат».</w:t>
      </w:r>
    </w:p>
    <w:p w:rsidR="00E90BE1" w:rsidRPr="00A47A29" w:rsidRDefault="00E90BE1" w:rsidP="00A47A29">
      <w:pPr>
        <w:overflowPunct/>
        <w:autoSpaceDE/>
        <w:autoSpaceDN/>
        <w:adjustRightInd/>
        <w:textAlignment w:val="auto"/>
        <w:rPr>
          <w:spacing w:val="-1"/>
        </w:rPr>
      </w:pPr>
      <w:r w:rsidRPr="00A47A29">
        <w:rPr>
          <w:spacing w:val="-1"/>
        </w:rPr>
        <w:t>На предприятиях и в организациях Северодвинска в 2016 году расходы финансовых средств на техническое обслуживание, косметические ремонты ЗСГО составили:</w:t>
      </w:r>
    </w:p>
    <w:p w:rsidR="00E90BE1" w:rsidRPr="00A47A29" w:rsidRDefault="00E90BE1" w:rsidP="00A47A29">
      <w:pPr>
        <w:overflowPunct/>
        <w:autoSpaceDE/>
        <w:autoSpaceDN/>
        <w:adjustRightInd/>
        <w:textAlignment w:val="auto"/>
        <w:rPr>
          <w:spacing w:val="-1"/>
        </w:rPr>
      </w:pPr>
      <w:r w:rsidRPr="00A47A29">
        <w:rPr>
          <w:spacing w:val="-1"/>
        </w:rPr>
        <w:noBreakHyphen/>
        <w:t> АО «ПО «Севмаш» – 16 660,2</w:t>
      </w:r>
      <w:r w:rsidR="00852201" w:rsidRPr="00A47A29">
        <w:rPr>
          <w:spacing w:val="-1"/>
        </w:rPr>
        <w:t> тыс. руб</w:t>
      </w:r>
      <w:r w:rsidR="00AF4320" w:rsidRPr="00A47A29">
        <w:rPr>
          <w:spacing w:val="-1"/>
        </w:rPr>
        <w:t>.</w:t>
      </w:r>
      <w:r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noBreakHyphen/>
        <w:t> АО «ЦС «Звездочка» – 950,0</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Из местного бюджета в 2016 году на текущее содержание, обслуживание и проведение косметических ремонтов ЗСГО, находящихся в казне муниципального образования «Северодвинск», освоены средства в сумме 2 960,8</w:t>
      </w:r>
      <w:r w:rsidR="00852201" w:rsidRPr="00A47A29">
        <w:rPr>
          <w:spacing w:val="-1"/>
        </w:rPr>
        <w:t> тыс. руб</w:t>
      </w:r>
      <w:r w:rsidR="00AF4320" w:rsidRPr="00A47A29">
        <w:rPr>
          <w:spacing w:val="-1"/>
        </w:rPr>
        <w:t>.</w:t>
      </w:r>
      <w:r w:rsidRPr="00A47A29">
        <w:rPr>
          <w:spacing w:val="-1"/>
        </w:rPr>
        <w:t xml:space="preserve"> (из них:</w:t>
      </w:r>
      <w:r w:rsidR="00AF4320" w:rsidRPr="00A47A29">
        <w:rPr>
          <w:spacing w:val="-1"/>
        </w:rPr>
        <w:t xml:space="preserve"> </w:t>
      </w:r>
      <w:r w:rsidRPr="00A47A29">
        <w:rPr>
          <w:spacing w:val="-1"/>
        </w:rPr>
        <w:lastRenderedPageBreak/>
        <w:t>274,5</w:t>
      </w:r>
      <w:r w:rsidR="00852201" w:rsidRPr="00A47A29">
        <w:rPr>
          <w:spacing w:val="-1"/>
        </w:rPr>
        <w:t> тыс. руб</w:t>
      </w:r>
      <w:r w:rsidR="00AF4320" w:rsidRPr="00A47A29">
        <w:rPr>
          <w:spacing w:val="-1"/>
        </w:rPr>
        <w:t>.</w:t>
      </w:r>
      <w:r w:rsidRPr="00A47A29">
        <w:rPr>
          <w:spacing w:val="-1"/>
        </w:rPr>
        <w:t xml:space="preserve"> – на техническое обслуживание; 2 686,3</w:t>
      </w:r>
      <w:r w:rsidR="00852201" w:rsidRPr="00A47A29">
        <w:rPr>
          <w:spacing w:val="-1"/>
        </w:rPr>
        <w:t> тыс. руб</w:t>
      </w:r>
      <w:r w:rsidR="00AF4320" w:rsidRPr="00A47A29">
        <w:rPr>
          <w:spacing w:val="-1"/>
        </w:rPr>
        <w:t>.</w:t>
      </w:r>
      <w:r w:rsidRPr="00A47A29">
        <w:rPr>
          <w:spacing w:val="-1"/>
        </w:rPr>
        <w:t xml:space="preserve"> – на текущие и косметические ремонты убежищ). </w:t>
      </w:r>
    </w:p>
    <w:p w:rsidR="00E90BE1" w:rsidRPr="00A47A29" w:rsidRDefault="00E90BE1" w:rsidP="00A47A29">
      <w:pPr>
        <w:overflowPunct/>
        <w:autoSpaceDE/>
        <w:autoSpaceDN/>
        <w:adjustRightInd/>
        <w:textAlignment w:val="auto"/>
        <w:rPr>
          <w:spacing w:val="-1"/>
        </w:rPr>
      </w:pPr>
      <w:r w:rsidRPr="00A47A29">
        <w:rPr>
          <w:spacing w:val="-1"/>
        </w:rPr>
        <w:t>Установлены индивидуальные приборы учета потребления электрической энергии в 5 ЗСГО на сумму 90,8</w:t>
      </w:r>
      <w:r w:rsidR="00852201" w:rsidRPr="00A47A29">
        <w:rPr>
          <w:spacing w:val="-1"/>
        </w:rPr>
        <w:t> тыс. руб</w:t>
      </w:r>
      <w:r w:rsidR="00AF4320" w:rsidRPr="00A47A29">
        <w:rPr>
          <w:spacing w:val="-1"/>
        </w:rPr>
        <w:t>.</w:t>
      </w:r>
      <w:r w:rsidRPr="00A47A29">
        <w:rPr>
          <w:spacing w:val="-1"/>
        </w:rPr>
        <w:t>; возмещены управляющим организациям недополученные доходы от оплаты коммунальных услуг на общедомовые нужды и оплаты предоставления услуги по отоплению на сумму 681,5</w:t>
      </w:r>
      <w:r w:rsidR="00852201" w:rsidRPr="00A47A29">
        <w:rPr>
          <w:spacing w:val="-1"/>
        </w:rPr>
        <w:t> тыс. руб</w:t>
      </w:r>
      <w:r w:rsidR="00AF4320"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В настоящее время из 155 ЗСГО, находящихся на территории Северодвинска,</w:t>
      </w:r>
      <w:r w:rsidR="00AF4320" w:rsidRPr="00A47A29">
        <w:rPr>
          <w:spacing w:val="-1"/>
        </w:rPr>
        <w:t xml:space="preserve"> </w:t>
      </w:r>
      <w:r w:rsidRPr="00A47A29">
        <w:rPr>
          <w:spacing w:val="-1"/>
        </w:rPr>
        <w:t xml:space="preserve">«готовы к приему укрываемых» – 39, «ограниченно готовы» – 37, «не готовы» к приему укрываемых – 79. </w:t>
      </w:r>
    </w:p>
    <w:p w:rsidR="00E90BE1" w:rsidRPr="00A47A29" w:rsidRDefault="00E90BE1" w:rsidP="00A47A29">
      <w:pPr>
        <w:overflowPunct/>
        <w:autoSpaceDE/>
        <w:autoSpaceDN/>
        <w:adjustRightInd/>
        <w:textAlignment w:val="auto"/>
        <w:rPr>
          <w:spacing w:val="-1"/>
        </w:rPr>
      </w:pPr>
      <w:r w:rsidRPr="00A47A29">
        <w:rPr>
          <w:spacing w:val="-1"/>
        </w:rPr>
        <w:t xml:space="preserve">Основные причины неготовности ЗСГО – не обеспечена сохранность защитных свойств герметизации, сохранность внутреннего инженерно-технического оборудования, неисправность или отсутствие вентиляционных установок. </w:t>
      </w:r>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 постановлением Администрации Северодвинска от 07.04.2010 </w:t>
      </w:r>
      <w:r w:rsidR="00F61308">
        <w:rPr>
          <w:spacing w:val="-1"/>
        </w:rPr>
        <w:t>№ </w:t>
      </w:r>
      <w:r w:rsidRPr="00A47A29">
        <w:rPr>
          <w:spacing w:val="-1"/>
        </w:rPr>
        <w:t>139</w:t>
      </w:r>
      <w:r w:rsidRPr="00A47A29">
        <w:rPr>
          <w:spacing w:val="-1"/>
        </w:rPr>
        <w:noBreakHyphen/>
        <w:t xml:space="preserve">па </w:t>
      </w:r>
      <w:r w:rsidR="00F61308">
        <w:rPr>
          <w:spacing w:val="-1"/>
        </w:rPr>
        <w:t>«О </w:t>
      </w:r>
      <w:r w:rsidRPr="00A47A29">
        <w:rPr>
          <w:spacing w:val="-1"/>
        </w:rPr>
        <w:t>проведении ежегодного смотра</w:t>
      </w:r>
      <w:r w:rsidRPr="00A47A29">
        <w:rPr>
          <w:spacing w:val="-1"/>
        </w:rPr>
        <w:noBreakHyphen/>
        <w:t>конкурса на лучшее защитное сооружение гражданской обороны на территории Северодвинска» проведен смотр</w:t>
      </w:r>
      <w:r w:rsidRPr="00A47A29">
        <w:rPr>
          <w:spacing w:val="-1"/>
        </w:rPr>
        <w:noBreakHyphen/>
        <w:t>конкурс ЗСГО, по результатам которого 1 место присуждено АО «ЦС «Звездочка».</w:t>
      </w:r>
    </w:p>
    <w:p w:rsidR="00E90BE1" w:rsidRPr="00A47A29" w:rsidRDefault="00E90BE1" w:rsidP="00A47A29">
      <w:pPr>
        <w:overflowPunct/>
        <w:autoSpaceDE/>
        <w:autoSpaceDN/>
        <w:adjustRightInd/>
        <w:textAlignment w:val="auto"/>
        <w:rPr>
          <w:spacing w:val="-1"/>
        </w:rPr>
      </w:pPr>
      <w:r w:rsidRPr="00A47A29">
        <w:rPr>
          <w:spacing w:val="-1"/>
        </w:rPr>
        <w:t xml:space="preserve">По результатам смотра-конкурса на лучшее защитное сооружение гражданской обороны Архангельской области во 2 группе (убежища вместимостью от 150 до 600 человек) 1-е место присуждено АО «ЦС «Звездочка»; 2-е место – АО «ПО «Севмаш»; 3-е место – Северодвинской ТЭЦ-2. </w:t>
      </w:r>
    </w:p>
    <w:p w:rsidR="00E90BE1" w:rsidRPr="00A47A29" w:rsidRDefault="00E90BE1" w:rsidP="00A47A29">
      <w:pPr>
        <w:overflowPunct/>
        <w:autoSpaceDE/>
        <w:autoSpaceDN/>
        <w:adjustRightInd/>
        <w:textAlignment w:val="auto"/>
        <w:rPr>
          <w:spacing w:val="-1"/>
        </w:rPr>
      </w:pPr>
      <w:r w:rsidRPr="00A47A29">
        <w:rPr>
          <w:spacing w:val="-1"/>
        </w:rPr>
        <w:t>В целях поддержания фонда в постоянной готовности 53 ЗСГО используются предприятиями под пункты управления, склады, мастерские, учебные классы, бытовые помещения.</w:t>
      </w:r>
    </w:p>
    <w:p w:rsidR="00E90BE1" w:rsidRPr="00C00719" w:rsidRDefault="00E90BE1" w:rsidP="00C00719">
      <w:pPr>
        <w:pStyle w:val="20"/>
      </w:pPr>
      <w:bookmarkStart w:id="2074" w:name="_Toc444844326"/>
      <w:bookmarkStart w:id="2075" w:name="_Toc444844604"/>
      <w:bookmarkStart w:id="2076" w:name="_Toc444844748"/>
      <w:bookmarkStart w:id="2077" w:name="_Toc444845691"/>
      <w:bookmarkStart w:id="2078" w:name="_Toc444857752"/>
      <w:bookmarkStart w:id="2079" w:name="_Toc444858412"/>
      <w:bookmarkStart w:id="2080" w:name="_Toc444858922"/>
      <w:bookmarkStart w:id="2081" w:name="_Toc444861146"/>
      <w:bookmarkStart w:id="2082" w:name="_Toc444861360"/>
      <w:bookmarkStart w:id="2083" w:name="_Toc444863252"/>
      <w:bookmarkStart w:id="2084" w:name="_Toc444863529"/>
      <w:bookmarkStart w:id="2085" w:name="_Toc444863935"/>
      <w:bookmarkStart w:id="2086" w:name="_Toc444864068"/>
      <w:bookmarkStart w:id="2087" w:name="_Toc445653501"/>
      <w:bookmarkStart w:id="2088" w:name="_Toc476047513"/>
      <w:bookmarkStart w:id="2089" w:name="_Toc476049511"/>
      <w:bookmarkStart w:id="2090" w:name="_Toc476049807"/>
      <w:bookmarkStart w:id="2091" w:name="_Toc476050479"/>
      <w:bookmarkStart w:id="2092" w:name="_Toc476050667"/>
      <w:bookmarkStart w:id="2093" w:name="_Toc476053409"/>
      <w:bookmarkStart w:id="2094" w:name="_Toc476820025"/>
      <w:bookmarkStart w:id="2095" w:name="_Toc478141831"/>
      <w:bookmarkEnd w:id="2056"/>
      <w:bookmarkEnd w:id="2057"/>
      <w:bookmarkEnd w:id="2058"/>
      <w:bookmarkEnd w:id="2059"/>
      <w:bookmarkEnd w:id="2060"/>
      <w:bookmarkEnd w:id="2061"/>
      <w:bookmarkEnd w:id="2062"/>
      <w:bookmarkEnd w:id="2063"/>
      <w:r w:rsidRPr="00C00719">
        <w:t>15.3. Создание, содержание и организация деятельности аварийно</w:t>
      </w:r>
      <w:r w:rsidRPr="00C00719">
        <w:noBreakHyphen/>
        <w:t>спасательных служб и (или) аварийно</w:t>
      </w:r>
      <w:r w:rsidRPr="00C00719">
        <w:noBreakHyphen/>
        <w:t>спасательных формирований на территории Северодвинска</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rsidR="00E90BE1" w:rsidRPr="00043849" w:rsidRDefault="00E90BE1" w:rsidP="0046278E">
      <w:r w:rsidRPr="00043849">
        <w:t xml:space="preserve">Постановлением Администрации Северодвинска от 20.10.2011 </w:t>
      </w:r>
      <w:r w:rsidR="00F61308">
        <w:t>№ </w:t>
      </w:r>
      <w:r w:rsidRPr="00043849">
        <w:t>412</w:t>
      </w:r>
      <w:r w:rsidRPr="00043849">
        <w:noBreakHyphen/>
        <w:t xml:space="preserve">па </w:t>
      </w:r>
      <w:r w:rsidR="00F61308">
        <w:t>«О </w:t>
      </w:r>
      <w:r w:rsidRPr="00043849">
        <w:t>создании муниципального казенного учреждения «Аварийно</w:t>
      </w:r>
      <w:r w:rsidRPr="00043849">
        <w:noBreakHyphen/>
        <w:t>спасательная служба Северодвинска» путем изменения типа существующего муниципального учреждения «Аварийно</w:t>
      </w:r>
      <w:r w:rsidRPr="00043849">
        <w:noBreakHyphen/>
        <w:t>спасательная служба Северодвинска» с 01.01.2012 осуществляет свою деятельность муниципальное казенное учреждение «Аварийно</w:t>
      </w:r>
      <w:r w:rsidRPr="00043849">
        <w:noBreakHyphen/>
        <w:t>спасательная служба Северодвинска» (далее – МКУ «АСС Северодвинска»).</w:t>
      </w:r>
    </w:p>
    <w:p w:rsidR="00E90BE1" w:rsidRPr="00043849" w:rsidRDefault="00E90BE1" w:rsidP="0046278E">
      <w:r w:rsidRPr="00043849">
        <w:t>Основными целями создания МКУ «АСС Северодвинска» являются:</w:t>
      </w:r>
    </w:p>
    <w:p w:rsidR="00E90BE1" w:rsidRPr="00043849" w:rsidRDefault="00E90BE1" w:rsidP="0046278E">
      <w:r w:rsidRPr="00043849">
        <w:noBreakHyphen/>
        <w:t> организация и проведение аварийно</w:t>
      </w:r>
      <w:r w:rsidRPr="00043849">
        <w:noBreakHyphen/>
        <w:t>спасательных работ, направленных на спасение жизни и сохранение здоровья людей, на территории Северодвинска;</w:t>
      </w:r>
    </w:p>
    <w:p w:rsidR="00E90BE1" w:rsidRPr="00043849" w:rsidRDefault="00E90BE1" w:rsidP="0046278E">
      <w:r w:rsidRPr="00043849">
        <w:noBreakHyphen/>
        <w:t> организация подготовки и обучения населения в области гражданской обороны, защиты от чрезвычайных ситуаций природного и техногенного характера.</w:t>
      </w:r>
    </w:p>
    <w:p w:rsidR="00E90BE1" w:rsidRPr="00043849" w:rsidRDefault="00E90BE1" w:rsidP="0046278E">
      <w:r w:rsidRPr="00043849">
        <w:t>Одним из основных путей снижения количества пострадавших при чрезвычайных ситуациях и происшествиях является создание, оснащение и обучение аварийно</w:t>
      </w:r>
      <w:r w:rsidRPr="00043849">
        <w:noBreakHyphen/>
        <w:t>спасательных формирований на территории Северодвинска в необходимом количестве.</w:t>
      </w:r>
    </w:p>
    <w:p w:rsidR="00E90BE1" w:rsidRPr="00043849" w:rsidRDefault="00E90BE1" w:rsidP="0046278E">
      <w:r w:rsidRPr="00043849">
        <w:t>Основу сил ликвидации чрезвычайных ситуаций и происшествий в Северодвинске составляют подразделения постоянной готовности, в которые входит поисково</w:t>
      </w:r>
      <w:r w:rsidRPr="00043849">
        <w:noBreakHyphen/>
        <w:t>спасательный отряд МКУ «АСС Северодвинска».</w:t>
      </w:r>
    </w:p>
    <w:p w:rsidR="00E90BE1" w:rsidRPr="00043849" w:rsidRDefault="00E90BE1" w:rsidP="0046278E">
      <w:r w:rsidRPr="00043849">
        <w:t>По результатам проведенной аттестации в МКУ «АСС Северодвинска» аттестовано 27 спасателей.</w:t>
      </w:r>
    </w:p>
    <w:p w:rsidR="00E90BE1" w:rsidRPr="00043849" w:rsidRDefault="00E90BE1" w:rsidP="0046278E">
      <w:r w:rsidRPr="00043849">
        <w:t>Содержание МКУ «АСС Северодвинска» осуществляется из средств местного бюджета. В 2016 году затраты на содержание МКУ «АСС Северодвинска» составили 27,5</w:t>
      </w:r>
      <w:r w:rsidR="002C5777">
        <w:t> млн руб.</w:t>
      </w:r>
    </w:p>
    <w:p w:rsidR="00E90BE1" w:rsidRPr="00043849" w:rsidRDefault="00E90BE1" w:rsidP="0046278E">
      <w:r w:rsidRPr="00043849">
        <w:t>МКУ «АСС Северодвинска» аттестована Территориальной комиссией по аттестации аварийно</w:t>
      </w:r>
      <w:r w:rsidRPr="00043849">
        <w:noBreakHyphen/>
        <w:t>спасательных служб, аварийно</w:t>
      </w:r>
      <w:r w:rsidRPr="00043849">
        <w:noBreakHyphen/>
        <w:t>спасательных формирований и спасателей Архангельской области на 2 вида аварийно</w:t>
      </w:r>
      <w:r w:rsidRPr="00043849">
        <w:noBreakHyphen/>
        <w:t>спасательных работ.</w:t>
      </w:r>
    </w:p>
    <w:p w:rsidR="00E90BE1" w:rsidRPr="00043849" w:rsidRDefault="00E90BE1" w:rsidP="0046278E">
      <w:pPr>
        <w:rPr>
          <w:snapToGrid w:val="0"/>
        </w:rPr>
      </w:pPr>
      <w:r w:rsidRPr="00043849">
        <w:rPr>
          <w:snapToGrid w:val="0"/>
        </w:rPr>
        <w:lastRenderedPageBreak/>
        <w:t xml:space="preserve">В 2016 году службой совершено 1 955 выездов (2015 год – 1 888), из них: </w:t>
      </w:r>
    </w:p>
    <w:p w:rsidR="00E90BE1" w:rsidRPr="00043849" w:rsidRDefault="00E90BE1" w:rsidP="0046278E">
      <w:pPr>
        <w:rPr>
          <w:snapToGrid w:val="0"/>
        </w:rPr>
      </w:pPr>
      <w:r w:rsidRPr="00043849">
        <w:rPr>
          <w:snapToGrid w:val="0"/>
        </w:rPr>
        <w:noBreakHyphen/>
        <w:t> на дорожно-транспортные происшествия – 23 (2015 год – 24);</w:t>
      </w:r>
    </w:p>
    <w:p w:rsidR="00E90BE1" w:rsidRPr="00043849" w:rsidRDefault="00E90BE1" w:rsidP="0046278E">
      <w:pPr>
        <w:rPr>
          <w:snapToGrid w:val="0"/>
        </w:rPr>
      </w:pPr>
      <w:r w:rsidRPr="00043849">
        <w:rPr>
          <w:snapToGrid w:val="0"/>
        </w:rPr>
        <w:noBreakHyphen/>
        <w:t> на пожары – 65 (2015 год – 71);</w:t>
      </w:r>
    </w:p>
    <w:p w:rsidR="00E90BE1" w:rsidRPr="00043849" w:rsidRDefault="00E90BE1" w:rsidP="0046278E">
      <w:pPr>
        <w:rPr>
          <w:snapToGrid w:val="0"/>
        </w:rPr>
      </w:pPr>
      <w:r w:rsidRPr="00043849">
        <w:rPr>
          <w:snapToGrid w:val="0"/>
        </w:rPr>
        <w:noBreakHyphen/>
        <w:t> поисково</w:t>
      </w:r>
      <w:r w:rsidRPr="00043849">
        <w:rPr>
          <w:snapToGrid w:val="0"/>
        </w:rPr>
        <w:noBreakHyphen/>
        <w:t>спасательные работы на суше – 36 (2015 год – 11);</w:t>
      </w:r>
    </w:p>
    <w:p w:rsidR="00E90BE1" w:rsidRPr="00043849" w:rsidRDefault="00E90BE1" w:rsidP="0046278E">
      <w:pPr>
        <w:rPr>
          <w:snapToGrid w:val="0"/>
        </w:rPr>
      </w:pPr>
      <w:r w:rsidRPr="00043849">
        <w:rPr>
          <w:snapToGrid w:val="0"/>
        </w:rPr>
        <w:noBreakHyphen/>
        <w:t> поисково</w:t>
      </w:r>
      <w:r w:rsidRPr="00043849">
        <w:rPr>
          <w:snapToGrid w:val="0"/>
        </w:rPr>
        <w:noBreakHyphen/>
        <w:t>спасательные работы на воде – 40 (2015 год – 21).</w:t>
      </w:r>
    </w:p>
    <w:p w:rsidR="00E90BE1" w:rsidRPr="00043849" w:rsidRDefault="00E90BE1" w:rsidP="0046278E">
      <w:pPr>
        <w:rPr>
          <w:snapToGrid w:val="0"/>
        </w:rPr>
      </w:pPr>
      <w:r w:rsidRPr="00043849">
        <w:rPr>
          <w:snapToGrid w:val="0"/>
        </w:rPr>
        <w:t>В результате выездов спасено 195 человек (2015 год – 193).</w:t>
      </w:r>
    </w:p>
    <w:p w:rsidR="00E90BE1" w:rsidRPr="00043849" w:rsidRDefault="00E90BE1" w:rsidP="000956E4">
      <w:pPr>
        <w:pStyle w:val="20"/>
      </w:pPr>
      <w:bookmarkStart w:id="2096" w:name="_Toc413336173"/>
      <w:bookmarkStart w:id="2097" w:name="_Toc414009976"/>
      <w:bookmarkStart w:id="2098" w:name="_Toc414010534"/>
      <w:bookmarkStart w:id="2099" w:name="_Toc414018365"/>
      <w:bookmarkStart w:id="2100" w:name="_Toc414018653"/>
      <w:bookmarkStart w:id="2101" w:name="_Toc414018928"/>
      <w:bookmarkStart w:id="2102" w:name="_Toc414019095"/>
      <w:bookmarkStart w:id="2103" w:name="_Toc414019256"/>
      <w:bookmarkStart w:id="2104" w:name="_Toc414093229"/>
      <w:bookmarkStart w:id="2105" w:name="_Toc414097465"/>
      <w:bookmarkStart w:id="2106" w:name="_Toc444844327"/>
      <w:bookmarkStart w:id="2107" w:name="_Toc444844605"/>
      <w:bookmarkStart w:id="2108" w:name="_Toc444844749"/>
      <w:bookmarkStart w:id="2109" w:name="_Toc444845692"/>
      <w:bookmarkStart w:id="2110" w:name="_Toc444857753"/>
      <w:bookmarkStart w:id="2111" w:name="_Toc444858413"/>
      <w:bookmarkStart w:id="2112" w:name="_Toc444858923"/>
      <w:bookmarkStart w:id="2113" w:name="_Toc444861147"/>
      <w:bookmarkStart w:id="2114" w:name="_Toc444861361"/>
      <w:bookmarkStart w:id="2115" w:name="_Toc444863253"/>
      <w:bookmarkStart w:id="2116" w:name="_Toc444863530"/>
      <w:bookmarkStart w:id="2117" w:name="_Toc444863936"/>
      <w:bookmarkStart w:id="2118" w:name="_Toc444864069"/>
      <w:bookmarkStart w:id="2119" w:name="_Toc445653502"/>
      <w:bookmarkStart w:id="2120" w:name="_Toc476047514"/>
      <w:bookmarkStart w:id="2121" w:name="_Toc476049512"/>
      <w:bookmarkStart w:id="2122" w:name="_Toc476049808"/>
      <w:bookmarkStart w:id="2123" w:name="_Toc476050480"/>
      <w:bookmarkStart w:id="2124" w:name="_Toc476050668"/>
      <w:bookmarkStart w:id="2125" w:name="_Toc476053410"/>
      <w:bookmarkStart w:id="2126" w:name="_Toc476820026"/>
      <w:bookmarkStart w:id="2127" w:name="_Toc478141832"/>
      <w:r w:rsidRPr="00043849">
        <w:t>15.4. Участие в предупреждении и ликвидации последствий чрезвычайных ситуаций в границах Северодвинска</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p>
    <w:p w:rsidR="00E90BE1" w:rsidRPr="00A47A29" w:rsidRDefault="00E90BE1" w:rsidP="00A47A29">
      <w:pPr>
        <w:overflowPunct/>
        <w:autoSpaceDE/>
        <w:autoSpaceDN/>
        <w:adjustRightInd/>
        <w:textAlignment w:val="auto"/>
        <w:rPr>
          <w:spacing w:val="-1"/>
        </w:rPr>
      </w:pPr>
      <w:bookmarkStart w:id="2128" w:name="_Toc413336176"/>
      <w:bookmarkStart w:id="2129" w:name="_Toc414009979"/>
      <w:bookmarkStart w:id="2130" w:name="_Toc414010537"/>
      <w:bookmarkStart w:id="2131" w:name="_Toc414018368"/>
      <w:bookmarkStart w:id="2132" w:name="_Toc414018656"/>
      <w:bookmarkStart w:id="2133" w:name="_Toc414018931"/>
      <w:bookmarkStart w:id="2134" w:name="_Toc414019098"/>
      <w:bookmarkStart w:id="2135" w:name="_Toc414019259"/>
      <w:bookmarkStart w:id="2136" w:name="_Toc414093230"/>
      <w:bookmarkStart w:id="2137" w:name="_Toc414097466"/>
      <w:bookmarkStart w:id="2138" w:name="_Toc444844328"/>
      <w:bookmarkStart w:id="2139" w:name="_Toc444844606"/>
      <w:bookmarkStart w:id="2140" w:name="_Toc444844750"/>
      <w:bookmarkStart w:id="2141" w:name="_Toc444845693"/>
      <w:bookmarkStart w:id="2142" w:name="_Toc444857754"/>
      <w:bookmarkStart w:id="2143" w:name="_Toc444858414"/>
      <w:bookmarkStart w:id="2144" w:name="_Toc444858924"/>
      <w:bookmarkStart w:id="2145" w:name="_Toc444861148"/>
      <w:bookmarkStart w:id="2146" w:name="_Toc444861362"/>
      <w:bookmarkStart w:id="2147" w:name="_Toc444863254"/>
      <w:bookmarkStart w:id="2148" w:name="_Toc444863531"/>
      <w:bookmarkStart w:id="2149" w:name="_Toc444863937"/>
      <w:bookmarkStart w:id="2150" w:name="_Toc444864070"/>
      <w:bookmarkStart w:id="2151" w:name="_Toc445653503"/>
      <w:r w:rsidRPr="00A47A29">
        <w:rPr>
          <w:spacing w:val="-1"/>
        </w:rPr>
        <w:t>В 2016 году на территории Северодвинска чрезвычайных ситуаций не произошло.</w:t>
      </w:r>
    </w:p>
    <w:p w:rsidR="00E90BE1" w:rsidRPr="00A47A29" w:rsidRDefault="00E90BE1" w:rsidP="00A47A29">
      <w:pPr>
        <w:overflowPunct/>
        <w:autoSpaceDE/>
        <w:autoSpaceDN/>
        <w:adjustRightInd/>
        <w:textAlignment w:val="auto"/>
        <w:rPr>
          <w:spacing w:val="-1"/>
        </w:rPr>
      </w:pPr>
      <w:r w:rsidRPr="00A47A29">
        <w:rPr>
          <w:spacing w:val="-1"/>
        </w:rPr>
        <w:t>Работа по предупреждению чрезвычайных ситуаций проводилась под общим руководством Комиссии по предупреждению и ликвидации чрезвычайных ситуаций и обеспечению пожарной безопасности Администрации Северодвинска (далее – КЧС и ПБ Администрации Северодвинска),</w:t>
      </w:r>
      <w:r w:rsidR="00AF4320" w:rsidRPr="00A47A29">
        <w:rPr>
          <w:spacing w:val="-1"/>
        </w:rPr>
        <w:t xml:space="preserve"> </w:t>
      </w:r>
      <w:r w:rsidRPr="00A47A29">
        <w:rPr>
          <w:spacing w:val="-1"/>
        </w:rPr>
        <w:t>в тесном взаимодействии с органами государственного и ведомственного надзора. Деятельность КЧС и ПБ Администрации Северодвинска была направлена на обеспечение готовности органов управления, сил и средств муниципального звена РСЧС Северодвинска к действиям в чрезвычайных ситуациях.</w:t>
      </w:r>
    </w:p>
    <w:p w:rsidR="00E90BE1" w:rsidRPr="00A47A29" w:rsidRDefault="00E90BE1" w:rsidP="00A47A29">
      <w:pPr>
        <w:overflowPunct/>
        <w:autoSpaceDE/>
        <w:autoSpaceDN/>
        <w:adjustRightInd/>
        <w:textAlignment w:val="auto"/>
        <w:rPr>
          <w:spacing w:val="-1"/>
        </w:rPr>
      </w:pPr>
      <w:r w:rsidRPr="00A47A29">
        <w:rPr>
          <w:spacing w:val="-1"/>
        </w:rPr>
        <w:t>В 2016 году проведено 4 плановых заседания КЧС и ПБ Администрации Северодвинска. На заседаниях рассматривались вопросы, соответствующие рискам на территории Северодвинска:</w:t>
      </w:r>
    </w:p>
    <w:p w:rsidR="00E90BE1" w:rsidRPr="00A47A29" w:rsidRDefault="00E90BE1" w:rsidP="00A47A29">
      <w:pPr>
        <w:overflowPunct/>
        <w:autoSpaceDE/>
        <w:autoSpaceDN/>
        <w:adjustRightInd/>
        <w:textAlignment w:val="auto"/>
        <w:rPr>
          <w:spacing w:val="-1"/>
        </w:rPr>
      </w:pPr>
      <w:r w:rsidRPr="00A47A29">
        <w:rPr>
          <w:spacing w:val="-1"/>
        </w:rPr>
        <w:noBreakHyphen/>
        <w:t> о противопожарной обстановке на территории Северодвинска и мерах по снижению гибели и травматизма людей (на каждом плановом заседании);</w:t>
      </w:r>
    </w:p>
    <w:p w:rsidR="00E90BE1" w:rsidRPr="00A47A29" w:rsidRDefault="00E90BE1" w:rsidP="00A47A29">
      <w:pPr>
        <w:overflowPunct/>
        <w:autoSpaceDE/>
        <w:autoSpaceDN/>
        <w:adjustRightInd/>
        <w:textAlignment w:val="auto"/>
        <w:rPr>
          <w:spacing w:val="-1"/>
        </w:rPr>
      </w:pPr>
      <w:r w:rsidRPr="00A47A29">
        <w:rPr>
          <w:spacing w:val="-1"/>
        </w:rPr>
        <w:noBreakHyphen/>
        <w:t> о мерах по обеспечению безопасности населения на водоемах Северодвинска (весна-осень);</w:t>
      </w:r>
    </w:p>
    <w:p w:rsidR="00E90BE1" w:rsidRPr="00A47A29" w:rsidRDefault="00E90BE1" w:rsidP="00A47A29">
      <w:pPr>
        <w:overflowPunct/>
        <w:autoSpaceDE/>
        <w:autoSpaceDN/>
        <w:adjustRightInd/>
        <w:textAlignment w:val="auto"/>
        <w:rPr>
          <w:spacing w:val="-1"/>
        </w:rPr>
      </w:pPr>
      <w:r w:rsidRPr="00A47A29">
        <w:rPr>
          <w:spacing w:val="-1"/>
        </w:rPr>
        <w:noBreakHyphen/>
        <w:t> обеспечение безопасности дорожного движения в Северодвинске; меры по снижению гибели и травматизма людей на дорогах; состояние технических средств регулирования дорожного движения;</w:t>
      </w:r>
    </w:p>
    <w:p w:rsidR="00E90BE1" w:rsidRPr="00A47A29" w:rsidRDefault="00E90BE1" w:rsidP="00A47A29">
      <w:pPr>
        <w:overflowPunct/>
        <w:autoSpaceDE/>
        <w:autoSpaceDN/>
        <w:adjustRightInd/>
        <w:textAlignment w:val="auto"/>
        <w:rPr>
          <w:spacing w:val="-1"/>
        </w:rPr>
      </w:pPr>
      <w:r w:rsidRPr="00A47A29">
        <w:rPr>
          <w:spacing w:val="-1"/>
        </w:rPr>
        <w:noBreakHyphen/>
        <w:t> состояние и готовность сил и средств постоянной готовности муниципального звена РСЧС Северодвинска, систем жизнеобеспечения Северодвинска к работе в осенне</w:t>
      </w:r>
      <w:r w:rsidRPr="00A47A29">
        <w:rPr>
          <w:spacing w:val="-1"/>
        </w:rPr>
        <w:noBreakHyphen/>
        <w:t>зимний период 2016–2017 годов. Наличие и готовность резервных (аварийных) источников электроснабжения.</w:t>
      </w:r>
    </w:p>
    <w:p w:rsidR="00E90BE1" w:rsidRPr="00A47A29" w:rsidRDefault="00E90BE1" w:rsidP="00A47A29">
      <w:pPr>
        <w:overflowPunct/>
        <w:autoSpaceDE/>
        <w:autoSpaceDN/>
        <w:adjustRightInd/>
        <w:textAlignment w:val="auto"/>
        <w:rPr>
          <w:spacing w:val="-1"/>
        </w:rPr>
      </w:pPr>
      <w:r w:rsidRPr="00A47A29">
        <w:rPr>
          <w:spacing w:val="-1"/>
        </w:rPr>
        <w:t>В августе 2016 года проведено внеплановое заседание КЧС и ПБ Администрации Северодвинска с повесткой дня:</w:t>
      </w:r>
      <w:r w:rsidR="006F6FC6">
        <w:rPr>
          <w:spacing w:val="-1"/>
        </w:rPr>
        <w:t xml:space="preserve"> «</w:t>
      </w:r>
      <w:r w:rsidR="00F61308">
        <w:rPr>
          <w:spacing w:val="-1"/>
        </w:rPr>
        <w:t>О </w:t>
      </w:r>
      <w:r w:rsidRPr="00A47A29">
        <w:rPr>
          <w:spacing w:val="-1"/>
        </w:rPr>
        <w:t>мерах по утилизации бесхозяйных источников ионизирующего излучения».</w:t>
      </w:r>
    </w:p>
    <w:p w:rsidR="00E90BE1" w:rsidRPr="00A47A29" w:rsidRDefault="00E90BE1" w:rsidP="00A47A29">
      <w:pPr>
        <w:overflowPunct/>
        <w:autoSpaceDE/>
        <w:autoSpaceDN/>
        <w:adjustRightInd/>
        <w:textAlignment w:val="auto"/>
        <w:rPr>
          <w:spacing w:val="-1"/>
        </w:rPr>
      </w:pPr>
      <w:r w:rsidRPr="00A47A29">
        <w:rPr>
          <w:spacing w:val="-1"/>
        </w:rPr>
        <w:t>Принятые организационные и правовые меры позволили контролировать и сдерживать обстановку и не дать ей развиваться в неблагоприятном направлении.</w:t>
      </w:r>
    </w:p>
    <w:p w:rsidR="00E90BE1" w:rsidRPr="00A47A29" w:rsidRDefault="00E90BE1" w:rsidP="00A47A29">
      <w:pPr>
        <w:overflowPunct/>
        <w:autoSpaceDE/>
        <w:autoSpaceDN/>
        <w:adjustRightInd/>
        <w:textAlignment w:val="auto"/>
        <w:rPr>
          <w:spacing w:val="-1"/>
        </w:rPr>
      </w:pPr>
      <w:r w:rsidRPr="00A47A29">
        <w:rPr>
          <w:spacing w:val="-1"/>
        </w:rPr>
        <w:t>В течение отчетного года подготовлено и принято 19 муниципальных правовых актов в области гражданской обороны, предупреждения и ликвидации чрезвычайных ситуаций на территории Северодвинска.</w:t>
      </w:r>
    </w:p>
    <w:p w:rsidR="00E90BE1" w:rsidRPr="00A47A29" w:rsidRDefault="00E90BE1" w:rsidP="00A47A29">
      <w:pPr>
        <w:overflowPunct/>
        <w:autoSpaceDE/>
        <w:autoSpaceDN/>
        <w:adjustRightInd/>
        <w:textAlignment w:val="auto"/>
        <w:rPr>
          <w:spacing w:val="-1"/>
        </w:rPr>
      </w:pPr>
      <w:r w:rsidRPr="00A47A29">
        <w:rPr>
          <w:spacing w:val="-1"/>
        </w:rPr>
        <w:t>В 2016 году Северодвинск принял участие в смотре</w:t>
      </w:r>
      <w:r w:rsidRPr="00A47A29">
        <w:rPr>
          <w:spacing w:val="-1"/>
        </w:rPr>
        <w:noBreakHyphen/>
        <w:t>конкурсе Архангельской области на звание «Лучший орган местного самоуправления муниципального образования в области обеспечения безопасности жизнедеятельности населения» в номинации «Городской округ» и занял 1 место.</w:t>
      </w:r>
    </w:p>
    <w:p w:rsidR="00E90BE1" w:rsidRPr="00A47A29" w:rsidRDefault="00E90BE1" w:rsidP="00A47A29">
      <w:pPr>
        <w:overflowPunct/>
        <w:autoSpaceDE/>
        <w:autoSpaceDN/>
        <w:adjustRightInd/>
        <w:textAlignment w:val="auto"/>
        <w:rPr>
          <w:spacing w:val="-1"/>
        </w:rPr>
      </w:pPr>
      <w:r w:rsidRPr="00A47A29">
        <w:rPr>
          <w:spacing w:val="-1"/>
        </w:rPr>
        <w:t>В 2016 году в Северодвинске продолжалась работа по развитию системы антикризисного управления.</w:t>
      </w:r>
    </w:p>
    <w:p w:rsidR="00E90BE1" w:rsidRPr="00A47A29" w:rsidRDefault="00E90BE1" w:rsidP="00A47A29">
      <w:pPr>
        <w:overflowPunct/>
        <w:autoSpaceDE/>
        <w:autoSpaceDN/>
        <w:adjustRightInd/>
        <w:textAlignment w:val="auto"/>
        <w:rPr>
          <w:spacing w:val="-1"/>
        </w:rPr>
      </w:pPr>
      <w:r w:rsidRPr="00A47A29">
        <w:rPr>
          <w:spacing w:val="-1"/>
        </w:rPr>
        <w:t>Данное направление деятельности предусматривает:</w:t>
      </w:r>
    </w:p>
    <w:p w:rsidR="00E90BE1" w:rsidRPr="00A47A29" w:rsidRDefault="00E90BE1" w:rsidP="00A47A29">
      <w:pPr>
        <w:overflowPunct/>
        <w:autoSpaceDE/>
        <w:autoSpaceDN/>
        <w:adjustRightInd/>
        <w:textAlignment w:val="auto"/>
        <w:rPr>
          <w:spacing w:val="-1"/>
        </w:rPr>
      </w:pPr>
      <w:r w:rsidRPr="00A47A29">
        <w:rPr>
          <w:spacing w:val="-1"/>
        </w:rPr>
        <w:noBreakHyphen/>
        <w:t> развитие МКУ «ЕДДС Северодвинска» как органа повседневного управления системой РСЧС на муниципальном уровне;</w:t>
      </w:r>
    </w:p>
    <w:p w:rsidR="00E90BE1" w:rsidRPr="00A47A29" w:rsidRDefault="00E90BE1" w:rsidP="00A47A29">
      <w:pPr>
        <w:overflowPunct/>
        <w:autoSpaceDE/>
        <w:autoSpaceDN/>
        <w:adjustRightInd/>
        <w:textAlignment w:val="auto"/>
        <w:rPr>
          <w:spacing w:val="-1"/>
        </w:rPr>
      </w:pPr>
      <w:r w:rsidRPr="00A47A29">
        <w:rPr>
          <w:spacing w:val="-1"/>
        </w:rPr>
        <w:noBreakHyphen/>
        <w:t> организацию развития межведомственного взаимодействия с использованием видеоконференцсвязи;</w:t>
      </w:r>
    </w:p>
    <w:p w:rsidR="00E90BE1" w:rsidRPr="00A47A29" w:rsidRDefault="00E90BE1" w:rsidP="00A47A29">
      <w:pPr>
        <w:overflowPunct/>
        <w:autoSpaceDE/>
        <w:autoSpaceDN/>
        <w:adjustRightInd/>
        <w:textAlignment w:val="auto"/>
        <w:rPr>
          <w:spacing w:val="-1"/>
        </w:rPr>
      </w:pPr>
      <w:r w:rsidRPr="00A47A29">
        <w:rPr>
          <w:spacing w:val="-1"/>
        </w:rPr>
        <w:noBreakHyphen/>
        <w:t> создание и развитие систем оповещения населения;</w:t>
      </w:r>
    </w:p>
    <w:p w:rsidR="00E90BE1" w:rsidRPr="00A47A29" w:rsidRDefault="00E90BE1" w:rsidP="00A47A29">
      <w:pPr>
        <w:overflowPunct/>
        <w:autoSpaceDE/>
        <w:autoSpaceDN/>
        <w:adjustRightInd/>
        <w:textAlignment w:val="auto"/>
        <w:rPr>
          <w:spacing w:val="-1"/>
        </w:rPr>
      </w:pPr>
      <w:r w:rsidRPr="00A47A29">
        <w:rPr>
          <w:spacing w:val="-1"/>
        </w:rPr>
        <w:lastRenderedPageBreak/>
        <w:noBreakHyphen/>
        <w:t> внедрение перспективных автоматизированных информационных и управляющих систем поддержки принятия решений.</w:t>
      </w:r>
    </w:p>
    <w:p w:rsidR="00E90BE1" w:rsidRPr="00A47A29" w:rsidRDefault="00E90BE1" w:rsidP="00A47A29">
      <w:pPr>
        <w:overflowPunct/>
        <w:autoSpaceDE/>
        <w:autoSpaceDN/>
        <w:adjustRightInd/>
        <w:textAlignment w:val="auto"/>
        <w:rPr>
          <w:spacing w:val="-1"/>
        </w:rPr>
      </w:pPr>
      <w:r w:rsidRPr="00A47A29">
        <w:rPr>
          <w:spacing w:val="-1"/>
        </w:rPr>
        <w:t>Главные цели дальнейшего развития МКУ «ЕДДС Северодвинска» – это развитие единого информационного пространства, баз данных, совершенствование автоматизированных информационных систем, обеспечивающих поддержку принятия управленческих решений.</w:t>
      </w:r>
    </w:p>
    <w:p w:rsidR="00E90BE1" w:rsidRPr="00A47A29" w:rsidRDefault="00E90BE1" w:rsidP="00A47A29">
      <w:pPr>
        <w:overflowPunct/>
        <w:autoSpaceDE/>
        <w:autoSpaceDN/>
        <w:adjustRightInd/>
        <w:textAlignment w:val="auto"/>
        <w:rPr>
          <w:spacing w:val="-1"/>
        </w:rPr>
      </w:pPr>
      <w:r w:rsidRPr="00A47A29">
        <w:rPr>
          <w:spacing w:val="-1"/>
        </w:rPr>
        <w:t>С этой целью активно проводилась работа по наращиванию информационного ресурса. Основу этого ресурса составляют паспорт территории и паспорта безопасности опасных производственных объектов, которые, в свою очередь, являются информационной основой создаваемой базы данных.</w:t>
      </w:r>
    </w:p>
    <w:p w:rsidR="00E90BE1" w:rsidRPr="00A47A29" w:rsidRDefault="00E90BE1" w:rsidP="00A47A29">
      <w:pPr>
        <w:overflowPunct/>
        <w:autoSpaceDE/>
        <w:autoSpaceDN/>
        <w:adjustRightInd/>
        <w:textAlignment w:val="auto"/>
        <w:rPr>
          <w:spacing w:val="-1"/>
        </w:rPr>
      </w:pPr>
      <w:r w:rsidRPr="00A47A29">
        <w:rPr>
          <w:spacing w:val="-1"/>
        </w:rPr>
        <w:t>Для информационного обеспечения на базе МКУ «ЕДДС Северодвинска» создана информационно</w:t>
      </w:r>
      <w:r w:rsidRPr="00A47A29">
        <w:rPr>
          <w:spacing w:val="-1"/>
        </w:rPr>
        <w:noBreakHyphen/>
        <w:t>справочная база данных, где заложены модели возможного развития ЧС и их последствий, с организацией быстрого поиска необходимой информации.</w:t>
      </w:r>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 </w:t>
      </w:r>
      <w:hyperlink w:anchor="Par22" w:history="1">
        <w:r w:rsidRPr="00A47A29">
          <w:rPr>
            <w:spacing w:val="-1"/>
          </w:rPr>
          <w:t>Концепцией</w:t>
        </w:r>
      </w:hyperlink>
      <w:r w:rsidRPr="00A47A29">
        <w:rPr>
          <w:spacing w:val="-1"/>
        </w:rPr>
        <w:t xml:space="preserve"> построения и развития аппаратно-программного комплекса «Безопасный город» (далее – АПК «Безопасный город»), утвержденной распоряжением Правительства Российской Федерации от 03.12.2014 </w:t>
      </w:r>
      <w:r w:rsidR="00F61308">
        <w:rPr>
          <w:spacing w:val="-1"/>
        </w:rPr>
        <w:t>№ </w:t>
      </w:r>
      <w:r w:rsidRPr="00A47A29">
        <w:rPr>
          <w:spacing w:val="-1"/>
        </w:rPr>
        <w:t xml:space="preserve">2446-р,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(2014 – 2020 годы)», утвержденной постановлением Правительства Архангельской области от 08.10.2013 </w:t>
      </w:r>
      <w:r w:rsidR="00F61308">
        <w:rPr>
          <w:spacing w:val="-1"/>
        </w:rPr>
        <w:t>№ </w:t>
      </w:r>
      <w:r w:rsidRPr="00A47A29">
        <w:rPr>
          <w:spacing w:val="-1"/>
        </w:rPr>
        <w:t xml:space="preserve">465-пп, и муниципальной программы «Защита населения и территорий от чрезвычайных ситуаций, обеспечение первичных мер пожарной безопасности и безопасности людей на водных объектах на территории муниципального образования «Северодвинск» на 2016-2021 годы», утвержденной постановлением Администрации Северодвинска от 14.12.2015 </w:t>
      </w:r>
      <w:r w:rsidR="00F61308">
        <w:rPr>
          <w:spacing w:val="-1"/>
        </w:rPr>
        <w:t>№ </w:t>
      </w:r>
      <w:r w:rsidRPr="00A47A29">
        <w:rPr>
          <w:spacing w:val="-1"/>
        </w:rPr>
        <w:t>615-па, реализуется проект по созданию АПК «Безопасный город» в городе Северодвинске.</w:t>
      </w:r>
    </w:p>
    <w:p w:rsidR="00E90BE1" w:rsidRPr="00A47A29" w:rsidRDefault="00E90BE1" w:rsidP="00A47A29">
      <w:pPr>
        <w:overflowPunct/>
        <w:autoSpaceDE/>
        <w:autoSpaceDN/>
        <w:adjustRightInd/>
        <w:textAlignment w:val="auto"/>
        <w:rPr>
          <w:spacing w:val="-1"/>
        </w:rPr>
      </w:pPr>
      <w:r w:rsidRPr="00A47A29">
        <w:rPr>
          <w:spacing w:val="-1"/>
        </w:rPr>
        <w:t>Комплекс предназначен для решения задач в части обеспечения общественной безопасности, правопорядка и безопасности среды обитания на территории Северодвинска, включая оперативное управление и координацию действий дежурно-диспетчерских, оперативно-дежурных, аварийно-спасательных служб и служб экстренного вызова, информирование и поддержку принятия решений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Комплекс обеспечивает достижение следующих основных целей:</w:t>
      </w:r>
    </w:p>
    <w:p w:rsidR="00E90BE1" w:rsidRPr="00A47A29" w:rsidRDefault="00E90BE1" w:rsidP="00A47A29">
      <w:pPr>
        <w:overflowPunct/>
        <w:autoSpaceDE/>
        <w:autoSpaceDN/>
        <w:adjustRightInd/>
        <w:textAlignment w:val="auto"/>
        <w:rPr>
          <w:spacing w:val="-1"/>
        </w:rPr>
      </w:pPr>
      <w:r w:rsidRPr="00A47A29">
        <w:rPr>
          <w:spacing w:val="-1"/>
        </w:rPr>
        <w:noBreakHyphen/>
        <w:t> сокращение времени формирования и выдачи оперативной информации;</w:t>
      </w:r>
    </w:p>
    <w:p w:rsidR="00E90BE1" w:rsidRPr="00A47A29" w:rsidRDefault="00E90BE1" w:rsidP="00A47A29">
      <w:pPr>
        <w:overflowPunct/>
        <w:autoSpaceDE/>
        <w:autoSpaceDN/>
        <w:adjustRightInd/>
        <w:textAlignment w:val="auto"/>
        <w:rPr>
          <w:spacing w:val="-1"/>
        </w:rPr>
      </w:pPr>
      <w:r w:rsidRPr="00A47A29">
        <w:rPr>
          <w:spacing w:val="-1"/>
        </w:rPr>
        <w:noBreakHyphen/>
        <w:t> сокращение времени реакции на нештатные ситуации оперативных дежурных, при выполнении ими задач;</w:t>
      </w:r>
    </w:p>
    <w:p w:rsidR="00E90BE1" w:rsidRPr="00A47A29" w:rsidRDefault="00E90BE1" w:rsidP="00A47A29">
      <w:pPr>
        <w:overflowPunct/>
        <w:autoSpaceDE/>
        <w:autoSpaceDN/>
        <w:adjustRightInd/>
        <w:textAlignment w:val="auto"/>
        <w:rPr>
          <w:spacing w:val="-1"/>
        </w:rPr>
      </w:pPr>
      <w:r w:rsidRPr="00A47A29">
        <w:rPr>
          <w:spacing w:val="-1"/>
        </w:rPr>
        <w:noBreakHyphen/>
        <w:t> сокращение времени принятия решения по оперативной обстановке;</w:t>
      </w:r>
    </w:p>
    <w:p w:rsidR="00E90BE1" w:rsidRPr="00A47A29" w:rsidRDefault="00E90BE1" w:rsidP="00A47A29">
      <w:pPr>
        <w:overflowPunct/>
        <w:autoSpaceDE/>
        <w:autoSpaceDN/>
        <w:adjustRightInd/>
        <w:textAlignment w:val="auto"/>
        <w:rPr>
          <w:spacing w:val="-1"/>
        </w:rPr>
      </w:pPr>
      <w:r w:rsidRPr="00A47A29">
        <w:rPr>
          <w:spacing w:val="-1"/>
        </w:rPr>
        <w:noBreakHyphen/>
        <w:t> максимальное снижение вероятности проведения в непосредственной близости с потенциально опасными объектами, местами массового скопления людей террористического акта и криминальных действий.</w:t>
      </w:r>
    </w:p>
    <w:p w:rsidR="00E90BE1" w:rsidRPr="00A47A29" w:rsidRDefault="00E90BE1" w:rsidP="00A47A29">
      <w:pPr>
        <w:overflowPunct/>
        <w:autoSpaceDE/>
        <w:autoSpaceDN/>
        <w:adjustRightInd/>
        <w:textAlignment w:val="auto"/>
        <w:rPr>
          <w:spacing w:val="-1"/>
        </w:rPr>
      </w:pPr>
      <w:r w:rsidRPr="00A47A29">
        <w:rPr>
          <w:spacing w:val="-1"/>
        </w:rPr>
        <w:t>В целях дальнейшего развития и совершенствования МКУ «ЕДДС Северодвинска» определены основные направления:</w:t>
      </w:r>
    </w:p>
    <w:p w:rsidR="00E90BE1" w:rsidRPr="00A47A29" w:rsidRDefault="00E90BE1" w:rsidP="00A47A29">
      <w:pPr>
        <w:overflowPunct/>
        <w:autoSpaceDE/>
        <w:autoSpaceDN/>
        <w:adjustRightInd/>
        <w:textAlignment w:val="auto"/>
        <w:rPr>
          <w:spacing w:val="-1"/>
        </w:rPr>
      </w:pPr>
      <w:r w:rsidRPr="00A47A29">
        <w:rPr>
          <w:spacing w:val="-1"/>
        </w:rPr>
        <w:noBreakHyphen/>
        <w:t> повышение профессионального уровня персонала МКУ «ЕДДС Северодвинска» путем обучения, в том числе и дистанционно в государственном образовательном учреждении дополнительного профессионального образования Архангельской области «Учебно</w:t>
      </w:r>
      <w:r w:rsidRPr="00A47A29">
        <w:rPr>
          <w:spacing w:val="-1"/>
        </w:rPr>
        <w:noBreakHyphen/>
        <w:t>методический центр по гражданской обороне, чрезвычайным ситуациям и пожарной безопасности» в оборудованном классе МКУ «ЕДДС Северодвинска»;</w:t>
      </w:r>
    </w:p>
    <w:p w:rsidR="00E90BE1" w:rsidRPr="00A47A29" w:rsidRDefault="00E90BE1" w:rsidP="00A47A29">
      <w:pPr>
        <w:overflowPunct/>
        <w:autoSpaceDE/>
        <w:autoSpaceDN/>
        <w:adjustRightInd/>
        <w:textAlignment w:val="auto"/>
        <w:rPr>
          <w:spacing w:val="-1"/>
        </w:rPr>
      </w:pPr>
      <w:r w:rsidRPr="00A47A29">
        <w:rPr>
          <w:spacing w:val="-1"/>
        </w:rPr>
        <w:noBreakHyphen/>
        <w:t> подготовка инфраструктуры МКУ «ЕДДС Северодвинска» и персонала к работе с АПК «Безопасный город».</w:t>
      </w:r>
    </w:p>
    <w:p w:rsidR="00E90BE1" w:rsidRPr="00A47A29" w:rsidRDefault="00E90BE1" w:rsidP="00A47A29">
      <w:pPr>
        <w:overflowPunct/>
        <w:autoSpaceDE/>
        <w:autoSpaceDN/>
        <w:adjustRightInd/>
        <w:textAlignment w:val="auto"/>
        <w:rPr>
          <w:spacing w:val="-1"/>
        </w:rPr>
      </w:pPr>
      <w:r w:rsidRPr="00A47A29">
        <w:rPr>
          <w:spacing w:val="-1"/>
        </w:rPr>
        <w:t>В 2016 году МКУ «ЕДДС Северодвинска» приняло участие в смотре</w:t>
      </w:r>
      <w:r w:rsidRPr="00A47A29">
        <w:rPr>
          <w:spacing w:val="-1"/>
        </w:rPr>
        <w:noBreakHyphen/>
        <w:t>конкурсе на звание «Лучшая Единая дежурно</w:t>
      </w:r>
      <w:r w:rsidRPr="00A47A29">
        <w:rPr>
          <w:spacing w:val="-1"/>
        </w:rPr>
        <w:noBreakHyphen/>
        <w:t>диспетчерская служба Архангельской области» и заняло 1 место среди ЕДДС Архангельской области.</w:t>
      </w:r>
    </w:p>
    <w:p w:rsidR="00E90BE1" w:rsidRPr="00043849" w:rsidRDefault="00E90BE1" w:rsidP="000956E4">
      <w:pPr>
        <w:pStyle w:val="20"/>
      </w:pPr>
      <w:bookmarkStart w:id="2152" w:name="_Toc476047515"/>
      <w:bookmarkStart w:id="2153" w:name="_Toc476049513"/>
      <w:bookmarkStart w:id="2154" w:name="_Toc476049809"/>
      <w:bookmarkStart w:id="2155" w:name="_Toc476050481"/>
      <w:bookmarkStart w:id="2156" w:name="_Toc476050669"/>
      <w:bookmarkStart w:id="2157" w:name="_Toc476053411"/>
      <w:bookmarkStart w:id="2158" w:name="_Toc476820027"/>
      <w:bookmarkStart w:id="2159" w:name="_Toc478141833"/>
      <w:r w:rsidRPr="00043849">
        <w:lastRenderedPageBreak/>
        <w:t>15.5. Осуществление мероприятий по обеспечению безопасности людей на водных объектах, охране их жизни и здоровья</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rsidR="00E90BE1" w:rsidRPr="00A47A29" w:rsidRDefault="00E90BE1" w:rsidP="00A47A29">
      <w:pPr>
        <w:overflowPunct/>
        <w:autoSpaceDE/>
        <w:autoSpaceDN/>
        <w:adjustRightInd/>
        <w:textAlignment w:val="auto"/>
        <w:rPr>
          <w:spacing w:val="-1"/>
        </w:rPr>
      </w:pPr>
      <w:r w:rsidRPr="00A47A29">
        <w:rPr>
          <w:spacing w:val="-1"/>
        </w:rPr>
        <w:t>Основные задачи в области обеспечения безопасности людей на водных объектах в 2016 году:</w:t>
      </w:r>
    </w:p>
    <w:p w:rsidR="00E90BE1" w:rsidRPr="00A47A29" w:rsidRDefault="00E90BE1" w:rsidP="00A47A29">
      <w:pPr>
        <w:overflowPunct/>
        <w:autoSpaceDE/>
        <w:autoSpaceDN/>
        <w:adjustRightInd/>
        <w:textAlignment w:val="auto"/>
        <w:rPr>
          <w:spacing w:val="-1"/>
        </w:rPr>
      </w:pPr>
      <w:r w:rsidRPr="00A47A29">
        <w:rPr>
          <w:spacing w:val="-1"/>
        </w:rPr>
        <w:noBreakHyphen/>
        <w:t> повышение эффективности контроля за обеспечением безопасности людей на водных объектах;</w:t>
      </w:r>
    </w:p>
    <w:p w:rsidR="00E90BE1" w:rsidRPr="00A47A29" w:rsidRDefault="00E90BE1" w:rsidP="00A47A29">
      <w:pPr>
        <w:overflowPunct/>
        <w:autoSpaceDE/>
        <w:autoSpaceDN/>
        <w:adjustRightInd/>
        <w:textAlignment w:val="auto"/>
        <w:rPr>
          <w:spacing w:val="-1"/>
        </w:rPr>
      </w:pPr>
      <w:r w:rsidRPr="00A47A29">
        <w:rPr>
          <w:spacing w:val="-1"/>
        </w:rPr>
        <w:noBreakHyphen/>
        <w:t> повышение эффективности профилактических мероприятий по предупреждению несчастных случаев с людьми на водных объектах;</w:t>
      </w:r>
    </w:p>
    <w:p w:rsidR="00E90BE1" w:rsidRPr="00A47A29" w:rsidRDefault="00E90BE1" w:rsidP="00A47A29">
      <w:pPr>
        <w:overflowPunct/>
        <w:autoSpaceDE/>
        <w:autoSpaceDN/>
        <w:adjustRightInd/>
        <w:textAlignment w:val="auto"/>
        <w:rPr>
          <w:spacing w:val="-1"/>
        </w:rPr>
      </w:pPr>
      <w:r w:rsidRPr="00A47A29">
        <w:rPr>
          <w:spacing w:val="-1"/>
        </w:rPr>
        <w:noBreakHyphen/>
        <w:t> совершенствование взаимодействия по вопросам обеспечения безопасности на водных объектах.</w:t>
      </w:r>
    </w:p>
    <w:p w:rsidR="00E90BE1" w:rsidRPr="00A47A29" w:rsidRDefault="00E90BE1" w:rsidP="00A47A29">
      <w:pPr>
        <w:overflowPunct/>
        <w:autoSpaceDE/>
        <w:autoSpaceDN/>
        <w:adjustRightInd/>
        <w:textAlignment w:val="auto"/>
        <w:rPr>
          <w:spacing w:val="-1"/>
        </w:rPr>
      </w:pPr>
      <w:r w:rsidRPr="00A47A29">
        <w:rPr>
          <w:spacing w:val="-1"/>
        </w:rPr>
        <w:t>В целях реализации указанных задач в Северодвинске проведен комплекс мероприятий по обеспечению безопасности людей на водных объектах, охране их жизни и здоровья.</w:t>
      </w:r>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 Планом противопаводковых мероприятий в весенний период 2016 года на территории Северодвинска, утвержденным постановлением Администрации Северодвинска от 30.03.2016 </w:t>
      </w:r>
      <w:r w:rsidR="00F61308">
        <w:rPr>
          <w:spacing w:val="-1"/>
        </w:rPr>
        <w:t>№ </w:t>
      </w:r>
      <w:r w:rsidRPr="00A47A29">
        <w:rPr>
          <w:spacing w:val="-1"/>
        </w:rPr>
        <w:t>92</w:t>
      </w:r>
      <w:r w:rsidRPr="00A47A29">
        <w:rPr>
          <w:spacing w:val="-1"/>
        </w:rPr>
        <w:noBreakHyphen/>
        <w:t>па, и решением заседания противопаводковой комиссии от 08.04.2016 приняты дополнительные меры по обеспечению безопасности людей на водных объектах на период интенсивного таяния льда и весеннего паводка:</w:t>
      </w:r>
    </w:p>
    <w:p w:rsidR="00E90BE1" w:rsidRPr="00A47A29" w:rsidRDefault="00E90BE1" w:rsidP="00A47A29">
      <w:pPr>
        <w:overflowPunct/>
        <w:autoSpaceDE/>
        <w:autoSpaceDN/>
        <w:adjustRightInd/>
        <w:textAlignment w:val="auto"/>
        <w:rPr>
          <w:spacing w:val="-1"/>
        </w:rPr>
      </w:pPr>
      <w:r w:rsidRPr="00A47A29">
        <w:rPr>
          <w:spacing w:val="-1"/>
        </w:rPr>
        <w:noBreakHyphen/>
        <w:t> организован сбор и анализ информации по паводковой обстановке ЕДДС Северодвинска;</w:t>
      </w:r>
    </w:p>
    <w:p w:rsidR="00E90BE1" w:rsidRPr="00A47A29" w:rsidRDefault="00E90BE1" w:rsidP="00A47A29">
      <w:pPr>
        <w:overflowPunct/>
        <w:autoSpaceDE/>
        <w:autoSpaceDN/>
        <w:adjustRightInd/>
        <w:textAlignment w:val="auto"/>
        <w:rPr>
          <w:spacing w:val="-1"/>
        </w:rPr>
      </w:pPr>
      <w:r w:rsidRPr="00A47A29">
        <w:rPr>
          <w:spacing w:val="-1"/>
        </w:rPr>
        <w:noBreakHyphen/>
        <w:t xml:space="preserve"> в период паводка осуществлялось патрулирование на водных объектах с привлечением оперативных групп ОМВД России по городу Северодвинску, МКУ «АСС Северодвинска», Северодвинского инспекторского отделения ФКУ «Центр ГИМС МЧС России по Архангельской области», 7 ПСЧ 3 ОФПС по Архангельской области, СУ ФПС </w:t>
      </w:r>
      <w:r w:rsidR="00F61308">
        <w:rPr>
          <w:spacing w:val="-1"/>
        </w:rPr>
        <w:t>№ </w:t>
      </w:r>
      <w:r w:rsidRPr="00A47A29">
        <w:rPr>
          <w:spacing w:val="-1"/>
        </w:rPr>
        <w:t>18 МЧС России с целью предотвращения выхода на лед подростков.</w:t>
      </w:r>
    </w:p>
    <w:p w:rsidR="00E90BE1" w:rsidRPr="00A47A29" w:rsidRDefault="00E90BE1" w:rsidP="00A47A29">
      <w:pPr>
        <w:overflowPunct/>
        <w:autoSpaceDE/>
        <w:autoSpaceDN/>
        <w:adjustRightInd/>
        <w:textAlignment w:val="auto"/>
        <w:rPr>
          <w:spacing w:val="-1"/>
        </w:rPr>
      </w:pPr>
      <w:r w:rsidRPr="00A47A29">
        <w:rPr>
          <w:spacing w:val="-1"/>
        </w:rPr>
        <w:t>В ходе подготовки к летнему купальному сезону 2016 года проведены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noBreakHyphen/>
        <w:t> Северодвинским инспекторским отделением ФКУ «Центр ГИМС МЧС России по Архангельской области» проведен инструктаж владельцев маломерных судов по вопросам обеспечения мер безопасности на воде, оказанию первичной медицинской помощи и правилам использования маломерных судов;</w:t>
      </w:r>
    </w:p>
    <w:p w:rsidR="00E90BE1" w:rsidRPr="00A47A29" w:rsidRDefault="00E90BE1" w:rsidP="00A47A29">
      <w:pPr>
        <w:overflowPunct/>
        <w:autoSpaceDE/>
        <w:autoSpaceDN/>
        <w:adjustRightInd/>
        <w:textAlignment w:val="auto"/>
        <w:rPr>
          <w:spacing w:val="-1"/>
        </w:rPr>
      </w:pPr>
      <w:r w:rsidRPr="00A47A29">
        <w:rPr>
          <w:spacing w:val="-1"/>
        </w:rPr>
        <w:noBreakHyphen/>
        <w:t> Администрацией Северодвинска совместно с представителями МКУ «АСС Северодвинска», Северодвинского инспекторского отделения ФКУ «Центр ГИМС МЧС России по Архангельской области» проведено обследование мест массового отдыха населения у воды. По результатам обследования составлен акт о готовности мест массового отдыха к летнему сезону;</w:t>
      </w:r>
    </w:p>
    <w:p w:rsidR="00E90BE1" w:rsidRPr="00A47A29" w:rsidRDefault="00E90BE1" w:rsidP="00A47A29">
      <w:pPr>
        <w:overflowPunct/>
        <w:autoSpaceDE/>
        <w:autoSpaceDN/>
        <w:adjustRightInd/>
        <w:textAlignment w:val="auto"/>
        <w:rPr>
          <w:spacing w:val="-1"/>
        </w:rPr>
      </w:pPr>
      <w:r w:rsidRPr="00A47A29">
        <w:rPr>
          <w:spacing w:val="-1"/>
        </w:rPr>
        <w:noBreakHyphen/>
        <w:t> Администрацией Северодвинска с привлечением МКУ «АСС Северодвинска» проведены инструкторско</w:t>
      </w:r>
      <w:r w:rsidRPr="00A47A29">
        <w:rPr>
          <w:spacing w:val="-1"/>
        </w:rPr>
        <w:noBreakHyphen/>
        <w:t>методические занятия с руководителями и персоналом детских оздоровительных учреждений по вопросам безопасности детей при купании и организации спасения на воде, по организации и оказанию доврачебной помощи пострадавшим на воде.</w:t>
      </w:r>
    </w:p>
    <w:p w:rsidR="00E90BE1" w:rsidRPr="00A47A29" w:rsidRDefault="00E90BE1" w:rsidP="00A47A29">
      <w:pPr>
        <w:overflowPunct/>
        <w:autoSpaceDE/>
        <w:autoSpaceDN/>
        <w:adjustRightInd/>
        <w:textAlignment w:val="auto"/>
        <w:rPr>
          <w:spacing w:val="-1"/>
        </w:rPr>
      </w:pPr>
      <w:r w:rsidRPr="00A47A29">
        <w:rPr>
          <w:spacing w:val="-1"/>
        </w:rPr>
        <w:t>В период летнего купального сезона 2016 года:</w:t>
      </w:r>
    </w:p>
    <w:p w:rsidR="00E90BE1" w:rsidRPr="00A47A29" w:rsidRDefault="00E90BE1" w:rsidP="00A47A29">
      <w:pPr>
        <w:overflowPunct/>
        <w:autoSpaceDE/>
        <w:autoSpaceDN/>
        <w:adjustRightInd/>
        <w:textAlignment w:val="auto"/>
        <w:rPr>
          <w:spacing w:val="-1"/>
        </w:rPr>
      </w:pPr>
      <w:r w:rsidRPr="00A47A29">
        <w:rPr>
          <w:spacing w:val="-1"/>
        </w:rPr>
        <w:noBreakHyphen/>
        <w:t> Администрацией Северодвинска организовано совместно с представителями Северодвинского инспекторского отделения ФКУ «Центр ГИМС МЧС России по Архангельской области» и ОМВД России по городу Северодвинску патрулирование на водных объектах, проведение проверок соблюдения владельцами маломерных судов установленных требований по охране жизни людей на водных объектах;</w:t>
      </w:r>
    </w:p>
    <w:p w:rsidR="00E90BE1" w:rsidRPr="00A47A29" w:rsidRDefault="00E90BE1" w:rsidP="00A47A29">
      <w:pPr>
        <w:overflowPunct/>
        <w:autoSpaceDE/>
        <w:autoSpaceDN/>
        <w:adjustRightInd/>
        <w:textAlignment w:val="auto"/>
        <w:rPr>
          <w:spacing w:val="-1"/>
        </w:rPr>
      </w:pPr>
      <w:r w:rsidRPr="00A47A29">
        <w:rPr>
          <w:spacing w:val="-1"/>
        </w:rPr>
        <w:noBreakHyphen/>
        <w:t> приняты меры к оперативному реагированию и оказанию экстренной помощи лицам, терпящим бедствие на воде. Организовано периодическое дежурство в местах массового отдыха у воды силами МКУ «АСС Северодвинска» и медицинских работников;</w:t>
      </w:r>
    </w:p>
    <w:p w:rsidR="00E90BE1" w:rsidRPr="00A47A29" w:rsidRDefault="00E90BE1" w:rsidP="00A47A29">
      <w:pPr>
        <w:overflowPunct/>
        <w:autoSpaceDE/>
        <w:autoSpaceDN/>
        <w:adjustRightInd/>
        <w:textAlignment w:val="auto"/>
        <w:rPr>
          <w:spacing w:val="-1"/>
        </w:rPr>
      </w:pPr>
      <w:r w:rsidRPr="00A47A29">
        <w:rPr>
          <w:spacing w:val="-1"/>
        </w:rPr>
        <w:noBreakHyphen/>
        <w:t xml:space="preserve"> с 20 июня по 20 июля 2016 года в соответствии с постановлением Администрации Северодвинска от 17.06.2016 </w:t>
      </w:r>
      <w:r w:rsidR="00F61308">
        <w:rPr>
          <w:spacing w:val="-1"/>
        </w:rPr>
        <w:t>№ </w:t>
      </w:r>
      <w:r w:rsidRPr="00A47A29">
        <w:rPr>
          <w:spacing w:val="-1"/>
        </w:rPr>
        <w:t xml:space="preserve">194-па </w:t>
      </w:r>
      <w:r w:rsidR="00F61308">
        <w:rPr>
          <w:spacing w:val="-1"/>
        </w:rPr>
        <w:t>«О </w:t>
      </w:r>
      <w:r w:rsidRPr="00A47A29">
        <w:rPr>
          <w:spacing w:val="-1"/>
        </w:rPr>
        <w:t xml:space="preserve">проведении месячника безопасности людей на </w:t>
      </w:r>
      <w:r w:rsidRPr="00A47A29">
        <w:rPr>
          <w:spacing w:val="-1"/>
        </w:rPr>
        <w:lastRenderedPageBreak/>
        <w:t>водных объектах Северодвинска» проведен месячник безопасности людей на водных объектах Северодвинска.</w:t>
      </w:r>
    </w:p>
    <w:p w:rsidR="00E90BE1" w:rsidRPr="00A47A29" w:rsidRDefault="00E90BE1" w:rsidP="00A47A29">
      <w:pPr>
        <w:overflowPunct/>
        <w:autoSpaceDE/>
        <w:autoSpaceDN/>
        <w:adjustRightInd/>
        <w:textAlignment w:val="auto"/>
        <w:rPr>
          <w:spacing w:val="-1"/>
        </w:rPr>
      </w:pPr>
      <w:r w:rsidRPr="00A47A29">
        <w:rPr>
          <w:spacing w:val="-1"/>
        </w:rPr>
        <w:t>В период осеннего ледостава реализован комплекс мероприятий по предупреждению несчастных случаев на водных объектах Северодвинска, предотвращению чрезвычайных ситуаций, связанных с гибелью людей на льду водоемов в осенне</w:t>
      </w:r>
      <w:r w:rsidRPr="00A47A29">
        <w:rPr>
          <w:spacing w:val="-1"/>
        </w:rPr>
        <w:noBreakHyphen/>
        <w:t>зимний период 2016–2017 годов.</w:t>
      </w:r>
    </w:p>
    <w:p w:rsidR="00E90BE1" w:rsidRPr="00A47A29" w:rsidRDefault="00E90BE1" w:rsidP="00A47A29">
      <w:pPr>
        <w:overflowPunct/>
        <w:autoSpaceDE/>
        <w:autoSpaceDN/>
        <w:adjustRightInd/>
        <w:textAlignment w:val="auto"/>
        <w:rPr>
          <w:spacing w:val="-1"/>
        </w:rPr>
      </w:pPr>
      <w:r w:rsidRPr="00A47A29">
        <w:rPr>
          <w:spacing w:val="-1"/>
        </w:rPr>
        <w:t>Статистика гибели людей на водных объектах Северодвинска за последние 5 лет приведена в таблице:</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
        <w:gridCol w:w="1562"/>
        <w:gridCol w:w="1429"/>
        <w:gridCol w:w="2130"/>
        <w:gridCol w:w="1143"/>
        <w:gridCol w:w="1547"/>
      </w:tblGrid>
      <w:tr w:rsidR="00043849" w:rsidRPr="00043849" w:rsidTr="00EF29C5">
        <w:tc>
          <w:tcPr>
            <w:tcW w:w="1544" w:type="dxa"/>
            <w:vMerge w:val="restart"/>
            <w:vAlign w:val="center"/>
          </w:tcPr>
          <w:p w:rsidR="00E90BE1" w:rsidRPr="00043849" w:rsidRDefault="00E90BE1" w:rsidP="0046278E">
            <w:pPr>
              <w:ind w:firstLine="0"/>
              <w:jc w:val="center"/>
              <w:rPr>
                <w:lang w:eastAsia="ar-SA"/>
              </w:rPr>
            </w:pPr>
            <w:r w:rsidRPr="00043849">
              <w:rPr>
                <w:sz w:val="20"/>
                <w:szCs w:val="24"/>
                <w:lang w:eastAsia="ar-SA"/>
              </w:rPr>
              <w:t>Год</w:t>
            </w:r>
          </w:p>
        </w:tc>
        <w:tc>
          <w:tcPr>
            <w:tcW w:w="1560" w:type="dxa"/>
            <w:vMerge w:val="restart"/>
            <w:vAlign w:val="center"/>
          </w:tcPr>
          <w:p w:rsidR="00E90BE1" w:rsidRPr="00043849" w:rsidRDefault="00E90BE1" w:rsidP="0046278E">
            <w:pPr>
              <w:ind w:firstLine="0"/>
              <w:jc w:val="center"/>
              <w:rPr>
                <w:lang w:eastAsia="ar-SA"/>
              </w:rPr>
            </w:pPr>
            <w:r w:rsidRPr="00043849">
              <w:rPr>
                <w:sz w:val="20"/>
                <w:szCs w:val="24"/>
                <w:lang w:eastAsia="ar-SA"/>
              </w:rPr>
              <w:t>Всего погибло</w:t>
            </w:r>
          </w:p>
        </w:tc>
        <w:tc>
          <w:tcPr>
            <w:tcW w:w="4696" w:type="dxa"/>
            <w:gridSpan w:val="3"/>
            <w:vAlign w:val="center"/>
          </w:tcPr>
          <w:p w:rsidR="00E90BE1" w:rsidRPr="00043849" w:rsidRDefault="00E90BE1" w:rsidP="0046278E">
            <w:pPr>
              <w:ind w:firstLine="0"/>
              <w:jc w:val="center"/>
              <w:rPr>
                <w:lang w:eastAsia="ar-SA"/>
              </w:rPr>
            </w:pPr>
            <w:r w:rsidRPr="00043849">
              <w:rPr>
                <w:sz w:val="20"/>
                <w:szCs w:val="24"/>
                <w:lang w:eastAsia="ar-SA"/>
              </w:rPr>
              <w:t>Из них</w:t>
            </w:r>
          </w:p>
        </w:tc>
        <w:tc>
          <w:tcPr>
            <w:tcW w:w="1545" w:type="dxa"/>
            <w:vMerge w:val="restart"/>
            <w:vAlign w:val="center"/>
          </w:tcPr>
          <w:p w:rsidR="00E90BE1" w:rsidRPr="00043849" w:rsidRDefault="00E90BE1" w:rsidP="0046278E">
            <w:pPr>
              <w:ind w:firstLine="0"/>
              <w:jc w:val="center"/>
              <w:rPr>
                <w:lang w:eastAsia="ar-SA"/>
              </w:rPr>
            </w:pPr>
            <w:r w:rsidRPr="00043849">
              <w:rPr>
                <w:sz w:val="20"/>
                <w:szCs w:val="24"/>
                <w:lang w:eastAsia="ar-SA"/>
              </w:rPr>
              <w:t>Дети до 16 лет</w:t>
            </w:r>
          </w:p>
        </w:tc>
      </w:tr>
      <w:tr w:rsidR="00043849" w:rsidRPr="00043849" w:rsidTr="00EF29C5">
        <w:tc>
          <w:tcPr>
            <w:tcW w:w="0" w:type="auto"/>
            <w:vMerge/>
            <w:vAlign w:val="center"/>
          </w:tcPr>
          <w:p w:rsidR="00E90BE1" w:rsidRPr="00043849" w:rsidRDefault="00E90BE1" w:rsidP="0046278E">
            <w:pPr>
              <w:ind w:firstLine="0"/>
              <w:jc w:val="left"/>
              <w:rPr>
                <w:sz w:val="20"/>
                <w:szCs w:val="24"/>
                <w:lang w:eastAsia="ar-SA"/>
              </w:rPr>
            </w:pPr>
          </w:p>
        </w:tc>
        <w:tc>
          <w:tcPr>
            <w:tcW w:w="0" w:type="auto"/>
            <w:vMerge/>
            <w:vAlign w:val="center"/>
          </w:tcPr>
          <w:p w:rsidR="00E90BE1" w:rsidRPr="00043849" w:rsidRDefault="00E90BE1" w:rsidP="0046278E">
            <w:pPr>
              <w:ind w:firstLine="0"/>
              <w:jc w:val="left"/>
              <w:rPr>
                <w:sz w:val="20"/>
                <w:szCs w:val="24"/>
                <w:lang w:eastAsia="ar-SA"/>
              </w:rPr>
            </w:pPr>
          </w:p>
        </w:tc>
        <w:tc>
          <w:tcPr>
            <w:tcW w:w="1427" w:type="dxa"/>
            <w:vAlign w:val="center"/>
          </w:tcPr>
          <w:p w:rsidR="00E90BE1" w:rsidRPr="00043849" w:rsidRDefault="00E90BE1" w:rsidP="0046278E">
            <w:pPr>
              <w:ind w:firstLine="0"/>
              <w:jc w:val="center"/>
              <w:rPr>
                <w:lang w:eastAsia="ar-SA"/>
              </w:rPr>
            </w:pPr>
            <w:r w:rsidRPr="00043849">
              <w:rPr>
                <w:sz w:val="20"/>
                <w:szCs w:val="24"/>
                <w:lang w:eastAsia="ar-SA"/>
              </w:rPr>
              <w:t>При купании</w:t>
            </w:r>
          </w:p>
        </w:tc>
        <w:tc>
          <w:tcPr>
            <w:tcW w:w="2127" w:type="dxa"/>
            <w:vAlign w:val="center"/>
          </w:tcPr>
          <w:p w:rsidR="00E90BE1" w:rsidRPr="00043849" w:rsidRDefault="00E90BE1" w:rsidP="0046278E">
            <w:pPr>
              <w:ind w:firstLine="0"/>
              <w:jc w:val="center"/>
              <w:rPr>
                <w:lang w:eastAsia="ar-SA"/>
              </w:rPr>
            </w:pPr>
            <w:r w:rsidRPr="00043849">
              <w:rPr>
                <w:sz w:val="20"/>
                <w:szCs w:val="24"/>
                <w:lang w:eastAsia="ar-SA"/>
              </w:rPr>
              <w:t>С маломерных судов</w:t>
            </w:r>
          </w:p>
        </w:tc>
        <w:tc>
          <w:tcPr>
            <w:tcW w:w="1142" w:type="dxa"/>
            <w:vAlign w:val="center"/>
          </w:tcPr>
          <w:p w:rsidR="00E90BE1" w:rsidRPr="00043849" w:rsidRDefault="00E90BE1" w:rsidP="0046278E">
            <w:pPr>
              <w:ind w:firstLine="0"/>
              <w:jc w:val="center"/>
              <w:rPr>
                <w:lang w:eastAsia="ar-SA"/>
              </w:rPr>
            </w:pPr>
            <w:r w:rsidRPr="00043849">
              <w:rPr>
                <w:sz w:val="20"/>
                <w:szCs w:val="24"/>
                <w:lang w:eastAsia="ar-SA"/>
              </w:rPr>
              <w:t>Прочие</w:t>
            </w:r>
          </w:p>
        </w:tc>
        <w:tc>
          <w:tcPr>
            <w:tcW w:w="0" w:type="auto"/>
            <w:vMerge/>
            <w:vAlign w:val="center"/>
          </w:tcPr>
          <w:p w:rsidR="00E90BE1" w:rsidRPr="00043849" w:rsidRDefault="00E90BE1" w:rsidP="0046278E">
            <w:pPr>
              <w:ind w:firstLine="0"/>
              <w:jc w:val="left"/>
              <w:rPr>
                <w:sz w:val="20"/>
                <w:szCs w:val="24"/>
                <w:lang w:eastAsia="ar-SA"/>
              </w:rPr>
            </w:pPr>
          </w:p>
        </w:tc>
      </w:tr>
      <w:tr w:rsidR="00043849" w:rsidRPr="00043849" w:rsidTr="00EF29C5">
        <w:tc>
          <w:tcPr>
            <w:tcW w:w="1544" w:type="dxa"/>
          </w:tcPr>
          <w:p w:rsidR="00E90BE1" w:rsidRPr="00043849" w:rsidRDefault="00E90BE1" w:rsidP="0046278E">
            <w:pPr>
              <w:ind w:firstLine="0"/>
              <w:jc w:val="center"/>
              <w:rPr>
                <w:lang w:eastAsia="ar-SA"/>
              </w:rPr>
            </w:pPr>
            <w:r w:rsidRPr="00043849">
              <w:rPr>
                <w:sz w:val="20"/>
                <w:szCs w:val="24"/>
                <w:lang w:eastAsia="ar-SA"/>
              </w:rPr>
              <w:t>2012</w:t>
            </w:r>
          </w:p>
        </w:tc>
        <w:tc>
          <w:tcPr>
            <w:tcW w:w="1560" w:type="dxa"/>
            <w:vAlign w:val="center"/>
          </w:tcPr>
          <w:p w:rsidR="00E90BE1" w:rsidRPr="00043849" w:rsidRDefault="00E90BE1" w:rsidP="0046278E">
            <w:pPr>
              <w:ind w:firstLine="0"/>
              <w:jc w:val="center"/>
              <w:rPr>
                <w:lang w:eastAsia="ar-SA"/>
              </w:rPr>
            </w:pPr>
            <w:r w:rsidRPr="00043849">
              <w:rPr>
                <w:sz w:val="20"/>
                <w:szCs w:val="24"/>
                <w:lang w:eastAsia="ar-SA"/>
              </w:rPr>
              <w:t>5</w:t>
            </w:r>
          </w:p>
        </w:tc>
        <w:tc>
          <w:tcPr>
            <w:tcW w:w="1427" w:type="dxa"/>
            <w:vAlign w:val="center"/>
          </w:tcPr>
          <w:p w:rsidR="00E90BE1" w:rsidRPr="00043849" w:rsidRDefault="00E90BE1" w:rsidP="0046278E">
            <w:pPr>
              <w:ind w:firstLine="0"/>
              <w:jc w:val="center"/>
              <w:rPr>
                <w:lang w:eastAsia="ar-SA"/>
              </w:rPr>
            </w:pPr>
            <w:r w:rsidRPr="00043849">
              <w:rPr>
                <w:sz w:val="20"/>
                <w:szCs w:val="24"/>
                <w:lang w:eastAsia="ar-SA"/>
              </w:rPr>
              <w:t>3</w:t>
            </w:r>
          </w:p>
        </w:tc>
        <w:tc>
          <w:tcPr>
            <w:tcW w:w="2127" w:type="dxa"/>
            <w:vAlign w:val="center"/>
          </w:tcPr>
          <w:p w:rsidR="00E90BE1" w:rsidRPr="00043849" w:rsidRDefault="00E90BE1" w:rsidP="0046278E">
            <w:pPr>
              <w:ind w:firstLine="0"/>
              <w:jc w:val="center"/>
              <w:rPr>
                <w:lang w:eastAsia="ar-SA"/>
              </w:rPr>
            </w:pPr>
            <w:r w:rsidRPr="00043849">
              <w:rPr>
                <w:sz w:val="20"/>
                <w:szCs w:val="24"/>
                <w:lang w:eastAsia="ar-SA"/>
              </w:rPr>
              <w:t>2</w:t>
            </w:r>
          </w:p>
        </w:tc>
        <w:tc>
          <w:tcPr>
            <w:tcW w:w="1142" w:type="dxa"/>
            <w:vAlign w:val="center"/>
          </w:tcPr>
          <w:p w:rsidR="00E90BE1" w:rsidRPr="00043849" w:rsidRDefault="00E90BE1" w:rsidP="0046278E">
            <w:pPr>
              <w:ind w:firstLine="0"/>
              <w:jc w:val="center"/>
              <w:rPr>
                <w:lang w:eastAsia="ar-SA"/>
              </w:rPr>
            </w:pPr>
            <w:r w:rsidRPr="00043849">
              <w:rPr>
                <w:sz w:val="20"/>
                <w:szCs w:val="24"/>
                <w:lang w:eastAsia="ar-SA"/>
              </w:rPr>
              <w:noBreakHyphen/>
            </w:r>
          </w:p>
        </w:tc>
        <w:tc>
          <w:tcPr>
            <w:tcW w:w="1545" w:type="dxa"/>
            <w:vAlign w:val="center"/>
          </w:tcPr>
          <w:p w:rsidR="00E90BE1" w:rsidRPr="00043849" w:rsidRDefault="00E90BE1" w:rsidP="0046278E">
            <w:pPr>
              <w:ind w:firstLine="0"/>
              <w:jc w:val="center"/>
              <w:rPr>
                <w:lang w:eastAsia="ar-SA"/>
              </w:rPr>
            </w:pPr>
            <w:r w:rsidRPr="00043849">
              <w:rPr>
                <w:sz w:val="20"/>
                <w:szCs w:val="24"/>
                <w:lang w:eastAsia="ar-SA"/>
              </w:rPr>
              <w:noBreakHyphen/>
            </w:r>
          </w:p>
        </w:tc>
      </w:tr>
      <w:tr w:rsidR="00043849" w:rsidRPr="00043849" w:rsidTr="00EF29C5">
        <w:tc>
          <w:tcPr>
            <w:tcW w:w="1544" w:type="dxa"/>
          </w:tcPr>
          <w:p w:rsidR="00E90BE1" w:rsidRPr="00043849" w:rsidRDefault="00E90BE1" w:rsidP="0046278E">
            <w:pPr>
              <w:ind w:firstLine="0"/>
              <w:jc w:val="center"/>
              <w:rPr>
                <w:lang w:eastAsia="ar-SA"/>
              </w:rPr>
            </w:pPr>
            <w:r w:rsidRPr="00043849">
              <w:rPr>
                <w:sz w:val="20"/>
                <w:szCs w:val="24"/>
                <w:lang w:eastAsia="ar-SA"/>
              </w:rPr>
              <w:t>2013</w:t>
            </w:r>
          </w:p>
        </w:tc>
        <w:tc>
          <w:tcPr>
            <w:tcW w:w="1560" w:type="dxa"/>
            <w:vAlign w:val="center"/>
          </w:tcPr>
          <w:p w:rsidR="00E90BE1" w:rsidRPr="00043849" w:rsidRDefault="00E90BE1" w:rsidP="0046278E">
            <w:pPr>
              <w:ind w:firstLine="0"/>
              <w:jc w:val="center"/>
              <w:rPr>
                <w:lang w:eastAsia="ar-SA"/>
              </w:rPr>
            </w:pPr>
            <w:r w:rsidRPr="00043849">
              <w:rPr>
                <w:sz w:val="20"/>
                <w:szCs w:val="24"/>
                <w:lang w:eastAsia="ar-SA"/>
              </w:rPr>
              <w:t>4</w:t>
            </w:r>
          </w:p>
        </w:tc>
        <w:tc>
          <w:tcPr>
            <w:tcW w:w="1427" w:type="dxa"/>
            <w:vAlign w:val="center"/>
          </w:tcPr>
          <w:p w:rsidR="00E90BE1" w:rsidRPr="00043849" w:rsidRDefault="00E90BE1" w:rsidP="0046278E">
            <w:pPr>
              <w:ind w:firstLine="0"/>
              <w:jc w:val="center"/>
              <w:rPr>
                <w:lang w:eastAsia="ar-SA"/>
              </w:rPr>
            </w:pPr>
            <w:r w:rsidRPr="00043849">
              <w:rPr>
                <w:sz w:val="20"/>
                <w:szCs w:val="24"/>
                <w:lang w:eastAsia="ar-SA"/>
              </w:rPr>
              <w:t>2</w:t>
            </w:r>
          </w:p>
        </w:tc>
        <w:tc>
          <w:tcPr>
            <w:tcW w:w="2127" w:type="dxa"/>
            <w:vAlign w:val="center"/>
          </w:tcPr>
          <w:p w:rsidR="00E90BE1" w:rsidRPr="00043849" w:rsidRDefault="00E90BE1" w:rsidP="0046278E">
            <w:pPr>
              <w:ind w:firstLine="0"/>
              <w:jc w:val="center"/>
              <w:rPr>
                <w:lang w:eastAsia="ar-SA"/>
              </w:rPr>
            </w:pPr>
            <w:r w:rsidRPr="00043849">
              <w:rPr>
                <w:sz w:val="20"/>
                <w:szCs w:val="24"/>
                <w:lang w:eastAsia="ar-SA"/>
              </w:rPr>
              <w:t>2</w:t>
            </w:r>
          </w:p>
        </w:tc>
        <w:tc>
          <w:tcPr>
            <w:tcW w:w="1142" w:type="dxa"/>
            <w:vAlign w:val="center"/>
          </w:tcPr>
          <w:p w:rsidR="00E90BE1" w:rsidRPr="00043849" w:rsidRDefault="00E90BE1" w:rsidP="0046278E">
            <w:pPr>
              <w:ind w:firstLine="0"/>
              <w:jc w:val="center"/>
              <w:rPr>
                <w:lang w:eastAsia="ar-SA"/>
              </w:rPr>
            </w:pPr>
            <w:r w:rsidRPr="00043849">
              <w:rPr>
                <w:sz w:val="20"/>
                <w:szCs w:val="24"/>
                <w:lang w:eastAsia="ar-SA"/>
              </w:rPr>
              <w:noBreakHyphen/>
            </w:r>
          </w:p>
        </w:tc>
        <w:tc>
          <w:tcPr>
            <w:tcW w:w="1545" w:type="dxa"/>
            <w:vAlign w:val="center"/>
          </w:tcPr>
          <w:p w:rsidR="00E90BE1" w:rsidRPr="00043849" w:rsidRDefault="00E90BE1" w:rsidP="0046278E">
            <w:pPr>
              <w:ind w:firstLine="0"/>
              <w:jc w:val="center"/>
              <w:rPr>
                <w:lang w:eastAsia="ar-SA"/>
              </w:rPr>
            </w:pPr>
            <w:r w:rsidRPr="00043849">
              <w:rPr>
                <w:sz w:val="20"/>
                <w:szCs w:val="24"/>
                <w:lang w:eastAsia="ar-SA"/>
              </w:rPr>
              <w:t>1</w:t>
            </w:r>
          </w:p>
        </w:tc>
      </w:tr>
      <w:tr w:rsidR="00043849" w:rsidRPr="00043849" w:rsidTr="00EF29C5">
        <w:tc>
          <w:tcPr>
            <w:tcW w:w="1544" w:type="dxa"/>
          </w:tcPr>
          <w:p w:rsidR="00E90BE1" w:rsidRPr="00043849" w:rsidRDefault="00E90BE1" w:rsidP="0046278E">
            <w:pPr>
              <w:ind w:firstLine="0"/>
              <w:jc w:val="center"/>
              <w:rPr>
                <w:lang w:eastAsia="ar-SA"/>
              </w:rPr>
            </w:pPr>
            <w:r w:rsidRPr="00043849">
              <w:rPr>
                <w:sz w:val="20"/>
                <w:szCs w:val="24"/>
                <w:lang w:eastAsia="ar-SA"/>
              </w:rPr>
              <w:t>2014</w:t>
            </w:r>
          </w:p>
        </w:tc>
        <w:tc>
          <w:tcPr>
            <w:tcW w:w="1560" w:type="dxa"/>
            <w:vAlign w:val="center"/>
          </w:tcPr>
          <w:p w:rsidR="00E90BE1" w:rsidRPr="00043849" w:rsidRDefault="00E90BE1" w:rsidP="0046278E">
            <w:pPr>
              <w:ind w:firstLine="0"/>
              <w:jc w:val="center"/>
              <w:rPr>
                <w:lang w:eastAsia="ar-SA"/>
              </w:rPr>
            </w:pPr>
            <w:r w:rsidRPr="00043849">
              <w:rPr>
                <w:sz w:val="20"/>
                <w:szCs w:val="24"/>
                <w:lang w:eastAsia="ar-SA"/>
              </w:rPr>
              <w:t>7</w:t>
            </w:r>
          </w:p>
        </w:tc>
        <w:tc>
          <w:tcPr>
            <w:tcW w:w="1427" w:type="dxa"/>
            <w:vAlign w:val="center"/>
          </w:tcPr>
          <w:p w:rsidR="00E90BE1" w:rsidRPr="00043849" w:rsidRDefault="00E90BE1" w:rsidP="0046278E">
            <w:pPr>
              <w:ind w:firstLine="0"/>
              <w:jc w:val="center"/>
              <w:rPr>
                <w:lang w:eastAsia="ar-SA"/>
              </w:rPr>
            </w:pPr>
            <w:r w:rsidRPr="00043849">
              <w:rPr>
                <w:sz w:val="20"/>
                <w:szCs w:val="24"/>
                <w:lang w:eastAsia="ar-SA"/>
              </w:rPr>
              <w:t>1</w:t>
            </w:r>
          </w:p>
        </w:tc>
        <w:tc>
          <w:tcPr>
            <w:tcW w:w="2127" w:type="dxa"/>
            <w:vAlign w:val="center"/>
          </w:tcPr>
          <w:p w:rsidR="00E90BE1" w:rsidRPr="00043849" w:rsidRDefault="00E90BE1" w:rsidP="0046278E">
            <w:pPr>
              <w:ind w:firstLine="0"/>
              <w:jc w:val="center"/>
              <w:rPr>
                <w:lang w:eastAsia="ar-SA"/>
              </w:rPr>
            </w:pPr>
            <w:r w:rsidRPr="00043849">
              <w:rPr>
                <w:sz w:val="20"/>
                <w:szCs w:val="24"/>
                <w:lang w:eastAsia="ar-SA"/>
              </w:rPr>
              <w:t>2</w:t>
            </w:r>
          </w:p>
        </w:tc>
        <w:tc>
          <w:tcPr>
            <w:tcW w:w="1142" w:type="dxa"/>
            <w:vAlign w:val="center"/>
          </w:tcPr>
          <w:p w:rsidR="00E90BE1" w:rsidRPr="00043849" w:rsidRDefault="00E90BE1" w:rsidP="0046278E">
            <w:pPr>
              <w:ind w:firstLine="0"/>
              <w:jc w:val="center"/>
              <w:rPr>
                <w:lang w:eastAsia="ar-SA"/>
              </w:rPr>
            </w:pPr>
            <w:r w:rsidRPr="00043849">
              <w:rPr>
                <w:sz w:val="20"/>
                <w:szCs w:val="24"/>
                <w:lang w:eastAsia="ar-SA"/>
              </w:rPr>
              <w:t>4</w:t>
            </w:r>
          </w:p>
        </w:tc>
        <w:tc>
          <w:tcPr>
            <w:tcW w:w="1545" w:type="dxa"/>
            <w:vAlign w:val="center"/>
          </w:tcPr>
          <w:p w:rsidR="00E90BE1" w:rsidRPr="00043849" w:rsidRDefault="00E90BE1" w:rsidP="0046278E">
            <w:pPr>
              <w:ind w:firstLine="0"/>
              <w:jc w:val="center"/>
              <w:rPr>
                <w:lang w:eastAsia="ar-SA"/>
              </w:rPr>
            </w:pPr>
            <w:r w:rsidRPr="00043849">
              <w:rPr>
                <w:sz w:val="20"/>
                <w:szCs w:val="24"/>
                <w:lang w:eastAsia="ar-SA"/>
              </w:rPr>
              <w:noBreakHyphen/>
            </w:r>
          </w:p>
        </w:tc>
      </w:tr>
      <w:tr w:rsidR="00043849" w:rsidRPr="00043849" w:rsidTr="00EF29C5">
        <w:tc>
          <w:tcPr>
            <w:tcW w:w="1544" w:type="dxa"/>
          </w:tcPr>
          <w:p w:rsidR="00E90BE1" w:rsidRPr="00043849" w:rsidRDefault="00E90BE1" w:rsidP="0046278E">
            <w:pPr>
              <w:ind w:firstLine="0"/>
              <w:jc w:val="center"/>
              <w:rPr>
                <w:sz w:val="20"/>
                <w:szCs w:val="24"/>
                <w:lang w:eastAsia="ar-SA"/>
              </w:rPr>
            </w:pPr>
            <w:r w:rsidRPr="00043849">
              <w:rPr>
                <w:sz w:val="20"/>
                <w:szCs w:val="24"/>
                <w:lang w:eastAsia="ar-SA"/>
              </w:rPr>
              <w:t>2015</w:t>
            </w:r>
          </w:p>
        </w:tc>
        <w:tc>
          <w:tcPr>
            <w:tcW w:w="1560" w:type="dxa"/>
            <w:vAlign w:val="center"/>
          </w:tcPr>
          <w:p w:rsidR="00E90BE1" w:rsidRPr="00043849" w:rsidRDefault="00E90BE1" w:rsidP="0046278E">
            <w:pPr>
              <w:ind w:firstLine="0"/>
              <w:jc w:val="center"/>
              <w:rPr>
                <w:sz w:val="20"/>
                <w:szCs w:val="24"/>
                <w:lang w:eastAsia="ar-SA"/>
              </w:rPr>
            </w:pPr>
            <w:r w:rsidRPr="00043849">
              <w:rPr>
                <w:sz w:val="20"/>
                <w:szCs w:val="24"/>
                <w:lang w:eastAsia="ar-SA"/>
              </w:rPr>
              <w:t>4</w:t>
            </w:r>
          </w:p>
        </w:tc>
        <w:tc>
          <w:tcPr>
            <w:tcW w:w="1427" w:type="dxa"/>
            <w:vAlign w:val="center"/>
          </w:tcPr>
          <w:p w:rsidR="00E90BE1" w:rsidRPr="00043849" w:rsidRDefault="00E90BE1" w:rsidP="0046278E">
            <w:pPr>
              <w:ind w:firstLine="0"/>
              <w:jc w:val="center"/>
              <w:rPr>
                <w:sz w:val="20"/>
                <w:szCs w:val="24"/>
                <w:lang w:eastAsia="ar-SA"/>
              </w:rPr>
            </w:pPr>
            <w:r w:rsidRPr="00043849">
              <w:rPr>
                <w:sz w:val="20"/>
                <w:szCs w:val="24"/>
                <w:lang w:eastAsia="ar-SA"/>
              </w:rPr>
              <w:t>2</w:t>
            </w:r>
          </w:p>
        </w:tc>
        <w:tc>
          <w:tcPr>
            <w:tcW w:w="2127" w:type="dxa"/>
            <w:vAlign w:val="center"/>
          </w:tcPr>
          <w:p w:rsidR="00E90BE1" w:rsidRPr="00043849" w:rsidRDefault="00E90BE1" w:rsidP="0046278E">
            <w:pPr>
              <w:ind w:firstLine="0"/>
              <w:jc w:val="center"/>
              <w:rPr>
                <w:sz w:val="20"/>
                <w:szCs w:val="24"/>
                <w:lang w:eastAsia="ar-SA"/>
              </w:rPr>
            </w:pPr>
            <w:r w:rsidRPr="00043849">
              <w:rPr>
                <w:sz w:val="20"/>
                <w:szCs w:val="24"/>
                <w:lang w:eastAsia="ar-SA"/>
              </w:rPr>
              <w:t>2</w:t>
            </w:r>
          </w:p>
        </w:tc>
        <w:tc>
          <w:tcPr>
            <w:tcW w:w="1142" w:type="dxa"/>
            <w:vAlign w:val="center"/>
          </w:tcPr>
          <w:p w:rsidR="00E90BE1" w:rsidRPr="00043849" w:rsidRDefault="00E90BE1" w:rsidP="0046278E">
            <w:pPr>
              <w:ind w:firstLine="0"/>
              <w:jc w:val="center"/>
              <w:rPr>
                <w:sz w:val="20"/>
                <w:szCs w:val="24"/>
                <w:lang w:eastAsia="ar-SA"/>
              </w:rPr>
            </w:pPr>
            <w:r w:rsidRPr="00043849">
              <w:rPr>
                <w:sz w:val="20"/>
                <w:szCs w:val="24"/>
                <w:lang w:eastAsia="ar-SA"/>
              </w:rPr>
              <w:t>-</w:t>
            </w:r>
          </w:p>
        </w:tc>
        <w:tc>
          <w:tcPr>
            <w:tcW w:w="1545" w:type="dxa"/>
            <w:vAlign w:val="center"/>
          </w:tcPr>
          <w:p w:rsidR="00E90BE1" w:rsidRPr="00043849" w:rsidRDefault="00E90BE1" w:rsidP="0046278E">
            <w:pPr>
              <w:ind w:firstLine="0"/>
              <w:jc w:val="center"/>
              <w:rPr>
                <w:sz w:val="20"/>
                <w:szCs w:val="24"/>
                <w:lang w:eastAsia="ar-SA"/>
              </w:rPr>
            </w:pPr>
            <w:r w:rsidRPr="00043849">
              <w:rPr>
                <w:sz w:val="20"/>
                <w:szCs w:val="24"/>
                <w:lang w:eastAsia="ar-SA"/>
              </w:rPr>
              <w:t>-</w:t>
            </w:r>
          </w:p>
        </w:tc>
      </w:tr>
      <w:tr w:rsidR="00043849" w:rsidRPr="00043849" w:rsidTr="00EF29C5">
        <w:tc>
          <w:tcPr>
            <w:tcW w:w="1544" w:type="dxa"/>
          </w:tcPr>
          <w:p w:rsidR="00E90BE1" w:rsidRPr="00043849" w:rsidRDefault="00E90BE1" w:rsidP="0046278E">
            <w:pPr>
              <w:ind w:firstLine="0"/>
              <w:jc w:val="center"/>
              <w:rPr>
                <w:sz w:val="20"/>
                <w:szCs w:val="24"/>
                <w:lang w:eastAsia="ar-SA"/>
              </w:rPr>
            </w:pPr>
            <w:r w:rsidRPr="00043849">
              <w:rPr>
                <w:sz w:val="20"/>
                <w:szCs w:val="24"/>
                <w:lang w:eastAsia="ar-SA"/>
              </w:rPr>
              <w:t>2016</w:t>
            </w:r>
          </w:p>
        </w:tc>
        <w:tc>
          <w:tcPr>
            <w:tcW w:w="1560" w:type="dxa"/>
            <w:vAlign w:val="center"/>
          </w:tcPr>
          <w:p w:rsidR="00E90BE1" w:rsidRPr="00043849" w:rsidRDefault="00E90BE1" w:rsidP="0046278E">
            <w:pPr>
              <w:ind w:firstLine="0"/>
              <w:jc w:val="center"/>
              <w:rPr>
                <w:sz w:val="20"/>
                <w:szCs w:val="24"/>
                <w:lang w:eastAsia="ar-SA"/>
              </w:rPr>
            </w:pPr>
            <w:r w:rsidRPr="00043849">
              <w:rPr>
                <w:sz w:val="20"/>
                <w:szCs w:val="24"/>
                <w:lang w:eastAsia="ar-SA"/>
              </w:rPr>
              <w:t>5</w:t>
            </w:r>
          </w:p>
        </w:tc>
        <w:tc>
          <w:tcPr>
            <w:tcW w:w="1427" w:type="dxa"/>
            <w:vAlign w:val="center"/>
          </w:tcPr>
          <w:p w:rsidR="00E90BE1" w:rsidRPr="00043849" w:rsidRDefault="00E90BE1" w:rsidP="0046278E">
            <w:pPr>
              <w:ind w:firstLine="0"/>
              <w:jc w:val="center"/>
              <w:rPr>
                <w:sz w:val="20"/>
                <w:szCs w:val="24"/>
                <w:lang w:eastAsia="ar-SA"/>
              </w:rPr>
            </w:pPr>
            <w:r w:rsidRPr="00043849">
              <w:rPr>
                <w:sz w:val="20"/>
                <w:szCs w:val="24"/>
                <w:lang w:eastAsia="ar-SA"/>
              </w:rPr>
              <w:t>3</w:t>
            </w:r>
          </w:p>
        </w:tc>
        <w:tc>
          <w:tcPr>
            <w:tcW w:w="2127" w:type="dxa"/>
            <w:vAlign w:val="center"/>
          </w:tcPr>
          <w:p w:rsidR="00E90BE1" w:rsidRPr="00043849" w:rsidRDefault="00E90BE1" w:rsidP="0046278E">
            <w:pPr>
              <w:ind w:firstLine="0"/>
              <w:jc w:val="center"/>
              <w:rPr>
                <w:sz w:val="20"/>
                <w:szCs w:val="24"/>
                <w:lang w:eastAsia="ar-SA"/>
              </w:rPr>
            </w:pPr>
            <w:r w:rsidRPr="00043849">
              <w:rPr>
                <w:sz w:val="20"/>
                <w:szCs w:val="24"/>
                <w:lang w:eastAsia="ar-SA"/>
              </w:rPr>
              <w:t>1</w:t>
            </w:r>
          </w:p>
        </w:tc>
        <w:tc>
          <w:tcPr>
            <w:tcW w:w="1142" w:type="dxa"/>
            <w:vAlign w:val="center"/>
          </w:tcPr>
          <w:p w:rsidR="00E90BE1" w:rsidRPr="00043849" w:rsidRDefault="00E90BE1" w:rsidP="0046278E">
            <w:pPr>
              <w:ind w:firstLine="0"/>
              <w:jc w:val="center"/>
              <w:rPr>
                <w:sz w:val="20"/>
                <w:szCs w:val="24"/>
                <w:lang w:eastAsia="ar-SA"/>
              </w:rPr>
            </w:pPr>
            <w:r w:rsidRPr="00043849">
              <w:rPr>
                <w:sz w:val="20"/>
                <w:szCs w:val="24"/>
                <w:lang w:eastAsia="ar-SA"/>
              </w:rPr>
              <w:t>1</w:t>
            </w:r>
          </w:p>
        </w:tc>
        <w:tc>
          <w:tcPr>
            <w:tcW w:w="1545" w:type="dxa"/>
            <w:vAlign w:val="center"/>
          </w:tcPr>
          <w:p w:rsidR="00E90BE1" w:rsidRPr="00043849" w:rsidRDefault="00E90BE1" w:rsidP="0046278E">
            <w:pPr>
              <w:ind w:firstLine="0"/>
              <w:jc w:val="center"/>
              <w:rPr>
                <w:sz w:val="20"/>
                <w:szCs w:val="24"/>
                <w:lang w:eastAsia="ar-SA"/>
              </w:rPr>
            </w:pPr>
            <w:r w:rsidRPr="00043849">
              <w:rPr>
                <w:sz w:val="20"/>
                <w:szCs w:val="24"/>
                <w:lang w:eastAsia="ar-SA"/>
              </w:rPr>
              <w:t>-</w:t>
            </w:r>
          </w:p>
        </w:tc>
      </w:tr>
    </w:tbl>
    <w:p w:rsidR="00E90BE1" w:rsidRPr="00A47A29" w:rsidRDefault="00E90BE1" w:rsidP="00A47A29">
      <w:pPr>
        <w:overflowPunct/>
        <w:autoSpaceDE/>
        <w:autoSpaceDN/>
        <w:adjustRightInd/>
        <w:textAlignment w:val="auto"/>
        <w:rPr>
          <w:spacing w:val="-1"/>
        </w:rPr>
      </w:pPr>
      <w:r w:rsidRPr="00A47A29">
        <w:rPr>
          <w:spacing w:val="-1"/>
        </w:rPr>
        <w:t>В 2016 году на водных объектах погибло 5 человек. Погиб подросток 2000 года рождения.</w:t>
      </w:r>
    </w:p>
    <w:p w:rsidR="00E90BE1" w:rsidRPr="00A47A29" w:rsidRDefault="00E90BE1" w:rsidP="00A47A29">
      <w:pPr>
        <w:overflowPunct/>
        <w:autoSpaceDE/>
        <w:autoSpaceDN/>
        <w:adjustRightInd/>
        <w:textAlignment w:val="auto"/>
        <w:rPr>
          <w:spacing w:val="-1"/>
        </w:rPr>
      </w:pPr>
      <w:r w:rsidRPr="00A47A29">
        <w:rPr>
          <w:spacing w:val="-1"/>
        </w:rPr>
        <w:t>Основные задачи в области гражданской обороны, защиты населения и территорий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 на 2017 год:</w:t>
      </w:r>
    </w:p>
    <w:p w:rsidR="00E90BE1" w:rsidRPr="00A47A29" w:rsidRDefault="00E90BE1" w:rsidP="00A47A29">
      <w:pPr>
        <w:overflowPunct/>
        <w:autoSpaceDE/>
        <w:autoSpaceDN/>
        <w:adjustRightInd/>
        <w:textAlignment w:val="auto"/>
        <w:rPr>
          <w:spacing w:val="-1"/>
        </w:rPr>
      </w:pPr>
      <w:r w:rsidRPr="00A47A29">
        <w:rPr>
          <w:spacing w:val="-1"/>
        </w:rPr>
        <w:t>1. В области гражданской обороны:</w:t>
      </w:r>
    </w:p>
    <w:p w:rsidR="00E90BE1" w:rsidRPr="00A47A29" w:rsidRDefault="00E90BE1" w:rsidP="00A47A29">
      <w:pPr>
        <w:overflowPunct/>
        <w:autoSpaceDE/>
        <w:autoSpaceDN/>
        <w:adjustRightInd/>
        <w:textAlignment w:val="auto"/>
        <w:rPr>
          <w:spacing w:val="-1"/>
        </w:rPr>
      </w:pPr>
      <w:r w:rsidRPr="00A47A29">
        <w:rPr>
          <w:spacing w:val="-1"/>
        </w:rPr>
        <w:noBreakHyphen/>
        <w:t> продолжение работы по совершенствованию нормативной правовой и методической базы в области ГО с учетом современных взглядов на ведение войн и вооруженных конфликтов, направленных на формирование нового облика ГО;</w:t>
      </w:r>
    </w:p>
    <w:p w:rsidR="00E90BE1" w:rsidRPr="00A47A29" w:rsidRDefault="00E90BE1" w:rsidP="00A47A29">
      <w:pPr>
        <w:overflowPunct/>
        <w:autoSpaceDE/>
        <w:autoSpaceDN/>
        <w:adjustRightInd/>
        <w:textAlignment w:val="auto"/>
        <w:rPr>
          <w:spacing w:val="-1"/>
        </w:rPr>
      </w:pPr>
      <w:r w:rsidRPr="00A47A29">
        <w:rPr>
          <w:spacing w:val="-1"/>
        </w:rPr>
        <w:noBreakHyphen/>
        <w:t> развитие нормативной правовой базы Северодвинска по вопросам ГО с учетом современных социально</w:t>
      </w:r>
      <w:r w:rsidRPr="00A47A29">
        <w:rPr>
          <w:spacing w:val="-1"/>
        </w:rPr>
        <w:noBreakHyphen/>
        <w:t>экономических исследований;</w:t>
      </w:r>
    </w:p>
    <w:p w:rsidR="00E90BE1" w:rsidRPr="00A47A29" w:rsidRDefault="00E90BE1" w:rsidP="00A47A29">
      <w:pPr>
        <w:overflowPunct/>
        <w:autoSpaceDE/>
        <w:autoSpaceDN/>
        <w:adjustRightInd/>
        <w:textAlignment w:val="auto"/>
        <w:rPr>
          <w:spacing w:val="-1"/>
        </w:rPr>
      </w:pPr>
      <w:r w:rsidRPr="00A47A29">
        <w:rPr>
          <w:spacing w:val="-1"/>
        </w:rPr>
        <w:noBreakHyphen/>
        <w:t> дальнейшее совершенствование сил ГО, повышение их мобильности и оснащенности современными техническими средствами и технологиями ведения аварийно</w:t>
      </w:r>
      <w:r w:rsidRPr="00A47A29">
        <w:rPr>
          <w:spacing w:val="-1"/>
        </w:rPr>
        <w:noBreakHyphen/>
        <w:t>спасательных и других неотложных работ, в том числе средствами малой механизации, готовности к действиям по предназначению в мирное и военное время;</w:t>
      </w:r>
    </w:p>
    <w:p w:rsidR="00E90BE1" w:rsidRPr="00A47A29" w:rsidRDefault="00E90BE1" w:rsidP="00A47A29">
      <w:pPr>
        <w:overflowPunct/>
        <w:autoSpaceDE/>
        <w:autoSpaceDN/>
        <w:adjustRightInd/>
        <w:textAlignment w:val="auto"/>
        <w:rPr>
          <w:spacing w:val="-1"/>
        </w:rPr>
      </w:pPr>
      <w:r w:rsidRPr="00A47A29">
        <w:rPr>
          <w:spacing w:val="-1"/>
        </w:rPr>
        <w:noBreakHyphen/>
        <w:t> подготовка органов управления и сил ГО с учетом развития и внедрения новых приемов и способов аварийно</w:t>
      </w:r>
      <w:r w:rsidRPr="00A47A29">
        <w:rPr>
          <w:spacing w:val="-1"/>
        </w:rPr>
        <w:noBreakHyphen/>
        <w:t xml:space="preserve">спасательных работ; </w:t>
      </w:r>
    </w:p>
    <w:p w:rsidR="00E90BE1" w:rsidRPr="00A47A29" w:rsidRDefault="00E90BE1" w:rsidP="00A47A29">
      <w:pPr>
        <w:overflowPunct/>
        <w:autoSpaceDE/>
        <w:autoSpaceDN/>
        <w:adjustRightInd/>
        <w:textAlignment w:val="auto"/>
        <w:rPr>
          <w:spacing w:val="-1"/>
        </w:rPr>
      </w:pPr>
      <w:r w:rsidRPr="00A47A29">
        <w:rPr>
          <w:spacing w:val="-1"/>
        </w:rPr>
        <w:noBreakHyphen/>
        <w:t> активизация работ по накоплению, хранению и использованию в целях ГО запасов материально</w:t>
      </w:r>
      <w:r w:rsidRPr="00A47A29">
        <w:rPr>
          <w:spacing w:val="-1"/>
        </w:rPr>
        <w:noBreakHyphen/>
        <w:t>технических, продовольственных, медицинских и иных средств;</w:t>
      </w:r>
    </w:p>
    <w:p w:rsidR="00E90BE1" w:rsidRPr="00A47A29" w:rsidRDefault="00E90BE1" w:rsidP="00A47A29">
      <w:pPr>
        <w:overflowPunct/>
        <w:autoSpaceDE/>
        <w:autoSpaceDN/>
        <w:adjustRightInd/>
        <w:textAlignment w:val="auto"/>
        <w:rPr>
          <w:spacing w:val="-1"/>
        </w:rPr>
      </w:pPr>
      <w:r w:rsidRPr="00A47A29">
        <w:rPr>
          <w:spacing w:val="-1"/>
        </w:rPr>
        <w:noBreakHyphen/>
        <w:t> совершенствование организации учета, содержания и использования средств защиты населения и объектов ГО, подготовки мероприятий по эвакуации населения, материальных и культурных ценностей в безопасные районы, внедрение новых современных технических средств и технологий для выполнения мероприятий по ГО и защите населения;</w:t>
      </w:r>
    </w:p>
    <w:p w:rsidR="00E90BE1" w:rsidRPr="00A47A29" w:rsidRDefault="00E90BE1" w:rsidP="00A47A29">
      <w:pPr>
        <w:overflowPunct/>
        <w:autoSpaceDE/>
        <w:autoSpaceDN/>
        <w:adjustRightInd/>
        <w:textAlignment w:val="auto"/>
        <w:rPr>
          <w:spacing w:val="-1"/>
        </w:rPr>
      </w:pPr>
      <w:r w:rsidRPr="00A47A29">
        <w:rPr>
          <w:spacing w:val="-1"/>
        </w:rPr>
        <w:noBreakHyphen/>
        <w:t> выполнение мероприятий по повышению готовности систем централизованного оповещения населения;</w:t>
      </w:r>
    </w:p>
    <w:p w:rsidR="00E90BE1" w:rsidRPr="00A47A29" w:rsidRDefault="00E90BE1" w:rsidP="00A47A29">
      <w:pPr>
        <w:overflowPunct/>
        <w:autoSpaceDE/>
        <w:autoSpaceDN/>
        <w:adjustRightInd/>
        <w:textAlignment w:val="auto"/>
        <w:rPr>
          <w:spacing w:val="-1"/>
        </w:rPr>
      </w:pPr>
      <w:r w:rsidRPr="00A47A29">
        <w:rPr>
          <w:spacing w:val="-1"/>
        </w:rPr>
        <w:noBreakHyphen/>
        <w:t> обеспечение сохранности имеющегося фонда средств коллективной защиты населения и недопущение преждевременного и неправомерного снятия с учета ЗСГО;</w:t>
      </w:r>
    </w:p>
    <w:p w:rsidR="00E90BE1" w:rsidRPr="00A47A29" w:rsidRDefault="00E90BE1" w:rsidP="00A47A29">
      <w:pPr>
        <w:overflowPunct/>
        <w:autoSpaceDE/>
        <w:autoSpaceDN/>
        <w:adjustRightInd/>
        <w:textAlignment w:val="auto"/>
        <w:rPr>
          <w:spacing w:val="-1"/>
        </w:rPr>
      </w:pPr>
      <w:r w:rsidRPr="00A47A29">
        <w:rPr>
          <w:spacing w:val="-1"/>
        </w:rPr>
        <w:noBreakHyphen/>
        <w:t> принятие мер по соблюдению требуемого уровня обеспеченности ЗСГО установленных категорий населения;</w:t>
      </w:r>
    </w:p>
    <w:p w:rsidR="00E90BE1" w:rsidRPr="00A47A29" w:rsidRDefault="00E90BE1" w:rsidP="00A47A29">
      <w:pPr>
        <w:overflowPunct/>
        <w:autoSpaceDE/>
        <w:autoSpaceDN/>
        <w:adjustRightInd/>
        <w:textAlignment w:val="auto"/>
        <w:rPr>
          <w:spacing w:val="-1"/>
        </w:rPr>
      </w:pPr>
      <w:r w:rsidRPr="00A47A29">
        <w:rPr>
          <w:spacing w:val="-1"/>
        </w:rPr>
        <w:noBreakHyphen/>
        <w:t> активизация работы по переработке и внедрению новых программ и методов обучения населения, подготовке должностных лиц и работников в области ГО, в том числе с использованием компьютерных технологий и тренажеров по развитию навыков поведения и осуществления действий в чрезвычайных ситуациях;</w:t>
      </w:r>
    </w:p>
    <w:p w:rsidR="00E90BE1" w:rsidRPr="00A47A29" w:rsidRDefault="00E90BE1" w:rsidP="00A47A29">
      <w:pPr>
        <w:overflowPunct/>
        <w:autoSpaceDE/>
        <w:autoSpaceDN/>
        <w:adjustRightInd/>
        <w:textAlignment w:val="auto"/>
        <w:rPr>
          <w:spacing w:val="-1"/>
        </w:rPr>
      </w:pPr>
      <w:r w:rsidRPr="00A47A29">
        <w:rPr>
          <w:spacing w:val="-1"/>
        </w:rPr>
        <w:noBreakHyphen/>
        <w:t> проведение обязательного обучения соответствующих категорий населения на Курсах ГОЧС и ПБ Северодвинска;</w:t>
      </w:r>
    </w:p>
    <w:p w:rsidR="00E90BE1" w:rsidRPr="00A47A29" w:rsidRDefault="00E90BE1" w:rsidP="00A47A29">
      <w:pPr>
        <w:overflowPunct/>
        <w:autoSpaceDE/>
        <w:autoSpaceDN/>
        <w:adjustRightInd/>
        <w:textAlignment w:val="auto"/>
        <w:rPr>
          <w:spacing w:val="-1"/>
        </w:rPr>
      </w:pPr>
      <w:r w:rsidRPr="00A47A29">
        <w:rPr>
          <w:spacing w:val="-1"/>
        </w:rPr>
        <w:noBreakHyphen/>
        <w:t> повышение качества и эффективности командно</w:t>
      </w:r>
      <w:r w:rsidRPr="00A47A29">
        <w:rPr>
          <w:spacing w:val="-1"/>
        </w:rPr>
        <w:noBreakHyphen/>
        <w:t>штабных учений и тренировок по ГО, тактико</w:t>
      </w:r>
      <w:r w:rsidRPr="00A47A29">
        <w:rPr>
          <w:spacing w:val="-1"/>
        </w:rPr>
        <w:noBreakHyphen/>
        <w:t>специальных учений с органами управления и силами ГО.</w:t>
      </w:r>
    </w:p>
    <w:p w:rsidR="00E90BE1" w:rsidRPr="00A47A29" w:rsidRDefault="00E90BE1" w:rsidP="00A47A29">
      <w:pPr>
        <w:overflowPunct/>
        <w:autoSpaceDE/>
        <w:autoSpaceDN/>
        <w:adjustRightInd/>
        <w:textAlignment w:val="auto"/>
        <w:rPr>
          <w:spacing w:val="-1"/>
        </w:rPr>
      </w:pPr>
      <w:r w:rsidRPr="00A47A29">
        <w:rPr>
          <w:spacing w:val="-1"/>
        </w:rPr>
        <w:lastRenderedPageBreak/>
        <w:t>2. В области защиты населения и территорий от чрезвычайных ситуаций:</w:t>
      </w:r>
    </w:p>
    <w:p w:rsidR="00E90BE1" w:rsidRPr="00A47A29" w:rsidRDefault="00E90BE1" w:rsidP="00A47A29">
      <w:pPr>
        <w:overflowPunct/>
        <w:autoSpaceDE/>
        <w:autoSpaceDN/>
        <w:adjustRightInd/>
        <w:textAlignment w:val="auto"/>
        <w:rPr>
          <w:spacing w:val="-1"/>
        </w:rPr>
      </w:pPr>
      <w:r w:rsidRPr="00A47A29">
        <w:rPr>
          <w:spacing w:val="-1"/>
        </w:rPr>
        <w:noBreakHyphen/>
        <w:t> повышение эффективности деятельности координационных органов управления;</w:t>
      </w:r>
    </w:p>
    <w:p w:rsidR="00E90BE1" w:rsidRPr="00A47A29" w:rsidRDefault="00E90BE1" w:rsidP="00A47A29">
      <w:pPr>
        <w:overflowPunct/>
        <w:autoSpaceDE/>
        <w:autoSpaceDN/>
        <w:adjustRightInd/>
        <w:textAlignment w:val="auto"/>
        <w:rPr>
          <w:spacing w:val="-1"/>
        </w:rPr>
      </w:pPr>
      <w:r w:rsidRPr="00A47A29">
        <w:rPr>
          <w:spacing w:val="-1"/>
        </w:rPr>
        <w:noBreakHyphen/>
        <w:t> совершенствование взаимодействия с органами повседневного управления функциональных подсистем РСЧС и территориальной подсистемы РСЧС, силами постоянной готовности муниципального звена РСЧС при выполнении ими задач по предназначению в чрезвычайных ситуациях, а также вопросов по управлению силами муниципального звена РСЧС при чрезвычайных ситуациях (происшествиях) различного уровня;</w:t>
      </w:r>
    </w:p>
    <w:p w:rsidR="00E90BE1" w:rsidRPr="00A47A29" w:rsidRDefault="00E90BE1" w:rsidP="00A47A29">
      <w:pPr>
        <w:overflowPunct/>
        <w:autoSpaceDE/>
        <w:autoSpaceDN/>
        <w:adjustRightInd/>
        <w:textAlignment w:val="auto"/>
        <w:rPr>
          <w:spacing w:val="-1"/>
        </w:rPr>
      </w:pPr>
      <w:r w:rsidRPr="00A47A29">
        <w:rPr>
          <w:spacing w:val="-1"/>
        </w:rPr>
        <w:noBreakHyphen/>
        <w:t> совершенствование муниципальной правовой базы в области защиты населения и территорий от чрезвычайных ситуаций природного и техногенного характера;</w:t>
      </w:r>
    </w:p>
    <w:p w:rsidR="00E90BE1" w:rsidRPr="00A47A29" w:rsidRDefault="00E90BE1" w:rsidP="00A47A29">
      <w:pPr>
        <w:overflowPunct/>
        <w:autoSpaceDE/>
        <w:autoSpaceDN/>
        <w:adjustRightInd/>
        <w:textAlignment w:val="auto"/>
        <w:rPr>
          <w:spacing w:val="-1"/>
        </w:rPr>
      </w:pPr>
      <w:r w:rsidRPr="00A47A29">
        <w:rPr>
          <w:spacing w:val="-1"/>
        </w:rPr>
        <w:noBreakHyphen/>
        <w:t> дальнейшее развитие муниципальной правовой базы Северодвинска по вопросам предупреждения и ликвидации чрезвычайных ситуаций природного и техногенного характера, развития аварийно</w:t>
      </w:r>
      <w:r w:rsidRPr="00A47A29">
        <w:rPr>
          <w:spacing w:val="-1"/>
        </w:rPr>
        <w:noBreakHyphen/>
        <w:t>спасательных формирований;</w:t>
      </w:r>
    </w:p>
    <w:p w:rsidR="00E90BE1" w:rsidRPr="00A47A29" w:rsidRDefault="00E90BE1" w:rsidP="00A47A29">
      <w:pPr>
        <w:overflowPunct/>
        <w:autoSpaceDE/>
        <w:autoSpaceDN/>
        <w:adjustRightInd/>
        <w:textAlignment w:val="auto"/>
        <w:rPr>
          <w:spacing w:val="-1"/>
        </w:rPr>
      </w:pPr>
      <w:r w:rsidRPr="00A47A29">
        <w:rPr>
          <w:spacing w:val="-1"/>
        </w:rPr>
        <w:noBreakHyphen/>
        <w:t> обеспечение готовности органов управления, сил и средств муниципального звена РСЧС к реагированию на чрезвычайные ситуации, развитие систем информационного обеспечения;</w:t>
      </w:r>
    </w:p>
    <w:p w:rsidR="00E90BE1" w:rsidRPr="00A47A29" w:rsidRDefault="00E90BE1" w:rsidP="00A47A29">
      <w:pPr>
        <w:overflowPunct/>
        <w:autoSpaceDE/>
        <w:autoSpaceDN/>
        <w:adjustRightInd/>
        <w:textAlignment w:val="auto"/>
        <w:rPr>
          <w:spacing w:val="-1"/>
        </w:rPr>
      </w:pPr>
      <w:r w:rsidRPr="00A47A29">
        <w:rPr>
          <w:spacing w:val="-1"/>
        </w:rPr>
        <w:noBreakHyphen/>
        <w:t> создание резервов финансовых и материальных ресурсов для ликвидации чрезвычайных ситуаций;</w:t>
      </w:r>
    </w:p>
    <w:p w:rsidR="00E90BE1" w:rsidRPr="00A47A29" w:rsidRDefault="00E90BE1" w:rsidP="00A47A29">
      <w:pPr>
        <w:overflowPunct/>
        <w:autoSpaceDE/>
        <w:autoSpaceDN/>
        <w:adjustRightInd/>
        <w:textAlignment w:val="auto"/>
        <w:rPr>
          <w:spacing w:val="-1"/>
        </w:rPr>
      </w:pPr>
      <w:r w:rsidRPr="00A47A29">
        <w:rPr>
          <w:spacing w:val="-1"/>
        </w:rPr>
        <w:noBreakHyphen/>
        <w:t> создание и поддержание необходимых условий для обеспечения жизнедеятельности пострадавшего населения;</w:t>
      </w:r>
    </w:p>
    <w:p w:rsidR="00E90BE1" w:rsidRPr="00A47A29" w:rsidRDefault="00E90BE1" w:rsidP="00A47A29">
      <w:pPr>
        <w:overflowPunct/>
        <w:autoSpaceDE/>
        <w:autoSpaceDN/>
        <w:adjustRightInd/>
        <w:textAlignment w:val="auto"/>
        <w:rPr>
          <w:spacing w:val="-1"/>
        </w:rPr>
      </w:pPr>
      <w:r w:rsidRPr="00A47A29">
        <w:rPr>
          <w:spacing w:val="-1"/>
        </w:rPr>
        <w:noBreakHyphen/>
        <w:t> участие в реализации проекта создания АПК «Безопасный город» на базе МКУ «ЕДДС Северодвинска»;</w:t>
      </w:r>
    </w:p>
    <w:p w:rsidR="00E90BE1" w:rsidRPr="00A47A29" w:rsidRDefault="00E90BE1" w:rsidP="00A47A29">
      <w:pPr>
        <w:overflowPunct/>
        <w:autoSpaceDE/>
        <w:autoSpaceDN/>
        <w:adjustRightInd/>
        <w:textAlignment w:val="auto"/>
        <w:rPr>
          <w:spacing w:val="-1"/>
        </w:rPr>
      </w:pPr>
      <w:r w:rsidRPr="00A47A29">
        <w:rPr>
          <w:spacing w:val="-1"/>
        </w:rPr>
        <w:noBreakHyphen/>
        <w:t> участие в дальнейшем развитии общероссийской комплексной системы информирования населения в местах массового пребывания людей на территории Северодвинска;</w:t>
      </w:r>
    </w:p>
    <w:p w:rsidR="00E90BE1" w:rsidRPr="00A47A29" w:rsidRDefault="00E90BE1" w:rsidP="00A47A29">
      <w:pPr>
        <w:overflowPunct/>
        <w:autoSpaceDE/>
        <w:autoSpaceDN/>
        <w:adjustRightInd/>
        <w:textAlignment w:val="auto"/>
        <w:rPr>
          <w:spacing w:val="-1"/>
        </w:rPr>
      </w:pPr>
      <w:r w:rsidRPr="00A47A29">
        <w:rPr>
          <w:spacing w:val="-1"/>
        </w:rPr>
        <w:noBreakHyphen/>
        <w:t> создание и поддержание в рабочем состоянии систем оповещения населения об угрозе и факте чрезвычайной ситуации на муниципальном уровне.</w:t>
      </w:r>
    </w:p>
    <w:p w:rsidR="00E90BE1" w:rsidRPr="00A47A29" w:rsidRDefault="00E90BE1" w:rsidP="00A47A29">
      <w:pPr>
        <w:overflowPunct/>
        <w:autoSpaceDE/>
        <w:autoSpaceDN/>
        <w:adjustRightInd/>
        <w:textAlignment w:val="auto"/>
        <w:rPr>
          <w:spacing w:val="-1"/>
        </w:rPr>
      </w:pPr>
      <w:r w:rsidRPr="00A47A29">
        <w:rPr>
          <w:spacing w:val="-1"/>
        </w:rPr>
        <w:t>3. В области обеспечения пожарной безопасности:</w:t>
      </w:r>
    </w:p>
    <w:p w:rsidR="00E90BE1" w:rsidRPr="00A47A29" w:rsidRDefault="00E90BE1" w:rsidP="00A47A29">
      <w:pPr>
        <w:overflowPunct/>
        <w:autoSpaceDE/>
        <w:autoSpaceDN/>
        <w:adjustRightInd/>
        <w:textAlignment w:val="auto"/>
        <w:rPr>
          <w:spacing w:val="-1"/>
        </w:rPr>
      </w:pPr>
      <w:r w:rsidRPr="00A47A29">
        <w:rPr>
          <w:spacing w:val="-1"/>
        </w:rPr>
        <w:noBreakHyphen/>
        <w:t> осуществление комплекса мероприятий, направленных на снижение количества пожаров и гибели людей при пожарах, совершенствование технологий проведения аварийно</w:t>
      </w:r>
      <w:r w:rsidRPr="00A47A29">
        <w:rPr>
          <w:spacing w:val="-1"/>
        </w:rPr>
        <w:noBreakHyphen/>
        <w:t>спасательных работ, внедрение современных технических средств профилактики пожаров;</w:t>
      </w:r>
    </w:p>
    <w:p w:rsidR="00E90BE1" w:rsidRPr="00A47A29" w:rsidRDefault="00E90BE1" w:rsidP="00A47A29">
      <w:pPr>
        <w:overflowPunct/>
        <w:autoSpaceDE/>
        <w:autoSpaceDN/>
        <w:adjustRightInd/>
        <w:textAlignment w:val="auto"/>
        <w:rPr>
          <w:spacing w:val="-1"/>
        </w:rPr>
      </w:pPr>
      <w:r w:rsidRPr="00A47A29">
        <w:rPr>
          <w:spacing w:val="-1"/>
        </w:rPr>
        <w:noBreakHyphen/>
        <w:t> развитие и совершенствование нормативной правовой базы Северодвинска по вопросам первичных мер пожарной безопасности и содействия в развитии добровольной пожарной охраны;</w:t>
      </w:r>
    </w:p>
    <w:p w:rsidR="00E90BE1" w:rsidRPr="00A47A29" w:rsidRDefault="00E90BE1" w:rsidP="00A47A29">
      <w:pPr>
        <w:overflowPunct/>
        <w:autoSpaceDE/>
        <w:autoSpaceDN/>
        <w:adjustRightInd/>
        <w:textAlignment w:val="auto"/>
        <w:rPr>
          <w:spacing w:val="-1"/>
        </w:rPr>
      </w:pPr>
      <w:r w:rsidRPr="00A47A29">
        <w:rPr>
          <w:spacing w:val="-1"/>
        </w:rPr>
        <w:noBreakHyphen/>
        <w:t> внедрение современных форм и методов обеспечения пожарной безопасности.</w:t>
      </w:r>
    </w:p>
    <w:p w:rsidR="00E90BE1" w:rsidRPr="00A47A29" w:rsidRDefault="00E90BE1" w:rsidP="00A47A29">
      <w:pPr>
        <w:overflowPunct/>
        <w:autoSpaceDE/>
        <w:autoSpaceDN/>
        <w:adjustRightInd/>
        <w:textAlignment w:val="auto"/>
        <w:rPr>
          <w:spacing w:val="-1"/>
        </w:rPr>
      </w:pPr>
      <w:r w:rsidRPr="00A47A29">
        <w:rPr>
          <w:spacing w:val="-1"/>
        </w:rPr>
        <w:t>4. В области обеспечения безопасности людей на водных объектах:</w:t>
      </w:r>
    </w:p>
    <w:p w:rsidR="00E90BE1" w:rsidRPr="00A47A29" w:rsidRDefault="00E90BE1" w:rsidP="00A47A29">
      <w:pPr>
        <w:overflowPunct/>
        <w:autoSpaceDE/>
        <w:autoSpaceDN/>
        <w:adjustRightInd/>
        <w:textAlignment w:val="auto"/>
        <w:rPr>
          <w:spacing w:val="-1"/>
        </w:rPr>
      </w:pPr>
      <w:r w:rsidRPr="00A47A29">
        <w:rPr>
          <w:spacing w:val="-1"/>
        </w:rPr>
        <w:t>- совершенствование подготовки населения навыкам безопасного поведения на водных объектах;</w:t>
      </w:r>
    </w:p>
    <w:p w:rsidR="00E90BE1" w:rsidRPr="00A47A29" w:rsidRDefault="00E90BE1" w:rsidP="00A47A29">
      <w:pPr>
        <w:overflowPunct/>
        <w:autoSpaceDE/>
        <w:autoSpaceDN/>
        <w:adjustRightInd/>
        <w:textAlignment w:val="auto"/>
        <w:rPr>
          <w:spacing w:val="-1"/>
        </w:rPr>
      </w:pPr>
      <w:r w:rsidRPr="00A47A29">
        <w:rPr>
          <w:spacing w:val="-1"/>
        </w:rPr>
        <w:t>- развитие и совершенствование нормативной правовой базы в области обеспечения безопасности людей на водных объектах;</w:t>
      </w:r>
    </w:p>
    <w:p w:rsidR="00E90BE1" w:rsidRPr="00A47A29" w:rsidRDefault="00E90BE1" w:rsidP="00A47A29">
      <w:pPr>
        <w:overflowPunct/>
        <w:autoSpaceDE/>
        <w:autoSpaceDN/>
        <w:adjustRightInd/>
        <w:textAlignment w:val="auto"/>
        <w:rPr>
          <w:spacing w:val="-1"/>
        </w:rPr>
      </w:pPr>
      <w:r w:rsidRPr="00A47A29">
        <w:rPr>
          <w:spacing w:val="-1"/>
        </w:rPr>
        <w:t>- повышение эффективности профилактических мероприятий по предупреждению аварийности маломерных судов и обеспечению безопасности людей на водных объектах;</w:t>
      </w:r>
    </w:p>
    <w:p w:rsidR="00E90BE1" w:rsidRPr="00A47A29" w:rsidRDefault="00E90BE1" w:rsidP="00A47A29">
      <w:pPr>
        <w:overflowPunct/>
        <w:autoSpaceDE/>
        <w:autoSpaceDN/>
        <w:adjustRightInd/>
        <w:textAlignment w:val="auto"/>
        <w:rPr>
          <w:spacing w:val="-1"/>
        </w:rPr>
      </w:pPr>
      <w:r w:rsidRPr="00A47A29">
        <w:rPr>
          <w:spacing w:val="-1"/>
        </w:rPr>
        <w:t>- совершенствование взаимодействия территориальных органов федеральных органов исполнительной власти и исполнительных органов государственной власти Архангельской области по вопросам обеспечения безопасности на водных объектах, в том числе по вопросам поиска и спасания людей на водных объектах.</w:t>
      </w:r>
    </w:p>
    <w:p w:rsidR="00E90BE1" w:rsidRPr="00A47A29" w:rsidRDefault="00E90BE1" w:rsidP="00A47A29">
      <w:pPr>
        <w:overflowPunct/>
        <w:autoSpaceDE/>
        <w:autoSpaceDN/>
        <w:adjustRightInd/>
        <w:textAlignment w:val="auto"/>
        <w:rPr>
          <w:spacing w:val="-1"/>
        </w:rPr>
      </w:pPr>
      <w:r w:rsidRPr="00A47A29">
        <w:rPr>
          <w:spacing w:val="-1"/>
        </w:rPr>
        <w:t>5. В области обеспечения единой информационной политики:</w:t>
      </w:r>
    </w:p>
    <w:p w:rsidR="00E90BE1" w:rsidRPr="00A47A29" w:rsidRDefault="00E90BE1" w:rsidP="00A47A29">
      <w:pPr>
        <w:overflowPunct/>
        <w:autoSpaceDE/>
        <w:autoSpaceDN/>
        <w:adjustRightInd/>
        <w:textAlignment w:val="auto"/>
        <w:rPr>
          <w:spacing w:val="-1"/>
        </w:rPr>
      </w:pPr>
      <w:r w:rsidRPr="00A47A29">
        <w:rPr>
          <w:spacing w:val="-1"/>
        </w:rPr>
        <w:noBreakHyphen/>
        <w:t xml:space="preserve"> формирование и совершенствование культуры безопасности населения в повседневной деятельности и во время чрезвычайных ситуаций, пожаров и различных происшествий, в том числе дорожно-транспортных происшествий, происшествий на водных </w:t>
      </w:r>
      <w:r w:rsidRPr="00A47A29">
        <w:rPr>
          <w:spacing w:val="-1"/>
        </w:rPr>
        <w:lastRenderedPageBreak/>
        <w:t>объектах, а также происшествий, связанных с экстремальным и неорганизованным туризмом;</w:t>
      </w:r>
    </w:p>
    <w:p w:rsidR="00E90BE1" w:rsidRPr="00A47A29" w:rsidRDefault="00E90BE1" w:rsidP="00A47A29">
      <w:pPr>
        <w:overflowPunct/>
        <w:autoSpaceDE/>
        <w:autoSpaceDN/>
        <w:adjustRightInd/>
        <w:textAlignment w:val="auto"/>
        <w:rPr>
          <w:spacing w:val="-1"/>
        </w:rPr>
      </w:pPr>
      <w:r w:rsidRPr="00A47A29">
        <w:rPr>
          <w:spacing w:val="-1"/>
        </w:rPr>
        <w:noBreakHyphen/>
        <w:t> совершенствование форм и методов информационного обеспечения деятельности в области ГО, предупреждения и ликвидации чрезвычайных ситуаций, пожаров, пожарной безопасности и безопасности людей на водных объектах, активное использование возможностей электронных, печатных средств массовой информации, наружной рекламы.</w:t>
      </w:r>
    </w:p>
    <w:p w:rsidR="00E90BE1" w:rsidRPr="00043849" w:rsidRDefault="00E90BE1" w:rsidP="000956E4">
      <w:pPr>
        <w:pStyle w:val="20"/>
      </w:pPr>
      <w:bookmarkStart w:id="2160" w:name="_Toc444844329"/>
      <w:bookmarkStart w:id="2161" w:name="_Toc444844607"/>
      <w:bookmarkStart w:id="2162" w:name="_Toc444844751"/>
      <w:bookmarkStart w:id="2163" w:name="_Toc444845694"/>
      <w:bookmarkStart w:id="2164" w:name="_Toc444857755"/>
      <w:bookmarkStart w:id="2165" w:name="_Toc444858415"/>
      <w:bookmarkStart w:id="2166" w:name="_Toc444858925"/>
      <w:bookmarkStart w:id="2167" w:name="_Toc444861149"/>
      <w:bookmarkStart w:id="2168" w:name="_Toc444861363"/>
      <w:bookmarkStart w:id="2169" w:name="_Toc444863255"/>
      <w:bookmarkStart w:id="2170" w:name="_Toc444863532"/>
      <w:bookmarkStart w:id="2171" w:name="_Toc444863938"/>
      <w:bookmarkStart w:id="2172" w:name="_Toc444864071"/>
      <w:bookmarkStart w:id="2173" w:name="_Toc445653504"/>
      <w:bookmarkStart w:id="2174" w:name="_Toc476047516"/>
      <w:bookmarkStart w:id="2175" w:name="_Toc476049514"/>
      <w:bookmarkStart w:id="2176" w:name="_Toc476049810"/>
      <w:bookmarkStart w:id="2177" w:name="_Toc476050482"/>
      <w:bookmarkStart w:id="2178" w:name="_Toc476050670"/>
      <w:bookmarkStart w:id="2179" w:name="_Toc476053412"/>
      <w:bookmarkStart w:id="2180" w:name="_Toc476820028"/>
      <w:bookmarkStart w:id="2181" w:name="_Toc478141834"/>
      <w:r w:rsidRPr="00043849">
        <w:t>15.6. Участие в профилактике терроризма и экстремизма, а также в минимизации и (или) ликвидации последствий проявлений терроризма и экстремизма в границах Северодвинска</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rsidR="00E90BE1" w:rsidRPr="00A47A29" w:rsidRDefault="00E90BE1" w:rsidP="00A47A29">
      <w:pPr>
        <w:overflowPunct/>
        <w:autoSpaceDE/>
        <w:autoSpaceDN/>
        <w:adjustRightInd/>
        <w:textAlignment w:val="auto"/>
        <w:rPr>
          <w:spacing w:val="-1"/>
        </w:rPr>
      </w:pPr>
      <w:bookmarkStart w:id="2182" w:name="_Toc286943528"/>
      <w:bookmarkStart w:id="2183" w:name="_Toc286951437"/>
      <w:r w:rsidRPr="00A47A29">
        <w:rPr>
          <w:spacing w:val="-1"/>
        </w:rPr>
        <w:t>В рамках реализации задач по участию Администрации Северодвинска в проведении работы по профилактике терроризма и минимизации его последствий на территории муниципального образования «Северодвинск» в отчетном периоде проведена следующая работа.</w:t>
      </w:r>
    </w:p>
    <w:p w:rsidR="00E90BE1" w:rsidRPr="00A47A29" w:rsidRDefault="00E90BE1" w:rsidP="00A47A29">
      <w:pPr>
        <w:overflowPunct/>
        <w:autoSpaceDE/>
        <w:autoSpaceDN/>
        <w:adjustRightInd/>
        <w:textAlignment w:val="auto"/>
        <w:rPr>
          <w:spacing w:val="-1"/>
        </w:rPr>
      </w:pPr>
      <w:r w:rsidRPr="00A47A29">
        <w:rPr>
          <w:spacing w:val="-1"/>
        </w:rPr>
        <w:t xml:space="preserve">Обеспечена реализация мероприятий комплексной программы муниципального образования «Северодвинск» «Профилактика терроризма и экстремизма на территории Северодвинска на 2015 – 2017 годы», утвержденной постановлением Администрации Северодвинска от 30.01.2015 </w:t>
      </w:r>
      <w:r w:rsidR="00F61308">
        <w:rPr>
          <w:spacing w:val="-1"/>
        </w:rPr>
        <w:t>№ </w:t>
      </w:r>
      <w:r w:rsidRPr="00A47A29">
        <w:rPr>
          <w:spacing w:val="-1"/>
        </w:rPr>
        <w:t>37-па.</w:t>
      </w:r>
    </w:p>
    <w:p w:rsidR="00E90BE1" w:rsidRPr="00A47A29" w:rsidRDefault="00E90BE1" w:rsidP="00A47A29">
      <w:pPr>
        <w:overflowPunct/>
        <w:autoSpaceDE/>
        <w:autoSpaceDN/>
        <w:adjustRightInd/>
        <w:textAlignment w:val="auto"/>
        <w:rPr>
          <w:spacing w:val="-1"/>
        </w:rPr>
      </w:pPr>
      <w:r w:rsidRPr="00A47A29">
        <w:rPr>
          <w:spacing w:val="-1"/>
        </w:rPr>
        <w:t>Утверждены новое Положение о комиссии по профилактике терроризма и экстремизма на территории муниципального образования «Северодвинск» и ее состав. Организована работа комиссии по профилактике терроризма и экстремизма на территории муниципального образования «Северодвинск» в соответствии с Планом работы на 2016 год и решениями антитеррористической комиссии Архангельской области. Проведено</w:t>
      </w:r>
      <w:r w:rsidR="00AF4320" w:rsidRPr="00A47A29">
        <w:rPr>
          <w:spacing w:val="-1"/>
        </w:rPr>
        <w:t xml:space="preserve"> </w:t>
      </w:r>
      <w:r w:rsidRPr="00A47A29">
        <w:rPr>
          <w:spacing w:val="-1"/>
        </w:rPr>
        <w:t>2 заседания комиссии.</w:t>
      </w:r>
    </w:p>
    <w:p w:rsidR="00E90BE1" w:rsidRPr="00A47A29" w:rsidRDefault="00E90BE1" w:rsidP="00A47A29">
      <w:pPr>
        <w:overflowPunct/>
        <w:autoSpaceDE/>
        <w:autoSpaceDN/>
        <w:adjustRightInd/>
        <w:textAlignment w:val="auto"/>
        <w:rPr>
          <w:spacing w:val="-1"/>
        </w:rPr>
      </w:pPr>
      <w:r w:rsidRPr="00A47A29">
        <w:rPr>
          <w:spacing w:val="-1"/>
        </w:rPr>
        <w:t>На заседании комиссии по профилактике терроризма и экстремизма на территории муниципального образования «Северодвинск» от 15.04.2016 утвержден Перечень мест массового пребывания людей на территории муниципального образования «Северодвинск», рекомендуемых к включению в перечень мест массового пребывания людей на территории Архангельской области, состоящий из 15 объектов (3 муниципальных объекта, 5 объектов – территории общего пользования, 7 объектов – торговые комплексы).</w:t>
      </w:r>
    </w:p>
    <w:p w:rsidR="00E90BE1" w:rsidRPr="00A47A29" w:rsidRDefault="00E90BE1" w:rsidP="00A47A29">
      <w:pPr>
        <w:overflowPunct/>
        <w:autoSpaceDE/>
        <w:autoSpaceDN/>
        <w:adjustRightInd/>
        <w:textAlignment w:val="auto"/>
        <w:rPr>
          <w:spacing w:val="-1"/>
        </w:rPr>
      </w:pPr>
      <w:r w:rsidRPr="00A47A29">
        <w:rPr>
          <w:spacing w:val="-1"/>
        </w:rPr>
        <w:t xml:space="preserve">Для проведения категорирования указанных объектов постановлением Мэра Северодвинска от 10.05.2016 </w:t>
      </w:r>
      <w:r w:rsidR="00F61308">
        <w:rPr>
          <w:spacing w:val="-1"/>
        </w:rPr>
        <w:t>№ </w:t>
      </w:r>
      <w:r w:rsidRPr="00A47A29">
        <w:rPr>
          <w:spacing w:val="-1"/>
        </w:rPr>
        <w:t xml:space="preserve">17 создана межведомственная комиссия по обследованию мест массового пребывания людей. Межведомственной комиссией проведено обследование и категорирование 15 мест массового пребывания людей с выездом на места и составлением актов обследования. Межведомственной комиссией и собственниками мест массового пребывания людей подписаны акты обследования и категорирования по всем 15 объектам. Всем объектам присвоена 3 категория, собственникам мест массового пребывания людей даны замечания по антитеррористической защищенности, указанные в актах обследования и категорирования. </w:t>
      </w:r>
    </w:p>
    <w:p w:rsidR="00E90BE1" w:rsidRPr="00A47A29" w:rsidRDefault="00E90BE1" w:rsidP="00A47A29">
      <w:pPr>
        <w:overflowPunct/>
        <w:autoSpaceDE/>
        <w:autoSpaceDN/>
        <w:adjustRightInd/>
        <w:textAlignment w:val="auto"/>
        <w:rPr>
          <w:spacing w:val="-1"/>
        </w:rPr>
      </w:pPr>
      <w:r w:rsidRPr="00A47A29">
        <w:rPr>
          <w:spacing w:val="-1"/>
        </w:rPr>
        <w:t>В июле – ноябре 2016 года проведена работа по подготовке проектов паспортов безопасности мест массового пребывания людей, организован сбор документов, необходимых для формирования приложения к паспортам безопасности. Начата процедура согласования паспортов.</w:t>
      </w:r>
    </w:p>
    <w:p w:rsidR="00E90BE1" w:rsidRPr="00A47A29" w:rsidRDefault="00E90BE1" w:rsidP="00A47A29">
      <w:pPr>
        <w:overflowPunct/>
        <w:autoSpaceDE/>
        <w:autoSpaceDN/>
        <w:adjustRightInd/>
        <w:textAlignment w:val="auto"/>
        <w:rPr>
          <w:spacing w:val="-1"/>
        </w:rPr>
      </w:pPr>
      <w:r w:rsidRPr="00A47A29">
        <w:rPr>
          <w:spacing w:val="-1"/>
        </w:rPr>
        <w:t>При проведении городских массовых мероприятий обеспечено взаимодействие Администрации Северодвинска и правоохранительных органов по охране общественного порядка.</w:t>
      </w:r>
    </w:p>
    <w:p w:rsidR="00E90BE1" w:rsidRPr="00A47A29" w:rsidRDefault="00E90BE1" w:rsidP="00A47A29">
      <w:pPr>
        <w:overflowPunct/>
        <w:autoSpaceDE/>
        <w:autoSpaceDN/>
        <w:adjustRightInd/>
        <w:textAlignment w:val="auto"/>
        <w:rPr>
          <w:spacing w:val="-1"/>
        </w:rPr>
      </w:pPr>
      <w:r w:rsidRPr="00A47A29">
        <w:rPr>
          <w:spacing w:val="-1"/>
        </w:rPr>
        <w:t>Совместно с сотрудниками ОМВД России по г. Северодвинску в местах проведения культурно</w:t>
      </w:r>
      <w:r w:rsidRPr="00A47A29">
        <w:rPr>
          <w:spacing w:val="-1"/>
        </w:rPr>
        <w:noBreakHyphen/>
        <w:t>массовых мероприятий с участием молодежи обеспечено патрулирование 3 отрядов добровольных народных дружин.</w:t>
      </w:r>
    </w:p>
    <w:p w:rsidR="00E90BE1" w:rsidRPr="00A47A29" w:rsidRDefault="00E90BE1" w:rsidP="00A47A29">
      <w:pPr>
        <w:overflowPunct/>
        <w:autoSpaceDE/>
        <w:autoSpaceDN/>
        <w:adjustRightInd/>
        <w:textAlignment w:val="auto"/>
        <w:rPr>
          <w:spacing w:val="-1"/>
        </w:rPr>
      </w:pPr>
      <w:r w:rsidRPr="00A47A29">
        <w:rPr>
          <w:spacing w:val="-1"/>
        </w:rPr>
        <w:t xml:space="preserve">В целях обеспечения минимизации и ликвидации последствий возможных проявлений терроризма и экстремизма на территории муниципального образования «Северодвинск» обеспечено поддержание в состоянии постоянной готовности сил и средств </w:t>
      </w:r>
      <w:r w:rsidRPr="00A47A29">
        <w:rPr>
          <w:spacing w:val="-1"/>
        </w:rPr>
        <w:lastRenderedPageBreak/>
        <w:t>муниципального звена Архангельской территориальной подсистемы единой государственной системы предупреждения и ликвидации чрезвычайных ситуаций.</w:t>
      </w:r>
    </w:p>
    <w:p w:rsidR="00E90BE1" w:rsidRPr="00A47A29" w:rsidRDefault="00E90BE1" w:rsidP="00A47A29">
      <w:pPr>
        <w:overflowPunct/>
        <w:autoSpaceDE/>
        <w:autoSpaceDN/>
        <w:adjustRightInd/>
        <w:textAlignment w:val="auto"/>
        <w:rPr>
          <w:spacing w:val="-1"/>
        </w:rPr>
      </w:pPr>
      <w:r w:rsidRPr="00A47A29">
        <w:rPr>
          <w:spacing w:val="-1"/>
        </w:rPr>
        <w:t>Муниципальным казенным учреждением «Единая дежурно</w:t>
      </w:r>
      <w:r w:rsidRPr="00A47A29">
        <w:rPr>
          <w:spacing w:val="-1"/>
        </w:rPr>
        <w:noBreakHyphen/>
        <w:t>диспетчерская служба Северодвинска» обеспечены управление муниципальным звеном единой государственной системы предупреждения и ликвидации чрезвычайных ситуаций, противодействия угрозам техногенного и природного характера и ежедневная передача сведений в ГУ МЧС России по Архангельской области о наличии и готовности сил и средств постоянной готовности муниципального звена.</w:t>
      </w:r>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 федеральным законом от 09.02.2007 </w:t>
      </w:r>
      <w:r w:rsidR="00F61308">
        <w:rPr>
          <w:spacing w:val="-1"/>
        </w:rPr>
        <w:t>№ </w:t>
      </w:r>
      <w:r w:rsidRPr="00A47A29">
        <w:rPr>
          <w:spacing w:val="-1"/>
        </w:rPr>
        <w:t xml:space="preserve">16-ФЗ </w:t>
      </w:r>
      <w:r w:rsidR="00F61308">
        <w:rPr>
          <w:spacing w:val="-1"/>
        </w:rPr>
        <w:t>«О </w:t>
      </w:r>
      <w:r w:rsidRPr="00A47A29">
        <w:rPr>
          <w:spacing w:val="-1"/>
        </w:rPr>
        <w:t xml:space="preserve">транспортной безопасности» проведено категорирование и оценка уязвимости восьми объектов транспортной инфраструктуры дорожного хозяйства. </w:t>
      </w:r>
    </w:p>
    <w:p w:rsidR="00E90BE1" w:rsidRPr="00A47A29" w:rsidRDefault="00E90BE1" w:rsidP="00A47A29">
      <w:pPr>
        <w:overflowPunct/>
        <w:autoSpaceDE/>
        <w:autoSpaceDN/>
        <w:adjustRightInd/>
        <w:textAlignment w:val="auto"/>
        <w:rPr>
          <w:spacing w:val="-1"/>
        </w:rPr>
      </w:pPr>
      <w:r w:rsidRPr="00A47A29">
        <w:rPr>
          <w:spacing w:val="-1"/>
        </w:rPr>
        <w:t xml:space="preserve">Проведен электронный аукцион, на право заключения муниципального контракта, на разработку планов обеспечения транспортной безопасности объектов транспортной инфраструктуры дорожного хозяйства. По результатам электронного аукциона заключен муниципальный контракт </w:t>
      </w:r>
      <w:r w:rsidR="00F61308">
        <w:rPr>
          <w:spacing w:val="-1"/>
        </w:rPr>
        <w:t>№ </w:t>
      </w:r>
      <w:r w:rsidRPr="00A47A29">
        <w:rPr>
          <w:spacing w:val="-1"/>
        </w:rPr>
        <w:t>0263_16_ОГЗ от 13 сентября 2016 года с ООО «Городское бюро экспертизы собственности – энерго».</w:t>
      </w:r>
    </w:p>
    <w:p w:rsidR="00E90BE1" w:rsidRPr="00A47A29" w:rsidRDefault="00E90BE1" w:rsidP="00A47A29">
      <w:pPr>
        <w:overflowPunct/>
        <w:autoSpaceDE/>
        <w:autoSpaceDN/>
        <w:adjustRightInd/>
        <w:textAlignment w:val="auto"/>
        <w:rPr>
          <w:spacing w:val="-1"/>
        </w:rPr>
      </w:pPr>
      <w:r w:rsidRPr="00A47A29">
        <w:rPr>
          <w:spacing w:val="-1"/>
        </w:rPr>
        <w:t>В связи с изменившимися с 01.10.2016 требованиями по обеспечению транспортной безопасности, требованиями к антитеррористической защищенности объектов (территорий), необходимо провести дополнительную оценку уязвимости восьми объектов транспортной инфраструктуры дорожного хозяйства.</w:t>
      </w:r>
    </w:p>
    <w:p w:rsidR="00E90BE1" w:rsidRPr="00A47A29" w:rsidRDefault="00E90BE1" w:rsidP="00A47A29">
      <w:pPr>
        <w:overflowPunct/>
        <w:autoSpaceDE/>
        <w:autoSpaceDN/>
        <w:adjustRightInd/>
        <w:textAlignment w:val="auto"/>
        <w:rPr>
          <w:spacing w:val="-1"/>
        </w:rPr>
      </w:pPr>
      <w:r w:rsidRPr="00A47A29">
        <w:rPr>
          <w:spacing w:val="-1"/>
        </w:rPr>
        <w:t>Обеспечены реализация Регионального плана противодействия идеологии терроризма и информационно-пропагандистского сопровождения антитеррористической деятельности на территории Архангельской области на 2014-2018 годы, контроль за реализацией решений антитеррористической комиссии Архангельской области и решений комиссии по профилактике терроризма и экстремизма на территории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Обеспечено своевременное предоставление отчетности по профилактике экстремизма, выполнению решений антитеррористической комиссии Архангельской области и деятельности комиссии по профилактике терроризма и экстремизма на территории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Проведена работа по реализации профилактических мер противодействия террористическим актам и правонарушениям в жилищном фонде. В целях недопущения появления экстремистских рисунков и надписей на подведомственных объектах проведена работа по их удалению. Места общего пользования многоквартирных домов (чердаки, подвалы) регулярно осматривались персоналом управляющих организаций, при выявлении нарушений немедленно принимались меры по их устранению.</w:t>
      </w:r>
    </w:p>
    <w:p w:rsidR="00E90BE1" w:rsidRPr="00A47A29" w:rsidRDefault="00E90BE1" w:rsidP="00A47A29">
      <w:pPr>
        <w:overflowPunct/>
        <w:autoSpaceDE/>
        <w:autoSpaceDN/>
        <w:adjustRightInd/>
        <w:textAlignment w:val="auto"/>
        <w:rPr>
          <w:spacing w:val="-1"/>
        </w:rPr>
      </w:pPr>
      <w:r w:rsidRPr="00A47A29">
        <w:rPr>
          <w:spacing w:val="-1"/>
        </w:rPr>
        <w:t>На официальном сайте Администрации Северодвинска ведется рубрика «Безопасность» и «Профилактика терроризма и экстремизма».</w:t>
      </w:r>
    </w:p>
    <w:p w:rsidR="00E90BE1" w:rsidRPr="00A47A29" w:rsidRDefault="00E90BE1" w:rsidP="00A47A29">
      <w:pPr>
        <w:overflowPunct/>
        <w:autoSpaceDE/>
        <w:autoSpaceDN/>
        <w:adjustRightInd/>
        <w:textAlignment w:val="auto"/>
        <w:rPr>
          <w:spacing w:val="-1"/>
        </w:rPr>
      </w:pPr>
      <w:r w:rsidRPr="00A47A29">
        <w:rPr>
          <w:spacing w:val="-1"/>
        </w:rPr>
        <w:t>На сайте размещены рекомендации гражданам и руководителям организаций о действиях при угрозе возникновения террористических актов. Все пресс</w:t>
      </w:r>
      <w:r w:rsidRPr="00A47A29">
        <w:rPr>
          <w:spacing w:val="-1"/>
        </w:rPr>
        <w:noBreakHyphen/>
        <w:t>релизы по антитеррористической тематике озвучивались в эфире муниципального СМИ «Радио Северодвинска».</w:t>
      </w:r>
    </w:p>
    <w:p w:rsidR="00E90BE1" w:rsidRPr="00A47A29" w:rsidRDefault="00E90BE1" w:rsidP="00A47A29">
      <w:pPr>
        <w:overflowPunct/>
        <w:autoSpaceDE/>
        <w:autoSpaceDN/>
        <w:adjustRightInd/>
        <w:textAlignment w:val="auto"/>
        <w:rPr>
          <w:spacing w:val="-1"/>
        </w:rPr>
      </w:pPr>
      <w:r w:rsidRPr="00A47A29">
        <w:rPr>
          <w:spacing w:val="-1"/>
        </w:rPr>
        <w:t>Регулярно проводился мониторинг публикаций в средствах массовой информации, зарегистрированных на территории муниципального образования «Северодвинск», по выявлению материалов террористической и экстремистской направленности.</w:t>
      </w:r>
      <w:bookmarkEnd w:id="2182"/>
      <w:bookmarkEnd w:id="2183"/>
    </w:p>
    <w:p w:rsidR="00E90BE1" w:rsidRPr="00043849" w:rsidRDefault="00E90BE1" w:rsidP="000956E4">
      <w:pPr>
        <w:pStyle w:val="20"/>
      </w:pPr>
      <w:bookmarkStart w:id="2184" w:name="_Toc444844330"/>
      <w:bookmarkStart w:id="2185" w:name="_Toc444844608"/>
      <w:bookmarkStart w:id="2186" w:name="_Toc444844752"/>
      <w:bookmarkStart w:id="2187" w:name="_Toc444845695"/>
      <w:bookmarkStart w:id="2188" w:name="_Toc444857756"/>
      <w:bookmarkStart w:id="2189" w:name="_Toc444858416"/>
      <w:bookmarkStart w:id="2190" w:name="_Toc444858926"/>
      <w:bookmarkStart w:id="2191" w:name="_Toc444861150"/>
      <w:bookmarkStart w:id="2192" w:name="_Toc444861364"/>
      <w:bookmarkStart w:id="2193" w:name="_Toc444863256"/>
      <w:bookmarkStart w:id="2194" w:name="_Toc444863533"/>
      <w:bookmarkStart w:id="2195" w:name="_Toc444863939"/>
      <w:bookmarkStart w:id="2196" w:name="_Toc444864072"/>
      <w:bookmarkStart w:id="2197" w:name="_Toc445653505"/>
      <w:bookmarkStart w:id="2198" w:name="_Toc476047517"/>
      <w:bookmarkStart w:id="2199" w:name="_Toc476049515"/>
      <w:bookmarkStart w:id="2200" w:name="_Toc476049811"/>
      <w:bookmarkStart w:id="2201" w:name="_Toc476050483"/>
      <w:bookmarkStart w:id="2202" w:name="_Toc476050671"/>
      <w:bookmarkStart w:id="2203" w:name="_Toc476053413"/>
      <w:bookmarkStart w:id="2204" w:name="_Toc476820029"/>
      <w:bookmarkStart w:id="2205" w:name="_Toc478141835"/>
      <w:r w:rsidRPr="00043849">
        <w:t>15.7. Организация и осуществление мероприятий по мобилизационной подготовке муниципальных предприятий и учреждений, находящихся на территории Северодвинска</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rsidR="00E90BE1" w:rsidRPr="00A47A29" w:rsidRDefault="00E90BE1" w:rsidP="00A47A29">
      <w:pPr>
        <w:overflowPunct/>
        <w:autoSpaceDE/>
        <w:autoSpaceDN/>
        <w:adjustRightInd/>
        <w:textAlignment w:val="auto"/>
        <w:rPr>
          <w:spacing w:val="-1"/>
        </w:rPr>
      </w:pPr>
      <w:r w:rsidRPr="00A47A29">
        <w:rPr>
          <w:spacing w:val="-1"/>
        </w:rPr>
        <w:t>В соответствии с законодательством и планом основных мероприятий мобилизационной подготовки Северодвинска реализованы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lastRenderedPageBreak/>
        <w:t>Приняты 2 муниципальных правовых акта Северодвинска по выполнению мобилизационных мероприятий в определенных сферах деятельности.</w:t>
      </w:r>
    </w:p>
    <w:p w:rsidR="00E90BE1" w:rsidRPr="00A47A29" w:rsidRDefault="00E90BE1" w:rsidP="00A47A29">
      <w:pPr>
        <w:overflowPunct/>
        <w:autoSpaceDE/>
        <w:autoSpaceDN/>
        <w:adjustRightInd/>
        <w:textAlignment w:val="auto"/>
        <w:rPr>
          <w:spacing w:val="-1"/>
        </w:rPr>
      </w:pPr>
      <w:r w:rsidRPr="00A47A29">
        <w:rPr>
          <w:spacing w:val="-1"/>
        </w:rPr>
        <w:t>Разработан и утвержден «Мобилизационный план экономики муниципального образования «Северодвинск» на 2016-2020 годы».</w:t>
      </w:r>
    </w:p>
    <w:p w:rsidR="00E90BE1" w:rsidRPr="00A47A29" w:rsidRDefault="00E90BE1" w:rsidP="00A47A29">
      <w:pPr>
        <w:overflowPunct/>
        <w:autoSpaceDE/>
        <w:autoSpaceDN/>
        <w:adjustRightInd/>
        <w:textAlignment w:val="auto"/>
        <w:rPr>
          <w:spacing w:val="-1"/>
        </w:rPr>
      </w:pPr>
      <w:r w:rsidRPr="00A47A29">
        <w:rPr>
          <w:spacing w:val="-1"/>
        </w:rPr>
        <w:t>Обеспечены ежемесячное планирование мероприятий по мобилизационной подготовке и контроль за их выполнением.</w:t>
      </w:r>
    </w:p>
    <w:p w:rsidR="00E90BE1" w:rsidRPr="00A47A29" w:rsidRDefault="00E90BE1" w:rsidP="00A47A29">
      <w:pPr>
        <w:overflowPunct/>
        <w:autoSpaceDE/>
        <w:autoSpaceDN/>
        <w:adjustRightInd/>
        <w:textAlignment w:val="auto"/>
        <w:rPr>
          <w:spacing w:val="-1"/>
        </w:rPr>
      </w:pPr>
      <w:r w:rsidRPr="00A47A29">
        <w:rPr>
          <w:spacing w:val="-1"/>
        </w:rPr>
        <w:t xml:space="preserve">Уточнены планы перевода муниципального образования «Северодвинск» на работу в условиях военного времени. </w:t>
      </w:r>
    </w:p>
    <w:p w:rsidR="00E90BE1" w:rsidRPr="00A47A29" w:rsidRDefault="00E90BE1" w:rsidP="00A47A29">
      <w:pPr>
        <w:overflowPunct/>
        <w:autoSpaceDE/>
        <w:autoSpaceDN/>
        <w:adjustRightInd/>
        <w:textAlignment w:val="auto"/>
        <w:rPr>
          <w:spacing w:val="-1"/>
        </w:rPr>
      </w:pPr>
      <w:r w:rsidRPr="00A47A29">
        <w:rPr>
          <w:spacing w:val="-1"/>
        </w:rPr>
        <w:t>Откорректированы и доведены до руководителей органов Администрации Северодвинска методические рекомендации по разработке мобилизационных документов.</w:t>
      </w:r>
    </w:p>
    <w:p w:rsidR="00E90BE1" w:rsidRPr="00A47A29" w:rsidRDefault="00E90BE1" w:rsidP="00A47A29">
      <w:pPr>
        <w:overflowPunct/>
        <w:autoSpaceDE/>
        <w:autoSpaceDN/>
        <w:adjustRightInd/>
        <w:textAlignment w:val="auto"/>
        <w:rPr>
          <w:spacing w:val="-1"/>
        </w:rPr>
      </w:pPr>
      <w:r w:rsidRPr="00A47A29">
        <w:rPr>
          <w:spacing w:val="-1"/>
        </w:rPr>
        <w:t>Проведено 10 Суженных заседаний Администрации Северодвинска, рассмотрено 11 вопросов. Принято 10 постановлений Суженного заседания Администрации Северодвинска и 2 распоряжения Мэра Северодвинска.</w:t>
      </w:r>
    </w:p>
    <w:p w:rsidR="00E90BE1" w:rsidRPr="00A47A29" w:rsidRDefault="00E90BE1" w:rsidP="00A47A29">
      <w:pPr>
        <w:overflowPunct/>
        <w:autoSpaceDE/>
        <w:autoSpaceDN/>
        <w:adjustRightInd/>
        <w:textAlignment w:val="auto"/>
        <w:rPr>
          <w:spacing w:val="-1"/>
        </w:rPr>
      </w:pPr>
      <w:r w:rsidRPr="00A47A29">
        <w:rPr>
          <w:spacing w:val="-1"/>
        </w:rPr>
        <w:t>Организован контроль исполнения принятых постановлений Суженного заседания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Проведена мобилизационная тренировка по теме «Деятельность Администрации Северодвинска при введении в Российской Федерации военного положения, объявления мобилизации и введении степени готовности «Повышенная», минуя промежуточные», проведены 2 тренировки по оповещению и сбору руководящего состава и работников Администрации Северодвинска. </w:t>
      </w:r>
    </w:p>
    <w:p w:rsidR="00E90BE1" w:rsidRPr="00A47A29" w:rsidRDefault="00E90BE1" w:rsidP="00A47A29">
      <w:pPr>
        <w:overflowPunct/>
        <w:autoSpaceDE/>
        <w:autoSpaceDN/>
        <w:adjustRightInd/>
        <w:textAlignment w:val="auto"/>
        <w:rPr>
          <w:spacing w:val="-1"/>
        </w:rPr>
      </w:pPr>
      <w:r w:rsidRPr="00A47A29">
        <w:rPr>
          <w:spacing w:val="-1"/>
        </w:rPr>
        <w:t>Обеспечено участие Администрации Северодвинска в тематической мобилизационной тренировке с исполнительными органами государственной власти Архангельской области и органами местного самоуправления по теме: «Деятельность исполнительных органов государственной власти Архангельской области и органов местного самоуправления при введении в Российской Федерации военного положения, объявления мобилизации и введении степени готовности, минуя промежуточные». Обеспечено участие в командно – штабном учении по территориальной обороне Северодвинска.</w:t>
      </w:r>
    </w:p>
    <w:p w:rsidR="00E90BE1" w:rsidRPr="00A47A29" w:rsidRDefault="00E90BE1" w:rsidP="00A47A29">
      <w:pPr>
        <w:overflowPunct/>
        <w:autoSpaceDE/>
        <w:autoSpaceDN/>
        <w:adjustRightInd/>
        <w:textAlignment w:val="auto"/>
        <w:rPr>
          <w:spacing w:val="-1"/>
        </w:rPr>
      </w:pPr>
      <w:r w:rsidRPr="00A47A29">
        <w:rPr>
          <w:spacing w:val="-1"/>
        </w:rPr>
        <w:t>Проведены плановые проверки по вопросам ведения воинского учета в 88</w:t>
      </w:r>
      <w:r w:rsidR="0004521B">
        <w:rPr>
          <w:spacing w:val="-1"/>
        </w:rPr>
        <w:t> </w:t>
      </w:r>
      <w:r w:rsidRPr="00A47A29">
        <w:rPr>
          <w:spacing w:val="-1"/>
        </w:rPr>
        <w:t>организациях, по вопросам мобилизационной готовности и</w:t>
      </w:r>
      <w:r w:rsidR="0004521B">
        <w:rPr>
          <w:spacing w:val="-1"/>
        </w:rPr>
        <w:t xml:space="preserve"> состояния транспортных средств </w:t>
      </w:r>
      <w:r w:rsidRPr="00A47A29">
        <w:rPr>
          <w:spacing w:val="-1"/>
        </w:rPr>
        <w:t>– в 24 организациях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Составлены проекты докладов о выполнении мероприятий по мобилизационной подготовке муниципального образования «Северодвинск» и мобилизационной подготовке экономики муниципального образования «Северодвинск» в 2016 году. Проекты докладов утверждены и представлены в администрацию Губернатора Архангельской области и Правительства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t>Собраны, обобщены,</w:t>
      </w:r>
      <w:r w:rsidR="00AF4320" w:rsidRPr="00A47A29">
        <w:rPr>
          <w:spacing w:val="-1"/>
        </w:rPr>
        <w:t xml:space="preserve"> </w:t>
      </w:r>
      <w:r w:rsidRPr="00A47A29">
        <w:rPr>
          <w:spacing w:val="-1"/>
        </w:rPr>
        <w:t>отчеты и карточки учета организаций, составлены проекты сводных отчетов о численности работающих в организациях Северодвинска по состоянию на 01 января 2017 года и проект доклада о состоянии работы по бронированию граждан, пребывающих в запасе, утверждены и представлены в администрацию Губернатора Архангельской области и Правительства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t>Экономика муниципального образования «Северодвинск» готова к переводу</w:t>
      </w:r>
      <w:r w:rsidR="00AF4320" w:rsidRPr="00A47A29">
        <w:rPr>
          <w:spacing w:val="-1"/>
        </w:rPr>
        <w:t xml:space="preserve"> </w:t>
      </w:r>
      <w:r w:rsidRPr="00A47A29">
        <w:rPr>
          <w:spacing w:val="-1"/>
        </w:rPr>
        <w:t>на работу в условиях военного времени, организации Северодвинска готовы к выполнению мобилизационных заданий и обеспечению жизнедеятельности населения в годовом периоде военного времени.</w:t>
      </w:r>
    </w:p>
    <w:p w:rsidR="00E90BE1" w:rsidRPr="00A47A29" w:rsidRDefault="00E90BE1" w:rsidP="00A47A29">
      <w:pPr>
        <w:overflowPunct/>
        <w:autoSpaceDE/>
        <w:autoSpaceDN/>
        <w:adjustRightInd/>
        <w:textAlignment w:val="auto"/>
        <w:rPr>
          <w:spacing w:val="-1"/>
        </w:rPr>
      </w:pPr>
      <w:r w:rsidRPr="00A47A29">
        <w:rPr>
          <w:spacing w:val="-1"/>
        </w:rPr>
        <w:t>Общая оценка состояния мобилизационной подготовки Администрации Северодвинска и подведомственных организаций – «Соответствует предъявляемым требованиям».</w:t>
      </w:r>
    </w:p>
    <w:p w:rsidR="00E90BE1" w:rsidRPr="00043849" w:rsidRDefault="00E90BE1" w:rsidP="000956E4">
      <w:pPr>
        <w:pStyle w:val="20"/>
      </w:pPr>
      <w:bookmarkStart w:id="2206" w:name="_Toc413336179"/>
      <w:bookmarkStart w:id="2207" w:name="_Toc414009982"/>
      <w:bookmarkStart w:id="2208" w:name="_Toc414010540"/>
      <w:bookmarkStart w:id="2209" w:name="_Toc414018371"/>
      <w:bookmarkStart w:id="2210" w:name="_Toc414018659"/>
      <w:bookmarkStart w:id="2211" w:name="_Toc414018934"/>
      <w:bookmarkStart w:id="2212" w:name="_Toc414019101"/>
      <w:bookmarkStart w:id="2213" w:name="_Toc414019262"/>
      <w:bookmarkStart w:id="2214" w:name="_Toc414093233"/>
      <w:bookmarkStart w:id="2215" w:name="_Toc414459049"/>
      <w:bookmarkStart w:id="2216" w:name="_Toc414982805"/>
      <w:bookmarkStart w:id="2217" w:name="_Toc444844331"/>
      <w:bookmarkStart w:id="2218" w:name="_Toc444844609"/>
      <w:bookmarkStart w:id="2219" w:name="_Toc444844753"/>
      <w:bookmarkStart w:id="2220" w:name="_Toc444845696"/>
      <w:bookmarkStart w:id="2221" w:name="_Toc444857757"/>
      <w:bookmarkStart w:id="2222" w:name="_Toc444858417"/>
      <w:bookmarkStart w:id="2223" w:name="_Toc444858927"/>
      <w:bookmarkStart w:id="2224" w:name="_Toc444861151"/>
      <w:bookmarkStart w:id="2225" w:name="_Toc444861365"/>
      <w:bookmarkStart w:id="2226" w:name="_Toc444863257"/>
      <w:bookmarkStart w:id="2227" w:name="_Toc444863534"/>
      <w:bookmarkStart w:id="2228" w:name="_Toc444863940"/>
      <w:bookmarkStart w:id="2229" w:name="_Toc444864073"/>
      <w:bookmarkStart w:id="2230" w:name="_Toc445653506"/>
      <w:bookmarkStart w:id="2231" w:name="_Toc476047518"/>
      <w:bookmarkStart w:id="2232" w:name="_Toc476049516"/>
      <w:bookmarkStart w:id="2233" w:name="_Toc476049812"/>
      <w:bookmarkStart w:id="2234" w:name="_Toc476050484"/>
      <w:bookmarkStart w:id="2235" w:name="_Toc476050672"/>
      <w:bookmarkStart w:id="2236" w:name="_Toc476053414"/>
      <w:bookmarkStart w:id="2237" w:name="_Toc476820030"/>
      <w:bookmarkStart w:id="2238" w:name="_Toc478141836"/>
      <w:r w:rsidRPr="00043849">
        <w:lastRenderedPageBreak/>
        <w:t>15.8. 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rsidR="00E90BE1" w:rsidRPr="00A47A29" w:rsidRDefault="00E90BE1" w:rsidP="00A47A29">
      <w:pPr>
        <w:overflowPunct/>
        <w:autoSpaceDE/>
        <w:autoSpaceDN/>
        <w:adjustRightInd/>
        <w:textAlignment w:val="auto"/>
        <w:rPr>
          <w:spacing w:val="-1"/>
        </w:rPr>
      </w:pPr>
      <w:bookmarkStart w:id="2239" w:name="_Toc413336180"/>
      <w:bookmarkStart w:id="2240" w:name="_Toc414009983"/>
      <w:bookmarkStart w:id="2241" w:name="_Toc414010541"/>
      <w:bookmarkStart w:id="2242" w:name="_Toc414018372"/>
      <w:bookmarkStart w:id="2243" w:name="_Toc414018660"/>
      <w:bookmarkStart w:id="2244" w:name="_Toc414018935"/>
      <w:bookmarkStart w:id="2245" w:name="_Toc414019102"/>
      <w:bookmarkStart w:id="2246" w:name="_Toc414019263"/>
      <w:bookmarkStart w:id="2247" w:name="_Toc414093234"/>
      <w:bookmarkStart w:id="2248" w:name="_Toc414459050"/>
      <w:bookmarkStart w:id="2249" w:name="_Toc414982806"/>
      <w:r w:rsidRPr="00A47A29">
        <w:rPr>
          <w:spacing w:val="-1"/>
        </w:rPr>
        <w:t>На территории Северодвинска свою деятельность осуществляют три народные дружины: «Правопорядок», «Каскад» и «Ягры» общей численностью 148 человек. Функционирует Штаб народных дружин Северодвинска. Сформированы и направлены предложения в областной Совет депутатов по изменению законодательства в сфере участия граждан и объединений в охране общественного порядка. Дружинники проходят систематическое обучение по правовой, огневой, строевой и физической подготовке. Совместно с ОМВД России по г. Северодвинску организовано 3 170 выходов на дежурство по охране общественного порядка. Совместно с ОМВД России по г. Северодвинску для школьников была проведена военно</w:t>
      </w:r>
      <w:r w:rsidRPr="00A47A29">
        <w:rPr>
          <w:spacing w:val="-1"/>
        </w:rPr>
        <w:noBreakHyphen/>
        <w:t xml:space="preserve">спортивная игра «Полицейским буду я, пусть завидуют друзья» (на территории бывшей войсковой части </w:t>
      </w:r>
      <w:r w:rsidR="00F61308">
        <w:rPr>
          <w:spacing w:val="-1"/>
        </w:rPr>
        <w:t>№ </w:t>
      </w:r>
      <w:r w:rsidRPr="00A47A29">
        <w:rPr>
          <w:spacing w:val="-1"/>
        </w:rPr>
        <w:t>49 «Вега», количество участников 225 человек). Организован конкурс «Лучший дружинник». Награждено 3 дружинника, определена лучшая дружина Северодвинска. Участие в конкурсе приняли 18 дружинников.</w:t>
      </w:r>
    </w:p>
    <w:p w:rsidR="00E90BE1" w:rsidRPr="00043849" w:rsidRDefault="00E90BE1" w:rsidP="00605A93">
      <w:pPr>
        <w:pStyle w:val="1"/>
      </w:pPr>
      <w:bookmarkStart w:id="2250" w:name="_Toc444844332"/>
      <w:bookmarkStart w:id="2251" w:name="_Toc444844610"/>
      <w:bookmarkStart w:id="2252" w:name="_Toc444844754"/>
      <w:bookmarkStart w:id="2253" w:name="_Toc444845697"/>
      <w:bookmarkStart w:id="2254" w:name="_Toc444857758"/>
      <w:bookmarkStart w:id="2255" w:name="_Toc444858418"/>
      <w:bookmarkStart w:id="2256" w:name="_Toc444858928"/>
      <w:bookmarkStart w:id="2257" w:name="_Toc444861152"/>
      <w:bookmarkStart w:id="2258" w:name="_Toc444861366"/>
      <w:bookmarkStart w:id="2259" w:name="_Toc444863258"/>
      <w:bookmarkStart w:id="2260" w:name="_Toc444863535"/>
      <w:bookmarkStart w:id="2261" w:name="_Toc444863941"/>
      <w:bookmarkStart w:id="2262" w:name="_Toc444864074"/>
      <w:bookmarkStart w:id="2263" w:name="_Toc445653507"/>
      <w:bookmarkStart w:id="2264" w:name="_Toc476047519"/>
      <w:bookmarkStart w:id="2265" w:name="_Toc476049517"/>
      <w:bookmarkStart w:id="2266" w:name="_Toc476049813"/>
      <w:bookmarkStart w:id="2267" w:name="_Toc476050485"/>
      <w:bookmarkStart w:id="2268" w:name="_Toc476050673"/>
      <w:bookmarkStart w:id="2269" w:name="_Toc476053415"/>
      <w:bookmarkStart w:id="2270" w:name="_Toc476820031"/>
      <w:bookmarkStart w:id="2271" w:name="_Toc478141837"/>
      <w:r w:rsidRPr="00043849">
        <w:t>16. ОСУЩЕСТВЛЕНИЕ ДЕЯТЕЛЬНОСТИ ПО РЕШЕНИЮ ВОПРОСОВ МЕСТНОГО ЗНАЧЕНИЯ НА ТЕРРИТОРИИ АДМИНИСТРАТИВНЫХ ОКРУГОВ</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rsidR="00E90BE1" w:rsidRPr="00043849" w:rsidRDefault="00E90BE1" w:rsidP="000956E4">
      <w:pPr>
        <w:pStyle w:val="20"/>
      </w:pPr>
      <w:bookmarkStart w:id="2272" w:name="_Toc444863259"/>
      <w:bookmarkStart w:id="2273" w:name="_Toc444863536"/>
      <w:bookmarkStart w:id="2274" w:name="_Toc444863942"/>
      <w:bookmarkStart w:id="2275" w:name="_Toc444864075"/>
      <w:bookmarkStart w:id="2276" w:name="_Toc445653508"/>
      <w:bookmarkStart w:id="2277" w:name="_Toc476047520"/>
      <w:bookmarkStart w:id="2278" w:name="_Toc476049518"/>
      <w:bookmarkStart w:id="2279" w:name="_Toc476049814"/>
      <w:bookmarkStart w:id="2280" w:name="_Toc476050486"/>
      <w:bookmarkStart w:id="2281" w:name="_Toc476050674"/>
      <w:bookmarkStart w:id="2282" w:name="_Toc476053416"/>
      <w:bookmarkStart w:id="2283" w:name="_Toc476820032"/>
      <w:bookmarkStart w:id="2284" w:name="_Toc413336182"/>
      <w:bookmarkStart w:id="2285" w:name="_Toc414009985"/>
      <w:bookmarkStart w:id="2286" w:name="_Toc414010543"/>
      <w:bookmarkStart w:id="2287" w:name="_Toc414018374"/>
      <w:bookmarkStart w:id="2288" w:name="_Toc414018662"/>
      <w:bookmarkStart w:id="2289" w:name="_Toc414018937"/>
      <w:bookmarkStart w:id="2290" w:name="_Toc414019104"/>
      <w:bookmarkStart w:id="2291" w:name="_Toc414019265"/>
      <w:bookmarkStart w:id="2292" w:name="_Toc414093236"/>
      <w:bookmarkStart w:id="2293" w:name="_Toc414459052"/>
      <w:bookmarkStart w:id="2294" w:name="_Toc414982808"/>
      <w:bookmarkStart w:id="2295" w:name="_Toc478141838"/>
      <w:r w:rsidRPr="00043849">
        <w:t>16.1. Белозерский административный округ</w:t>
      </w:r>
      <w:bookmarkEnd w:id="2272"/>
      <w:bookmarkEnd w:id="2273"/>
      <w:bookmarkEnd w:id="2274"/>
      <w:bookmarkEnd w:id="2275"/>
      <w:bookmarkEnd w:id="2276"/>
      <w:bookmarkEnd w:id="2277"/>
      <w:bookmarkEnd w:id="2278"/>
      <w:bookmarkEnd w:id="2279"/>
      <w:bookmarkEnd w:id="2280"/>
      <w:bookmarkEnd w:id="2281"/>
      <w:bookmarkEnd w:id="2282"/>
      <w:bookmarkEnd w:id="2283"/>
      <w:bookmarkEnd w:id="2295"/>
    </w:p>
    <w:p w:rsidR="00E90BE1" w:rsidRPr="00A47A29" w:rsidRDefault="00E90BE1" w:rsidP="00A47A29">
      <w:pPr>
        <w:overflowPunct/>
        <w:autoSpaceDE/>
        <w:autoSpaceDN/>
        <w:adjustRightInd/>
        <w:textAlignment w:val="auto"/>
        <w:rPr>
          <w:spacing w:val="-1"/>
        </w:rPr>
      </w:pPr>
      <w:bookmarkStart w:id="2296" w:name="_Toc444844333"/>
      <w:bookmarkStart w:id="2297" w:name="_Toc444844611"/>
      <w:bookmarkStart w:id="2298" w:name="_Toc444844755"/>
      <w:bookmarkStart w:id="2299" w:name="_Toc444845698"/>
      <w:bookmarkStart w:id="2300" w:name="_Toc444857759"/>
      <w:bookmarkStart w:id="2301" w:name="_Toc444858419"/>
      <w:bookmarkStart w:id="2302" w:name="_Toc444858929"/>
      <w:bookmarkStart w:id="2303" w:name="_Toc444861153"/>
      <w:bookmarkStart w:id="2304" w:name="_Toc444861367"/>
      <w:bookmarkStart w:id="2305" w:name="_Toc444863261"/>
      <w:bookmarkStart w:id="2306" w:name="_Toc444863538"/>
      <w:bookmarkStart w:id="2307" w:name="_Toc444863944"/>
      <w:bookmarkStart w:id="2308" w:name="_Toc444864077"/>
      <w:bookmarkStart w:id="2309" w:name="_Toc445653509"/>
      <w:r w:rsidRPr="00A47A29">
        <w:rPr>
          <w:spacing w:val="-1"/>
        </w:rPr>
        <w:t>На территории Белозерского административного округа расположены населенные пункты: поселок Белое Озеро и поселок Палозеро. Поселок Белое Озеро удален от города Северодвинска на расстояние 37 км, а поселок Палозеро – на 60 км. Связь поселков с городом Северодвинском осуществляется по узкоколейной железной дороге до улицы Водогон, а далее по автодороге.</w:t>
      </w:r>
    </w:p>
    <w:p w:rsidR="00E90BE1" w:rsidRPr="00A47A29" w:rsidRDefault="00E90BE1" w:rsidP="00A47A29">
      <w:pPr>
        <w:overflowPunct/>
        <w:autoSpaceDE/>
        <w:autoSpaceDN/>
        <w:adjustRightInd/>
        <w:textAlignment w:val="auto"/>
        <w:rPr>
          <w:spacing w:val="-1"/>
        </w:rPr>
      </w:pPr>
      <w:r w:rsidRPr="00A47A29">
        <w:rPr>
          <w:spacing w:val="-1"/>
        </w:rPr>
        <w:t xml:space="preserve">Протяженность узкоколейной железной дороги от поселка Белое Озеро до улицы Водогон – 30 км, от поселка Белое Озеро до поселка Палозеро – 23 км. Дежурный поезд ходит 5 раз в неделю (один раз в сутки) от поселка Белое Озеро до улицы Водогон и обратно. Жители Белозерского административного округа в возрасте 70 лет и старше имеют право бесплатного проезда в дежурном поезде. </w:t>
      </w:r>
    </w:p>
    <w:p w:rsidR="00E90BE1" w:rsidRPr="00A47A29" w:rsidRDefault="00E90BE1" w:rsidP="00A47A29">
      <w:pPr>
        <w:overflowPunct/>
        <w:autoSpaceDE/>
        <w:autoSpaceDN/>
        <w:adjustRightInd/>
        <w:textAlignment w:val="auto"/>
        <w:rPr>
          <w:spacing w:val="-1"/>
        </w:rPr>
      </w:pPr>
      <w:r w:rsidRPr="00A47A29">
        <w:rPr>
          <w:spacing w:val="-1"/>
        </w:rPr>
        <w:t>Узкоколейная железная дорога от поселка Белое Озеро до поселка Палозеро в настоящее время не эксплуатируется, так как нуждается в капитальном ремонте. Внутренняя дорожная сеть населенных пунктов не имеет твердого покрытия.</w:t>
      </w:r>
    </w:p>
    <w:p w:rsidR="00E90BE1" w:rsidRPr="00A47A29" w:rsidRDefault="00E90BE1" w:rsidP="00A47A29">
      <w:pPr>
        <w:overflowPunct/>
        <w:autoSpaceDE/>
        <w:autoSpaceDN/>
        <w:adjustRightInd/>
        <w:textAlignment w:val="auto"/>
        <w:rPr>
          <w:spacing w:val="-1"/>
        </w:rPr>
      </w:pPr>
      <w:r w:rsidRPr="00A47A29">
        <w:rPr>
          <w:spacing w:val="-1"/>
        </w:rPr>
        <w:t>Поселок Белое Озеро электрифицирован. В поселке Белое Озеро 64 дома муниципального жилищного фонда и 15 частных домов. Муниципальные дома обслуживает СМУП «Белое озеро». В поселке Белое Озеро зарегистрировано 307 человек. В 2016 году родились 4 человека, умерли 5 человек.</w:t>
      </w:r>
    </w:p>
    <w:p w:rsidR="00E90BE1" w:rsidRPr="00A47A29" w:rsidRDefault="00E90BE1" w:rsidP="00A47A29">
      <w:pPr>
        <w:overflowPunct/>
        <w:autoSpaceDE/>
        <w:autoSpaceDN/>
        <w:adjustRightInd/>
        <w:textAlignment w:val="auto"/>
        <w:rPr>
          <w:spacing w:val="-1"/>
        </w:rPr>
      </w:pPr>
      <w:r w:rsidRPr="00A47A29">
        <w:rPr>
          <w:spacing w:val="-1"/>
        </w:rPr>
        <w:t>В поселке Палозеро зарегистрировано 5 человек. В зимнее время в поселке фактически никто не проживает, так как нет транспортного сообщения и электроснабжения. В поселке создана общественная организация «Территориальное общественное самоуправление «Палозеро»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 xml:space="preserve">На территории Белозерского административного округа осуществляет деятельность МБОУ «Средняя общеобразовательная школа </w:t>
      </w:r>
      <w:r w:rsidR="00F61308">
        <w:rPr>
          <w:spacing w:val="-1"/>
        </w:rPr>
        <w:t>№ </w:t>
      </w:r>
      <w:r w:rsidRPr="00A47A29">
        <w:rPr>
          <w:spacing w:val="-1"/>
        </w:rPr>
        <w:t xml:space="preserve">26». </w:t>
      </w:r>
    </w:p>
    <w:p w:rsidR="00E90BE1" w:rsidRPr="00A47A29" w:rsidRDefault="00E90BE1" w:rsidP="00A47A29">
      <w:pPr>
        <w:overflowPunct/>
        <w:autoSpaceDE/>
        <w:autoSpaceDN/>
        <w:adjustRightInd/>
        <w:textAlignment w:val="auto"/>
        <w:rPr>
          <w:spacing w:val="-1"/>
        </w:rPr>
      </w:pPr>
      <w:r w:rsidRPr="00A47A29">
        <w:rPr>
          <w:spacing w:val="-1"/>
        </w:rPr>
        <w:t>Для обеспечения населения продовольственными товарами имеется магазин. Работает отделение почтовой связи. Для обеспечения телефонной связи в поселке</w:t>
      </w:r>
      <w:r w:rsidR="00AF4320" w:rsidRPr="00A47A29">
        <w:rPr>
          <w:spacing w:val="-1"/>
        </w:rPr>
        <w:t xml:space="preserve"> </w:t>
      </w:r>
      <w:r w:rsidRPr="00A47A29">
        <w:rPr>
          <w:spacing w:val="-1"/>
        </w:rPr>
        <w:t xml:space="preserve">установлен таксофон ОАО «Ростелеком», а также обеспечена устойчивая связь мобильного оператора «Мегафон». </w:t>
      </w:r>
    </w:p>
    <w:p w:rsidR="005E0D4A" w:rsidRPr="00A47A29" w:rsidRDefault="00E90BE1" w:rsidP="00A47A29">
      <w:pPr>
        <w:overflowPunct/>
        <w:autoSpaceDE/>
        <w:autoSpaceDN/>
        <w:adjustRightInd/>
        <w:textAlignment w:val="auto"/>
        <w:rPr>
          <w:spacing w:val="-1"/>
        </w:rPr>
      </w:pPr>
      <w:r w:rsidRPr="00A47A29">
        <w:rPr>
          <w:spacing w:val="-1"/>
        </w:rPr>
        <w:t xml:space="preserve">Медицинское обслуживание населения в поселке Белое Озеро обеспечивает фельдшерско-акушерский пункт Северодвинской городской больницы </w:t>
      </w:r>
      <w:r w:rsidR="00F61308">
        <w:rPr>
          <w:spacing w:val="-1"/>
        </w:rPr>
        <w:t>№ </w:t>
      </w:r>
      <w:r w:rsidRPr="00A47A29">
        <w:rPr>
          <w:spacing w:val="-1"/>
        </w:rPr>
        <w:t xml:space="preserve">2 скорой медицинской помощи. </w:t>
      </w:r>
    </w:p>
    <w:p w:rsidR="00E90BE1" w:rsidRPr="00A47A29" w:rsidRDefault="00E90BE1" w:rsidP="00A47A29">
      <w:pPr>
        <w:overflowPunct/>
        <w:autoSpaceDE/>
        <w:autoSpaceDN/>
        <w:adjustRightInd/>
        <w:textAlignment w:val="auto"/>
        <w:rPr>
          <w:spacing w:val="-1"/>
        </w:rPr>
      </w:pPr>
      <w:r w:rsidRPr="00A47A29">
        <w:rPr>
          <w:spacing w:val="-1"/>
        </w:rPr>
        <w:t xml:space="preserve">Территория Белозерского административного округа составляет 464 га. На территории поселка Белое Озеро зарегистрировано 217 земельных участков общей </w:t>
      </w:r>
      <w:r w:rsidRPr="00A47A29">
        <w:rPr>
          <w:spacing w:val="-1"/>
        </w:rPr>
        <w:lastRenderedPageBreak/>
        <w:t>площадью 13,5 га, предоставленных в аренду гражданам для ведения личного подсобного хозяйства, садоводства и огородничества.</w:t>
      </w:r>
    </w:p>
    <w:p w:rsidR="00E90BE1" w:rsidRPr="00A47A29" w:rsidRDefault="00E90BE1" w:rsidP="00A47A29">
      <w:pPr>
        <w:overflowPunct/>
        <w:autoSpaceDE/>
        <w:autoSpaceDN/>
        <w:adjustRightInd/>
        <w:textAlignment w:val="auto"/>
        <w:rPr>
          <w:spacing w:val="-1"/>
        </w:rPr>
      </w:pPr>
      <w:r w:rsidRPr="00A47A29">
        <w:rPr>
          <w:spacing w:val="-1"/>
        </w:rPr>
        <w:t>Характеристика деятельности Белозерского территориального отдела:</w:t>
      </w:r>
    </w:p>
    <w:p w:rsidR="00E90BE1" w:rsidRPr="00A47A29" w:rsidRDefault="00E90BE1" w:rsidP="00A47A29">
      <w:pPr>
        <w:overflowPunct/>
        <w:autoSpaceDE/>
        <w:autoSpaceDN/>
        <w:adjustRightInd/>
        <w:textAlignment w:val="auto"/>
        <w:rPr>
          <w:spacing w:val="-1"/>
        </w:rPr>
      </w:pPr>
      <w:r w:rsidRPr="00A47A29">
        <w:rPr>
          <w:spacing w:val="-1"/>
        </w:rPr>
        <w:t>- выдано различных справок – 274;</w:t>
      </w:r>
    </w:p>
    <w:p w:rsidR="00E90BE1" w:rsidRPr="00A47A29" w:rsidRDefault="00E90BE1" w:rsidP="00A47A29">
      <w:pPr>
        <w:overflowPunct/>
        <w:autoSpaceDE/>
        <w:autoSpaceDN/>
        <w:adjustRightInd/>
        <w:textAlignment w:val="auto"/>
        <w:rPr>
          <w:spacing w:val="-1"/>
        </w:rPr>
      </w:pPr>
      <w:r w:rsidRPr="00A47A29">
        <w:rPr>
          <w:spacing w:val="-1"/>
        </w:rPr>
        <w:t>- подготовлено и отправлено исходящей корреспонденции – 140;</w:t>
      </w:r>
    </w:p>
    <w:p w:rsidR="00E90BE1" w:rsidRPr="00A47A29" w:rsidRDefault="00E90BE1" w:rsidP="00A47A29">
      <w:pPr>
        <w:overflowPunct/>
        <w:autoSpaceDE/>
        <w:autoSpaceDN/>
        <w:adjustRightInd/>
        <w:textAlignment w:val="auto"/>
        <w:rPr>
          <w:spacing w:val="-1"/>
        </w:rPr>
      </w:pPr>
      <w:r w:rsidRPr="00A47A29">
        <w:rPr>
          <w:spacing w:val="-1"/>
        </w:rPr>
        <w:t>- рассмотрено обращений граждан – 322;</w:t>
      </w:r>
    </w:p>
    <w:p w:rsidR="00E90BE1" w:rsidRPr="00A47A29" w:rsidRDefault="00E90BE1" w:rsidP="00A47A29">
      <w:pPr>
        <w:overflowPunct/>
        <w:autoSpaceDE/>
        <w:autoSpaceDN/>
        <w:adjustRightInd/>
        <w:textAlignment w:val="auto"/>
        <w:rPr>
          <w:spacing w:val="-1"/>
        </w:rPr>
      </w:pPr>
      <w:r w:rsidRPr="00A47A29">
        <w:rPr>
          <w:spacing w:val="-1"/>
        </w:rPr>
        <w:t>- подготовлено документов по прописке-выписке граждан – на 34 человека;</w:t>
      </w:r>
    </w:p>
    <w:p w:rsidR="00E90BE1" w:rsidRPr="00A47A29" w:rsidRDefault="00E90BE1" w:rsidP="00A47A29">
      <w:pPr>
        <w:overflowPunct/>
        <w:autoSpaceDE/>
        <w:autoSpaceDN/>
        <w:adjustRightInd/>
        <w:textAlignment w:val="auto"/>
        <w:rPr>
          <w:spacing w:val="-1"/>
        </w:rPr>
      </w:pPr>
      <w:r w:rsidRPr="00A47A29">
        <w:rPr>
          <w:spacing w:val="-1"/>
        </w:rPr>
        <w:t>- для ведения муниципального архива подготовлен годовой отчет, описи дел, акты на списание документов;</w:t>
      </w:r>
    </w:p>
    <w:p w:rsidR="00E90BE1" w:rsidRPr="00A47A29" w:rsidRDefault="00E90BE1" w:rsidP="00A47A29">
      <w:pPr>
        <w:overflowPunct/>
        <w:autoSpaceDE/>
        <w:autoSpaceDN/>
        <w:adjustRightInd/>
        <w:textAlignment w:val="auto"/>
        <w:rPr>
          <w:spacing w:val="-1"/>
        </w:rPr>
      </w:pPr>
      <w:r w:rsidRPr="00A47A29">
        <w:rPr>
          <w:spacing w:val="-1"/>
        </w:rPr>
        <w:t>- подготовлены статистические отчеты по ф.14 (сведения об оценке поголовья скота и птицы, посевных площадях в хозяйствах населения).</w:t>
      </w:r>
    </w:p>
    <w:p w:rsidR="00E90BE1" w:rsidRPr="00A47A29" w:rsidRDefault="00E90BE1" w:rsidP="00A47A29">
      <w:pPr>
        <w:overflowPunct/>
        <w:autoSpaceDE/>
        <w:autoSpaceDN/>
        <w:adjustRightInd/>
        <w:textAlignment w:val="auto"/>
        <w:rPr>
          <w:spacing w:val="-1"/>
        </w:rPr>
      </w:pPr>
      <w:r w:rsidRPr="00A47A29">
        <w:rPr>
          <w:spacing w:val="-1"/>
        </w:rPr>
        <w:t>В сфере земельных отношений:</w:t>
      </w:r>
    </w:p>
    <w:p w:rsidR="00E90BE1" w:rsidRPr="00A47A29" w:rsidRDefault="00E90BE1" w:rsidP="00A47A29">
      <w:pPr>
        <w:overflowPunct/>
        <w:autoSpaceDE/>
        <w:autoSpaceDN/>
        <w:adjustRightInd/>
        <w:textAlignment w:val="auto"/>
        <w:rPr>
          <w:spacing w:val="-1"/>
        </w:rPr>
      </w:pPr>
      <w:r w:rsidRPr="00A47A29">
        <w:rPr>
          <w:spacing w:val="-1"/>
        </w:rPr>
        <w:t>- рассмотрено заявлений о переоформлении права</w:t>
      </w:r>
      <w:r w:rsidR="0004521B">
        <w:rPr>
          <w:spacing w:val="-1"/>
        </w:rPr>
        <w:t xml:space="preserve"> пользования земельным участком </w:t>
      </w:r>
      <w:r w:rsidRPr="00A47A29">
        <w:rPr>
          <w:spacing w:val="-1"/>
        </w:rPr>
        <w:t>– 3;</w:t>
      </w:r>
    </w:p>
    <w:p w:rsidR="00E90BE1" w:rsidRPr="00A47A29" w:rsidRDefault="00E90BE1" w:rsidP="00A47A29">
      <w:pPr>
        <w:overflowPunct/>
        <w:autoSpaceDE/>
        <w:autoSpaceDN/>
        <w:adjustRightInd/>
        <w:textAlignment w:val="auto"/>
        <w:rPr>
          <w:spacing w:val="-1"/>
        </w:rPr>
      </w:pPr>
      <w:r w:rsidRPr="00A47A29">
        <w:rPr>
          <w:spacing w:val="-1"/>
        </w:rPr>
        <w:t>- рассмотрено заявлений по земельным вопросам – 4;</w:t>
      </w:r>
    </w:p>
    <w:p w:rsidR="00E90BE1" w:rsidRPr="00A47A29" w:rsidRDefault="00E90BE1" w:rsidP="00A47A29">
      <w:pPr>
        <w:overflowPunct/>
        <w:autoSpaceDE/>
        <w:autoSpaceDN/>
        <w:adjustRightInd/>
        <w:textAlignment w:val="auto"/>
        <w:rPr>
          <w:spacing w:val="-1"/>
        </w:rPr>
      </w:pPr>
      <w:r w:rsidRPr="00A47A29">
        <w:rPr>
          <w:spacing w:val="-1"/>
        </w:rPr>
        <w:t>- подготовлены отчёты в Управление строительства и архитектуры – 2, Комитет по управлению муниципальным имуществом и земельным отношениям – 4, Отдел</w:t>
      </w:r>
      <w:r w:rsidR="00AF4320" w:rsidRPr="00A47A29">
        <w:rPr>
          <w:spacing w:val="-1"/>
        </w:rPr>
        <w:t xml:space="preserve"> </w:t>
      </w:r>
      <w:r w:rsidRPr="00A47A29">
        <w:rPr>
          <w:spacing w:val="-1"/>
        </w:rPr>
        <w:t>экологии и природопользования – 4;</w:t>
      </w:r>
    </w:p>
    <w:p w:rsidR="00E90BE1" w:rsidRPr="00A47A29" w:rsidRDefault="00E90BE1" w:rsidP="00A47A29">
      <w:pPr>
        <w:overflowPunct/>
        <w:autoSpaceDE/>
        <w:autoSpaceDN/>
        <w:adjustRightInd/>
        <w:textAlignment w:val="auto"/>
        <w:rPr>
          <w:spacing w:val="-1"/>
        </w:rPr>
      </w:pPr>
      <w:r w:rsidRPr="00A47A29">
        <w:rPr>
          <w:spacing w:val="-1"/>
        </w:rPr>
        <w:t>- ведется учет земельных участков и электронная карта поселков Белое Озеро и Палозеро.</w:t>
      </w:r>
    </w:p>
    <w:p w:rsidR="00E90BE1" w:rsidRPr="00A47A29" w:rsidRDefault="00E90BE1" w:rsidP="00A47A29">
      <w:pPr>
        <w:overflowPunct/>
        <w:autoSpaceDE/>
        <w:autoSpaceDN/>
        <w:adjustRightInd/>
        <w:textAlignment w:val="auto"/>
        <w:rPr>
          <w:spacing w:val="-1"/>
        </w:rPr>
      </w:pPr>
      <w:r w:rsidRPr="00A47A29">
        <w:rPr>
          <w:spacing w:val="-1"/>
        </w:rPr>
        <w:t xml:space="preserve">В сфере жилищно-коммунального хозяйства: </w:t>
      </w:r>
    </w:p>
    <w:p w:rsidR="00E90BE1" w:rsidRPr="00A47A29" w:rsidRDefault="00E90BE1" w:rsidP="00A47A29">
      <w:pPr>
        <w:overflowPunct/>
        <w:autoSpaceDE/>
        <w:autoSpaceDN/>
        <w:adjustRightInd/>
        <w:textAlignment w:val="auto"/>
        <w:rPr>
          <w:spacing w:val="-1"/>
        </w:rPr>
      </w:pPr>
      <w:r w:rsidRPr="00A47A29">
        <w:rPr>
          <w:spacing w:val="-1"/>
        </w:rPr>
        <w:t>- в зимнее время проводились работы по очистке дорог от снега;</w:t>
      </w:r>
    </w:p>
    <w:p w:rsidR="00E90BE1" w:rsidRPr="00A47A29" w:rsidRDefault="00E90BE1" w:rsidP="00A47A29">
      <w:pPr>
        <w:overflowPunct/>
        <w:autoSpaceDE/>
        <w:autoSpaceDN/>
        <w:adjustRightInd/>
        <w:textAlignment w:val="auto"/>
        <w:rPr>
          <w:spacing w:val="-1"/>
        </w:rPr>
      </w:pPr>
      <w:r w:rsidRPr="00A47A29">
        <w:rPr>
          <w:spacing w:val="-1"/>
        </w:rPr>
        <w:t>- в летнее время выполнен текущий ремонт</w:t>
      </w:r>
      <w:r w:rsidR="00AF4320" w:rsidRPr="00A47A29">
        <w:rPr>
          <w:spacing w:val="-1"/>
        </w:rPr>
        <w:t xml:space="preserve"> </w:t>
      </w:r>
      <w:r w:rsidRPr="00A47A29">
        <w:rPr>
          <w:spacing w:val="-1"/>
        </w:rPr>
        <w:t>УЖД поселок Белое Озеро – улица Водогон;</w:t>
      </w:r>
    </w:p>
    <w:p w:rsidR="00E90BE1" w:rsidRPr="00A47A29" w:rsidRDefault="00E90BE1" w:rsidP="00A47A29">
      <w:pPr>
        <w:overflowPunct/>
        <w:autoSpaceDE/>
        <w:autoSpaceDN/>
        <w:adjustRightInd/>
        <w:textAlignment w:val="auto"/>
        <w:rPr>
          <w:spacing w:val="-1"/>
        </w:rPr>
      </w:pPr>
      <w:r w:rsidRPr="00A47A29">
        <w:rPr>
          <w:spacing w:val="-1"/>
        </w:rPr>
        <w:t>- проведен текущий ремонт системы теплоснабжения поселка Белое Озеро;</w:t>
      </w:r>
    </w:p>
    <w:p w:rsidR="00E90BE1" w:rsidRPr="00A47A29" w:rsidRDefault="00E90BE1" w:rsidP="00A47A29">
      <w:pPr>
        <w:overflowPunct/>
        <w:autoSpaceDE/>
        <w:autoSpaceDN/>
        <w:adjustRightInd/>
        <w:textAlignment w:val="auto"/>
        <w:rPr>
          <w:spacing w:val="-1"/>
        </w:rPr>
      </w:pPr>
      <w:r w:rsidRPr="00A47A29">
        <w:rPr>
          <w:spacing w:val="-1"/>
        </w:rPr>
        <w:t>- выполнены работы по очистке и дезинфекции общественных колодцев согласно СанПиН;</w:t>
      </w:r>
    </w:p>
    <w:p w:rsidR="00E90BE1" w:rsidRPr="00A47A29" w:rsidRDefault="00E90BE1" w:rsidP="00A47A29">
      <w:pPr>
        <w:overflowPunct/>
        <w:autoSpaceDE/>
        <w:autoSpaceDN/>
        <w:adjustRightInd/>
        <w:textAlignment w:val="auto"/>
        <w:rPr>
          <w:spacing w:val="-1"/>
        </w:rPr>
      </w:pPr>
      <w:r w:rsidRPr="00A47A29">
        <w:rPr>
          <w:spacing w:val="-1"/>
        </w:rPr>
        <w:t>- проведен ремонт одного колодца шахтного типа;</w:t>
      </w:r>
    </w:p>
    <w:p w:rsidR="00E90BE1" w:rsidRPr="00A47A29" w:rsidRDefault="00E90BE1" w:rsidP="00A47A29">
      <w:pPr>
        <w:overflowPunct/>
        <w:autoSpaceDE/>
        <w:autoSpaceDN/>
        <w:adjustRightInd/>
        <w:textAlignment w:val="auto"/>
        <w:rPr>
          <w:spacing w:val="-1"/>
        </w:rPr>
      </w:pPr>
      <w:r w:rsidRPr="00A47A29">
        <w:rPr>
          <w:spacing w:val="-1"/>
        </w:rPr>
        <w:t>- выполнены работы по содержанию 4 общественных колодцев;</w:t>
      </w:r>
    </w:p>
    <w:p w:rsidR="00E90BE1" w:rsidRPr="00A47A29" w:rsidRDefault="00E90BE1" w:rsidP="00A47A29">
      <w:pPr>
        <w:overflowPunct/>
        <w:autoSpaceDE/>
        <w:autoSpaceDN/>
        <w:adjustRightInd/>
        <w:textAlignment w:val="auto"/>
        <w:rPr>
          <w:spacing w:val="-1"/>
        </w:rPr>
      </w:pPr>
      <w:r w:rsidRPr="00A47A29">
        <w:rPr>
          <w:spacing w:val="-1"/>
        </w:rPr>
        <w:t>- для обеспечения пожарной безопасности выполнены работы по обновлению минерализованной полосы вокруг поселка Белое Озеро протяженностью 2360 м;</w:t>
      </w:r>
    </w:p>
    <w:p w:rsidR="00E90BE1" w:rsidRPr="00A47A29" w:rsidRDefault="00E90BE1" w:rsidP="00A47A29">
      <w:pPr>
        <w:overflowPunct/>
        <w:autoSpaceDE/>
        <w:autoSpaceDN/>
        <w:adjustRightInd/>
        <w:textAlignment w:val="auto"/>
        <w:rPr>
          <w:spacing w:val="-1"/>
        </w:rPr>
      </w:pPr>
      <w:r w:rsidRPr="00A47A29">
        <w:rPr>
          <w:spacing w:val="-1"/>
        </w:rPr>
        <w:t>- для обеспечения пожарной безопасности в зимнее время обустроены и содержатся 5 прорубей;</w:t>
      </w:r>
    </w:p>
    <w:p w:rsidR="00E90BE1" w:rsidRPr="00A47A29" w:rsidRDefault="00E90BE1" w:rsidP="00A47A29">
      <w:pPr>
        <w:overflowPunct/>
        <w:autoSpaceDE/>
        <w:autoSpaceDN/>
        <w:adjustRightInd/>
        <w:textAlignment w:val="auto"/>
        <w:rPr>
          <w:spacing w:val="-1"/>
        </w:rPr>
      </w:pPr>
      <w:r w:rsidRPr="00A47A29">
        <w:rPr>
          <w:spacing w:val="-1"/>
        </w:rPr>
        <w:t>- жителям поселка реализовано 490 куб. м дров;</w:t>
      </w:r>
    </w:p>
    <w:p w:rsidR="00E90BE1" w:rsidRPr="00A47A29" w:rsidRDefault="00E90BE1" w:rsidP="00A47A29">
      <w:pPr>
        <w:overflowPunct/>
        <w:autoSpaceDE/>
        <w:autoSpaceDN/>
        <w:adjustRightInd/>
        <w:textAlignment w:val="auto"/>
        <w:rPr>
          <w:spacing w:val="-1"/>
        </w:rPr>
      </w:pPr>
      <w:r w:rsidRPr="00A47A29">
        <w:rPr>
          <w:spacing w:val="-1"/>
        </w:rPr>
        <w:t>- выполнена уборка несанкционированных свалок;</w:t>
      </w:r>
    </w:p>
    <w:p w:rsidR="00E90BE1" w:rsidRPr="00A47A29" w:rsidRDefault="00E90BE1" w:rsidP="00A47A29">
      <w:pPr>
        <w:overflowPunct/>
        <w:autoSpaceDE/>
        <w:autoSpaceDN/>
        <w:adjustRightInd/>
        <w:textAlignment w:val="auto"/>
        <w:rPr>
          <w:spacing w:val="-1"/>
        </w:rPr>
      </w:pPr>
      <w:r w:rsidRPr="00A47A29">
        <w:rPr>
          <w:spacing w:val="-1"/>
        </w:rPr>
        <w:t>- вывезено твердых бытовых отходов 245,25 куб.</w:t>
      </w:r>
      <w:r w:rsidR="00910F93" w:rsidRPr="00A47A29">
        <w:rPr>
          <w:spacing w:val="-1"/>
        </w:rPr>
        <w:t> </w:t>
      </w:r>
      <w:r w:rsidRPr="00A47A29">
        <w:rPr>
          <w:spacing w:val="-1"/>
        </w:rPr>
        <w:t>м;</w:t>
      </w:r>
    </w:p>
    <w:p w:rsidR="00E90BE1" w:rsidRPr="00A47A29" w:rsidRDefault="00E90BE1" w:rsidP="00A47A29">
      <w:pPr>
        <w:overflowPunct/>
        <w:autoSpaceDE/>
        <w:autoSpaceDN/>
        <w:adjustRightInd/>
        <w:textAlignment w:val="auto"/>
        <w:rPr>
          <w:spacing w:val="-1"/>
        </w:rPr>
      </w:pPr>
      <w:r w:rsidRPr="00A47A29">
        <w:rPr>
          <w:spacing w:val="-1"/>
        </w:rPr>
        <w:t>- ликвидированы 16 аварийных деревьев на территории поселка Белое Озеро;</w:t>
      </w:r>
    </w:p>
    <w:p w:rsidR="00E90BE1" w:rsidRPr="00A47A29" w:rsidRDefault="00E90BE1" w:rsidP="00A47A29">
      <w:pPr>
        <w:overflowPunct/>
        <w:autoSpaceDE/>
        <w:autoSpaceDN/>
        <w:adjustRightInd/>
        <w:textAlignment w:val="auto"/>
        <w:rPr>
          <w:spacing w:val="-1"/>
        </w:rPr>
      </w:pPr>
      <w:r w:rsidRPr="00A47A29">
        <w:rPr>
          <w:spacing w:val="-1"/>
        </w:rPr>
        <w:t>- выполнены работы по содержанию сетей наружного освещения;</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 проводились работы по содержанию кладбища;</w:t>
      </w:r>
    </w:p>
    <w:p w:rsidR="00E90BE1" w:rsidRPr="00A47A29" w:rsidRDefault="00E90BE1" w:rsidP="00A47A29">
      <w:pPr>
        <w:overflowPunct/>
        <w:autoSpaceDE/>
        <w:autoSpaceDN/>
        <w:adjustRightInd/>
        <w:textAlignment w:val="auto"/>
        <w:rPr>
          <w:spacing w:val="-1"/>
        </w:rPr>
      </w:pPr>
      <w:r w:rsidRPr="00A47A29">
        <w:rPr>
          <w:spacing w:val="-1"/>
        </w:rPr>
        <w:t>- выполнено 303 рейса дежурного поезда по маршруту поселок Белое Озеро – улица Водогон, в том числе 20 экстренных рейсов.</w:t>
      </w:r>
    </w:p>
    <w:p w:rsidR="00E90BE1" w:rsidRPr="00A47A29" w:rsidRDefault="00E90BE1" w:rsidP="00A47A29">
      <w:pPr>
        <w:overflowPunct/>
        <w:autoSpaceDE/>
        <w:autoSpaceDN/>
        <w:adjustRightInd/>
        <w:textAlignment w:val="auto"/>
        <w:rPr>
          <w:spacing w:val="-1"/>
        </w:rPr>
      </w:pPr>
      <w:r w:rsidRPr="00A47A29">
        <w:rPr>
          <w:spacing w:val="-1"/>
        </w:rPr>
        <w:t>В 2017 году планируется выполнить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t>- обеспечить население дровами по государственным регулируемым ценам в объеме 1552 куб. м;</w:t>
      </w:r>
    </w:p>
    <w:p w:rsidR="00E90BE1" w:rsidRPr="00A47A29" w:rsidRDefault="00E90BE1" w:rsidP="00A47A29">
      <w:pPr>
        <w:overflowPunct/>
        <w:autoSpaceDE/>
        <w:autoSpaceDN/>
        <w:adjustRightInd/>
        <w:textAlignment w:val="auto"/>
        <w:rPr>
          <w:spacing w:val="-1"/>
        </w:rPr>
      </w:pPr>
      <w:r w:rsidRPr="00A47A29">
        <w:rPr>
          <w:spacing w:val="-1"/>
        </w:rPr>
        <w:t>- провести ремонт 1 колодца шахтного типа;</w:t>
      </w:r>
    </w:p>
    <w:p w:rsidR="00E90BE1" w:rsidRPr="00A47A29" w:rsidRDefault="00E90BE1" w:rsidP="00A47A29">
      <w:pPr>
        <w:overflowPunct/>
        <w:autoSpaceDE/>
        <w:autoSpaceDN/>
        <w:adjustRightInd/>
        <w:textAlignment w:val="auto"/>
        <w:rPr>
          <w:spacing w:val="-1"/>
        </w:rPr>
      </w:pPr>
      <w:r w:rsidRPr="00A47A29">
        <w:rPr>
          <w:spacing w:val="-1"/>
        </w:rPr>
        <w:t>- провести капитальный ремонт 2 печей в жилых домах;</w:t>
      </w:r>
    </w:p>
    <w:p w:rsidR="00E90BE1" w:rsidRPr="00A47A29" w:rsidRDefault="00E90BE1" w:rsidP="00A47A29">
      <w:pPr>
        <w:overflowPunct/>
        <w:autoSpaceDE/>
        <w:autoSpaceDN/>
        <w:adjustRightInd/>
        <w:textAlignment w:val="auto"/>
        <w:rPr>
          <w:spacing w:val="-1"/>
        </w:rPr>
      </w:pPr>
      <w:r w:rsidRPr="00A47A29">
        <w:rPr>
          <w:spacing w:val="-1"/>
        </w:rPr>
        <w:t>- выполнить работы по замене шиферной кровли на 2 жилых домах;</w:t>
      </w:r>
    </w:p>
    <w:p w:rsidR="00E90BE1" w:rsidRPr="00A47A29" w:rsidRDefault="00E90BE1" w:rsidP="00A47A29">
      <w:pPr>
        <w:overflowPunct/>
        <w:autoSpaceDE/>
        <w:autoSpaceDN/>
        <w:adjustRightInd/>
        <w:textAlignment w:val="auto"/>
        <w:rPr>
          <w:spacing w:val="-1"/>
        </w:rPr>
      </w:pPr>
      <w:r w:rsidRPr="00A47A29">
        <w:rPr>
          <w:spacing w:val="-1"/>
        </w:rPr>
        <w:t>- выполнить работы по содержанию дорог;</w:t>
      </w:r>
    </w:p>
    <w:p w:rsidR="00E90BE1" w:rsidRPr="00A47A29" w:rsidRDefault="00E90BE1" w:rsidP="00A47A29">
      <w:pPr>
        <w:overflowPunct/>
        <w:autoSpaceDE/>
        <w:autoSpaceDN/>
        <w:adjustRightInd/>
        <w:textAlignment w:val="auto"/>
        <w:rPr>
          <w:spacing w:val="-1"/>
        </w:rPr>
      </w:pPr>
      <w:r w:rsidRPr="00A47A29">
        <w:rPr>
          <w:spacing w:val="-1"/>
        </w:rPr>
        <w:t>- выполнить работы по содержанию, очистке и дезинфекции общественных колодцев в поселке Белое Озеро;</w:t>
      </w:r>
    </w:p>
    <w:p w:rsidR="00E90BE1" w:rsidRPr="00A47A29" w:rsidRDefault="00E90BE1" w:rsidP="00A47A29">
      <w:pPr>
        <w:overflowPunct/>
        <w:autoSpaceDE/>
        <w:autoSpaceDN/>
        <w:adjustRightInd/>
        <w:textAlignment w:val="auto"/>
        <w:rPr>
          <w:spacing w:val="-1"/>
        </w:rPr>
      </w:pPr>
      <w:r w:rsidRPr="00A47A29">
        <w:rPr>
          <w:spacing w:val="-1"/>
        </w:rPr>
        <w:t>- обеспечить содержание 12 контейнерных площадок для сбора ТБО;</w:t>
      </w:r>
    </w:p>
    <w:p w:rsidR="00E90BE1" w:rsidRPr="00A47A29" w:rsidRDefault="00E90BE1" w:rsidP="00A47A29">
      <w:pPr>
        <w:overflowPunct/>
        <w:autoSpaceDE/>
        <w:autoSpaceDN/>
        <w:adjustRightInd/>
        <w:textAlignment w:val="auto"/>
        <w:rPr>
          <w:spacing w:val="-1"/>
        </w:rPr>
      </w:pPr>
      <w:r w:rsidRPr="00A47A29">
        <w:rPr>
          <w:spacing w:val="-1"/>
        </w:rPr>
        <w:t>- выполнить ликвидацию 15 аварийных деревьев;</w:t>
      </w:r>
    </w:p>
    <w:p w:rsidR="00E90BE1" w:rsidRPr="00A47A29" w:rsidRDefault="00E90BE1" w:rsidP="00A47A29">
      <w:pPr>
        <w:overflowPunct/>
        <w:autoSpaceDE/>
        <w:autoSpaceDN/>
        <w:adjustRightInd/>
        <w:textAlignment w:val="auto"/>
        <w:rPr>
          <w:spacing w:val="-1"/>
        </w:rPr>
      </w:pPr>
      <w:r w:rsidRPr="00A47A29">
        <w:rPr>
          <w:spacing w:val="-1"/>
        </w:rPr>
        <w:lastRenderedPageBreak/>
        <w:t>- выполнить работы по уборке несанкционированных свалок;</w:t>
      </w:r>
    </w:p>
    <w:p w:rsidR="00E90BE1" w:rsidRPr="00A47A29" w:rsidRDefault="00E90BE1" w:rsidP="00A47A29">
      <w:pPr>
        <w:overflowPunct/>
        <w:autoSpaceDE/>
        <w:autoSpaceDN/>
        <w:adjustRightInd/>
        <w:textAlignment w:val="auto"/>
        <w:rPr>
          <w:spacing w:val="-1"/>
        </w:rPr>
      </w:pPr>
      <w:r w:rsidRPr="00A47A29">
        <w:rPr>
          <w:spacing w:val="-1"/>
        </w:rPr>
        <w:t>- обеспечить вывоз ТБО;</w:t>
      </w:r>
    </w:p>
    <w:p w:rsidR="00E90BE1" w:rsidRPr="00A47A29" w:rsidRDefault="00E90BE1" w:rsidP="00A47A29">
      <w:pPr>
        <w:overflowPunct/>
        <w:autoSpaceDE/>
        <w:autoSpaceDN/>
        <w:adjustRightInd/>
        <w:textAlignment w:val="auto"/>
        <w:rPr>
          <w:spacing w:val="-1"/>
        </w:rPr>
      </w:pPr>
      <w:r w:rsidRPr="00A47A29">
        <w:rPr>
          <w:spacing w:val="-1"/>
        </w:rPr>
        <w:t>- выполнить работы по обновлению противопожарного разрыва;</w:t>
      </w:r>
    </w:p>
    <w:p w:rsidR="00E90BE1" w:rsidRPr="00A47A29" w:rsidRDefault="00E90BE1" w:rsidP="00A47A29">
      <w:pPr>
        <w:overflowPunct/>
        <w:autoSpaceDE/>
        <w:autoSpaceDN/>
        <w:adjustRightInd/>
        <w:textAlignment w:val="auto"/>
        <w:rPr>
          <w:spacing w:val="-1"/>
        </w:rPr>
      </w:pPr>
      <w:r w:rsidRPr="00A47A29">
        <w:rPr>
          <w:spacing w:val="-1"/>
        </w:rPr>
        <w:t>- обеспечить содержание пожарных прорубей в зимний период;</w:t>
      </w:r>
    </w:p>
    <w:p w:rsidR="00E90BE1" w:rsidRPr="00A47A29" w:rsidRDefault="00E90BE1" w:rsidP="00A47A29">
      <w:pPr>
        <w:overflowPunct/>
        <w:autoSpaceDE/>
        <w:autoSpaceDN/>
        <w:adjustRightInd/>
        <w:textAlignment w:val="auto"/>
        <w:rPr>
          <w:spacing w:val="-1"/>
        </w:rPr>
      </w:pPr>
      <w:r w:rsidRPr="00A47A29">
        <w:rPr>
          <w:spacing w:val="-1"/>
        </w:rPr>
        <w:t>- выполнить работы по содержанию и ремонту УЖД поселок Белое Озеро – улица Водогон;</w:t>
      </w:r>
    </w:p>
    <w:p w:rsidR="00E90BE1" w:rsidRPr="00A47A29" w:rsidRDefault="00E90BE1" w:rsidP="00A47A29">
      <w:pPr>
        <w:overflowPunct/>
        <w:autoSpaceDE/>
        <w:autoSpaceDN/>
        <w:adjustRightInd/>
        <w:textAlignment w:val="auto"/>
        <w:rPr>
          <w:spacing w:val="-1"/>
        </w:rPr>
      </w:pPr>
      <w:r w:rsidRPr="00A47A29">
        <w:rPr>
          <w:spacing w:val="-1"/>
        </w:rPr>
        <w:t>- выполнить работы по содержанию кладбища.</w:t>
      </w:r>
    </w:p>
    <w:p w:rsidR="00E90BE1" w:rsidRPr="00043849" w:rsidRDefault="00E90BE1" w:rsidP="000956E4">
      <w:pPr>
        <w:pStyle w:val="20"/>
      </w:pPr>
      <w:bookmarkStart w:id="2310" w:name="_Toc476047521"/>
      <w:bookmarkStart w:id="2311" w:name="_Toc476049519"/>
      <w:bookmarkStart w:id="2312" w:name="_Toc476049815"/>
      <w:bookmarkStart w:id="2313" w:name="_Toc476050487"/>
      <w:bookmarkStart w:id="2314" w:name="_Toc476050675"/>
      <w:bookmarkStart w:id="2315" w:name="_Toc476053417"/>
      <w:bookmarkStart w:id="2316" w:name="_Toc476820033"/>
      <w:bookmarkStart w:id="2317" w:name="_Toc478141839"/>
      <w:r w:rsidRPr="00043849">
        <w:t>16.2. Нёнокский административный округ</w:t>
      </w:r>
      <w:bookmarkEnd w:id="2284"/>
      <w:bookmarkEnd w:id="2285"/>
      <w:bookmarkEnd w:id="2286"/>
      <w:bookmarkEnd w:id="2287"/>
      <w:bookmarkEnd w:id="2288"/>
      <w:bookmarkEnd w:id="2289"/>
      <w:bookmarkEnd w:id="2290"/>
      <w:bookmarkEnd w:id="2291"/>
      <w:bookmarkEnd w:id="2292"/>
      <w:bookmarkEnd w:id="2293"/>
      <w:bookmarkEnd w:id="2294"/>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rsidR="00E90BE1" w:rsidRPr="00A47A29" w:rsidRDefault="00E90BE1" w:rsidP="00A47A29">
      <w:pPr>
        <w:overflowPunct/>
        <w:autoSpaceDE/>
        <w:autoSpaceDN/>
        <w:adjustRightInd/>
        <w:textAlignment w:val="auto"/>
        <w:rPr>
          <w:spacing w:val="-1"/>
        </w:rPr>
      </w:pPr>
      <w:bookmarkStart w:id="2318" w:name="_Toc320828896"/>
      <w:bookmarkStart w:id="2319" w:name="_Toc349721700"/>
      <w:bookmarkStart w:id="2320" w:name="_Toc349721812"/>
      <w:bookmarkStart w:id="2321" w:name="_Toc349736816"/>
      <w:bookmarkStart w:id="2322" w:name="_Toc349741365"/>
      <w:bookmarkStart w:id="2323" w:name="_Toc349746263"/>
      <w:bookmarkStart w:id="2324" w:name="_Toc349746528"/>
      <w:bookmarkStart w:id="2325" w:name="_Toc349746637"/>
      <w:bookmarkStart w:id="2326" w:name="_Toc349747004"/>
      <w:bookmarkStart w:id="2327" w:name="_Toc349747471"/>
      <w:bookmarkStart w:id="2328" w:name="_Toc349748057"/>
      <w:bookmarkStart w:id="2329" w:name="_Toc349748443"/>
      <w:bookmarkStart w:id="2330" w:name="_Toc349833556"/>
      <w:bookmarkStart w:id="2331" w:name="_Toc349833929"/>
      <w:bookmarkStart w:id="2332" w:name="_Toc349834100"/>
      <w:bookmarkStart w:id="2333" w:name="_Toc349838141"/>
      <w:bookmarkStart w:id="2334" w:name="_Toc349897890"/>
      <w:bookmarkStart w:id="2335" w:name="_Toc349898178"/>
      <w:bookmarkStart w:id="2336" w:name="_Toc349900821"/>
      <w:bookmarkStart w:id="2337" w:name="_Toc349901850"/>
      <w:bookmarkStart w:id="2338" w:name="_Toc349902357"/>
      <w:bookmarkStart w:id="2339" w:name="_Toc349902651"/>
      <w:bookmarkStart w:id="2340" w:name="_Toc349902776"/>
      <w:bookmarkStart w:id="2341" w:name="_Toc349903474"/>
      <w:bookmarkStart w:id="2342" w:name="_Toc349916136"/>
      <w:bookmarkStart w:id="2343" w:name="_Toc349916324"/>
      <w:bookmarkStart w:id="2344" w:name="_Toc350027724"/>
      <w:bookmarkStart w:id="2345" w:name="_Toc350027884"/>
      <w:bookmarkStart w:id="2346" w:name="_Toc350083737"/>
      <w:bookmarkStart w:id="2347" w:name="_Toc350092638"/>
      <w:bookmarkStart w:id="2348" w:name="_Toc350156960"/>
      <w:bookmarkStart w:id="2349" w:name="_Toc350160393"/>
      <w:bookmarkStart w:id="2350" w:name="_Toc350441395"/>
      <w:bookmarkStart w:id="2351" w:name="_Toc350845106"/>
      <w:bookmarkStart w:id="2352" w:name="_Toc381619760"/>
      <w:bookmarkStart w:id="2353" w:name="_Toc381686904"/>
      <w:bookmarkStart w:id="2354" w:name="_Toc381687676"/>
      <w:bookmarkStart w:id="2355" w:name="_Toc381688971"/>
      <w:bookmarkStart w:id="2356" w:name="_Toc381694554"/>
      <w:bookmarkStart w:id="2357" w:name="_Toc381698169"/>
      <w:bookmarkStart w:id="2358" w:name="_Toc381698280"/>
      <w:bookmarkStart w:id="2359" w:name="_Toc381699900"/>
      <w:bookmarkStart w:id="2360" w:name="_Toc381880700"/>
      <w:bookmarkStart w:id="2361" w:name="_Toc381880857"/>
      <w:bookmarkStart w:id="2362" w:name="_Toc381880989"/>
      <w:bookmarkStart w:id="2363" w:name="_Toc381882705"/>
      <w:bookmarkStart w:id="2364" w:name="_Toc381885000"/>
      <w:bookmarkStart w:id="2365" w:name="_Toc383694556"/>
      <w:bookmarkStart w:id="2366" w:name="_Toc413336188"/>
      <w:bookmarkStart w:id="2367" w:name="_Toc414009986"/>
      <w:bookmarkStart w:id="2368" w:name="_Toc414010544"/>
      <w:bookmarkStart w:id="2369" w:name="_Toc414018375"/>
      <w:bookmarkStart w:id="2370" w:name="_Toc414018663"/>
      <w:bookmarkStart w:id="2371" w:name="_Toc414018938"/>
      <w:bookmarkStart w:id="2372" w:name="_Toc414019105"/>
      <w:bookmarkStart w:id="2373" w:name="_Toc414019266"/>
      <w:bookmarkStart w:id="2374" w:name="_Toc414093237"/>
      <w:bookmarkStart w:id="2375" w:name="_Toc414459053"/>
      <w:bookmarkStart w:id="2376" w:name="_Toc414982809"/>
      <w:bookmarkStart w:id="2377" w:name="_Toc444844334"/>
      <w:bookmarkStart w:id="2378" w:name="_Toc444844612"/>
      <w:bookmarkStart w:id="2379" w:name="_Toc444844756"/>
      <w:bookmarkStart w:id="2380" w:name="_Toc444845699"/>
      <w:bookmarkStart w:id="2381" w:name="_Toc444857760"/>
      <w:bookmarkStart w:id="2382" w:name="_Toc444858420"/>
      <w:bookmarkStart w:id="2383" w:name="_Toc444858930"/>
      <w:bookmarkStart w:id="2384" w:name="_Toc444861154"/>
      <w:bookmarkStart w:id="2385" w:name="_Toc444861368"/>
      <w:bookmarkStart w:id="2386" w:name="_Toc444863262"/>
      <w:bookmarkStart w:id="2387" w:name="_Toc444863539"/>
      <w:bookmarkStart w:id="2388" w:name="_Toc444863945"/>
      <w:bookmarkStart w:id="2389" w:name="_Toc444864078"/>
      <w:bookmarkStart w:id="2390" w:name="_Toc445653510"/>
      <w:bookmarkEnd w:id="0"/>
      <w:bookmarkEnd w:id="1"/>
      <w:bookmarkEnd w:id="2"/>
      <w:bookmarkEnd w:id="3"/>
      <w:bookmarkEnd w:id="4"/>
      <w:bookmarkEnd w:id="5"/>
      <w:bookmarkEnd w:id="6"/>
      <w:bookmarkEnd w:id="7"/>
      <w:r w:rsidRPr="00A47A29">
        <w:rPr>
          <w:spacing w:val="-1"/>
        </w:rPr>
        <w:t>Основными задачами Нёнокского отдела являются:</w:t>
      </w:r>
    </w:p>
    <w:p w:rsidR="00E90BE1" w:rsidRPr="00A47A29" w:rsidRDefault="00E90BE1" w:rsidP="00A47A29">
      <w:pPr>
        <w:overflowPunct/>
        <w:autoSpaceDE/>
        <w:autoSpaceDN/>
        <w:adjustRightInd/>
        <w:textAlignment w:val="auto"/>
        <w:rPr>
          <w:spacing w:val="-1"/>
        </w:rPr>
      </w:pPr>
      <w:r w:rsidRPr="00A47A29">
        <w:rPr>
          <w:spacing w:val="-1"/>
        </w:rPr>
        <w:t>- обеспечение реализации полномочий Администрации Северодвинска на территории Нёнокского административного округа;</w:t>
      </w:r>
    </w:p>
    <w:p w:rsidR="00E90BE1" w:rsidRPr="00A47A29" w:rsidRDefault="00E90BE1" w:rsidP="00A47A29">
      <w:pPr>
        <w:overflowPunct/>
        <w:autoSpaceDE/>
        <w:autoSpaceDN/>
        <w:adjustRightInd/>
        <w:textAlignment w:val="auto"/>
        <w:rPr>
          <w:spacing w:val="-1"/>
        </w:rPr>
      </w:pPr>
      <w:r w:rsidRPr="00A47A29">
        <w:rPr>
          <w:spacing w:val="-1"/>
        </w:rPr>
        <w:t>- обеспечение участия граждан, проживающих на территории округа, в решении вопросов местного значения.</w:t>
      </w:r>
    </w:p>
    <w:p w:rsidR="00E90BE1" w:rsidRPr="00A47A29" w:rsidRDefault="00E90BE1" w:rsidP="00A47A29">
      <w:pPr>
        <w:overflowPunct/>
        <w:autoSpaceDE/>
        <w:autoSpaceDN/>
        <w:adjustRightInd/>
        <w:textAlignment w:val="auto"/>
        <w:rPr>
          <w:spacing w:val="-1"/>
        </w:rPr>
      </w:pPr>
      <w:r w:rsidRPr="00A47A29">
        <w:rPr>
          <w:spacing w:val="-1"/>
        </w:rPr>
        <w:t>На территории Нёнокского административного округа расположены населённые пункты: село Нёнокса, посёлок Сопка, деревня Солза, деревня Сюзьма, посёлок Зелёный Бор.</w:t>
      </w:r>
    </w:p>
    <w:p w:rsidR="00E90BE1" w:rsidRPr="00A47A29" w:rsidRDefault="00E90BE1" w:rsidP="00A47A29">
      <w:pPr>
        <w:overflowPunct/>
        <w:autoSpaceDE/>
        <w:autoSpaceDN/>
        <w:adjustRightInd/>
        <w:textAlignment w:val="auto"/>
        <w:rPr>
          <w:spacing w:val="-1"/>
        </w:rPr>
      </w:pPr>
      <w:r w:rsidRPr="00A47A29">
        <w:rPr>
          <w:spacing w:val="-1"/>
        </w:rPr>
        <w:t>Территория населённых пунктов составляет 270 га, в том числе:</w:t>
      </w:r>
    </w:p>
    <w:p w:rsidR="00E90BE1" w:rsidRPr="00A47A29" w:rsidRDefault="00E90BE1" w:rsidP="00A47A29">
      <w:pPr>
        <w:overflowPunct/>
        <w:autoSpaceDE/>
        <w:autoSpaceDN/>
        <w:adjustRightInd/>
        <w:textAlignment w:val="auto"/>
        <w:rPr>
          <w:spacing w:val="-1"/>
        </w:rPr>
      </w:pPr>
      <w:r w:rsidRPr="00A47A29">
        <w:rPr>
          <w:spacing w:val="-1"/>
        </w:rPr>
        <w:t>- село Нёнокса – 214 га;</w:t>
      </w:r>
    </w:p>
    <w:p w:rsidR="00E90BE1" w:rsidRPr="00A47A29" w:rsidRDefault="00E90BE1" w:rsidP="00A47A29">
      <w:pPr>
        <w:overflowPunct/>
        <w:autoSpaceDE/>
        <w:autoSpaceDN/>
        <w:adjustRightInd/>
        <w:textAlignment w:val="auto"/>
        <w:rPr>
          <w:spacing w:val="-1"/>
        </w:rPr>
      </w:pPr>
      <w:r w:rsidRPr="00A47A29">
        <w:rPr>
          <w:spacing w:val="-1"/>
        </w:rPr>
        <w:t>- посёлок Сопка – 20 га;</w:t>
      </w:r>
    </w:p>
    <w:p w:rsidR="00E90BE1" w:rsidRPr="00A47A29" w:rsidRDefault="00E90BE1" w:rsidP="00A47A29">
      <w:pPr>
        <w:overflowPunct/>
        <w:autoSpaceDE/>
        <w:autoSpaceDN/>
        <w:adjustRightInd/>
        <w:textAlignment w:val="auto"/>
        <w:rPr>
          <w:spacing w:val="-1"/>
        </w:rPr>
      </w:pPr>
      <w:r w:rsidRPr="00A47A29">
        <w:rPr>
          <w:spacing w:val="-1"/>
        </w:rPr>
        <w:t>- деревня Солза – 20 га;</w:t>
      </w:r>
    </w:p>
    <w:p w:rsidR="00E90BE1" w:rsidRPr="00A47A29" w:rsidRDefault="00E90BE1" w:rsidP="00A47A29">
      <w:pPr>
        <w:overflowPunct/>
        <w:autoSpaceDE/>
        <w:autoSpaceDN/>
        <w:adjustRightInd/>
        <w:textAlignment w:val="auto"/>
        <w:rPr>
          <w:spacing w:val="-1"/>
        </w:rPr>
      </w:pPr>
      <w:r w:rsidRPr="00A47A29">
        <w:rPr>
          <w:spacing w:val="-1"/>
        </w:rPr>
        <w:t>- деревня Сюзьма – 11 га;</w:t>
      </w:r>
    </w:p>
    <w:p w:rsidR="00E90BE1" w:rsidRPr="00A47A29" w:rsidRDefault="00E90BE1" w:rsidP="00A47A29">
      <w:pPr>
        <w:overflowPunct/>
        <w:autoSpaceDE/>
        <w:autoSpaceDN/>
        <w:adjustRightInd/>
        <w:textAlignment w:val="auto"/>
        <w:rPr>
          <w:spacing w:val="-1"/>
        </w:rPr>
      </w:pPr>
      <w:r w:rsidRPr="00A47A29">
        <w:rPr>
          <w:spacing w:val="-1"/>
        </w:rPr>
        <w:t>- посёлок Зелёный Бор – 5 га.</w:t>
      </w:r>
    </w:p>
    <w:p w:rsidR="00E90BE1" w:rsidRPr="00A47A29" w:rsidRDefault="00E90BE1" w:rsidP="00A47A29">
      <w:pPr>
        <w:overflowPunct/>
        <w:autoSpaceDE/>
        <w:autoSpaceDN/>
        <w:adjustRightInd/>
        <w:textAlignment w:val="auto"/>
        <w:rPr>
          <w:spacing w:val="-1"/>
        </w:rPr>
      </w:pPr>
      <w:r w:rsidRPr="00A47A29">
        <w:rPr>
          <w:spacing w:val="-1"/>
        </w:rPr>
        <w:t>В населённых пунктах проживает 1184 человека, в том числе:</w:t>
      </w:r>
    </w:p>
    <w:p w:rsidR="00E90BE1" w:rsidRPr="00A47A29" w:rsidRDefault="00E90BE1" w:rsidP="00A47A29">
      <w:pPr>
        <w:overflowPunct/>
        <w:autoSpaceDE/>
        <w:autoSpaceDN/>
        <w:adjustRightInd/>
        <w:textAlignment w:val="auto"/>
        <w:rPr>
          <w:spacing w:val="-1"/>
        </w:rPr>
      </w:pPr>
      <w:r w:rsidRPr="00A47A29">
        <w:rPr>
          <w:spacing w:val="-1"/>
        </w:rPr>
        <w:t>- село Нёнокса – 689 человек (прирост населения за счет притока населения из</w:t>
      </w:r>
      <w:r w:rsidR="00AF4320" w:rsidRPr="00A47A29">
        <w:rPr>
          <w:spacing w:val="-1"/>
        </w:rPr>
        <w:t xml:space="preserve"> </w:t>
      </w:r>
      <w:r w:rsidRPr="00A47A29">
        <w:rPr>
          <w:spacing w:val="-1"/>
        </w:rPr>
        <w:t>Северодвинска, вынужденных переселенцев из Украины);</w:t>
      </w:r>
    </w:p>
    <w:p w:rsidR="00E90BE1" w:rsidRPr="00A47A29" w:rsidRDefault="00E90BE1" w:rsidP="00A47A29">
      <w:pPr>
        <w:overflowPunct/>
        <w:autoSpaceDE/>
        <w:autoSpaceDN/>
        <w:adjustRightInd/>
        <w:textAlignment w:val="auto"/>
        <w:rPr>
          <w:spacing w:val="-1"/>
        </w:rPr>
      </w:pPr>
      <w:r w:rsidRPr="00A47A29">
        <w:rPr>
          <w:spacing w:val="-1"/>
        </w:rPr>
        <w:t>- посёлок Сопка – 444 человека;</w:t>
      </w:r>
    </w:p>
    <w:p w:rsidR="00E90BE1" w:rsidRPr="00A47A29" w:rsidRDefault="00E90BE1" w:rsidP="00A47A29">
      <w:pPr>
        <w:overflowPunct/>
        <w:autoSpaceDE/>
        <w:autoSpaceDN/>
        <w:adjustRightInd/>
        <w:textAlignment w:val="auto"/>
        <w:rPr>
          <w:spacing w:val="-1"/>
        </w:rPr>
      </w:pPr>
      <w:r w:rsidRPr="00A47A29">
        <w:rPr>
          <w:spacing w:val="-1"/>
        </w:rPr>
        <w:t>- деревня Солза – 18 человек;</w:t>
      </w:r>
    </w:p>
    <w:p w:rsidR="00E90BE1" w:rsidRPr="00A47A29" w:rsidRDefault="00E90BE1" w:rsidP="00A47A29">
      <w:pPr>
        <w:overflowPunct/>
        <w:autoSpaceDE/>
        <w:autoSpaceDN/>
        <w:adjustRightInd/>
        <w:textAlignment w:val="auto"/>
        <w:rPr>
          <w:spacing w:val="-1"/>
        </w:rPr>
      </w:pPr>
      <w:r w:rsidRPr="00A47A29">
        <w:rPr>
          <w:spacing w:val="-1"/>
        </w:rPr>
        <w:t>- деревня Сюзьма – 25 человек;</w:t>
      </w:r>
    </w:p>
    <w:p w:rsidR="00E90BE1" w:rsidRPr="00A47A29" w:rsidRDefault="00E90BE1" w:rsidP="00A47A29">
      <w:pPr>
        <w:overflowPunct/>
        <w:autoSpaceDE/>
        <w:autoSpaceDN/>
        <w:adjustRightInd/>
        <w:textAlignment w:val="auto"/>
        <w:rPr>
          <w:spacing w:val="-1"/>
        </w:rPr>
      </w:pPr>
      <w:r w:rsidRPr="00A47A29">
        <w:rPr>
          <w:spacing w:val="-1"/>
        </w:rPr>
        <w:t>- посёлок Зелёный Бор – 8 человек.</w:t>
      </w:r>
    </w:p>
    <w:p w:rsidR="00E90BE1" w:rsidRPr="00A47A29" w:rsidRDefault="00E90BE1" w:rsidP="00A47A29">
      <w:pPr>
        <w:overflowPunct/>
        <w:autoSpaceDE/>
        <w:autoSpaceDN/>
        <w:adjustRightInd/>
        <w:textAlignment w:val="auto"/>
        <w:rPr>
          <w:spacing w:val="-1"/>
        </w:rPr>
      </w:pPr>
      <w:r w:rsidRPr="00A47A29">
        <w:rPr>
          <w:spacing w:val="-1"/>
        </w:rPr>
        <w:t>В 2016 году родилось 5 человек</w:t>
      </w:r>
      <w:r w:rsidR="00AF4320" w:rsidRPr="00A47A29">
        <w:rPr>
          <w:spacing w:val="-1"/>
        </w:rPr>
        <w:t xml:space="preserve"> </w:t>
      </w:r>
      <w:r w:rsidRPr="00A47A29">
        <w:rPr>
          <w:spacing w:val="-1"/>
        </w:rPr>
        <w:t>(2015 г. – 12 чел.), умерло 10 человек (2015 г. –</w:t>
      </w:r>
      <w:r w:rsidR="00AF4320" w:rsidRPr="00A47A29">
        <w:rPr>
          <w:spacing w:val="-1"/>
        </w:rPr>
        <w:t xml:space="preserve"> </w:t>
      </w:r>
      <w:r w:rsidRPr="00A47A29">
        <w:rPr>
          <w:spacing w:val="-1"/>
        </w:rPr>
        <w:t>15 чел.).</w:t>
      </w:r>
    </w:p>
    <w:p w:rsidR="00E90BE1" w:rsidRPr="00A47A29" w:rsidRDefault="00E90BE1" w:rsidP="00A47A29">
      <w:pPr>
        <w:overflowPunct/>
        <w:autoSpaceDE/>
        <w:autoSpaceDN/>
        <w:adjustRightInd/>
        <w:textAlignment w:val="auto"/>
        <w:rPr>
          <w:spacing w:val="-1"/>
        </w:rPr>
      </w:pPr>
      <w:r w:rsidRPr="00A47A29">
        <w:rPr>
          <w:spacing w:val="-1"/>
        </w:rPr>
        <w:t>Связь села Нёнокса, посёлка Сопка, деревни Солза, посёлка Зелёный Бор с Северодвинском осуществляется круглогодично по железной дороге. Пригородный поезд сообщением Северодвинск – Нёнокса ходит 2 раза в сутки. Расстояние от Северодвинска до села Нёнокса по железнодорожной ветке составляет 40 км.</w:t>
      </w:r>
    </w:p>
    <w:p w:rsidR="00E90BE1" w:rsidRPr="00A47A29" w:rsidRDefault="00E90BE1" w:rsidP="00A47A29">
      <w:pPr>
        <w:overflowPunct/>
        <w:autoSpaceDE/>
        <w:autoSpaceDN/>
        <w:adjustRightInd/>
        <w:textAlignment w:val="auto"/>
        <w:rPr>
          <w:spacing w:val="-1"/>
        </w:rPr>
      </w:pPr>
      <w:r w:rsidRPr="00A47A29">
        <w:rPr>
          <w:spacing w:val="-1"/>
        </w:rPr>
        <w:t>Завершен второй этап строительства автозимника с продлённым сроком действия к селу Нёнокса от автодороги «Северодвинск-Онега». В летний период осуществлялась подготовка дорожного полотна к эксплуатации в зимний период. Беспрепятственный проезд автотранспорта обеспечен в зимний период (с декабря по апрель). Требуется строительство круглогодичной автомобильной дороги.</w:t>
      </w:r>
    </w:p>
    <w:p w:rsidR="00E90BE1" w:rsidRPr="00A47A29" w:rsidRDefault="00E90BE1" w:rsidP="00A47A29">
      <w:pPr>
        <w:overflowPunct/>
        <w:autoSpaceDE/>
        <w:autoSpaceDN/>
        <w:adjustRightInd/>
        <w:textAlignment w:val="auto"/>
        <w:rPr>
          <w:spacing w:val="-1"/>
        </w:rPr>
      </w:pPr>
      <w:r w:rsidRPr="00A47A29">
        <w:rPr>
          <w:spacing w:val="-1"/>
        </w:rPr>
        <w:t>От села Нёнокса до деревни Сюзьма имеется только пешая доступность.</w:t>
      </w:r>
    </w:p>
    <w:p w:rsidR="005E0D4A" w:rsidRPr="00A47A29" w:rsidRDefault="00E90BE1" w:rsidP="00A47A29">
      <w:pPr>
        <w:overflowPunct/>
        <w:autoSpaceDE/>
        <w:autoSpaceDN/>
        <w:adjustRightInd/>
        <w:textAlignment w:val="auto"/>
        <w:rPr>
          <w:spacing w:val="-1"/>
        </w:rPr>
      </w:pPr>
      <w:r w:rsidRPr="00A47A29">
        <w:rPr>
          <w:spacing w:val="-1"/>
        </w:rPr>
        <w:t>Внутренняя дорожная сеть населённых пунктов, кроме посёлка Сопка, не имеет твёрдого покрытия.</w:t>
      </w:r>
    </w:p>
    <w:p w:rsidR="005E0D4A" w:rsidRPr="00A47A29" w:rsidRDefault="00E90BE1" w:rsidP="00A47A29">
      <w:pPr>
        <w:overflowPunct/>
        <w:autoSpaceDE/>
        <w:autoSpaceDN/>
        <w:adjustRightInd/>
        <w:textAlignment w:val="auto"/>
        <w:rPr>
          <w:spacing w:val="-1"/>
        </w:rPr>
      </w:pPr>
      <w:r w:rsidRPr="00A47A29">
        <w:rPr>
          <w:spacing w:val="-1"/>
        </w:rPr>
        <w:t xml:space="preserve">Все населённые пункты, кроме деревни Сюзьма, электрифицированы. Электросетевое хозяйство села Нёнокса требует капитального ремонта. Все населённые пункты обеспечены телефонной связью, в том числе мобильной. </w:t>
      </w:r>
    </w:p>
    <w:p w:rsidR="00E90BE1" w:rsidRPr="00A47A29" w:rsidRDefault="00E90BE1" w:rsidP="00A47A29">
      <w:pPr>
        <w:overflowPunct/>
        <w:autoSpaceDE/>
        <w:autoSpaceDN/>
        <w:adjustRightInd/>
        <w:textAlignment w:val="auto"/>
        <w:rPr>
          <w:spacing w:val="-1"/>
        </w:rPr>
      </w:pPr>
      <w:r w:rsidRPr="00A47A29">
        <w:rPr>
          <w:spacing w:val="-1"/>
        </w:rPr>
        <w:t>Население обеспечивается питьевой водой из общественных колодцев шахтного типа. Ежегодно проводится работа по чистке, дезинфекции и содержанию общественных колодцев для питьевой воды.</w:t>
      </w:r>
    </w:p>
    <w:p w:rsidR="00E90BE1" w:rsidRPr="00A47A29" w:rsidRDefault="00E90BE1" w:rsidP="00A47A29">
      <w:pPr>
        <w:overflowPunct/>
        <w:autoSpaceDE/>
        <w:autoSpaceDN/>
        <w:adjustRightInd/>
        <w:textAlignment w:val="auto"/>
        <w:rPr>
          <w:spacing w:val="-1"/>
        </w:rPr>
      </w:pPr>
      <w:r w:rsidRPr="00A47A29">
        <w:rPr>
          <w:spacing w:val="-1"/>
        </w:rPr>
        <w:t>Жилой фонд состоит из муниципального, служебного и частного жилого фондов.</w:t>
      </w:r>
    </w:p>
    <w:p w:rsidR="005E0D4A" w:rsidRPr="00A47A29" w:rsidRDefault="00E90BE1" w:rsidP="00A47A29">
      <w:pPr>
        <w:overflowPunct/>
        <w:autoSpaceDE/>
        <w:autoSpaceDN/>
        <w:adjustRightInd/>
        <w:textAlignment w:val="auto"/>
        <w:rPr>
          <w:spacing w:val="-1"/>
        </w:rPr>
      </w:pPr>
      <w:r w:rsidRPr="00A47A29">
        <w:rPr>
          <w:spacing w:val="-1"/>
        </w:rPr>
        <w:t>Служебный жилой фонд находится в посёлке Сопка и обслуживается ООО «ГУЖФ».</w:t>
      </w:r>
    </w:p>
    <w:p w:rsidR="00E90BE1" w:rsidRPr="00A47A29" w:rsidRDefault="00E90BE1" w:rsidP="00A47A29">
      <w:pPr>
        <w:overflowPunct/>
        <w:autoSpaceDE/>
        <w:autoSpaceDN/>
        <w:adjustRightInd/>
        <w:textAlignment w:val="auto"/>
        <w:rPr>
          <w:spacing w:val="-1"/>
        </w:rPr>
      </w:pPr>
      <w:r w:rsidRPr="00A47A29">
        <w:rPr>
          <w:spacing w:val="-1"/>
        </w:rPr>
        <w:lastRenderedPageBreak/>
        <w:t>Жилой фонд села Нёнокса, деревни Солза, деревни Сюзьма, посёлка Зелёный Бор состоит из частных домов (634 жилых дома) и муниципальных домов (13 жилых домов). Муниципальные дома в селе Нёнокса обслуживает Северодвинское МПЖРЭП.</w:t>
      </w:r>
    </w:p>
    <w:p w:rsidR="00E90BE1" w:rsidRPr="00A47A29" w:rsidRDefault="00E90BE1" w:rsidP="00A47A29">
      <w:pPr>
        <w:overflowPunct/>
        <w:autoSpaceDE/>
        <w:autoSpaceDN/>
        <w:adjustRightInd/>
        <w:textAlignment w:val="auto"/>
        <w:rPr>
          <w:spacing w:val="-1"/>
        </w:rPr>
      </w:pPr>
      <w:r w:rsidRPr="00A47A29">
        <w:rPr>
          <w:spacing w:val="-1"/>
        </w:rPr>
        <w:t>Тушение пожаров на территории села Нёнокса и посёлка Сопка осуществляет подразделение пожарной команды в/ч 77360-И, ПЧ-7. Для заправки пожарных машин во время тушения пожаров в зимний период на реке Верховка постоянно поддерживаются в рабочем состоянии две проруби.</w:t>
      </w:r>
    </w:p>
    <w:p w:rsidR="00E90BE1" w:rsidRPr="00A47A29" w:rsidRDefault="00E90BE1" w:rsidP="00A47A29">
      <w:pPr>
        <w:overflowPunct/>
        <w:autoSpaceDE/>
        <w:autoSpaceDN/>
        <w:adjustRightInd/>
        <w:textAlignment w:val="auto"/>
        <w:rPr>
          <w:spacing w:val="-1"/>
        </w:rPr>
      </w:pPr>
      <w:r w:rsidRPr="00A47A29">
        <w:rPr>
          <w:spacing w:val="-1"/>
        </w:rPr>
        <w:t>Жители населённых пунктов имеют земельные участки (собственность, аренда) площадью 117 га, в том числе:</w:t>
      </w:r>
    </w:p>
    <w:p w:rsidR="00E90BE1" w:rsidRPr="00A47A29" w:rsidRDefault="00E90BE1" w:rsidP="00A47A29">
      <w:pPr>
        <w:overflowPunct/>
        <w:autoSpaceDE/>
        <w:autoSpaceDN/>
        <w:adjustRightInd/>
        <w:textAlignment w:val="auto"/>
        <w:rPr>
          <w:spacing w:val="-1"/>
        </w:rPr>
      </w:pPr>
      <w:r w:rsidRPr="00A47A29">
        <w:rPr>
          <w:spacing w:val="-1"/>
        </w:rPr>
        <w:t>- личное подсобное хозяйство – 97 га;</w:t>
      </w:r>
    </w:p>
    <w:p w:rsidR="00E90BE1" w:rsidRPr="00A47A29" w:rsidRDefault="00E90BE1" w:rsidP="00A47A29">
      <w:pPr>
        <w:overflowPunct/>
        <w:autoSpaceDE/>
        <w:autoSpaceDN/>
        <w:adjustRightInd/>
        <w:textAlignment w:val="auto"/>
        <w:rPr>
          <w:spacing w:val="-1"/>
        </w:rPr>
      </w:pPr>
      <w:r w:rsidRPr="00A47A29">
        <w:rPr>
          <w:spacing w:val="-1"/>
        </w:rPr>
        <w:t>- огороды – 10 га;</w:t>
      </w:r>
    </w:p>
    <w:p w:rsidR="00E90BE1" w:rsidRPr="00A47A29" w:rsidRDefault="00E90BE1" w:rsidP="00A47A29">
      <w:pPr>
        <w:overflowPunct/>
        <w:autoSpaceDE/>
        <w:autoSpaceDN/>
        <w:adjustRightInd/>
        <w:textAlignment w:val="auto"/>
        <w:rPr>
          <w:spacing w:val="-1"/>
        </w:rPr>
      </w:pPr>
      <w:r w:rsidRPr="00A47A29">
        <w:rPr>
          <w:spacing w:val="-1"/>
        </w:rPr>
        <w:t>- садоводство и огородничество – 5 га;</w:t>
      </w:r>
    </w:p>
    <w:p w:rsidR="00E90BE1" w:rsidRPr="00A47A29" w:rsidRDefault="00E90BE1" w:rsidP="00A47A29">
      <w:pPr>
        <w:overflowPunct/>
        <w:autoSpaceDE/>
        <w:autoSpaceDN/>
        <w:adjustRightInd/>
        <w:textAlignment w:val="auto"/>
        <w:rPr>
          <w:spacing w:val="-1"/>
        </w:rPr>
      </w:pPr>
      <w:r w:rsidRPr="00A47A29">
        <w:rPr>
          <w:spacing w:val="-1"/>
        </w:rPr>
        <w:t>- индивидуальное жилищное строительство – 5 га.</w:t>
      </w:r>
    </w:p>
    <w:p w:rsidR="00E90BE1" w:rsidRPr="00A47A29" w:rsidRDefault="00E90BE1" w:rsidP="00A47A29">
      <w:pPr>
        <w:overflowPunct/>
        <w:autoSpaceDE/>
        <w:autoSpaceDN/>
        <w:adjustRightInd/>
        <w:textAlignment w:val="auto"/>
        <w:rPr>
          <w:spacing w:val="-1"/>
        </w:rPr>
      </w:pPr>
      <w:r w:rsidRPr="00A47A29">
        <w:rPr>
          <w:spacing w:val="-1"/>
        </w:rPr>
        <w:t>Граждане имеют в личной собственности более 300 единиц автотракторной техники.</w:t>
      </w:r>
    </w:p>
    <w:p w:rsidR="00E90BE1" w:rsidRPr="00A47A29" w:rsidRDefault="00E90BE1" w:rsidP="00A47A29">
      <w:pPr>
        <w:overflowPunct/>
        <w:autoSpaceDE/>
        <w:autoSpaceDN/>
        <w:adjustRightInd/>
        <w:textAlignment w:val="auto"/>
        <w:rPr>
          <w:spacing w:val="-1"/>
        </w:rPr>
      </w:pPr>
      <w:r w:rsidRPr="00A47A29">
        <w:rPr>
          <w:spacing w:val="-1"/>
        </w:rPr>
        <w:t>Характеристика деятельности Нёнокского территориального отдела:</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 выдано различных справок – 401;</w:t>
      </w:r>
    </w:p>
    <w:p w:rsidR="00E90BE1" w:rsidRPr="00A47A29" w:rsidRDefault="00E90BE1" w:rsidP="00A47A29">
      <w:pPr>
        <w:overflowPunct/>
        <w:autoSpaceDE/>
        <w:autoSpaceDN/>
        <w:adjustRightInd/>
        <w:textAlignment w:val="auto"/>
        <w:rPr>
          <w:spacing w:val="-1"/>
        </w:rPr>
      </w:pPr>
      <w:r w:rsidRPr="00A47A29">
        <w:rPr>
          <w:spacing w:val="-1"/>
        </w:rPr>
        <w:t>- подготовлено выписок из похозяйственных книг – 121;</w:t>
      </w:r>
    </w:p>
    <w:p w:rsidR="00E90BE1" w:rsidRPr="00A47A29" w:rsidRDefault="00E90BE1" w:rsidP="00A47A29">
      <w:pPr>
        <w:overflowPunct/>
        <w:autoSpaceDE/>
        <w:autoSpaceDN/>
        <w:adjustRightInd/>
        <w:textAlignment w:val="auto"/>
        <w:rPr>
          <w:spacing w:val="-1"/>
        </w:rPr>
      </w:pPr>
      <w:r w:rsidRPr="00A47A29">
        <w:rPr>
          <w:spacing w:val="-1"/>
        </w:rPr>
        <w:t xml:space="preserve">- подготовлено распоряжений по основной деятельности – 6; </w:t>
      </w:r>
    </w:p>
    <w:p w:rsidR="00E90BE1" w:rsidRPr="00A47A29" w:rsidRDefault="00E90BE1" w:rsidP="00A47A29">
      <w:pPr>
        <w:overflowPunct/>
        <w:autoSpaceDE/>
        <w:autoSpaceDN/>
        <w:adjustRightInd/>
        <w:textAlignment w:val="auto"/>
        <w:rPr>
          <w:spacing w:val="-1"/>
        </w:rPr>
      </w:pPr>
      <w:r w:rsidRPr="00A47A29">
        <w:rPr>
          <w:spacing w:val="-1"/>
        </w:rPr>
        <w:t>- выписано разрешений для проезда в село Нёнокса – 4366;</w:t>
      </w:r>
    </w:p>
    <w:p w:rsidR="00E90BE1" w:rsidRPr="00A47A29" w:rsidRDefault="00E90BE1" w:rsidP="00A47A29">
      <w:pPr>
        <w:overflowPunct/>
        <w:autoSpaceDE/>
        <w:autoSpaceDN/>
        <w:adjustRightInd/>
        <w:textAlignment w:val="auto"/>
        <w:rPr>
          <w:spacing w:val="-1"/>
        </w:rPr>
      </w:pPr>
      <w:r w:rsidRPr="00A47A29">
        <w:rPr>
          <w:spacing w:val="-1"/>
        </w:rPr>
        <w:t>- подготовлено и отправлено исходящей корреспонденции – 1082;</w:t>
      </w:r>
    </w:p>
    <w:p w:rsidR="00E90BE1" w:rsidRPr="00A47A29" w:rsidRDefault="00E90BE1" w:rsidP="00A47A29">
      <w:pPr>
        <w:overflowPunct/>
        <w:autoSpaceDE/>
        <w:autoSpaceDN/>
        <w:adjustRightInd/>
        <w:textAlignment w:val="auto"/>
        <w:rPr>
          <w:spacing w:val="-1"/>
        </w:rPr>
      </w:pPr>
      <w:r w:rsidRPr="00A47A29">
        <w:rPr>
          <w:spacing w:val="-1"/>
        </w:rPr>
        <w:t>- рассмотрено жалоб и обращений граждан (всего) – 246;</w:t>
      </w:r>
    </w:p>
    <w:p w:rsidR="00E90BE1" w:rsidRPr="00A47A29" w:rsidRDefault="00E90BE1" w:rsidP="00A47A29">
      <w:pPr>
        <w:overflowPunct/>
        <w:autoSpaceDE/>
        <w:autoSpaceDN/>
        <w:adjustRightInd/>
        <w:textAlignment w:val="auto"/>
        <w:rPr>
          <w:spacing w:val="-1"/>
        </w:rPr>
      </w:pPr>
      <w:r w:rsidRPr="00A47A29">
        <w:rPr>
          <w:spacing w:val="-1"/>
        </w:rPr>
        <w:t>- подготовлено документов по прописке-выписке граждан – 87;</w:t>
      </w:r>
    </w:p>
    <w:p w:rsidR="00E90BE1" w:rsidRPr="00A47A29" w:rsidRDefault="00E90BE1" w:rsidP="00A47A29">
      <w:pPr>
        <w:overflowPunct/>
        <w:autoSpaceDE/>
        <w:autoSpaceDN/>
        <w:adjustRightInd/>
        <w:textAlignment w:val="auto"/>
        <w:rPr>
          <w:spacing w:val="-1"/>
        </w:rPr>
      </w:pPr>
      <w:r w:rsidRPr="00A47A29">
        <w:rPr>
          <w:spacing w:val="-1"/>
        </w:rPr>
        <w:t>- подготовлено документов по обмену паспортов – 29;</w:t>
      </w:r>
    </w:p>
    <w:p w:rsidR="00E90BE1" w:rsidRPr="00A47A29" w:rsidRDefault="00E90BE1" w:rsidP="00A47A29">
      <w:pPr>
        <w:overflowPunct/>
        <w:autoSpaceDE/>
        <w:autoSpaceDN/>
        <w:adjustRightInd/>
        <w:textAlignment w:val="auto"/>
        <w:rPr>
          <w:spacing w:val="-1"/>
        </w:rPr>
      </w:pPr>
      <w:r w:rsidRPr="00A47A29">
        <w:rPr>
          <w:spacing w:val="-1"/>
        </w:rPr>
        <w:t>- подготовлены статистические отчёты по ф.14 (скот), по количеству домов,</w:t>
      </w:r>
      <w:r w:rsidR="00AF4320" w:rsidRPr="00A47A29">
        <w:rPr>
          <w:spacing w:val="-1"/>
        </w:rPr>
        <w:t xml:space="preserve"> </w:t>
      </w:r>
      <w:r w:rsidRPr="00A47A29">
        <w:rPr>
          <w:spacing w:val="-1"/>
        </w:rPr>
        <w:t>о численности населения;</w:t>
      </w:r>
    </w:p>
    <w:p w:rsidR="00E90BE1" w:rsidRPr="00A47A29" w:rsidRDefault="00E90BE1" w:rsidP="00A47A29">
      <w:pPr>
        <w:overflowPunct/>
        <w:autoSpaceDE/>
        <w:autoSpaceDN/>
        <w:adjustRightInd/>
        <w:textAlignment w:val="auto"/>
        <w:rPr>
          <w:spacing w:val="-1"/>
        </w:rPr>
      </w:pPr>
      <w:r w:rsidRPr="00A47A29">
        <w:rPr>
          <w:spacing w:val="-1"/>
        </w:rPr>
        <w:t>- совместно с территориальной избирательной комиссией организовано проведение выборов депутатов Государственной Думы Федерального Собрания Российской Федерации седьмого созыва;</w:t>
      </w:r>
    </w:p>
    <w:p w:rsidR="00E90BE1" w:rsidRPr="00A47A29" w:rsidRDefault="00E90BE1" w:rsidP="00A47A29">
      <w:pPr>
        <w:overflowPunct/>
        <w:autoSpaceDE/>
        <w:autoSpaceDN/>
        <w:adjustRightInd/>
        <w:textAlignment w:val="auto"/>
        <w:rPr>
          <w:spacing w:val="-1"/>
        </w:rPr>
      </w:pPr>
      <w:r w:rsidRPr="00A47A29">
        <w:rPr>
          <w:spacing w:val="-1"/>
        </w:rPr>
        <w:t>- совместно с ветлечебницей Северодвинска организовано проведение прививок домашним животным.</w:t>
      </w:r>
    </w:p>
    <w:p w:rsidR="00E90BE1" w:rsidRPr="00A47A29" w:rsidRDefault="00E90BE1" w:rsidP="00A47A29">
      <w:pPr>
        <w:overflowPunct/>
        <w:autoSpaceDE/>
        <w:autoSpaceDN/>
        <w:adjustRightInd/>
        <w:textAlignment w:val="auto"/>
        <w:rPr>
          <w:spacing w:val="-1"/>
        </w:rPr>
      </w:pPr>
      <w:r w:rsidRPr="00A47A29">
        <w:rPr>
          <w:spacing w:val="-1"/>
        </w:rPr>
        <w:t>В сфере земельных отношений и градостроительной деятельности:</w:t>
      </w:r>
    </w:p>
    <w:p w:rsidR="00E90BE1" w:rsidRPr="00A47A29" w:rsidRDefault="00E90BE1" w:rsidP="00A47A29">
      <w:pPr>
        <w:overflowPunct/>
        <w:autoSpaceDE/>
        <w:autoSpaceDN/>
        <w:adjustRightInd/>
        <w:textAlignment w:val="auto"/>
        <w:rPr>
          <w:spacing w:val="-1"/>
        </w:rPr>
      </w:pPr>
      <w:r w:rsidRPr="00A47A29">
        <w:rPr>
          <w:spacing w:val="-1"/>
        </w:rPr>
        <w:t>- рассмотрено заявлений о предоставлении земельных участков –</w:t>
      </w:r>
      <w:r w:rsidR="00AF4320" w:rsidRPr="00A47A29">
        <w:rPr>
          <w:spacing w:val="-1"/>
        </w:rPr>
        <w:t xml:space="preserve"> </w:t>
      </w:r>
      <w:r w:rsidRPr="00A47A29">
        <w:rPr>
          <w:spacing w:val="-1"/>
        </w:rPr>
        <w:t>39;</w:t>
      </w:r>
    </w:p>
    <w:p w:rsidR="00E90BE1" w:rsidRPr="00A47A29" w:rsidRDefault="00E90BE1" w:rsidP="00A47A29">
      <w:pPr>
        <w:overflowPunct/>
        <w:autoSpaceDE/>
        <w:autoSpaceDN/>
        <w:adjustRightInd/>
        <w:textAlignment w:val="auto"/>
        <w:rPr>
          <w:spacing w:val="-1"/>
        </w:rPr>
      </w:pPr>
      <w:r w:rsidRPr="00A47A29">
        <w:rPr>
          <w:spacing w:val="-1"/>
        </w:rPr>
        <w:t>- рассмотрено заявлений и писем по земельным вопросам – 64;</w:t>
      </w:r>
    </w:p>
    <w:p w:rsidR="00E90BE1" w:rsidRPr="00A47A29" w:rsidRDefault="00E90BE1" w:rsidP="00A47A29">
      <w:pPr>
        <w:overflowPunct/>
        <w:autoSpaceDE/>
        <w:autoSpaceDN/>
        <w:adjustRightInd/>
        <w:textAlignment w:val="auto"/>
        <w:rPr>
          <w:spacing w:val="-1"/>
        </w:rPr>
      </w:pPr>
      <w:r w:rsidRPr="00A47A29">
        <w:rPr>
          <w:spacing w:val="-1"/>
        </w:rPr>
        <w:t>- подготовлено выкопировок с топографического плана – 0;</w:t>
      </w:r>
    </w:p>
    <w:p w:rsidR="00E90BE1" w:rsidRPr="00A47A29" w:rsidRDefault="00E90BE1" w:rsidP="00A47A29">
      <w:pPr>
        <w:overflowPunct/>
        <w:autoSpaceDE/>
        <w:autoSpaceDN/>
        <w:adjustRightInd/>
        <w:textAlignment w:val="auto"/>
        <w:rPr>
          <w:spacing w:val="-1"/>
        </w:rPr>
      </w:pPr>
      <w:r w:rsidRPr="00A47A29">
        <w:rPr>
          <w:spacing w:val="-1"/>
        </w:rPr>
        <w:t>- подготовлено различных отчётов по земле – 3.</w:t>
      </w:r>
    </w:p>
    <w:p w:rsidR="00E90BE1" w:rsidRPr="00A47A29" w:rsidRDefault="00E90BE1" w:rsidP="00A47A29">
      <w:pPr>
        <w:overflowPunct/>
        <w:autoSpaceDE/>
        <w:autoSpaceDN/>
        <w:adjustRightInd/>
        <w:textAlignment w:val="auto"/>
        <w:rPr>
          <w:spacing w:val="-1"/>
        </w:rPr>
      </w:pPr>
      <w:r w:rsidRPr="00A47A29">
        <w:rPr>
          <w:spacing w:val="-1"/>
        </w:rPr>
        <w:t>В сфере жилищно-коммунального хозяйства:</w:t>
      </w:r>
    </w:p>
    <w:p w:rsidR="00E90BE1" w:rsidRPr="00A47A29" w:rsidRDefault="00E90BE1" w:rsidP="00A47A29">
      <w:pPr>
        <w:overflowPunct/>
        <w:autoSpaceDE/>
        <w:autoSpaceDN/>
        <w:adjustRightInd/>
        <w:textAlignment w:val="auto"/>
        <w:rPr>
          <w:spacing w:val="-1"/>
        </w:rPr>
      </w:pPr>
      <w:r w:rsidRPr="00A47A29">
        <w:rPr>
          <w:spacing w:val="-1"/>
        </w:rPr>
        <w:t>- проведены работы по зимнему содержанию дорог села Нёнокса и автозимника от автодороги «Северодвинск-Онега» до села Нёнокса;</w:t>
      </w:r>
    </w:p>
    <w:p w:rsidR="00E90BE1" w:rsidRPr="00A47A29" w:rsidRDefault="00E90BE1" w:rsidP="00A47A29">
      <w:pPr>
        <w:overflowPunct/>
        <w:autoSpaceDE/>
        <w:autoSpaceDN/>
        <w:adjustRightInd/>
        <w:textAlignment w:val="auto"/>
        <w:rPr>
          <w:spacing w:val="-1"/>
        </w:rPr>
      </w:pPr>
      <w:r w:rsidRPr="00A47A29">
        <w:rPr>
          <w:spacing w:val="-1"/>
        </w:rPr>
        <w:t>- выполнено содержание грунтовых дорог села Нёнокса в летне-осенний период;</w:t>
      </w:r>
    </w:p>
    <w:p w:rsidR="00E90BE1" w:rsidRPr="00A47A29" w:rsidRDefault="00E90BE1" w:rsidP="00A47A29">
      <w:pPr>
        <w:overflowPunct/>
        <w:autoSpaceDE/>
        <w:autoSpaceDN/>
        <w:adjustRightInd/>
        <w:textAlignment w:val="auto"/>
        <w:rPr>
          <w:spacing w:val="-1"/>
        </w:rPr>
      </w:pPr>
      <w:r w:rsidRPr="00A47A29">
        <w:rPr>
          <w:spacing w:val="-1"/>
        </w:rPr>
        <w:t>- проведены работы по содержанию территорий общего пользования вдоль дорог села Нёнокса (скашивание травы, уборка мусора);</w:t>
      </w:r>
    </w:p>
    <w:p w:rsidR="00E90BE1" w:rsidRPr="00A47A29" w:rsidRDefault="00E90BE1" w:rsidP="00A47A29">
      <w:pPr>
        <w:overflowPunct/>
        <w:autoSpaceDE/>
        <w:autoSpaceDN/>
        <w:adjustRightInd/>
        <w:textAlignment w:val="auto"/>
        <w:rPr>
          <w:spacing w:val="-1"/>
        </w:rPr>
      </w:pPr>
      <w:r w:rsidRPr="00A47A29">
        <w:rPr>
          <w:spacing w:val="-1"/>
        </w:rPr>
        <w:t>- произведен текущий ремонт улично-дорожной сети села Нёнокса, проведены работы по очистке и углублению дренажных канав;</w:t>
      </w:r>
    </w:p>
    <w:p w:rsidR="00E90BE1" w:rsidRPr="00A47A29" w:rsidRDefault="00E90BE1" w:rsidP="00A47A29">
      <w:pPr>
        <w:overflowPunct/>
        <w:autoSpaceDE/>
        <w:autoSpaceDN/>
        <w:adjustRightInd/>
        <w:textAlignment w:val="auto"/>
        <w:rPr>
          <w:spacing w:val="-1"/>
        </w:rPr>
      </w:pPr>
      <w:r w:rsidRPr="00A47A29">
        <w:rPr>
          <w:spacing w:val="-1"/>
        </w:rPr>
        <w:t>- оборудована площадка для временного хранения бытовых отходов в селе Нёнокса;</w:t>
      </w:r>
    </w:p>
    <w:p w:rsidR="00E90BE1" w:rsidRPr="00A47A29" w:rsidRDefault="00E90BE1" w:rsidP="00A47A29">
      <w:pPr>
        <w:overflowPunct/>
        <w:autoSpaceDE/>
        <w:autoSpaceDN/>
        <w:adjustRightInd/>
        <w:textAlignment w:val="auto"/>
        <w:rPr>
          <w:spacing w:val="-1"/>
        </w:rPr>
      </w:pPr>
      <w:r w:rsidRPr="00A47A29">
        <w:rPr>
          <w:spacing w:val="-1"/>
        </w:rPr>
        <w:t>- выполнены работы по чистке, дезинфекции и содержанию в зимний период</w:t>
      </w:r>
      <w:r w:rsidR="00AF4320" w:rsidRPr="00A47A29">
        <w:rPr>
          <w:spacing w:val="-1"/>
        </w:rPr>
        <w:t xml:space="preserve"> </w:t>
      </w:r>
      <w:r w:rsidRPr="00A47A29">
        <w:rPr>
          <w:spacing w:val="-1"/>
        </w:rPr>
        <w:t>9 общественных колодцев в селе Нёнокса и 3 колодцев в деревне Солза;</w:t>
      </w:r>
    </w:p>
    <w:p w:rsidR="00E90BE1" w:rsidRPr="00A47A29" w:rsidRDefault="00E90BE1" w:rsidP="00A47A29">
      <w:pPr>
        <w:overflowPunct/>
        <w:autoSpaceDE/>
        <w:autoSpaceDN/>
        <w:adjustRightInd/>
        <w:textAlignment w:val="auto"/>
        <w:rPr>
          <w:spacing w:val="-1"/>
        </w:rPr>
      </w:pPr>
      <w:r w:rsidRPr="00A47A29">
        <w:rPr>
          <w:spacing w:val="-1"/>
        </w:rPr>
        <w:t>- в зимний период осуществлялось содержание двух пожарных прорубей, пешеходного моста через реку Верховка в селе Нёнокса;</w:t>
      </w:r>
    </w:p>
    <w:p w:rsidR="00E90BE1" w:rsidRPr="00A47A29" w:rsidRDefault="00E90BE1" w:rsidP="00A47A29">
      <w:pPr>
        <w:overflowPunct/>
        <w:autoSpaceDE/>
        <w:autoSpaceDN/>
        <w:adjustRightInd/>
        <w:textAlignment w:val="auto"/>
        <w:rPr>
          <w:spacing w:val="-1"/>
        </w:rPr>
      </w:pPr>
      <w:r w:rsidRPr="00A47A29">
        <w:rPr>
          <w:spacing w:val="-1"/>
        </w:rPr>
        <w:t>- выполнены работы по установке дорожных знаков на автомобильных дорогах села Нёнокса;</w:t>
      </w:r>
    </w:p>
    <w:p w:rsidR="00E90BE1" w:rsidRPr="00A47A29" w:rsidRDefault="00E90BE1" w:rsidP="00A47A29">
      <w:pPr>
        <w:overflowPunct/>
        <w:autoSpaceDE/>
        <w:autoSpaceDN/>
        <w:adjustRightInd/>
        <w:textAlignment w:val="auto"/>
        <w:rPr>
          <w:spacing w:val="-1"/>
        </w:rPr>
      </w:pPr>
      <w:r w:rsidRPr="00A47A29">
        <w:rPr>
          <w:spacing w:val="-1"/>
        </w:rPr>
        <w:t>-</w:t>
      </w:r>
      <w:r w:rsidR="00AF4320" w:rsidRPr="00A47A29">
        <w:rPr>
          <w:spacing w:val="-1"/>
        </w:rPr>
        <w:t xml:space="preserve"> </w:t>
      </w:r>
      <w:r w:rsidRPr="00A47A29">
        <w:rPr>
          <w:spacing w:val="-1"/>
        </w:rPr>
        <w:t>проведен месячник по благоустройству села;</w:t>
      </w:r>
    </w:p>
    <w:p w:rsidR="00E90BE1" w:rsidRPr="00A47A29" w:rsidRDefault="00E90BE1" w:rsidP="00A47A29">
      <w:pPr>
        <w:overflowPunct/>
        <w:autoSpaceDE/>
        <w:autoSpaceDN/>
        <w:adjustRightInd/>
        <w:textAlignment w:val="auto"/>
        <w:rPr>
          <w:spacing w:val="-1"/>
        </w:rPr>
      </w:pPr>
      <w:r w:rsidRPr="00A47A29">
        <w:rPr>
          <w:spacing w:val="-1"/>
        </w:rPr>
        <w:t>- проводились работы по содержанию кладбища села Нёнокса;</w:t>
      </w:r>
    </w:p>
    <w:p w:rsidR="00E90BE1" w:rsidRPr="00A47A29" w:rsidRDefault="00E90BE1" w:rsidP="00A47A29">
      <w:pPr>
        <w:overflowPunct/>
        <w:autoSpaceDE/>
        <w:autoSpaceDN/>
        <w:adjustRightInd/>
        <w:textAlignment w:val="auto"/>
        <w:rPr>
          <w:spacing w:val="-1"/>
        </w:rPr>
      </w:pPr>
      <w:r w:rsidRPr="00A47A29">
        <w:rPr>
          <w:spacing w:val="-1"/>
        </w:rPr>
        <w:lastRenderedPageBreak/>
        <w:t>- ликвидированы несанкционированные свалки в селе Нёнокса объёмом 40 куб.м.;</w:t>
      </w:r>
    </w:p>
    <w:p w:rsidR="00E90BE1" w:rsidRPr="00A47A29" w:rsidRDefault="00E90BE1" w:rsidP="00A47A29">
      <w:pPr>
        <w:overflowPunct/>
        <w:autoSpaceDE/>
        <w:autoSpaceDN/>
        <w:adjustRightInd/>
        <w:textAlignment w:val="auto"/>
        <w:rPr>
          <w:spacing w:val="-1"/>
        </w:rPr>
      </w:pPr>
      <w:r w:rsidRPr="00A47A29">
        <w:rPr>
          <w:spacing w:val="-1"/>
        </w:rPr>
        <w:t>- организованы работы по заготовке дров местным жителям в объёме 1220 куб.м.;</w:t>
      </w:r>
    </w:p>
    <w:p w:rsidR="00E90BE1" w:rsidRPr="00A47A29" w:rsidRDefault="00E90BE1" w:rsidP="00A47A29">
      <w:pPr>
        <w:overflowPunct/>
        <w:autoSpaceDE/>
        <w:autoSpaceDN/>
        <w:adjustRightInd/>
        <w:textAlignment w:val="auto"/>
        <w:rPr>
          <w:spacing w:val="-1"/>
        </w:rPr>
      </w:pPr>
      <w:r w:rsidRPr="00A47A29">
        <w:rPr>
          <w:spacing w:val="-1"/>
        </w:rPr>
        <w:t>- разработаны технические задания – 19;</w:t>
      </w:r>
    </w:p>
    <w:p w:rsidR="00E90BE1" w:rsidRPr="00A47A29" w:rsidRDefault="00E90BE1" w:rsidP="00A47A29">
      <w:pPr>
        <w:overflowPunct/>
        <w:autoSpaceDE/>
        <w:autoSpaceDN/>
        <w:adjustRightInd/>
        <w:textAlignment w:val="auto"/>
        <w:rPr>
          <w:spacing w:val="-1"/>
        </w:rPr>
      </w:pPr>
      <w:r w:rsidRPr="00A47A29">
        <w:rPr>
          <w:spacing w:val="-1"/>
        </w:rPr>
        <w:t>- составлены сметы и расчёты для определения объёмов работ – 10.</w:t>
      </w:r>
    </w:p>
    <w:p w:rsidR="00E90BE1" w:rsidRPr="00A47A29" w:rsidRDefault="00E90BE1" w:rsidP="00A47A29">
      <w:pPr>
        <w:overflowPunct/>
        <w:autoSpaceDE/>
        <w:autoSpaceDN/>
        <w:adjustRightInd/>
        <w:textAlignment w:val="auto"/>
        <w:rPr>
          <w:spacing w:val="-1"/>
        </w:rPr>
      </w:pPr>
      <w:r w:rsidRPr="00A47A29">
        <w:rPr>
          <w:spacing w:val="-1"/>
        </w:rPr>
        <w:t>В 2017 году планируется:</w:t>
      </w:r>
    </w:p>
    <w:p w:rsidR="00E90BE1" w:rsidRPr="00A47A29" w:rsidRDefault="00E90BE1" w:rsidP="00A47A29">
      <w:pPr>
        <w:overflowPunct/>
        <w:autoSpaceDE/>
        <w:autoSpaceDN/>
        <w:adjustRightInd/>
        <w:textAlignment w:val="auto"/>
        <w:rPr>
          <w:spacing w:val="-1"/>
        </w:rPr>
      </w:pPr>
      <w:r w:rsidRPr="00A47A29">
        <w:rPr>
          <w:spacing w:val="-1"/>
        </w:rPr>
        <w:t>- произвести работы по содержанию автозимника от автодороги «Северодвинск-Онега» к селу Нёнокса;</w:t>
      </w:r>
    </w:p>
    <w:p w:rsidR="00E90BE1" w:rsidRPr="00A47A29" w:rsidRDefault="00E90BE1" w:rsidP="00A47A29">
      <w:pPr>
        <w:overflowPunct/>
        <w:autoSpaceDE/>
        <w:autoSpaceDN/>
        <w:adjustRightInd/>
        <w:textAlignment w:val="auto"/>
        <w:rPr>
          <w:spacing w:val="-1"/>
        </w:rPr>
      </w:pPr>
      <w:r w:rsidRPr="00A47A29">
        <w:rPr>
          <w:spacing w:val="-1"/>
        </w:rPr>
        <w:t>- выполнить работы по вывозу ТБО с площадки временного хранения ТБО в селе Нёнокса на полигон ТБО в Северодвинск;</w:t>
      </w:r>
    </w:p>
    <w:p w:rsidR="00E90BE1" w:rsidRPr="00A47A29" w:rsidRDefault="00E90BE1" w:rsidP="00A47A29">
      <w:pPr>
        <w:overflowPunct/>
        <w:autoSpaceDE/>
        <w:autoSpaceDN/>
        <w:adjustRightInd/>
        <w:textAlignment w:val="auto"/>
        <w:rPr>
          <w:spacing w:val="-1"/>
        </w:rPr>
      </w:pPr>
      <w:r w:rsidRPr="00A47A29">
        <w:rPr>
          <w:spacing w:val="-1"/>
        </w:rPr>
        <w:t>- продолжить установку дорожных знаков на автомобильных дорогах села Нёнокса;</w:t>
      </w:r>
    </w:p>
    <w:p w:rsidR="00E90BE1" w:rsidRPr="00A47A29" w:rsidRDefault="00E90BE1" w:rsidP="00A47A29">
      <w:pPr>
        <w:overflowPunct/>
        <w:autoSpaceDE/>
        <w:autoSpaceDN/>
        <w:adjustRightInd/>
        <w:textAlignment w:val="auto"/>
        <w:rPr>
          <w:spacing w:val="-1"/>
        </w:rPr>
      </w:pPr>
      <w:r w:rsidRPr="00A47A29">
        <w:rPr>
          <w:spacing w:val="-1"/>
        </w:rPr>
        <w:t>- организовать заготовку дров населению объёмом до 1220 куб.м.;</w:t>
      </w:r>
    </w:p>
    <w:p w:rsidR="00E90BE1" w:rsidRPr="00A47A29" w:rsidRDefault="00E90BE1" w:rsidP="00A47A29">
      <w:pPr>
        <w:overflowPunct/>
        <w:autoSpaceDE/>
        <w:autoSpaceDN/>
        <w:adjustRightInd/>
        <w:textAlignment w:val="auto"/>
        <w:rPr>
          <w:spacing w:val="-1"/>
        </w:rPr>
      </w:pPr>
      <w:r w:rsidRPr="00A47A29">
        <w:rPr>
          <w:spacing w:val="-1"/>
        </w:rPr>
        <w:t>- выполнить работы по содержанию, чистке и дезинфекции, текущему ремонту 9 колодцев для питьевой воды в селе Нёнокса и 3 колодцев в деревне Солза;</w:t>
      </w:r>
    </w:p>
    <w:p w:rsidR="00E90BE1" w:rsidRPr="00A47A29" w:rsidRDefault="00E90BE1" w:rsidP="00A47A29">
      <w:pPr>
        <w:overflowPunct/>
        <w:autoSpaceDE/>
        <w:autoSpaceDN/>
        <w:adjustRightInd/>
        <w:textAlignment w:val="auto"/>
        <w:rPr>
          <w:spacing w:val="-1"/>
        </w:rPr>
      </w:pPr>
      <w:r w:rsidRPr="00A47A29">
        <w:rPr>
          <w:spacing w:val="-1"/>
        </w:rPr>
        <w:t>- выполнить работы по содержанию и текущему ремонту дорог;</w:t>
      </w:r>
    </w:p>
    <w:p w:rsidR="00E90BE1" w:rsidRPr="00A47A29" w:rsidRDefault="00E90BE1" w:rsidP="00A47A29">
      <w:pPr>
        <w:overflowPunct/>
        <w:autoSpaceDE/>
        <w:autoSpaceDN/>
        <w:adjustRightInd/>
        <w:textAlignment w:val="auto"/>
        <w:rPr>
          <w:spacing w:val="-1"/>
        </w:rPr>
      </w:pPr>
      <w:r w:rsidRPr="00A47A29">
        <w:rPr>
          <w:spacing w:val="-1"/>
        </w:rPr>
        <w:t>- организовать месячник по благоустройству села;</w:t>
      </w:r>
    </w:p>
    <w:p w:rsidR="00E90BE1" w:rsidRPr="00A47A29" w:rsidRDefault="00E90BE1" w:rsidP="00A47A29">
      <w:pPr>
        <w:overflowPunct/>
        <w:autoSpaceDE/>
        <w:autoSpaceDN/>
        <w:adjustRightInd/>
        <w:textAlignment w:val="auto"/>
        <w:rPr>
          <w:spacing w:val="-1"/>
        </w:rPr>
      </w:pPr>
      <w:r w:rsidRPr="00A47A29">
        <w:rPr>
          <w:spacing w:val="-1"/>
        </w:rPr>
        <w:t>- провести работы по содержанию кладбища села Нёнокса;</w:t>
      </w:r>
    </w:p>
    <w:p w:rsidR="00E90BE1" w:rsidRPr="00A47A29" w:rsidRDefault="00E90BE1" w:rsidP="00A47A29">
      <w:pPr>
        <w:overflowPunct/>
        <w:autoSpaceDE/>
        <w:autoSpaceDN/>
        <w:adjustRightInd/>
        <w:textAlignment w:val="auto"/>
        <w:rPr>
          <w:spacing w:val="-1"/>
        </w:rPr>
      </w:pPr>
      <w:r w:rsidRPr="00A47A29">
        <w:rPr>
          <w:spacing w:val="-1"/>
        </w:rPr>
        <w:t>- выполнить работы по текущему ремонту линий электропередач;</w:t>
      </w:r>
    </w:p>
    <w:p w:rsidR="00E90BE1" w:rsidRPr="00A47A29" w:rsidRDefault="00E90BE1" w:rsidP="00A47A29">
      <w:pPr>
        <w:overflowPunct/>
        <w:autoSpaceDE/>
        <w:autoSpaceDN/>
        <w:adjustRightInd/>
        <w:textAlignment w:val="auto"/>
        <w:rPr>
          <w:spacing w:val="-1"/>
        </w:rPr>
      </w:pPr>
      <w:r w:rsidRPr="00A47A29">
        <w:rPr>
          <w:spacing w:val="-1"/>
        </w:rPr>
        <w:t>- выполнить строительные работы по пожарным водоёмам в селе Нёнокса и деревне Солза;</w:t>
      </w:r>
    </w:p>
    <w:p w:rsidR="00E90BE1" w:rsidRPr="00A47A29" w:rsidRDefault="00E90BE1" w:rsidP="00A47A29">
      <w:pPr>
        <w:overflowPunct/>
        <w:autoSpaceDE/>
        <w:autoSpaceDN/>
        <w:adjustRightInd/>
        <w:textAlignment w:val="auto"/>
        <w:rPr>
          <w:spacing w:val="-1"/>
        </w:rPr>
      </w:pPr>
      <w:r w:rsidRPr="00A47A29">
        <w:rPr>
          <w:spacing w:val="-1"/>
        </w:rPr>
        <w:t>- продолжить работу по информированию граждан о мерах противопожарной безопасности;</w:t>
      </w:r>
    </w:p>
    <w:p w:rsidR="00E90BE1" w:rsidRPr="00A47A29" w:rsidRDefault="00E90BE1" w:rsidP="00A47A29">
      <w:pPr>
        <w:overflowPunct/>
        <w:autoSpaceDE/>
        <w:autoSpaceDN/>
        <w:adjustRightInd/>
        <w:textAlignment w:val="auto"/>
        <w:rPr>
          <w:spacing w:val="-1"/>
        </w:rPr>
      </w:pPr>
      <w:r w:rsidRPr="00A47A29">
        <w:rPr>
          <w:spacing w:val="-1"/>
        </w:rPr>
        <w:t>- разработать планировочную документацию населенных пунктов округа.</w:t>
      </w:r>
    </w:p>
    <w:p w:rsidR="00E90BE1" w:rsidRPr="00043849" w:rsidRDefault="00E90BE1" w:rsidP="00605A93">
      <w:pPr>
        <w:pStyle w:val="1"/>
      </w:pPr>
      <w:bookmarkStart w:id="2391" w:name="_Toc476047522"/>
      <w:bookmarkStart w:id="2392" w:name="_Toc476049520"/>
      <w:bookmarkStart w:id="2393" w:name="_Toc476049816"/>
      <w:bookmarkStart w:id="2394" w:name="_Toc476050488"/>
      <w:bookmarkStart w:id="2395" w:name="_Toc476050676"/>
      <w:bookmarkStart w:id="2396" w:name="_Toc476053418"/>
      <w:bookmarkStart w:id="2397" w:name="_Toc476820034"/>
      <w:bookmarkStart w:id="2398" w:name="_Toc478141840"/>
      <w:r w:rsidRPr="00043849">
        <w:t>17. СТРУКТУРА АДМИНИСТРАЦИИ, ОРГАНИЗАЦИЯ МУНИЦИПАЛЬНОЙ СЛУЖБЫ</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p>
    <w:p w:rsidR="00E90BE1" w:rsidRPr="00043849" w:rsidRDefault="00E90BE1" w:rsidP="000956E4">
      <w:pPr>
        <w:pStyle w:val="20"/>
      </w:pPr>
      <w:bookmarkStart w:id="2399" w:name="_Toc255925420"/>
      <w:bookmarkStart w:id="2400" w:name="_Toc255925876"/>
      <w:bookmarkStart w:id="2401" w:name="_Toc255926102"/>
      <w:bookmarkStart w:id="2402" w:name="_Toc255927872"/>
      <w:bookmarkStart w:id="2403" w:name="_Toc255936083"/>
      <w:bookmarkStart w:id="2404" w:name="_Toc255965229"/>
      <w:bookmarkStart w:id="2405" w:name="_Toc255970113"/>
      <w:bookmarkStart w:id="2406" w:name="_Toc255981733"/>
      <w:bookmarkStart w:id="2407" w:name="_Toc256071874"/>
      <w:bookmarkStart w:id="2408" w:name="_Toc286943536"/>
      <w:bookmarkStart w:id="2409" w:name="_Toc286951445"/>
      <w:bookmarkStart w:id="2410" w:name="_Toc286952741"/>
      <w:bookmarkStart w:id="2411" w:name="_Toc286953980"/>
      <w:bookmarkStart w:id="2412" w:name="_Toc286955629"/>
      <w:bookmarkStart w:id="2413" w:name="_Toc286955765"/>
      <w:bookmarkStart w:id="2414" w:name="_Toc286955918"/>
      <w:bookmarkStart w:id="2415" w:name="_Toc286986090"/>
      <w:bookmarkStart w:id="2416" w:name="_Toc286991557"/>
      <w:bookmarkStart w:id="2417" w:name="_Toc286993493"/>
      <w:bookmarkStart w:id="2418" w:name="_Toc286994970"/>
      <w:bookmarkStart w:id="2419" w:name="_Toc286996218"/>
      <w:bookmarkStart w:id="2420" w:name="_Toc287018533"/>
      <w:bookmarkStart w:id="2421" w:name="_Toc287019016"/>
      <w:bookmarkStart w:id="2422" w:name="_Toc287019277"/>
      <w:bookmarkStart w:id="2423" w:name="_Toc287019450"/>
      <w:bookmarkStart w:id="2424" w:name="_Toc287020427"/>
      <w:bookmarkStart w:id="2425" w:name="_Toc287020622"/>
      <w:bookmarkStart w:id="2426" w:name="_Toc287021356"/>
      <w:bookmarkStart w:id="2427" w:name="_Toc287873392"/>
      <w:bookmarkStart w:id="2428" w:name="_Toc287873594"/>
      <w:bookmarkStart w:id="2429" w:name="_Toc287875134"/>
      <w:bookmarkStart w:id="2430" w:name="_Toc288499699"/>
      <w:bookmarkStart w:id="2431" w:name="_Toc288507624"/>
      <w:bookmarkStart w:id="2432" w:name="_Toc288508427"/>
      <w:bookmarkStart w:id="2433" w:name="_Toc288508596"/>
      <w:bookmarkStart w:id="2434" w:name="_Toc288549014"/>
      <w:bookmarkStart w:id="2435" w:name="_Toc288825882"/>
      <w:bookmarkStart w:id="2436" w:name="_Toc289015176"/>
      <w:bookmarkStart w:id="2437" w:name="_Toc289022995"/>
      <w:bookmarkStart w:id="2438" w:name="_Toc289101485"/>
      <w:bookmarkStart w:id="2439" w:name="_Toc289158303"/>
      <w:bookmarkStart w:id="2440" w:name="_Toc319304814"/>
      <w:bookmarkStart w:id="2441" w:name="_Toc319305261"/>
      <w:bookmarkStart w:id="2442" w:name="_Toc319305793"/>
      <w:bookmarkStart w:id="2443" w:name="_Toc319306079"/>
      <w:bookmarkStart w:id="2444" w:name="_Toc319308625"/>
      <w:bookmarkStart w:id="2445" w:name="_Toc319309134"/>
      <w:bookmarkStart w:id="2446" w:name="_Toc319309286"/>
      <w:bookmarkStart w:id="2447" w:name="_Toc319309610"/>
      <w:bookmarkStart w:id="2448" w:name="_Toc319310008"/>
      <w:bookmarkStart w:id="2449" w:name="_Toc319310139"/>
      <w:bookmarkStart w:id="2450" w:name="_Toc319422411"/>
      <w:bookmarkStart w:id="2451" w:name="_Toc319425507"/>
      <w:bookmarkStart w:id="2452" w:name="_Toc320815041"/>
      <w:bookmarkStart w:id="2453" w:name="_Toc320816253"/>
      <w:bookmarkStart w:id="2454" w:name="_Toc320817132"/>
      <w:bookmarkStart w:id="2455" w:name="_Toc320817402"/>
      <w:bookmarkStart w:id="2456" w:name="_Toc320825362"/>
      <w:bookmarkStart w:id="2457" w:name="_Toc320828897"/>
      <w:bookmarkStart w:id="2458" w:name="_Toc349721701"/>
      <w:bookmarkStart w:id="2459" w:name="_Toc349721813"/>
      <w:bookmarkStart w:id="2460" w:name="_Toc349736817"/>
      <w:bookmarkStart w:id="2461" w:name="_Toc349741366"/>
      <w:bookmarkStart w:id="2462" w:name="_Toc349746264"/>
      <w:bookmarkStart w:id="2463" w:name="_Toc349746529"/>
      <w:bookmarkStart w:id="2464" w:name="_Toc349746638"/>
      <w:bookmarkStart w:id="2465" w:name="_Toc349747005"/>
      <w:bookmarkStart w:id="2466" w:name="_Toc349747472"/>
      <w:bookmarkStart w:id="2467" w:name="_Toc349748058"/>
      <w:bookmarkStart w:id="2468" w:name="_Toc349748444"/>
      <w:bookmarkStart w:id="2469" w:name="_Toc349833557"/>
      <w:bookmarkStart w:id="2470" w:name="_Toc349833930"/>
      <w:bookmarkStart w:id="2471" w:name="_Toc349834101"/>
      <w:bookmarkStart w:id="2472" w:name="_Toc349838142"/>
      <w:bookmarkStart w:id="2473" w:name="_Toc349897891"/>
      <w:bookmarkStart w:id="2474" w:name="_Toc349898179"/>
      <w:bookmarkStart w:id="2475" w:name="_Toc349900822"/>
      <w:bookmarkStart w:id="2476" w:name="_Toc349901851"/>
      <w:bookmarkStart w:id="2477" w:name="_Toc349902358"/>
      <w:bookmarkStart w:id="2478" w:name="_Toc349902652"/>
      <w:bookmarkStart w:id="2479" w:name="_Toc349902777"/>
      <w:bookmarkStart w:id="2480" w:name="_Toc349903475"/>
      <w:bookmarkStart w:id="2481" w:name="_Toc349916137"/>
      <w:bookmarkStart w:id="2482" w:name="_Toc349916325"/>
      <w:bookmarkStart w:id="2483" w:name="_Toc350027725"/>
      <w:bookmarkStart w:id="2484" w:name="_Toc350027885"/>
      <w:bookmarkStart w:id="2485" w:name="_Toc350083738"/>
      <w:bookmarkStart w:id="2486" w:name="_Toc350092639"/>
      <w:bookmarkStart w:id="2487" w:name="_Toc350156961"/>
      <w:bookmarkStart w:id="2488" w:name="_Toc350160394"/>
      <w:bookmarkStart w:id="2489" w:name="_Toc350441396"/>
      <w:bookmarkStart w:id="2490" w:name="_Toc350845107"/>
      <w:bookmarkStart w:id="2491" w:name="_Toc381619761"/>
      <w:bookmarkStart w:id="2492" w:name="_Toc381686905"/>
      <w:bookmarkStart w:id="2493" w:name="_Toc381687677"/>
      <w:bookmarkStart w:id="2494" w:name="_Toc381688972"/>
      <w:bookmarkStart w:id="2495" w:name="_Toc381694555"/>
      <w:bookmarkStart w:id="2496" w:name="_Toc381698170"/>
      <w:bookmarkStart w:id="2497" w:name="_Toc381698281"/>
      <w:bookmarkStart w:id="2498" w:name="_Toc381699901"/>
      <w:bookmarkStart w:id="2499" w:name="_Toc381880701"/>
      <w:bookmarkStart w:id="2500" w:name="_Toc381880858"/>
      <w:bookmarkStart w:id="2501" w:name="_Toc381880990"/>
      <w:bookmarkStart w:id="2502" w:name="_Toc381882706"/>
      <w:bookmarkStart w:id="2503" w:name="_Toc381885001"/>
      <w:bookmarkStart w:id="2504" w:name="_Toc383694557"/>
      <w:bookmarkStart w:id="2505" w:name="_Toc413336189"/>
      <w:bookmarkStart w:id="2506" w:name="_Toc414009987"/>
      <w:bookmarkStart w:id="2507" w:name="_Toc414010545"/>
      <w:bookmarkStart w:id="2508" w:name="_Toc414018376"/>
      <w:bookmarkStart w:id="2509" w:name="_Toc414018664"/>
      <w:bookmarkStart w:id="2510" w:name="_Toc414018939"/>
      <w:bookmarkStart w:id="2511" w:name="_Toc414019106"/>
      <w:bookmarkStart w:id="2512" w:name="_Toc414019267"/>
      <w:bookmarkStart w:id="2513" w:name="_Toc414093238"/>
      <w:bookmarkStart w:id="2514" w:name="_Toc414459054"/>
      <w:bookmarkStart w:id="2515" w:name="_Toc414982810"/>
      <w:bookmarkStart w:id="2516" w:name="_Toc444844335"/>
      <w:bookmarkStart w:id="2517" w:name="_Toc444844613"/>
      <w:bookmarkStart w:id="2518" w:name="_Toc444844757"/>
      <w:bookmarkStart w:id="2519" w:name="_Toc444845700"/>
      <w:bookmarkStart w:id="2520" w:name="_Toc444857761"/>
      <w:bookmarkStart w:id="2521" w:name="_Toc444858421"/>
      <w:bookmarkStart w:id="2522" w:name="_Toc444858931"/>
      <w:bookmarkStart w:id="2523" w:name="_Toc444861155"/>
      <w:bookmarkStart w:id="2524" w:name="_Toc444861369"/>
      <w:bookmarkStart w:id="2525" w:name="_Toc444863263"/>
      <w:bookmarkStart w:id="2526" w:name="_Toc444863540"/>
      <w:bookmarkStart w:id="2527" w:name="_Toc444863946"/>
      <w:bookmarkStart w:id="2528" w:name="_Toc444864079"/>
      <w:bookmarkStart w:id="2529" w:name="_Toc445653511"/>
      <w:bookmarkStart w:id="2530" w:name="_Toc476047523"/>
      <w:bookmarkStart w:id="2531" w:name="_Toc476049521"/>
      <w:bookmarkStart w:id="2532" w:name="_Toc476049817"/>
      <w:bookmarkStart w:id="2533" w:name="_Toc476050489"/>
      <w:bookmarkStart w:id="2534" w:name="_Toc476050677"/>
      <w:bookmarkStart w:id="2535" w:name="_Toc476053419"/>
      <w:bookmarkStart w:id="2536" w:name="_Toc476820035"/>
      <w:bookmarkStart w:id="2537" w:name="_Toc381619764"/>
      <w:bookmarkStart w:id="2538" w:name="_Toc381686908"/>
      <w:bookmarkStart w:id="2539" w:name="_Toc381687680"/>
      <w:bookmarkStart w:id="2540" w:name="_Toc381688975"/>
      <w:bookmarkStart w:id="2541" w:name="_Toc381694558"/>
      <w:bookmarkStart w:id="2542" w:name="_Toc381698173"/>
      <w:bookmarkStart w:id="2543" w:name="_Toc381698284"/>
      <w:bookmarkStart w:id="2544" w:name="_Toc381699904"/>
      <w:bookmarkStart w:id="2545" w:name="_Toc381880704"/>
      <w:bookmarkStart w:id="2546" w:name="_Toc381880861"/>
      <w:bookmarkStart w:id="2547" w:name="_Toc381880993"/>
      <w:bookmarkStart w:id="2548" w:name="_Toc381882709"/>
      <w:bookmarkStart w:id="2549" w:name="_Toc381885004"/>
      <w:bookmarkStart w:id="2550" w:name="_Toc383694560"/>
      <w:bookmarkStart w:id="2551" w:name="_Toc413336192"/>
      <w:bookmarkStart w:id="2552" w:name="_Toc414009990"/>
      <w:bookmarkStart w:id="2553" w:name="_Toc414010548"/>
      <w:bookmarkStart w:id="2554" w:name="_Toc414018379"/>
      <w:bookmarkStart w:id="2555" w:name="_Toc414018667"/>
      <w:bookmarkStart w:id="2556" w:name="_Toc414018942"/>
      <w:bookmarkStart w:id="2557" w:name="_Toc414019109"/>
      <w:bookmarkStart w:id="2558" w:name="_Toc414019270"/>
      <w:bookmarkStart w:id="2559" w:name="_Toc414093241"/>
      <w:bookmarkStart w:id="2560" w:name="_Toc414459057"/>
      <w:bookmarkStart w:id="2561" w:name="_Toc414982813"/>
      <w:bookmarkStart w:id="2562" w:name="_Toc478141841"/>
      <w:r w:rsidRPr="00043849">
        <w:t>17.1. Структура Администрации, организация и совершенствование муниципальной службы в Администрации Северодвинска</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62"/>
    </w:p>
    <w:p w:rsidR="00E90BE1" w:rsidRPr="00A47A29" w:rsidRDefault="00E90BE1" w:rsidP="00A47A29">
      <w:pPr>
        <w:overflowPunct/>
        <w:autoSpaceDE/>
        <w:autoSpaceDN/>
        <w:adjustRightInd/>
        <w:textAlignment w:val="auto"/>
        <w:rPr>
          <w:spacing w:val="-1"/>
        </w:rPr>
      </w:pPr>
      <w:bookmarkStart w:id="2563" w:name="_Toc255925421"/>
      <w:bookmarkStart w:id="2564" w:name="_Toc255925877"/>
      <w:bookmarkStart w:id="2565" w:name="_Toc255926103"/>
      <w:bookmarkStart w:id="2566" w:name="_Toc255927873"/>
      <w:bookmarkStart w:id="2567" w:name="_Toc255936084"/>
      <w:bookmarkStart w:id="2568" w:name="_Toc255965230"/>
      <w:bookmarkStart w:id="2569" w:name="_Toc255970114"/>
      <w:bookmarkStart w:id="2570" w:name="_Toc255981734"/>
      <w:bookmarkStart w:id="2571" w:name="_Toc256071875"/>
      <w:bookmarkStart w:id="2572" w:name="_Toc286943540"/>
      <w:bookmarkStart w:id="2573" w:name="_Toc286951449"/>
      <w:bookmarkStart w:id="2574" w:name="_Toc286952742"/>
      <w:bookmarkStart w:id="2575" w:name="_Toc286953981"/>
      <w:bookmarkStart w:id="2576" w:name="_Toc286955630"/>
      <w:bookmarkStart w:id="2577" w:name="_Toc286955766"/>
      <w:bookmarkStart w:id="2578" w:name="_Toc286955919"/>
      <w:bookmarkStart w:id="2579" w:name="_Toc286986091"/>
      <w:bookmarkStart w:id="2580" w:name="_Toc286991558"/>
      <w:bookmarkStart w:id="2581" w:name="_Toc286993494"/>
      <w:bookmarkStart w:id="2582" w:name="_Toc286994971"/>
      <w:bookmarkStart w:id="2583" w:name="_Toc286996219"/>
      <w:bookmarkStart w:id="2584" w:name="_Toc287018534"/>
      <w:bookmarkStart w:id="2585" w:name="_Toc287019017"/>
      <w:bookmarkStart w:id="2586" w:name="_Toc287019278"/>
      <w:bookmarkStart w:id="2587" w:name="_Toc287019451"/>
      <w:bookmarkStart w:id="2588" w:name="_Toc287020428"/>
      <w:bookmarkStart w:id="2589" w:name="_Toc287020623"/>
      <w:bookmarkStart w:id="2590" w:name="_Toc287021357"/>
      <w:bookmarkStart w:id="2591" w:name="_Toc287873393"/>
      <w:bookmarkStart w:id="2592" w:name="_Toc287873595"/>
      <w:bookmarkStart w:id="2593" w:name="_Toc287875135"/>
      <w:bookmarkStart w:id="2594" w:name="_Toc288499700"/>
      <w:bookmarkStart w:id="2595" w:name="_Toc288507625"/>
      <w:bookmarkStart w:id="2596" w:name="_Toc288508428"/>
      <w:bookmarkStart w:id="2597" w:name="_Toc288508597"/>
      <w:bookmarkStart w:id="2598" w:name="_Toc288549015"/>
      <w:bookmarkStart w:id="2599" w:name="_Toc288825883"/>
      <w:bookmarkStart w:id="2600" w:name="_Toc289015177"/>
      <w:bookmarkStart w:id="2601" w:name="_Toc289022996"/>
      <w:bookmarkStart w:id="2602" w:name="_Toc289101486"/>
      <w:bookmarkStart w:id="2603" w:name="_Toc289158304"/>
      <w:bookmarkStart w:id="2604" w:name="_Toc319304816"/>
      <w:bookmarkStart w:id="2605" w:name="_Toc319305263"/>
      <w:bookmarkStart w:id="2606" w:name="_Toc319305795"/>
      <w:bookmarkStart w:id="2607" w:name="_Toc319306081"/>
      <w:bookmarkStart w:id="2608" w:name="_Toc319308627"/>
      <w:bookmarkStart w:id="2609" w:name="_Toc319309136"/>
      <w:bookmarkStart w:id="2610" w:name="_Toc319309288"/>
      <w:bookmarkStart w:id="2611" w:name="_Toc319309612"/>
      <w:bookmarkStart w:id="2612" w:name="_Toc319310009"/>
      <w:bookmarkStart w:id="2613" w:name="_Toc319310140"/>
      <w:bookmarkStart w:id="2614" w:name="_Toc319422412"/>
      <w:bookmarkStart w:id="2615" w:name="_Toc319425508"/>
      <w:bookmarkStart w:id="2616" w:name="_Toc320815042"/>
      <w:bookmarkStart w:id="2617" w:name="_Toc320816254"/>
      <w:bookmarkStart w:id="2618" w:name="_Toc320817133"/>
      <w:bookmarkStart w:id="2619" w:name="_Toc320817403"/>
      <w:bookmarkStart w:id="2620" w:name="_Toc320825363"/>
      <w:bookmarkStart w:id="2621" w:name="_Toc320828898"/>
      <w:bookmarkStart w:id="2622" w:name="_Toc349721702"/>
      <w:bookmarkStart w:id="2623" w:name="_Toc349721814"/>
      <w:bookmarkStart w:id="2624" w:name="_Toc349736818"/>
      <w:bookmarkStart w:id="2625" w:name="_Toc349741367"/>
      <w:bookmarkStart w:id="2626" w:name="_Toc349746265"/>
      <w:bookmarkStart w:id="2627" w:name="_Toc349746530"/>
      <w:bookmarkStart w:id="2628" w:name="_Toc349746639"/>
      <w:bookmarkStart w:id="2629" w:name="_Toc349747006"/>
      <w:bookmarkStart w:id="2630" w:name="_Toc349747473"/>
      <w:bookmarkStart w:id="2631" w:name="_Toc349748059"/>
      <w:bookmarkStart w:id="2632" w:name="_Toc349748445"/>
      <w:bookmarkStart w:id="2633" w:name="_Toc349833558"/>
      <w:bookmarkStart w:id="2634" w:name="_Toc349833931"/>
      <w:bookmarkStart w:id="2635" w:name="_Toc349834102"/>
      <w:bookmarkStart w:id="2636" w:name="_Toc349838143"/>
      <w:bookmarkStart w:id="2637" w:name="_Toc349897892"/>
      <w:bookmarkStart w:id="2638" w:name="_Toc349898180"/>
      <w:bookmarkStart w:id="2639" w:name="_Toc349900823"/>
      <w:bookmarkStart w:id="2640" w:name="_Toc349901852"/>
      <w:bookmarkStart w:id="2641" w:name="_Toc349902359"/>
      <w:bookmarkStart w:id="2642" w:name="_Toc349902653"/>
      <w:bookmarkStart w:id="2643" w:name="_Toc349902778"/>
      <w:bookmarkStart w:id="2644" w:name="_Toc349903476"/>
      <w:bookmarkStart w:id="2645" w:name="_Toc349916138"/>
      <w:bookmarkStart w:id="2646" w:name="_Toc349916326"/>
      <w:bookmarkStart w:id="2647" w:name="_Toc350027726"/>
      <w:bookmarkStart w:id="2648" w:name="_Toc350027886"/>
      <w:bookmarkStart w:id="2649" w:name="_Toc350083739"/>
      <w:bookmarkStart w:id="2650" w:name="_Toc350092640"/>
      <w:bookmarkStart w:id="2651" w:name="_Toc350156962"/>
      <w:bookmarkStart w:id="2652" w:name="_Toc350160395"/>
      <w:bookmarkStart w:id="2653" w:name="_Toc350441397"/>
      <w:bookmarkStart w:id="2654" w:name="_Toc350845108"/>
      <w:bookmarkStart w:id="2655" w:name="_Toc381619762"/>
      <w:bookmarkStart w:id="2656" w:name="_Toc381686906"/>
      <w:bookmarkStart w:id="2657" w:name="_Toc381687678"/>
      <w:bookmarkStart w:id="2658" w:name="_Toc381688973"/>
      <w:bookmarkStart w:id="2659" w:name="_Toc381694556"/>
      <w:bookmarkStart w:id="2660" w:name="_Toc381698171"/>
      <w:bookmarkStart w:id="2661" w:name="_Toc381698282"/>
      <w:bookmarkStart w:id="2662" w:name="_Toc381699902"/>
      <w:bookmarkStart w:id="2663" w:name="_Toc381880702"/>
      <w:bookmarkStart w:id="2664" w:name="_Toc381880859"/>
      <w:bookmarkStart w:id="2665" w:name="_Toc381880991"/>
      <w:bookmarkStart w:id="2666" w:name="_Toc381882707"/>
      <w:bookmarkStart w:id="2667" w:name="_Toc381885002"/>
      <w:bookmarkStart w:id="2668" w:name="_Toc383694558"/>
      <w:bookmarkStart w:id="2669" w:name="_Toc413336190"/>
      <w:bookmarkStart w:id="2670" w:name="_Toc414009988"/>
      <w:bookmarkStart w:id="2671" w:name="_Toc414010546"/>
      <w:bookmarkStart w:id="2672" w:name="_Toc414018377"/>
      <w:bookmarkStart w:id="2673" w:name="_Toc414018665"/>
      <w:bookmarkStart w:id="2674" w:name="_Toc414018940"/>
      <w:bookmarkStart w:id="2675" w:name="_Toc414019107"/>
      <w:bookmarkStart w:id="2676" w:name="_Toc414019268"/>
      <w:bookmarkStart w:id="2677" w:name="_Toc414093239"/>
      <w:bookmarkStart w:id="2678" w:name="_Toc414459055"/>
      <w:bookmarkStart w:id="2679" w:name="_Toc414982811"/>
      <w:bookmarkStart w:id="2680" w:name="_Toc444844336"/>
      <w:bookmarkStart w:id="2681" w:name="_Toc444844614"/>
      <w:bookmarkStart w:id="2682" w:name="_Toc444844758"/>
      <w:bookmarkStart w:id="2683" w:name="_Toc444845701"/>
      <w:bookmarkStart w:id="2684" w:name="_Toc444857762"/>
      <w:bookmarkStart w:id="2685" w:name="_Toc444858422"/>
      <w:bookmarkStart w:id="2686" w:name="_Toc444858932"/>
      <w:bookmarkStart w:id="2687" w:name="_Toc444861156"/>
      <w:bookmarkStart w:id="2688" w:name="_Toc444861370"/>
      <w:bookmarkStart w:id="2689" w:name="_Toc444863264"/>
      <w:bookmarkStart w:id="2690" w:name="_Toc444863541"/>
      <w:bookmarkStart w:id="2691" w:name="_Toc444863947"/>
      <w:bookmarkStart w:id="2692" w:name="_Toc444864080"/>
      <w:bookmarkStart w:id="2693" w:name="_Toc445653512"/>
      <w:r w:rsidRPr="00A47A29">
        <w:rPr>
          <w:spacing w:val="-1"/>
        </w:rPr>
        <w:t>В отчетном периоде в организационную структуру Администрации Северодвинска изменения не вносились. В соответствии с законом Архангельской области от 22.09.2016 </w:t>
      </w:r>
      <w:r w:rsidR="00F61308">
        <w:rPr>
          <w:spacing w:val="-1"/>
        </w:rPr>
        <w:t>№ </w:t>
      </w:r>
      <w:r w:rsidRPr="00A47A29">
        <w:rPr>
          <w:spacing w:val="-1"/>
        </w:rPr>
        <w:t>461-28-ОЗ </w:t>
      </w:r>
      <w:r w:rsidR="00F61308">
        <w:rPr>
          <w:spacing w:val="-1"/>
        </w:rPr>
        <w:t>»О </w:t>
      </w:r>
      <w:r w:rsidRPr="00A47A29">
        <w:rPr>
          <w:spacing w:val="-1"/>
        </w:rPr>
        <w:t xml:space="preserve">возвращении государственных полномочий Архангельской области по предоставлению гражданам субсидий на оплату жилого помещения и коммунальных услуг от органов местного самоуправления муниципального образования «Северодвинск» органам государственной власти Архангельской области и о внесении изменения в статью 80 областного закона </w:t>
      </w:r>
      <w:r w:rsidR="00F61308">
        <w:rPr>
          <w:spacing w:val="-1"/>
        </w:rPr>
        <w:t>«О </w:t>
      </w:r>
      <w:r w:rsidRPr="00A47A29">
        <w:rPr>
          <w:spacing w:val="-1"/>
        </w:rPr>
        <w:t>наделении органов местного самоуправления муниципальных образований Архангельской области отдельными государственными полномочиями» с 01.01.2017 государственные полномочия по предоставлению гражданам субсидий на оплату жилого помещения и коммунальных услуг возвращены исполнительным органам государственной власти Архангельской области, в связи с этим в Управлении муниципального жилищного фонда упразднен отдел субсидий с сокращением штатной численности работников.</w:t>
      </w:r>
    </w:p>
    <w:p w:rsidR="00E90BE1" w:rsidRPr="00A47A29" w:rsidRDefault="00E90BE1" w:rsidP="00A47A29">
      <w:pPr>
        <w:overflowPunct/>
        <w:autoSpaceDE/>
        <w:autoSpaceDN/>
        <w:adjustRightInd/>
        <w:textAlignment w:val="auto"/>
        <w:rPr>
          <w:spacing w:val="-1"/>
        </w:rPr>
      </w:pPr>
      <w:r w:rsidRPr="00A47A29">
        <w:rPr>
          <w:spacing w:val="-1"/>
        </w:rPr>
        <w:t>Произошла существенная ротация кадров: приняты – 98 чел., переведены на другое рабочее место – 84 чел., уволены – 121 чел.</w:t>
      </w:r>
    </w:p>
    <w:p w:rsidR="00E90BE1" w:rsidRPr="00A47A29" w:rsidRDefault="00E90BE1" w:rsidP="00A47A29">
      <w:pPr>
        <w:overflowPunct/>
        <w:autoSpaceDE/>
        <w:autoSpaceDN/>
        <w:adjustRightInd/>
        <w:textAlignment w:val="auto"/>
        <w:rPr>
          <w:spacing w:val="-1"/>
        </w:rPr>
      </w:pPr>
      <w:r w:rsidRPr="00A47A29">
        <w:rPr>
          <w:spacing w:val="-1"/>
        </w:rPr>
        <w:t>В целях реализации задач по организации деятельности органов Администрации Северодвинска, приведения муниципальных правовых актов в соответствие с изменениями в законодательстве и упорядочения работы органов Администрации Северодвинска утверждены 96 муниципальных правовых актов.</w:t>
      </w:r>
    </w:p>
    <w:p w:rsidR="00E90BE1" w:rsidRPr="00A47A29" w:rsidRDefault="00E90BE1" w:rsidP="00A47A29">
      <w:pPr>
        <w:overflowPunct/>
        <w:autoSpaceDE/>
        <w:autoSpaceDN/>
        <w:adjustRightInd/>
        <w:textAlignment w:val="auto"/>
        <w:rPr>
          <w:spacing w:val="-1"/>
        </w:rPr>
      </w:pPr>
      <w:r w:rsidRPr="00A47A29">
        <w:rPr>
          <w:spacing w:val="-1"/>
        </w:rPr>
        <w:t xml:space="preserve">Внесены изменения в разграничение полномочий Мэра Северодвинска, первого заместителя Главы Администрации – руководителя аппарата, заместителей Главы Администрации (распоряжения Администрации Северодвинска от 26.02.2016 </w:t>
      </w:r>
      <w:r w:rsidR="00F61308">
        <w:rPr>
          <w:spacing w:val="-1"/>
        </w:rPr>
        <w:t>№ </w:t>
      </w:r>
      <w:r w:rsidRPr="00A47A29">
        <w:rPr>
          <w:spacing w:val="-1"/>
        </w:rPr>
        <w:t xml:space="preserve">45-ра, от 19.08.2016 </w:t>
      </w:r>
      <w:r w:rsidR="00F61308">
        <w:rPr>
          <w:spacing w:val="-1"/>
        </w:rPr>
        <w:t>№ </w:t>
      </w:r>
      <w:r w:rsidRPr="00A47A29">
        <w:rPr>
          <w:spacing w:val="-1"/>
        </w:rPr>
        <w:t xml:space="preserve">116-ра, распоряжение Администрации Северодвинска от 11.10.2016 </w:t>
      </w:r>
      <w:r w:rsidR="00F61308">
        <w:rPr>
          <w:spacing w:val="-1"/>
        </w:rPr>
        <w:t>№ </w:t>
      </w:r>
      <w:r w:rsidRPr="00A47A29">
        <w:rPr>
          <w:spacing w:val="-1"/>
        </w:rPr>
        <w:t>137-ра).</w:t>
      </w:r>
    </w:p>
    <w:p w:rsidR="00E90BE1" w:rsidRPr="00A47A29" w:rsidRDefault="00E90BE1" w:rsidP="00A47A29">
      <w:pPr>
        <w:overflowPunct/>
        <w:autoSpaceDE/>
        <w:autoSpaceDN/>
        <w:adjustRightInd/>
        <w:textAlignment w:val="auto"/>
        <w:rPr>
          <w:spacing w:val="-1"/>
        </w:rPr>
      </w:pPr>
      <w:r w:rsidRPr="00A47A29">
        <w:rPr>
          <w:spacing w:val="-1"/>
        </w:rPr>
        <w:lastRenderedPageBreak/>
        <w:t>Усовершенствован</w:t>
      </w:r>
      <w:r w:rsidR="00AF4320" w:rsidRPr="00A47A29">
        <w:rPr>
          <w:spacing w:val="-1"/>
        </w:rPr>
        <w:t xml:space="preserve"> </w:t>
      </w:r>
      <w:r w:rsidRPr="00A47A29">
        <w:rPr>
          <w:spacing w:val="-1"/>
        </w:rPr>
        <w:t xml:space="preserve">порядок разработки должностных инструкций (распоряжение Администрации Северодвинска от 24.02.2016 </w:t>
      </w:r>
      <w:r w:rsidR="00F61308">
        <w:rPr>
          <w:spacing w:val="-1"/>
        </w:rPr>
        <w:t>№ </w:t>
      </w:r>
      <w:r w:rsidRPr="00A47A29">
        <w:rPr>
          <w:spacing w:val="-1"/>
        </w:rPr>
        <w:t xml:space="preserve">36-ра). </w:t>
      </w:r>
    </w:p>
    <w:p w:rsidR="00E90BE1" w:rsidRPr="00A47A29" w:rsidRDefault="00E90BE1" w:rsidP="00A47A29">
      <w:pPr>
        <w:overflowPunct/>
        <w:autoSpaceDE/>
        <w:autoSpaceDN/>
        <w:adjustRightInd/>
        <w:textAlignment w:val="auto"/>
        <w:rPr>
          <w:spacing w:val="-1"/>
        </w:rPr>
      </w:pPr>
      <w:r w:rsidRPr="00A47A29">
        <w:rPr>
          <w:spacing w:val="-1"/>
        </w:rPr>
        <w:t xml:space="preserve">Определен порядок ознакомления муниципальных служащих с личными делами (распоряжение первого заместителя Главы Администрации – руководителя аппарата от 24.02.2016 </w:t>
      </w:r>
      <w:r w:rsidR="00F61308">
        <w:rPr>
          <w:spacing w:val="-1"/>
        </w:rPr>
        <w:t>№ </w:t>
      </w:r>
      <w:r w:rsidRPr="00A47A29">
        <w:rPr>
          <w:spacing w:val="-1"/>
        </w:rPr>
        <w:t>17-рпз).</w:t>
      </w:r>
    </w:p>
    <w:p w:rsidR="00E90BE1" w:rsidRPr="00A47A29" w:rsidRDefault="00E90BE1" w:rsidP="00A47A29">
      <w:pPr>
        <w:overflowPunct/>
        <w:autoSpaceDE/>
        <w:autoSpaceDN/>
        <w:adjustRightInd/>
        <w:textAlignment w:val="auto"/>
        <w:rPr>
          <w:spacing w:val="-1"/>
        </w:rPr>
      </w:pPr>
      <w:r w:rsidRPr="00A47A29">
        <w:rPr>
          <w:spacing w:val="-1"/>
        </w:rPr>
        <w:t xml:space="preserve">Усовершенствована организация работы Администрации Северодвинска, ее органов и должностных лиц (распоряжение Администрации Северодвинска от 07.04.2016 </w:t>
      </w:r>
      <w:r w:rsidR="00F61308">
        <w:rPr>
          <w:spacing w:val="-1"/>
        </w:rPr>
        <w:t>№ </w:t>
      </w:r>
      <w:r w:rsidRPr="00A47A29">
        <w:rPr>
          <w:spacing w:val="-1"/>
        </w:rPr>
        <w:t xml:space="preserve">64-ра </w:t>
      </w:r>
      <w:r w:rsidR="00F61308">
        <w:rPr>
          <w:spacing w:val="-1"/>
        </w:rPr>
        <w:t>«О </w:t>
      </w:r>
      <w:r w:rsidRPr="00A47A29">
        <w:rPr>
          <w:spacing w:val="-1"/>
        </w:rPr>
        <w:t xml:space="preserve">внесении изменений и дополнений в распоряжение Администрации Северодвинска от 30.10.2015 </w:t>
      </w:r>
      <w:r w:rsidR="00F61308">
        <w:rPr>
          <w:spacing w:val="-1"/>
        </w:rPr>
        <w:t>№ </w:t>
      </w:r>
      <w:r w:rsidRPr="00A47A29">
        <w:rPr>
          <w:spacing w:val="-1"/>
        </w:rPr>
        <w:t>226-ра» (</w:t>
      </w:r>
      <w:r w:rsidR="00F61308">
        <w:rPr>
          <w:spacing w:val="-1"/>
        </w:rPr>
        <w:t>«Об </w:t>
      </w:r>
      <w:r w:rsidRPr="00A47A29">
        <w:rPr>
          <w:spacing w:val="-1"/>
        </w:rPr>
        <w:t>утверждении Регламента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Уточнены квалификационные требования, предъявляемые для замещения должностей муниципальной службы в Администрации Северодвинска (постановление Администрации Северодвинска от 07.04.2016 </w:t>
      </w:r>
      <w:r w:rsidR="00F61308">
        <w:rPr>
          <w:spacing w:val="-1"/>
        </w:rPr>
        <w:t>№ </w:t>
      </w:r>
      <w:r w:rsidRPr="00A47A29">
        <w:rPr>
          <w:spacing w:val="-1"/>
        </w:rPr>
        <w:t xml:space="preserve">103-па). </w:t>
      </w:r>
    </w:p>
    <w:p w:rsidR="00E90BE1" w:rsidRPr="00A47A29" w:rsidRDefault="00E90BE1" w:rsidP="00A47A29">
      <w:pPr>
        <w:overflowPunct/>
        <w:autoSpaceDE/>
        <w:autoSpaceDN/>
        <w:adjustRightInd/>
        <w:textAlignment w:val="auto"/>
        <w:rPr>
          <w:spacing w:val="-1"/>
        </w:rPr>
      </w:pPr>
      <w:r w:rsidRPr="00A47A29">
        <w:rPr>
          <w:spacing w:val="-1"/>
        </w:rPr>
        <w:t>Внесены изменения в систему организации подготовки ежегодного плана проведения плановых проверок и доклада об осуществлении</w:t>
      </w:r>
      <w:r w:rsidR="00AF4320" w:rsidRPr="00A47A29">
        <w:rPr>
          <w:spacing w:val="-1"/>
        </w:rPr>
        <w:t xml:space="preserve"> </w:t>
      </w:r>
      <w:r w:rsidRPr="00A47A29">
        <w:rPr>
          <w:spacing w:val="-1"/>
        </w:rPr>
        <w:t xml:space="preserve">муниципального контроля на территории муниципального образования «Северодвинск» (распоряжение Администрации Северодвинска от 20.05.2016 </w:t>
      </w:r>
      <w:r w:rsidR="00F61308">
        <w:rPr>
          <w:spacing w:val="-1"/>
        </w:rPr>
        <w:t>№ </w:t>
      </w:r>
      <w:r w:rsidRPr="00A47A29">
        <w:rPr>
          <w:spacing w:val="-1"/>
        </w:rPr>
        <w:t>84-ра).</w:t>
      </w:r>
    </w:p>
    <w:p w:rsidR="00E90BE1" w:rsidRPr="00A47A29" w:rsidRDefault="00E90BE1" w:rsidP="00A47A29">
      <w:pPr>
        <w:overflowPunct/>
        <w:autoSpaceDE/>
        <w:autoSpaceDN/>
        <w:adjustRightInd/>
        <w:textAlignment w:val="auto"/>
        <w:rPr>
          <w:spacing w:val="-1"/>
        </w:rPr>
      </w:pPr>
      <w:r w:rsidRPr="00A47A29">
        <w:rPr>
          <w:spacing w:val="-1"/>
        </w:rPr>
        <w:t xml:space="preserve">Разработаны мероприятия по совершенствованию муниципального контроля, осуществляемого органами Администрации Северодвинска (распоряжение Администрации Северодвинска от 14.06.2016 </w:t>
      </w:r>
      <w:r w:rsidR="00F61308">
        <w:rPr>
          <w:spacing w:val="-1"/>
        </w:rPr>
        <w:t>№ </w:t>
      </w:r>
      <w:r w:rsidRPr="00A47A29">
        <w:rPr>
          <w:spacing w:val="-1"/>
        </w:rPr>
        <w:t>91-ра).</w:t>
      </w:r>
    </w:p>
    <w:p w:rsidR="00E90BE1" w:rsidRPr="00A47A29" w:rsidRDefault="00E90BE1" w:rsidP="00A47A29">
      <w:pPr>
        <w:overflowPunct/>
        <w:autoSpaceDE/>
        <w:autoSpaceDN/>
        <w:adjustRightInd/>
        <w:textAlignment w:val="auto"/>
        <w:rPr>
          <w:spacing w:val="-1"/>
        </w:rPr>
      </w:pPr>
      <w:r w:rsidRPr="00A47A29">
        <w:rPr>
          <w:spacing w:val="-1"/>
        </w:rPr>
        <w:t xml:space="preserve">Внесены уточнения в перечень видов муниципального контроля, осуществляемого органами Администрации Северодвинска (постановление Администрации Северодвинска от 17.10.2016 </w:t>
      </w:r>
      <w:r w:rsidR="00F61308">
        <w:rPr>
          <w:spacing w:val="-1"/>
        </w:rPr>
        <w:t>№ </w:t>
      </w:r>
      <w:r w:rsidRPr="00A47A29">
        <w:rPr>
          <w:spacing w:val="-1"/>
        </w:rPr>
        <w:t xml:space="preserve">340-па </w:t>
      </w:r>
      <w:r w:rsidR="00F61308">
        <w:rPr>
          <w:spacing w:val="-1"/>
        </w:rPr>
        <w:t>«Об </w:t>
      </w:r>
      <w:r w:rsidRPr="00A47A29">
        <w:rPr>
          <w:spacing w:val="-1"/>
        </w:rPr>
        <w:t>утверждении перечня видов муниципального контроля, осуществляемого органами Администрации Северодвинска в соответствии с Федеральным законом</w:t>
      </w:r>
      <w:r w:rsidR="00AF4320" w:rsidRPr="00A47A29">
        <w:rPr>
          <w:spacing w:val="-1"/>
        </w:rPr>
        <w:t xml:space="preserve"> </w:t>
      </w:r>
      <w:r w:rsidRPr="00A47A29">
        <w:rPr>
          <w:spacing w:val="-1"/>
        </w:rPr>
        <w:t xml:space="preserve">от 26.12.2008 </w:t>
      </w:r>
      <w:r w:rsidR="00F61308">
        <w:rPr>
          <w:spacing w:val="-1"/>
        </w:rPr>
        <w:t>№ </w:t>
      </w:r>
      <w:r w:rsidRPr="00A47A29">
        <w:rPr>
          <w:spacing w:val="-1"/>
        </w:rPr>
        <w:t>294-ФЗ»).</w:t>
      </w:r>
    </w:p>
    <w:p w:rsidR="00E90BE1" w:rsidRPr="00A47A29" w:rsidRDefault="00E90BE1" w:rsidP="00A47A29">
      <w:pPr>
        <w:overflowPunct/>
        <w:autoSpaceDE/>
        <w:autoSpaceDN/>
        <w:adjustRightInd/>
        <w:textAlignment w:val="auto"/>
        <w:rPr>
          <w:spacing w:val="-1"/>
        </w:rPr>
      </w:pPr>
      <w:r w:rsidRPr="00A47A29">
        <w:rPr>
          <w:spacing w:val="-1"/>
        </w:rPr>
        <w:t>Приняты муниципальные правовые акты по обеспечению координации деятельности органов Администрации Северодвинска в сфере муниципально-частного партнерства.</w:t>
      </w:r>
    </w:p>
    <w:p w:rsidR="00E90BE1" w:rsidRPr="00A47A29" w:rsidRDefault="00E90BE1" w:rsidP="00A47A29">
      <w:pPr>
        <w:overflowPunct/>
        <w:autoSpaceDE/>
        <w:autoSpaceDN/>
        <w:adjustRightInd/>
        <w:textAlignment w:val="auto"/>
        <w:rPr>
          <w:spacing w:val="-1"/>
        </w:rPr>
      </w:pPr>
      <w:r w:rsidRPr="00A47A29">
        <w:rPr>
          <w:spacing w:val="-1"/>
        </w:rPr>
        <w:t>Организован и проведен конкурс проектов развития территориального общественного самоуправления на 2016 год. Оказана методическая помощь по реализации проекта победителю конкурса – территориальному общественному самоуправлению «Палозеро».</w:t>
      </w:r>
    </w:p>
    <w:p w:rsidR="00E90BE1" w:rsidRPr="00A47A29" w:rsidRDefault="00E90BE1" w:rsidP="00A47A29">
      <w:pPr>
        <w:overflowPunct/>
        <w:autoSpaceDE/>
        <w:autoSpaceDN/>
        <w:adjustRightInd/>
        <w:textAlignment w:val="auto"/>
        <w:rPr>
          <w:spacing w:val="-1"/>
        </w:rPr>
      </w:pPr>
      <w:r w:rsidRPr="00A47A29">
        <w:rPr>
          <w:spacing w:val="-1"/>
        </w:rPr>
        <w:t>Продолжена практика проведения межведомственных совещаний по проблемным вопросам взаимодействия органов местного самоуправления муниципальных образований Архангельской области и прокуратуры г. Северодвинска, проведено 5 совещаний.</w:t>
      </w:r>
    </w:p>
    <w:p w:rsidR="00E90BE1" w:rsidRPr="00A47A29" w:rsidRDefault="00E90BE1" w:rsidP="00A47A29">
      <w:pPr>
        <w:overflowPunct/>
        <w:autoSpaceDE/>
        <w:autoSpaceDN/>
        <w:adjustRightInd/>
        <w:textAlignment w:val="auto"/>
        <w:rPr>
          <w:spacing w:val="-1"/>
        </w:rPr>
      </w:pPr>
      <w:r w:rsidRPr="00A47A29">
        <w:rPr>
          <w:spacing w:val="-1"/>
        </w:rPr>
        <w:t>Проведено 7 служебных проверок по фактам ненадлежащего исполнения муниципальными служащими своих обязанностей, по результатам проверок приняты меры по устранению выявленных нарушений.</w:t>
      </w:r>
    </w:p>
    <w:p w:rsidR="00E90BE1" w:rsidRPr="00A47A29" w:rsidRDefault="00E90BE1" w:rsidP="00A47A29">
      <w:pPr>
        <w:overflowPunct/>
        <w:autoSpaceDE/>
        <w:autoSpaceDN/>
        <w:adjustRightInd/>
        <w:textAlignment w:val="auto"/>
        <w:rPr>
          <w:spacing w:val="-1"/>
        </w:rPr>
      </w:pPr>
      <w:r w:rsidRPr="00A47A29">
        <w:rPr>
          <w:spacing w:val="-1"/>
        </w:rPr>
        <w:t>Обеспечена работа комиссии по предварительному рассмотрению документов о представлении к награждению государственными наградами и наградами Архангельской области. Рассмотрены и одобрены 43 ходатайства о представлении к награждению.</w:t>
      </w:r>
    </w:p>
    <w:p w:rsidR="00E90BE1" w:rsidRPr="00A47A29" w:rsidRDefault="00E90BE1" w:rsidP="00A47A29">
      <w:pPr>
        <w:overflowPunct/>
        <w:autoSpaceDE/>
        <w:autoSpaceDN/>
        <w:adjustRightInd/>
        <w:textAlignment w:val="auto"/>
        <w:rPr>
          <w:spacing w:val="-1"/>
        </w:rPr>
      </w:pPr>
      <w:r w:rsidRPr="00A47A29">
        <w:rPr>
          <w:spacing w:val="-1"/>
        </w:rPr>
        <w:t>Организовано прохождение диспансеризации муниципальных служащих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Организованы и проведены мероприятия по переподготовке и повышению квалификации работников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Обеспечено ведение воинского учета в Администрации Северодвинска в соответствии с Планом работы по осуществлению воинского учета и бронирования граждан, пребывающих в запасе.</w:t>
      </w:r>
    </w:p>
    <w:p w:rsidR="00E90BE1" w:rsidRPr="00A47A29" w:rsidRDefault="00E90BE1" w:rsidP="00A47A29">
      <w:pPr>
        <w:overflowPunct/>
        <w:autoSpaceDE/>
        <w:autoSpaceDN/>
        <w:adjustRightInd/>
        <w:textAlignment w:val="auto"/>
        <w:rPr>
          <w:spacing w:val="-1"/>
        </w:rPr>
      </w:pPr>
      <w:r w:rsidRPr="00A47A29">
        <w:rPr>
          <w:spacing w:val="-1"/>
        </w:rPr>
        <w:t>Осуществлялись мероприятия по обеспечению соблюдения требований охраны труда.</w:t>
      </w:r>
    </w:p>
    <w:p w:rsidR="00E90BE1" w:rsidRPr="00A47A29" w:rsidRDefault="00E90BE1" w:rsidP="00A47A29">
      <w:pPr>
        <w:overflowPunct/>
        <w:autoSpaceDE/>
        <w:autoSpaceDN/>
        <w:adjustRightInd/>
        <w:textAlignment w:val="auto"/>
        <w:rPr>
          <w:spacing w:val="-1"/>
        </w:rPr>
      </w:pPr>
      <w:r w:rsidRPr="00A47A29">
        <w:rPr>
          <w:spacing w:val="-1"/>
        </w:rPr>
        <w:t>Утвержден состав резерва управленческих кадров на 2016-2017 гг. и кадрового резерва на 2016-2018 гг.</w:t>
      </w:r>
    </w:p>
    <w:p w:rsidR="00E90BE1" w:rsidRPr="00A47A29" w:rsidRDefault="00E90BE1" w:rsidP="00A47A29">
      <w:pPr>
        <w:overflowPunct/>
        <w:autoSpaceDE/>
        <w:autoSpaceDN/>
        <w:adjustRightInd/>
        <w:textAlignment w:val="auto"/>
        <w:rPr>
          <w:spacing w:val="-1"/>
        </w:rPr>
      </w:pPr>
      <w:r w:rsidRPr="00A47A29">
        <w:rPr>
          <w:spacing w:val="-1"/>
        </w:rPr>
        <w:t xml:space="preserve">В отчетном периоде проведена аттестация 87 муниципальных служащих. </w:t>
      </w:r>
    </w:p>
    <w:p w:rsidR="00E90BE1" w:rsidRPr="00A47A29" w:rsidRDefault="00E90BE1" w:rsidP="00A47A29">
      <w:pPr>
        <w:overflowPunct/>
        <w:autoSpaceDE/>
        <w:autoSpaceDN/>
        <w:adjustRightInd/>
        <w:textAlignment w:val="auto"/>
        <w:rPr>
          <w:spacing w:val="-1"/>
        </w:rPr>
      </w:pPr>
      <w:r w:rsidRPr="00A47A29">
        <w:rPr>
          <w:spacing w:val="-1"/>
        </w:rPr>
        <w:lastRenderedPageBreak/>
        <w:t>Ежеквартально формировался отчет о ходе исполнения годового плана работы Администрации Северодвинска для представления первому заместителю Главы Администрации – руководителю аппарата и Мэру Северодвинска.</w:t>
      </w:r>
    </w:p>
    <w:p w:rsidR="00E90BE1" w:rsidRPr="00A47A29" w:rsidRDefault="00E90BE1" w:rsidP="00A47A29">
      <w:pPr>
        <w:overflowPunct/>
        <w:autoSpaceDE/>
        <w:autoSpaceDN/>
        <w:adjustRightInd/>
        <w:textAlignment w:val="auto"/>
        <w:rPr>
          <w:spacing w:val="-1"/>
        </w:rPr>
      </w:pPr>
      <w:r w:rsidRPr="00A47A29">
        <w:rPr>
          <w:spacing w:val="-1"/>
        </w:rPr>
        <w:t>Обеспечена подготовка и утверждение Плана работы Администрации Северодвинска на 2017 год.</w:t>
      </w:r>
    </w:p>
    <w:p w:rsidR="00E90BE1" w:rsidRPr="00A47A29" w:rsidRDefault="00E90BE1" w:rsidP="00A47A29">
      <w:pPr>
        <w:overflowPunct/>
        <w:autoSpaceDE/>
        <w:autoSpaceDN/>
        <w:adjustRightInd/>
        <w:textAlignment w:val="auto"/>
        <w:rPr>
          <w:spacing w:val="-1"/>
        </w:rPr>
      </w:pPr>
      <w:r w:rsidRPr="00A47A29">
        <w:rPr>
          <w:spacing w:val="-1"/>
        </w:rPr>
        <w:t xml:space="preserve">Еженедельно обеспечивалась организация рассмотрения в Администрации Северодвинска материалов по вопросам, включенным в повестку дня заседаний Правительства Архангельской области. </w:t>
      </w:r>
    </w:p>
    <w:p w:rsidR="00E90BE1" w:rsidRPr="00A47A29" w:rsidRDefault="00E90BE1" w:rsidP="00A47A29">
      <w:pPr>
        <w:overflowPunct/>
        <w:autoSpaceDE/>
        <w:autoSpaceDN/>
        <w:adjustRightInd/>
        <w:textAlignment w:val="auto"/>
        <w:rPr>
          <w:spacing w:val="-1"/>
        </w:rPr>
      </w:pPr>
      <w:r w:rsidRPr="00A47A29">
        <w:rPr>
          <w:spacing w:val="-1"/>
        </w:rPr>
        <w:t>Обеспечены реализация мероприятий муниципальной программы «Муниципальное управление Северодвинска» и своевременное внесение в нее изменений и дополнений.</w:t>
      </w:r>
    </w:p>
    <w:p w:rsidR="00E90BE1" w:rsidRPr="00A47A29" w:rsidRDefault="00E90BE1" w:rsidP="00A47A29">
      <w:pPr>
        <w:overflowPunct/>
        <w:autoSpaceDE/>
        <w:autoSpaceDN/>
        <w:adjustRightInd/>
        <w:textAlignment w:val="auto"/>
        <w:rPr>
          <w:spacing w:val="-1"/>
        </w:rPr>
      </w:pPr>
      <w:r w:rsidRPr="00A47A29">
        <w:rPr>
          <w:spacing w:val="-1"/>
        </w:rPr>
        <w:t>В 2016 году продолжена работа по организации деятельности Ассоциации «Арктические муниципалитеты», которая была учреждена в декабре 2014 года. Председателем Ассоциации является Мэр Северодвинска Гмырин Михаил Аркадьевич.</w:t>
      </w:r>
    </w:p>
    <w:p w:rsidR="00E90BE1" w:rsidRPr="00A47A29" w:rsidRDefault="00E90BE1" w:rsidP="00A47A29">
      <w:pPr>
        <w:overflowPunct/>
        <w:autoSpaceDE/>
        <w:autoSpaceDN/>
        <w:adjustRightInd/>
        <w:textAlignment w:val="auto"/>
        <w:rPr>
          <w:spacing w:val="-1"/>
        </w:rPr>
      </w:pPr>
      <w:r w:rsidRPr="00A47A29">
        <w:rPr>
          <w:spacing w:val="-1"/>
        </w:rPr>
        <w:t>В Ассоциацию входят 9</w:t>
      </w:r>
      <w:r w:rsidR="00AF4320" w:rsidRPr="00A47A29">
        <w:rPr>
          <w:spacing w:val="-1"/>
        </w:rPr>
        <w:t xml:space="preserve"> </w:t>
      </w:r>
      <w:r w:rsidRPr="00A47A29">
        <w:rPr>
          <w:spacing w:val="-1"/>
        </w:rPr>
        <w:t xml:space="preserve">муниципальных образований, ведется работа по вовлечению новых членов в Ассоциацию «Арктические муниципалитеты». </w:t>
      </w:r>
    </w:p>
    <w:p w:rsidR="00E90BE1" w:rsidRPr="00A47A29" w:rsidRDefault="00E90BE1" w:rsidP="00A47A29">
      <w:pPr>
        <w:overflowPunct/>
        <w:autoSpaceDE/>
        <w:autoSpaceDN/>
        <w:adjustRightInd/>
        <w:textAlignment w:val="auto"/>
        <w:rPr>
          <w:spacing w:val="-1"/>
        </w:rPr>
      </w:pPr>
      <w:r w:rsidRPr="00A47A29">
        <w:rPr>
          <w:spacing w:val="-1"/>
        </w:rPr>
        <w:t xml:space="preserve">Обеспечено участие в организации проведения 2 собраний Ассоциации «Арктические муниципалитеты», в том числе с руководителями исполнительных органов государственной власти Архангельской области и экспертно-научного сообщества по вопросу обсуждения проекта Федерального закона </w:t>
      </w:r>
      <w:r w:rsidR="00F61308">
        <w:rPr>
          <w:spacing w:val="-1"/>
        </w:rPr>
        <w:t>«О </w:t>
      </w:r>
      <w:r w:rsidRPr="00A47A29">
        <w:rPr>
          <w:spacing w:val="-1"/>
        </w:rPr>
        <w:t>развитии Арктической зоны Российской Федерации».</w:t>
      </w:r>
    </w:p>
    <w:p w:rsidR="00E90BE1" w:rsidRPr="00A47A29" w:rsidRDefault="00E90BE1" w:rsidP="00A47A29">
      <w:pPr>
        <w:overflowPunct/>
        <w:autoSpaceDE/>
        <w:autoSpaceDN/>
        <w:adjustRightInd/>
        <w:textAlignment w:val="auto"/>
        <w:rPr>
          <w:spacing w:val="-1"/>
        </w:rPr>
      </w:pPr>
      <w:r w:rsidRPr="00A47A29">
        <w:rPr>
          <w:spacing w:val="-1"/>
        </w:rPr>
        <w:t>Подготовлены ходатайство и буклет – историческая справка «Молотовск</w:t>
      </w:r>
      <w:r w:rsidR="00AF4320" w:rsidRPr="00A47A29">
        <w:rPr>
          <w:spacing w:val="-1"/>
        </w:rPr>
        <w:t xml:space="preserve"> </w:t>
      </w:r>
      <w:r w:rsidRPr="00A47A29">
        <w:rPr>
          <w:spacing w:val="-1"/>
        </w:rPr>
        <w:t xml:space="preserve">1941- 1945» и проведены необходимые мероприятия по присвоению Почетного звания Северодвинску «Город Трудовой Доблести и Славы», другие документы, необходимые для присвоения Северодвинску Почетного звания «Город Трудовой Доблести и Славы». </w:t>
      </w:r>
    </w:p>
    <w:p w:rsidR="00E90BE1" w:rsidRPr="00043849" w:rsidRDefault="00E90BE1" w:rsidP="000956E4">
      <w:pPr>
        <w:pStyle w:val="20"/>
      </w:pPr>
      <w:bookmarkStart w:id="2694" w:name="_Toc476047524"/>
      <w:bookmarkStart w:id="2695" w:name="_Toc476049522"/>
      <w:bookmarkStart w:id="2696" w:name="_Toc476049818"/>
      <w:bookmarkStart w:id="2697" w:name="_Toc476050490"/>
      <w:bookmarkStart w:id="2698" w:name="_Toc476050678"/>
      <w:bookmarkStart w:id="2699" w:name="_Toc476053420"/>
      <w:bookmarkStart w:id="2700" w:name="_Toc476820036"/>
      <w:bookmarkStart w:id="2701" w:name="_Toc478141842"/>
      <w:r w:rsidRPr="00043849">
        <w:t>17.2. Совершенствование муниципального управления</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p>
    <w:p w:rsidR="00E90BE1" w:rsidRPr="00043849" w:rsidRDefault="00E90BE1" w:rsidP="00D518F5">
      <w:pPr>
        <w:pStyle w:val="210"/>
        <w:rPr>
          <w:sz w:val="2"/>
        </w:rPr>
      </w:pPr>
      <w:bookmarkStart w:id="2702" w:name="_Toc255925422"/>
      <w:bookmarkStart w:id="2703" w:name="_Toc255925878"/>
      <w:bookmarkStart w:id="2704" w:name="_Toc255926104"/>
      <w:bookmarkStart w:id="2705" w:name="_Toc255927874"/>
      <w:bookmarkStart w:id="2706" w:name="_Toc255936085"/>
      <w:bookmarkStart w:id="2707" w:name="_Toc255965231"/>
      <w:bookmarkStart w:id="2708" w:name="_Toc255970115"/>
      <w:bookmarkStart w:id="2709" w:name="_Toc255981735"/>
      <w:bookmarkStart w:id="2710" w:name="_Toc256071876"/>
      <w:bookmarkStart w:id="2711" w:name="_Toc286943541"/>
      <w:bookmarkStart w:id="2712" w:name="_Toc286951450"/>
      <w:bookmarkStart w:id="2713" w:name="_Toc286952743"/>
      <w:bookmarkStart w:id="2714" w:name="_Toc286953982"/>
      <w:bookmarkStart w:id="2715" w:name="_Toc286955631"/>
      <w:bookmarkStart w:id="2716" w:name="_Toc286955767"/>
      <w:bookmarkStart w:id="2717" w:name="_Toc286955920"/>
      <w:bookmarkStart w:id="2718" w:name="_Toc286986092"/>
      <w:bookmarkStart w:id="2719" w:name="_Toc286991559"/>
      <w:bookmarkStart w:id="2720" w:name="_Toc286993495"/>
      <w:bookmarkStart w:id="2721" w:name="_Toc286994972"/>
      <w:bookmarkStart w:id="2722" w:name="_Toc286996220"/>
      <w:bookmarkStart w:id="2723" w:name="_Toc287018535"/>
      <w:bookmarkStart w:id="2724" w:name="_Toc287019018"/>
      <w:bookmarkStart w:id="2725" w:name="_Toc287019279"/>
      <w:bookmarkStart w:id="2726" w:name="_Toc287019452"/>
      <w:bookmarkStart w:id="2727" w:name="_Toc287020429"/>
      <w:bookmarkStart w:id="2728" w:name="_Toc287020624"/>
      <w:bookmarkStart w:id="2729" w:name="_Toc287021358"/>
      <w:bookmarkStart w:id="2730" w:name="_Toc287873394"/>
      <w:bookmarkStart w:id="2731" w:name="_Toc287873596"/>
      <w:bookmarkStart w:id="2732" w:name="_Toc287875136"/>
      <w:bookmarkStart w:id="2733" w:name="_Toc288499701"/>
      <w:bookmarkStart w:id="2734" w:name="_Toc288507626"/>
      <w:bookmarkStart w:id="2735" w:name="_Toc288508429"/>
      <w:bookmarkStart w:id="2736" w:name="_Toc288508598"/>
      <w:bookmarkStart w:id="2737" w:name="_Toc288549016"/>
      <w:bookmarkStart w:id="2738" w:name="_Toc288825884"/>
      <w:bookmarkStart w:id="2739" w:name="_Toc289015178"/>
      <w:bookmarkStart w:id="2740" w:name="_Toc289022997"/>
      <w:bookmarkStart w:id="2741" w:name="_Toc289101487"/>
      <w:bookmarkStart w:id="2742" w:name="_Toc289158305"/>
      <w:bookmarkStart w:id="2743" w:name="_Toc319304817"/>
      <w:bookmarkStart w:id="2744" w:name="_Toc319305264"/>
      <w:bookmarkStart w:id="2745" w:name="_Toc319305796"/>
      <w:bookmarkStart w:id="2746" w:name="_Toc319306082"/>
      <w:bookmarkStart w:id="2747" w:name="_Toc319308628"/>
      <w:bookmarkStart w:id="2748" w:name="_Toc319309137"/>
      <w:bookmarkStart w:id="2749" w:name="_Toc319309289"/>
      <w:bookmarkStart w:id="2750" w:name="_Toc319309613"/>
      <w:bookmarkStart w:id="2751" w:name="_Toc319310010"/>
      <w:bookmarkStart w:id="2752" w:name="_Toc319310141"/>
      <w:bookmarkStart w:id="2753" w:name="_Toc319422413"/>
      <w:bookmarkStart w:id="2754" w:name="_Toc319425509"/>
      <w:bookmarkStart w:id="2755" w:name="_Toc320815043"/>
      <w:bookmarkStart w:id="2756" w:name="_Toc320816255"/>
      <w:bookmarkStart w:id="2757" w:name="_Toc320817134"/>
      <w:bookmarkStart w:id="2758" w:name="_Toc320817404"/>
      <w:bookmarkStart w:id="2759" w:name="_Toc320825364"/>
      <w:bookmarkStart w:id="2760" w:name="_Toc320828899"/>
      <w:bookmarkStart w:id="2761" w:name="_Toc349721703"/>
      <w:bookmarkStart w:id="2762" w:name="_Toc349721815"/>
      <w:bookmarkStart w:id="2763" w:name="_Toc349736819"/>
      <w:bookmarkStart w:id="2764" w:name="_Toc349741368"/>
      <w:bookmarkStart w:id="2765" w:name="_Toc349746266"/>
      <w:bookmarkStart w:id="2766" w:name="_Toc349746531"/>
      <w:bookmarkStart w:id="2767" w:name="_Toc349746640"/>
      <w:bookmarkStart w:id="2768" w:name="_Toc349747007"/>
      <w:bookmarkStart w:id="2769" w:name="_Toc349747474"/>
      <w:bookmarkStart w:id="2770" w:name="_Toc349748060"/>
      <w:bookmarkStart w:id="2771" w:name="_Toc349748446"/>
      <w:bookmarkStart w:id="2772" w:name="_Toc349833559"/>
      <w:bookmarkStart w:id="2773" w:name="_Toc349833932"/>
      <w:bookmarkStart w:id="2774" w:name="_Toc349834103"/>
      <w:bookmarkStart w:id="2775" w:name="_Toc349838144"/>
      <w:bookmarkStart w:id="2776" w:name="_Toc349897893"/>
      <w:bookmarkStart w:id="2777" w:name="_Toc349898181"/>
      <w:bookmarkStart w:id="2778" w:name="_Toc349900824"/>
      <w:bookmarkStart w:id="2779" w:name="_Toc349901853"/>
      <w:bookmarkStart w:id="2780" w:name="_Toc349902360"/>
      <w:bookmarkStart w:id="2781" w:name="_Toc349902654"/>
      <w:bookmarkStart w:id="2782" w:name="_Toc349902779"/>
      <w:bookmarkStart w:id="2783" w:name="_Toc349903477"/>
      <w:bookmarkStart w:id="2784" w:name="_Toc349916139"/>
      <w:bookmarkStart w:id="2785" w:name="_Toc349916327"/>
      <w:bookmarkStart w:id="2786" w:name="_Toc350027727"/>
      <w:bookmarkStart w:id="2787" w:name="_Toc350027887"/>
      <w:bookmarkStart w:id="2788" w:name="_Toc350083740"/>
      <w:bookmarkStart w:id="2789" w:name="_Toc350092641"/>
      <w:bookmarkStart w:id="2790" w:name="_Toc350156963"/>
      <w:bookmarkStart w:id="2791" w:name="_Toc350160396"/>
      <w:bookmarkStart w:id="2792" w:name="_Toc350441398"/>
      <w:bookmarkStart w:id="2793" w:name="_Toc350845109"/>
      <w:bookmarkStart w:id="2794" w:name="_Toc381619763"/>
      <w:bookmarkStart w:id="2795" w:name="_Toc381686907"/>
      <w:bookmarkStart w:id="2796" w:name="_Toc381687679"/>
      <w:bookmarkStart w:id="2797" w:name="_Toc381688974"/>
      <w:bookmarkStart w:id="2798" w:name="_Toc381694557"/>
      <w:bookmarkStart w:id="2799" w:name="_Toc381698172"/>
      <w:bookmarkStart w:id="2800" w:name="_Toc381698283"/>
      <w:bookmarkStart w:id="2801" w:name="_Toc381699903"/>
      <w:bookmarkStart w:id="2802" w:name="_Toc381880703"/>
      <w:bookmarkStart w:id="2803" w:name="_Toc381880860"/>
      <w:bookmarkStart w:id="2804" w:name="_Toc381880992"/>
      <w:bookmarkStart w:id="2805" w:name="_Toc381882708"/>
      <w:bookmarkStart w:id="2806" w:name="_Toc381885003"/>
      <w:bookmarkStart w:id="2807" w:name="_Toc383694559"/>
      <w:bookmarkStart w:id="2808" w:name="_Toc413336191"/>
      <w:bookmarkStart w:id="2809" w:name="_Toc414009989"/>
      <w:bookmarkStart w:id="2810" w:name="_Toc414010547"/>
      <w:bookmarkStart w:id="2811" w:name="_Toc414018378"/>
      <w:bookmarkStart w:id="2812" w:name="_Toc414018666"/>
      <w:bookmarkStart w:id="2813" w:name="_Toc414018941"/>
      <w:bookmarkStart w:id="2814" w:name="_Toc414019108"/>
      <w:bookmarkStart w:id="2815" w:name="_Toc414019269"/>
      <w:bookmarkStart w:id="2816" w:name="_Toc414093240"/>
      <w:bookmarkStart w:id="2817" w:name="_Toc414459056"/>
      <w:bookmarkStart w:id="2818" w:name="_Toc414982812"/>
    </w:p>
    <w:p w:rsidR="00E90BE1" w:rsidRPr="00A47A29" w:rsidRDefault="00E90BE1" w:rsidP="00A47A29">
      <w:pPr>
        <w:overflowPunct/>
        <w:autoSpaceDE/>
        <w:autoSpaceDN/>
        <w:adjustRightInd/>
        <w:textAlignment w:val="auto"/>
        <w:rPr>
          <w:spacing w:val="-1"/>
        </w:rPr>
      </w:pPr>
      <w:bookmarkStart w:id="2819" w:name="_Toc444844337"/>
      <w:bookmarkStart w:id="2820" w:name="_Toc444844615"/>
      <w:bookmarkStart w:id="2821" w:name="_Toc444844759"/>
      <w:bookmarkStart w:id="2822" w:name="_Toc444845702"/>
      <w:bookmarkStart w:id="2823" w:name="_Toc444857763"/>
      <w:bookmarkStart w:id="2824" w:name="_Toc444858423"/>
      <w:bookmarkStart w:id="2825" w:name="_Toc444858933"/>
      <w:bookmarkStart w:id="2826" w:name="_Toc444861157"/>
      <w:bookmarkStart w:id="2827" w:name="_Toc444861371"/>
      <w:bookmarkStart w:id="2828" w:name="_Toc444863265"/>
      <w:bookmarkStart w:id="2829" w:name="_Toc444863542"/>
      <w:bookmarkStart w:id="2830" w:name="_Toc444863948"/>
      <w:bookmarkStart w:id="2831" w:name="_Toc444864081"/>
      <w:bookmarkStart w:id="2832" w:name="_Toc445653513"/>
      <w:r w:rsidRPr="00A47A29">
        <w:rPr>
          <w:spacing w:val="-1"/>
        </w:rPr>
        <w:t xml:space="preserve">В целях нормативного обеспечения решения вопросов совершенствования муниципального управления и реализации требований Федерального закона от 27.07.2010 </w:t>
      </w:r>
      <w:r w:rsidR="00F61308">
        <w:rPr>
          <w:spacing w:val="-1"/>
        </w:rPr>
        <w:t>№ </w:t>
      </w:r>
      <w:r w:rsidRPr="00A47A29">
        <w:rPr>
          <w:spacing w:val="-1"/>
        </w:rPr>
        <w:t xml:space="preserve">210-ФЗ </w:t>
      </w:r>
      <w:r w:rsidR="00F61308">
        <w:rPr>
          <w:spacing w:val="-1"/>
        </w:rPr>
        <w:t>«Об </w:t>
      </w:r>
      <w:r w:rsidRPr="00A47A29">
        <w:rPr>
          <w:spacing w:val="-1"/>
        </w:rPr>
        <w:t>организации предоставления государственных и муниципальных услуг» в 2016 году разработаны 4 муниципальных правовых акта.</w:t>
      </w:r>
    </w:p>
    <w:p w:rsidR="00E90BE1" w:rsidRPr="00A47A29" w:rsidRDefault="00E90BE1" w:rsidP="00A47A29">
      <w:pPr>
        <w:overflowPunct/>
        <w:autoSpaceDE/>
        <w:autoSpaceDN/>
        <w:adjustRightInd/>
        <w:textAlignment w:val="auto"/>
        <w:rPr>
          <w:spacing w:val="-1"/>
        </w:rPr>
      </w:pPr>
      <w:r w:rsidRPr="00A47A29">
        <w:rPr>
          <w:spacing w:val="-1"/>
        </w:rPr>
        <w:t xml:space="preserve">Внесены необходимые изменения в Перечень государственных и муниципальных услуг, предоставляемых Администрацией Северодвинска (распоряжение Администрации Северодвинска от 01.07.2016 </w:t>
      </w:r>
      <w:r w:rsidR="00F61308">
        <w:rPr>
          <w:spacing w:val="-1"/>
        </w:rPr>
        <w:t>№ </w:t>
      </w:r>
      <w:r w:rsidRPr="00A47A29">
        <w:rPr>
          <w:spacing w:val="-1"/>
        </w:rPr>
        <w:t>101-ра).</w:t>
      </w:r>
    </w:p>
    <w:p w:rsidR="00E90BE1" w:rsidRPr="00A47A29" w:rsidRDefault="00E90BE1" w:rsidP="00A47A29">
      <w:pPr>
        <w:overflowPunct/>
        <w:autoSpaceDE/>
        <w:autoSpaceDN/>
        <w:adjustRightInd/>
        <w:textAlignment w:val="auto"/>
        <w:rPr>
          <w:spacing w:val="-1"/>
        </w:rPr>
      </w:pPr>
      <w:r w:rsidRPr="00A47A29">
        <w:rPr>
          <w:spacing w:val="-1"/>
        </w:rPr>
        <w:t xml:space="preserve">Уточнен порядок подачи и рассмотрения жалоб на решения и действия (бездействие) органов Администрации Северодвинска, их должностных лиц и муниципальных служащих, поступивших в ходе предоставления государственных и муниципальных услуг (постановление Администрации Северодвинска от 28.04.2016 </w:t>
      </w:r>
      <w:r w:rsidR="00F61308">
        <w:rPr>
          <w:spacing w:val="-1"/>
        </w:rPr>
        <w:t>№ </w:t>
      </w:r>
      <w:r w:rsidRPr="00A47A29">
        <w:rPr>
          <w:spacing w:val="-1"/>
        </w:rPr>
        <w:t>125-па).</w:t>
      </w:r>
    </w:p>
    <w:p w:rsidR="00E90BE1" w:rsidRPr="00A47A29" w:rsidRDefault="00E90BE1" w:rsidP="00A47A29">
      <w:pPr>
        <w:overflowPunct/>
        <w:autoSpaceDE/>
        <w:autoSpaceDN/>
        <w:adjustRightInd/>
        <w:textAlignment w:val="auto"/>
        <w:rPr>
          <w:spacing w:val="-1"/>
        </w:rPr>
      </w:pPr>
      <w:r w:rsidRPr="00A47A29">
        <w:rPr>
          <w:spacing w:val="-1"/>
        </w:rPr>
        <w:t xml:space="preserve">Внесены изменения и дополнения в отдельные административные регламенты предоставления муниципальных услуг (постановление Администрации Северодвинска от 26.10.2016 </w:t>
      </w:r>
      <w:r w:rsidR="00F61308">
        <w:rPr>
          <w:spacing w:val="-1"/>
        </w:rPr>
        <w:t>№ </w:t>
      </w:r>
      <w:r w:rsidRPr="00A47A29">
        <w:rPr>
          <w:spacing w:val="-1"/>
        </w:rPr>
        <w:t>351-па).</w:t>
      </w:r>
    </w:p>
    <w:p w:rsidR="00E90BE1" w:rsidRPr="00A47A29" w:rsidRDefault="00E90BE1" w:rsidP="00A47A29">
      <w:pPr>
        <w:overflowPunct/>
        <w:autoSpaceDE/>
        <w:autoSpaceDN/>
        <w:adjustRightInd/>
        <w:textAlignment w:val="auto"/>
        <w:rPr>
          <w:spacing w:val="-1"/>
        </w:rPr>
      </w:pPr>
      <w:r w:rsidRPr="00A47A29">
        <w:rPr>
          <w:spacing w:val="-1"/>
        </w:rPr>
        <w:t>Определены ответственные лица Администрации Северодвинска по взаимодействию с ФГИС ЕРП (распоряжение первого заместителя Главы</w:t>
      </w:r>
      <w:r w:rsidR="00AF4320" w:rsidRPr="00A47A29">
        <w:rPr>
          <w:spacing w:val="-1"/>
        </w:rPr>
        <w:t xml:space="preserve"> </w:t>
      </w:r>
      <w:r w:rsidRPr="00A47A29">
        <w:rPr>
          <w:spacing w:val="-1"/>
        </w:rPr>
        <w:t xml:space="preserve">Администрации – руководителя аппарата от 15.08.2016 </w:t>
      </w:r>
      <w:r w:rsidR="00F61308">
        <w:rPr>
          <w:spacing w:val="-1"/>
        </w:rPr>
        <w:t>№ </w:t>
      </w:r>
      <w:r w:rsidRPr="00A47A29">
        <w:rPr>
          <w:spacing w:val="-1"/>
        </w:rPr>
        <w:t>90-рпз).</w:t>
      </w:r>
    </w:p>
    <w:p w:rsidR="00E90BE1" w:rsidRPr="00A47A29" w:rsidRDefault="00E90BE1" w:rsidP="00A47A29">
      <w:pPr>
        <w:overflowPunct/>
        <w:autoSpaceDE/>
        <w:autoSpaceDN/>
        <w:adjustRightInd/>
        <w:textAlignment w:val="auto"/>
        <w:rPr>
          <w:spacing w:val="-1"/>
        </w:rPr>
      </w:pPr>
      <w:r w:rsidRPr="00A47A29">
        <w:rPr>
          <w:spacing w:val="-1"/>
        </w:rPr>
        <w:t xml:space="preserve">Подготовлены проекты областного закона и муниципальных правовых актов по реализации законодательной инициативы по возвращению государственных полномочий Архангельской области по предоставлению гражданам субсидий на оплату жилого помещения и коммунальных услуг от органов местного самоуправления муниципального образования «Северодвинск» органам государственной власти Архангельской области и о внесении изменения в статью 80 областного закона </w:t>
      </w:r>
      <w:r w:rsidR="00F61308">
        <w:rPr>
          <w:spacing w:val="-1"/>
        </w:rPr>
        <w:t>«О </w:t>
      </w:r>
      <w:r w:rsidRPr="00A47A29">
        <w:rPr>
          <w:spacing w:val="-1"/>
        </w:rPr>
        <w:t>наделении органов местного самоуправления муниципальных</w:t>
      </w:r>
      <w:r w:rsidR="00AF4320" w:rsidRPr="00A47A29">
        <w:rPr>
          <w:spacing w:val="-1"/>
        </w:rPr>
        <w:t xml:space="preserve"> </w:t>
      </w:r>
      <w:r w:rsidRPr="00A47A29">
        <w:rPr>
          <w:spacing w:val="-1"/>
        </w:rPr>
        <w:t>образований Архангельской области отдельными государственными полномочиями».</w:t>
      </w:r>
    </w:p>
    <w:p w:rsidR="00E90BE1" w:rsidRPr="00A47A29" w:rsidRDefault="00E90BE1" w:rsidP="00A47A29">
      <w:pPr>
        <w:overflowPunct/>
        <w:autoSpaceDE/>
        <w:autoSpaceDN/>
        <w:adjustRightInd/>
        <w:textAlignment w:val="auto"/>
        <w:rPr>
          <w:spacing w:val="-1"/>
        </w:rPr>
      </w:pPr>
      <w:r w:rsidRPr="00A47A29">
        <w:rPr>
          <w:spacing w:val="-1"/>
        </w:rPr>
        <w:lastRenderedPageBreak/>
        <w:t>В целях освещения деятельности государственного автономного учреждения Архангельской области «Архангельский региональный многофункциональный центр предоставления государственных и муниципальных услуг» (далее – МФЦ) организовано взаимодействие ООО «Северодвинский Медиа Центр» и МФЦ по вопросам подготовки репортажей об услугах, оказываемых в МФЦ, подготовки и трансляции видеосюжетов, создания аудиороликов и трансляции их на предприятиях города.</w:t>
      </w:r>
    </w:p>
    <w:p w:rsidR="00E90BE1" w:rsidRPr="00A47A29" w:rsidRDefault="00E90BE1" w:rsidP="00A47A29">
      <w:pPr>
        <w:overflowPunct/>
        <w:autoSpaceDE/>
        <w:autoSpaceDN/>
        <w:adjustRightInd/>
        <w:textAlignment w:val="auto"/>
        <w:rPr>
          <w:spacing w:val="-1"/>
        </w:rPr>
      </w:pPr>
      <w:r w:rsidRPr="00A47A29">
        <w:rPr>
          <w:spacing w:val="-1"/>
        </w:rPr>
        <w:t>В рамках соглашения с администрацией Губернатора Архангельской области и Правительства Архангельской области об информационном взаимодействии в рамках региональных информационных систем обеспечена актуализация данных («Реестр государственных и муниципальных услуг и функций», «Портал государственных и муниципальных услуг и функций», «Система межведомственного электронного взаимодействия», «Система исполнения регламентов»).</w:t>
      </w:r>
    </w:p>
    <w:p w:rsidR="00E90BE1" w:rsidRPr="00A47A29" w:rsidRDefault="00E90BE1" w:rsidP="00A47A29">
      <w:pPr>
        <w:overflowPunct/>
        <w:autoSpaceDE/>
        <w:autoSpaceDN/>
        <w:adjustRightInd/>
        <w:textAlignment w:val="auto"/>
        <w:rPr>
          <w:spacing w:val="-1"/>
        </w:rPr>
      </w:pPr>
      <w:r w:rsidRPr="00A47A29">
        <w:rPr>
          <w:spacing w:val="-1"/>
        </w:rPr>
        <w:t>Организовано внесение изменений и дополнений в 53 административных регламента предоставления муниципальных услуг.</w:t>
      </w:r>
    </w:p>
    <w:p w:rsidR="00E90BE1" w:rsidRPr="00A47A29" w:rsidRDefault="00E90BE1" w:rsidP="00A47A29">
      <w:pPr>
        <w:overflowPunct/>
        <w:autoSpaceDE/>
        <w:autoSpaceDN/>
        <w:adjustRightInd/>
        <w:textAlignment w:val="auto"/>
        <w:rPr>
          <w:spacing w:val="-1"/>
        </w:rPr>
      </w:pPr>
      <w:r w:rsidRPr="00A47A29">
        <w:rPr>
          <w:spacing w:val="-1"/>
        </w:rPr>
        <w:t>Обеспечена подготовка и участие Администрации Северодвинска в 4 конференциях, организованных администрацией Губернатора и Правительства Архангельской области, по вопросам организации предоставления государственных и муниципальных услуг и муниципального контроля.</w:t>
      </w:r>
    </w:p>
    <w:p w:rsidR="00E90BE1" w:rsidRPr="00A47A29" w:rsidRDefault="00E90BE1" w:rsidP="00A47A29">
      <w:pPr>
        <w:overflowPunct/>
        <w:autoSpaceDE/>
        <w:autoSpaceDN/>
        <w:adjustRightInd/>
        <w:textAlignment w:val="auto"/>
        <w:rPr>
          <w:spacing w:val="-1"/>
        </w:rPr>
      </w:pPr>
      <w:r w:rsidRPr="00A47A29">
        <w:rPr>
          <w:spacing w:val="-1"/>
        </w:rPr>
        <w:t>В целях реализации законодательства Российской Федерации об общественном контроле подготовлены:</w:t>
      </w:r>
    </w:p>
    <w:p w:rsidR="00E90BE1" w:rsidRPr="00A47A29" w:rsidRDefault="00E90BE1" w:rsidP="00A47A29">
      <w:pPr>
        <w:overflowPunct/>
        <w:autoSpaceDE/>
        <w:autoSpaceDN/>
        <w:adjustRightInd/>
        <w:textAlignment w:val="auto"/>
        <w:rPr>
          <w:spacing w:val="-1"/>
        </w:rPr>
      </w:pPr>
      <w:r w:rsidRPr="00A47A29">
        <w:rPr>
          <w:spacing w:val="-1"/>
        </w:rPr>
        <w:t xml:space="preserve">- постановление Администрации Северодвинска от 27.05.2016 </w:t>
      </w:r>
      <w:r w:rsidR="00F61308">
        <w:rPr>
          <w:spacing w:val="-1"/>
        </w:rPr>
        <w:t>№ </w:t>
      </w:r>
      <w:r w:rsidRPr="00A47A29">
        <w:rPr>
          <w:spacing w:val="-1"/>
        </w:rPr>
        <w:t xml:space="preserve">160-па </w:t>
      </w:r>
      <w:r w:rsidR="00F61308">
        <w:rPr>
          <w:spacing w:val="-1"/>
        </w:rPr>
        <w:t>«Об </w:t>
      </w:r>
      <w:r w:rsidRPr="00A47A29">
        <w:rPr>
          <w:spacing w:val="-1"/>
        </w:rPr>
        <w:t>утверждении Положения об Общественном совете при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 постановление Администрации Северодвинска от 06.06.2016 </w:t>
      </w:r>
      <w:r w:rsidR="00F61308">
        <w:rPr>
          <w:spacing w:val="-1"/>
        </w:rPr>
        <w:t>№ </w:t>
      </w:r>
      <w:r w:rsidRPr="00A47A29">
        <w:rPr>
          <w:spacing w:val="-1"/>
        </w:rPr>
        <w:t xml:space="preserve">178-па </w:t>
      </w:r>
      <w:r w:rsidR="00F61308">
        <w:rPr>
          <w:spacing w:val="-1"/>
        </w:rPr>
        <w:t>«Об </w:t>
      </w:r>
      <w:r w:rsidRPr="00A47A29">
        <w:rPr>
          <w:spacing w:val="-1"/>
        </w:rPr>
        <w:t>общественном совете при Администрации Северодвинска».</w:t>
      </w:r>
    </w:p>
    <w:p w:rsidR="00E90BE1" w:rsidRPr="00043849" w:rsidRDefault="00E90BE1" w:rsidP="000956E4">
      <w:pPr>
        <w:pStyle w:val="20"/>
      </w:pPr>
      <w:bookmarkStart w:id="2833" w:name="_Toc476047525"/>
      <w:bookmarkStart w:id="2834" w:name="_Toc476049523"/>
      <w:bookmarkStart w:id="2835" w:name="_Toc476049819"/>
      <w:bookmarkStart w:id="2836" w:name="_Toc476050491"/>
      <w:bookmarkStart w:id="2837" w:name="_Toc476050679"/>
      <w:bookmarkStart w:id="2838" w:name="_Toc476053421"/>
      <w:bookmarkStart w:id="2839" w:name="_Toc476820037"/>
      <w:bookmarkStart w:id="2840" w:name="_Toc478141843"/>
      <w:r w:rsidRPr="00043849">
        <w:t>17.3. Меры по борьбе с коррупцией</w:t>
      </w:r>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E90BE1" w:rsidRPr="00A47A29" w:rsidRDefault="00E90BE1" w:rsidP="00A47A29">
      <w:pPr>
        <w:overflowPunct/>
        <w:autoSpaceDE/>
        <w:autoSpaceDN/>
        <w:adjustRightInd/>
        <w:textAlignment w:val="auto"/>
        <w:rPr>
          <w:spacing w:val="-1"/>
        </w:rPr>
      </w:pPr>
      <w:bookmarkStart w:id="2841" w:name="_Toc444844338"/>
      <w:bookmarkStart w:id="2842" w:name="_Toc444844616"/>
      <w:bookmarkStart w:id="2843" w:name="_Toc444844760"/>
      <w:bookmarkStart w:id="2844" w:name="_Toc444845703"/>
      <w:bookmarkStart w:id="2845" w:name="_Toc444857764"/>
      <w:bookmarkStart w:id="2846" w:name="_Toc444858424"/>
      <w:bookmarkStart w:id="2847" w:name="_Toc444858934"/>
      <w:bookmarkStart w:id="2848" w:name="_Toc444861158"/>
      <w:bookmarkStart w:id="2849" w:name="_Toc444861372"/>
      <w:bookmarkStart w:id="2850" w:name="_Toc444863266"/>
      <w:bookmarkStart w:id="2851" w:name="_Toc444863543"/>
      <w:bookmarkStart w:id="2852" w:name="_Toc444863949"/>
      <w:bookmarkStart w:id="2853" w:name="_Toc444864082"/>
      <w:bookmarkStart w:id="2854" w:name="_Toc445653514"/>
      <w:r w:rsidRPr="00A47A29">
        <w:rPr>
          <w:spacing w:val="-1"/>
        </w:rPr>
        <w:t>В рамках реализации мероприятий в сфере противодействия коррупции разработаны и представлены для подписания</w:t>
      </w:r>
      <w:r w:rsidR="00AF4320" w:rsidRPr="00A47A29">
        <w:rPr>
          <w:spacing w:val="-1"/>
        </w:rPr>
        <w:t xml:space="preserve"> </w:t>
      </w:r>
      <w:r w:rsidRPr="00A47A29">
        <w:rPr>
          <w:spacing w:val="-1"/>
        </w:rPr>
        <w:t>9 муниципальных правовых актов:</w:t>
      </w:r>
    </w:p>
    <w:p w:rsidR="00E90BE1" w:rsidRPr="00A47A29" w:rsidRDefault="00E90BE1" w:rsidP="00A47A29">
      <w:pPr>
        <w:overflowPunct/>
        <w:autoSpaceDE/>
        <w:autoSpaceDN/>
        <w:adjustRightInd/>
        <w:textAlignment w:val="auto"/>
        <w:rPr>
          <w:spacing w:val="-1"/>
        </w:rPr>
      </w:pPr>
      <w:r w:rsidRPr="00A47A29">
        <w:rPr>
          <w:spacing w:val="-1"/>
        </w:rPr>
        <w:t xml:space="preserve">- распоряжение Администрации Северодвинска от 28.01.2016 </w:t>
      </w:r>
      <w:r w:rsidR="00F61308">
        <w:rPr>
          <w:spacing w:val="-1"/>
        </w:rPr>
        <w:t>№ </w:t>
      </w:r>
      <w:r w:rsidRPr="00A47A29">
        <w:rPr>
          <w:spacing w:val="-1"/>
        </w:rPr>
        <w:t xml:space="preserve">15-ра </w:t>
      </w:r>
      <w:r w:rsidR="00F61308">
        <w:rPr>
          <w:spacing w:val="-1"/>
        </w:rPr>
        <w:t>«О </w:t>
      </w:r>
      <w:r w:rsidRPr="00A47A29">
        <w:rPr>
          <w:spacing w:val="-1"/>
        </w:rPr>
        <w:t>внесении изменений в Положение о порядке сообщения лицами, замещающими муниципальные должности и должности муниципальной службы в Администрации Северодвинска,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p w:rsidR="00E90BE1" w:rsidRPr="00A47A29" w:rsidRDefault="00E90BE1" w:rsidP="00A47A29">
      <w:pPr>
        <w:overflowPunct/>
        <w:autoSpaceDE/>
        <w:autoSpaceDN/>
        <w:adjustRightInd/>
        <w:textAlignment w:val="auto"/>
        <w:rPr>
          <w:spacing w:val="-1"/>
        </w:rPr>
      </w:pPr>
      <w:r w:rsidRPr="00A47A29">
        <w:rPr>
          <w:spacing w:val="-1"/>
        </w:rPr>
        <w:t xml:space="preserve">- постановление Администрации Северодвинска от 20.02.2016 </w:t>
      </w:r>
      <w:r w:rsidR="00F61308">
        <w:rPr>
          <w:spacing w:val="-1"/>
        </w:rPr>
        <w:t>№ </w:t>
      </w:r>
      <w:r w:rsidRPr="00A47A29">
        <w:rPr>
          <w:spacing w:val="-1"/>
        </w:rPr>
        <w:t xml:space="preserve">45-па </w:t>
      </w:r>
      <w:r w:rsidR="00F61308">
        <w:rPr>
          <w:spacing w:val="-1"/>
        </w:rPr>
        <w:t>«Об </w:t>
      </w:r>
      <w:r w:rsidRPr="00A47A29">
        <w:rPr>
          <w:spacing w:val="-1"/>
        </w:rPr>
        <w:t>утверждении перечня должностей муниципальной службы в Администрации Северодвинска,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E90BE1" w:rsidRPr="00A47A29" w:rsidRDefault="00E90BE1" w:rsidP="00A47A29">
      <w:pPr>
        <w:overflowPunct/>
        <w:autoSpaceDE/>
        <w:autoSpaceDN/>
        <w:adjustRightInd/>
        <w:textAlignment w:val="auto"/>
        <w:rPr>
          <w:spacing w:val="-1"/>
        </w:rPr>
      </w:pPr>
      <w:r w:rsidRPr="00A47A29">
        <w:rPr>
          <w:spacing w:val="-1"/>
        </w:rPr>
        <w:t xml:space="preserve">- постановление Администрации Северодвинска от 04.04.2016 </w:t>
      </w:r>
      <w:r w:rsidR="00F61308">
        <w:rPr>
          <w:spacing w:val="-1"/>
        </w:rPr>
        <w:t>№ </w:t>
      </w:r>
      <w:r w:rsidRPr="00A47A29">
        <w:rPr>
          <w:spacing w:val="-1"/>
        </w:rPr>
        <w:t xml:space="preserve">100-па </w:t>
      </w:r>
      <w:r w:rsidR="00F61308">
        <w:rPr>
          <w:spacing w:val="-1"/>
        </w:rPr>
        <w:t>«Об </w:t>
      </w:r>
      <w:r w:rsidRPr="00A47A29">
        <w:rPr>
          <w:spacing w:val="-1"/>
        </w:rPr>
        <w:t>утверждении Положения о порядке сообщения лицами, замещающими должности муниципальной службы в Администрации Северодвинска,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90BE1" w:rsidRPr="00A47A29" w:rsidRDefault="00E90BE1" w:rsidP="00A47A29">
      <w:pPr>
        <w:overflowPunct/>
        <w:autoSpaceDE/>
        <w:autoSpaceDN/>
        <w:adjustRightInd/>
        <w:textAlignment w:val="auto"/>
        <w:rPr>
          <w:spacing w:val="-1"/>
        </w:rPr>
      </w:pPr>
      <w:r w:rsidRPr="00A47A29">
        <w:rPr>
          <w:spacing w:val="-1"/>
        </w:rPr>
        <w:t xml:space="preserve">- постановление Администрации Северодвинска от 04.05.2016 </w:t>
      </w:r>
      <w:r w:rsidR="00F61308">
        <w:rPr>
          <w:spacing w:val="-1"/>
        </w:rPr>
        <w:t>№ </w:t>
      </w:r>
      <w:r w:rsidRPr="00A47A29">
        <w:rPr>
          <w:spacing w:val="-1"/>
        </w:rPr>
        <w:t xml:space="preserve">135-па </w:t>
      </w:r>
      <w:r w:rsidR="00F61308">
        <w:rPr>
          <w:spacing w:val="-1"/>
        </w:rPr>
        <w:t>«О </w:t>
      </w:r>
      <w:r w:rsidRPr="00A47A29">
        <w:rPr>
          <w:spacing w:val="-1"/>
        </w:rPr>
        <w:t xml:space="preserve">внесении изменений в постановление Администрации Северодвинска от 20.02.2016 </w:t>
      </w:r>
      <w:r w:rsidR="00F61308">
        <w:rPr>
          <w:spacing w:val="-1"/>
        </w:rPr>
        <w:t>№ </w:t>
      </w:r>
      <w:r w:rsidRPr="00A47A29">
        <w:rPr>
          <w:spacing w:val="-1"/>
        </w:rPr>
        <w:t>45-па» (</w:t>
      </w:r>
      <w:r w:rsidR="00F61308">
        <w:rPr>
          <w:spacing w:val="-1"/>
        </w:rPr>
        <w:t>«Об </w:t>
      </w:r>
      <w:r w:rsidRPr="00A47A29">
        <w:rPr>
          <w:spacing w:val="-1"/>
        </w:rPr>
        <w:t xml:space="preserve">утверждении перечня должностей муниципальной службы в Администрации Северодвинска, при замещении которых муниципальные служащие обязаны представлять сведения о своих доходах, расходах, об имуществе и обязательствах имущественного </w:t>
      </w:r>
      <w:r w:rsidRPr="00A47A29">
        <w:rPr>
          <w:spacing w:val="-1"/>
        </w:rPr>
        <w:lastRenderedPageBreak/>
        <w:t>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E90BE1" w:rsidRPr="00A47A29" w:rsidRDefault="00E90BE1" w:rsidP="00A47A29">
      <w:pPr>
        <w:overflowPunct/>
        <w:autoSpaceDE/>
        <w:autoSpaceDN/>
        <w:adjustRightInd/>
        <w:textAlignment w:val="auto"/>
        <w:rPr>
          <w:spacing w:val="-1"/>
        </w:rPr>
      </w:pPr>
      <w:r w:rsidRPr="00A47A29">
        <w:rPr>
          <w:spacing w:val="-1"/>
        </w:rPr>
        <w:t xml:space="preserve">- постановление Администрации Северодвинска от 03.06.2016 </w:t>
      </w:r>
      <w:r w:rsidR="00F61308">
        <w:rPr>
          <w:spacing w:val="-1"/>
        </w:rPr>
        <w:t>№ </w:t>
      </w:r>
      <w:r w:rsidRPr="00A47A29">
        <w:rPr>
          <w:spacing w:val="-1"/>
        </w:rPr>
        <w:t xml:space="preserve">170-па </w:t>
      </w:r>
      <w:r w:rsidR="00F61308">
        <w:rPr>
          <w:spacing w:val="-1"/>
        </w:rPr>
        <w:t>«Об </w:t>
      </w:r>
      <w:r w:rsidRPr="00A47A29">
        <w:rPr>
          <w:spacing w:val="-1"/>
        </w:rPr>
        <w:t>утверждении Плана противодействия коррупции в муниципальном образовании «Северодвинск» на 2016-2017 годы»;</w:t>
      </w:r>
    </w:p>
    <w:p w:rsidR="00E90BE1" w:rsidRPr="00A47A29" w:rsidRDefault="00E90BE1" w:rsidP="00A47A29">
      <w:pPr>
        <w:overflowPunct/>
        <w:autoSpaceDE/>
        <w:autoSpaceDN/>
        <w:adjustRightInd/>
        <w:textAlignment w:val="auto"/>
        <w:rPr>
          <w:spacing w:val="-1"/>
        </w:rPr>
      </w:pPr>
      <w:r w:rsidRPr="00A47A29">
        <w:rPr>
          <w:spacing w:val="-1"/>
        </w:rPr>
        <w:t>- распоряжение Администрации Северодвинска</w:t>
      </w:r>
      <w:r w:rsidR="00AF4320" w:rsidRPr="00A47A29">
        <w:rPr>
          <w:spacing w:val="-1"/>
        </w:rPr>
        <w:t xml:space="preserve"> </w:t>
      </w:r>
      <w:r w:rsidRPr="00A47A29">
        <w:rPr>
          <w:spacing w:val="-1"/>
        </w:rPr>
        <w:t xml:space="preserve">от 05.08.2016 </w:t>
      </w:r>
      <w:r w:rsidR="00F61308">
        <w:rPr>
          <w:spacing w:val="-1"/>
        </w:rPr>
        <w:t>№ </w:t>
      </w:r>
      <w:r w:rsidRPr="00A47A29">
        <w:rPr>
          <w:spacing w:val="-1"/>
        </w:rPr>
        <w:t xml:space="preserve">114-ра </w:t>
      </w:r>
      <w:r w:rsidR="00F61308">
        <w:rPr>
          <w:spacing w:val="-1"/>
        </w:rPr>
        <w:t>«О </w:t>
      </w:r>
      <w:r w:rsidRPr="00A47A29">
        <w:rPr>
          <w:spacing w:val="-1"/>
        </w:rPr>
        <w:t>внесении изменений и дополнений в Положение об Управлении организации муниципальной службы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 постановление Администрации Северодвинска от 02.11.2016 </w:t>
      </w:r>
      <w:r w:rsidR="00F61308">
        <w:rPr>
          <w:spacing w:val="-1"/>
        </w:rPr>
        <w:t>№ </w:t>
      </w:r>
      <w:r w:rsidRPr="00A47A29">
        <w:rPr>
          <w:spacing w:val="-1"/>
        </w:rPr>
        <w:t xml:space="preserve">361-па </w:t>
      </w:r>
      <w:r w:rsidR="00F61308">
        <w:rPr>
          <w:spacing w:val="-1"/>
        </w:rPr>
        <w:t>«Об </w:t>
      </w:r>
      <w:r w:rsidRPr="00A47A29">
        <w:rPr>
          <w:spacing w:val="-1"/>
        </w:rPr>
        <w:t>утверждении Положения о порядке уведомления лицами, замещающими должности муниципальной службы в органе местного самоуправления, о возникновении личной заинтересованности при</w:t>
      </w:r>
      <w:r w:rsidR="00AF4320" w:rsidRPr="00A47A29">
        <w:rPr>
          <w:spacing w:val="-1"/>
        </w:rPr>
        <w:t xml:space="preserve"> </w:t>
      </w:r>
      <w:r w:rsidRPr="00A47A29">
        <w:rPr>
          <w:spacing w:val="-1"/>
        </w:rPr>
        <w:t>исполнении должностных обязанностей, которая приводит или может привести к конфликту интересов»;</w:t>
      </w:r>
    </w:p>
    <w:p w:rsidR="00E90BE1" w:rsidRPr="00A47A29" w:rsidRDefault="00E90BE1" w:rsidP="00A47A29">
      <w:pPr>
        <w:overflowPunct/>
        <w:autoSpaceDE/>
        <w:autoSpaceDN/>
        <w:adjustRightInd/>
        <w:textAlignment w:val="auto"/>
        <w:rPr>
          <w:spacing w:val="-1"/>
        </w:rPr>
      </w:pPr>
      <w:r w:rsidRPr="00A47A29">
        <w:rPr>
          <w:spacing w:val="-1"/>
        </w:rPr>
        <w:t xml:space="preserve">- постановление Администрации Северодвинска от 18.11.2016 </w:t>
      </w:r>
      <w:r w:rsidR="00F61308">
        <w:rPr>
          <w:spacing w:val="-1"/>
        </w:rPr>
        <w:t>№ </w:t>
      </w:r>
      <w:r w:rsidRPr="00A47A29">
        <w:rPr>
          <w:spacing w:val="-1"/>
        </w:rPr>
        <w:t xml:space="preserve">383-па </w:t>
      </w:r>
      <w:r w:rsidR="00F61308">
        <w:rPr>
          <w:spacing w:val="-1"/>
        </w:rPr>
        <w:t>«О </w:t>
      </w:r>
      <w:r w:rsidRPr="00A47A29">
        <w:rPr>
          <w:spacing w:val="-1"/>
        </w:rPr>
        <w:t xml:space="preserve">внесении изменений в постановление Администрации Северодвинска от 22.10.2012 </w:t>
      </w:r>
      <w:r w:rsidR="00F61308">
        <w:rPr>
          <w:spacing w:val="-1"/>
        </w:rPr>
        <w:t>№ </w:t>
      </w:r>
      <w:r w:rsidRPr="00A47A29">
        <w:rPr>
          <w:spacing w:val="-1"/>
        </w:rPr>
        <w:t>410-па» (о</w:t>
      </w:r>
      <w:r w:rsidR="0004521B">
        <w:rPr>
          <w:spacing w:val="-1"/>
        </w:rPr>
        <w:t> </w:t>
      </w:r>
      <w:r w:rsidRPr="00A47A29">
        <w:rPr>
          <w:spacing w:val="-1"/>
        </w:rPr>
        <w:t>Совете по противодействию коррупции);</w:t>
      </w:r>
    </w:p>
    <w:p w:rsidR="00E90BE1" w:rsidRPr="00A47A29" w:rsidRDefault="00E90BE1" w:rsidP="00A47A29">
      <w:pPr>
        <w:overflowPunct/>
        <w:autoSpaceDE/>
        <w:autoSpaceDN/>
        <w:adjustRightInd/>
        <w:textAlignment w:val="auto"/>
        <w:rPr>
          <w:spacing w:val="-1"/>
        </w:rPr>
      </w:pPr>
      <w:r w:rsidRPr="00A47A29">
        <w:rPr>
          <w:spacing w:val="-1"/>
        </w:rPr>
        <w:t xml:space="preserve">- распоряжение Администрации Северодвинска от 05.12.2016 </w:t>
      </w:r>
      <w:r w:rsidR="00F61308">
        <w:rPr>
          <w:spacing w:val="-1"/>
        </w:rPr>
        <w:t>№ </w:t>
      </w:r>
      <w:r w:rsidRPr="00A47A29">
        <w:rPr>
          <w:spacing w:val="-1"/>
        </w:rPr>
        <w:t xml:space="preserve">404-па </w:t>
      </w:r>
      <w:r w:rsidR="00F61308">
        <w:rPr>
          <w:spacing w:val="-1"/>
        </w:rPr>
        <w:t>«Об </w:t>
      </w:r>
      <w:r w:rsidRPr="00A47A29">
        <w:rPr>
          <w:spacing w:val="-1"/>
        </w:rPr>
        <w:t>утверждении Перечня мероприятий в муниципальном образовании «Северодвинск», приуроченных к Международному дню борьбы с коррупцией (9 декабря)».</w:t>
      </w:r>
    </w:p>
    <w:p w:rsidR="00E90BE1" w:rsidRPr="00A47A29" w:rsidRDefault="00E90BE1" w:rsidP="00A47A29">
      <w:pPr>
        <w:overflowPunct/>
        <w:autoSpaceDE/>
        <w:autoSpaceDN/>
        <w:adjustRightInd/>
        <w:textAlignment w:val="auto"/>
        <w:rPr>
          <w:spacing w:val="-1"/>
        </w:rPr>
      </w:pPr>
      <w:r w:rsidRPr="00A47A29">
        <w:rPr>
          <w:spacing w:val="-1"/>
        </w:rPr>
        <w:t>Сформирован и утвержден</w:t>
      </w:r>
      <w:r w:rsidR="00AF4320" w:rsidRPr="00A47A29">
        <w:rPr>
          <w:spacing w:val="-1"/>
        </w:rPr>
        <w:t xml:space="preserve"> </w:t>
      </w:r>
      <w:r w:rsidRPr="00A47A29">
        <w:rPr>
          <w:spacing w:val="-1"/>
        </w:rPr>
        <w:t>План заседаний Совета по противодействию коррупции в муниципальном образовании «Северодвинск» на 2016 год.</w:t>
      </w:r>
    </w:p>
    <w:p w:rsidR="00E90BE1" w:rsidRPr="00A47A29" w:rsidRDefault="00E90BE1" w:rsidP="00A47A29">
      <w:pPr>
        <w:overflowPunct/>
        <w:autoSpaceDE/>
        <w:autoSpaceDN/>
        <w:adjustRightInd/>
        <w:textAlignment w:val="auto"/>
        <w:rPr>
          <w:spacing w:val="-1"/>
        </w:rPr>
      </w:pPr>
      <w:r w:rsidRPr="00A47A29">
        <w:rPr>
          <w:spacing w:val="-1"/>
        </w:rPr>
        <w:t>Проведено 4 семинара по вопросам противодействия коррупции с муниципальными служащими. Обеспечено участие муниципальных служащих в семинаре по противодействию коррупции, организованном администрацией Губернатора Архангельской области и Правительства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t>В целях оказания методической помощи разработан модельный план противодействия коррупции в организациях, подведомственных органу Администрации Северодвинска, на 2016 – 2017 годы, обеспечен контроль за принятием соответствующих планов в органах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Обеспечена подготовка и своевременное представление отчетов о выполнении Плана противодействия коррупции</w:t>
      </w:r>
      <w:r w:rsidR="00AF4320" w:rsidRPr="00A47A29">
        <w:rPr>
          <w:spacing w:val="-1"/>
        </w:rPr>
        <w:t xml:space="preserve"> </w:t>
      </w:r>
      <w:r w:rsidRPr="00A47A29">
        <w:rPr>
          <w:spacing w:val="-1"/>
        </w:rPr>
        <w:t>в муниципальном образовании «Северодвинск» на 2016-2017 годы.</w:t>
      </w:r>
    </w:p>
    <w:p w:rsidR="00E90BE1" w:rsidRPr="00A47A29" w:rsidRDefault="00E90BE1" w:rsidP="00A47A29">
      <w:pPr>
        <w:overflowPunct/>
        <w:autoSpaceDE/>
        <w:autoSpaceDN/>
        <w:adjustRightInd/>
        <w:textAlignment w:val="auto"/>
        <w:rPr>
          <w:spacing w:val="-1"/>
        </w:rPr>
      </w:pPr>
      <w:r w:rsidRPr="00A47A29">
        <w:rPr>
          <w:spacing w:val="-1"/>
        </w:rPr>
        <w:t>Обеспечена подготовка и направление в департамент по местному самоуправлению администрации Губернатора Архангельской области и Правительства Архангельской области информации для проведения мониторинга хода реализации мероприятий по противодействию коррупции в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Обеспечено размещение на официальном Интернет-сайте Администрации Северодвинска 58 проектов решений Совета депутатов Северодвинска в целях проведения независимой</w:t>
      </w:r>
      <w:r w:rsidR="00AF4320" w:rsidRPr="00A47A29">
        <w:rPr>
          <w:spacing w:val="-1"/>
        </w:rPr>
        <w:t xml:space="preserve"> </w:t>
      </w:r>
      <w:r w:rsidRPr="00A47A29">
        <w:rPr>
          <w:spacing w:val="-1"/>
        </w:rPr>
        <w:t>антикоррупционной экспертизы.</w:t>
      </w:r>
    </w:p>
    <w:p w:rsidR="00E90BE1" w:rsidRPr="00A47A29" w:rsidRDefault="00E90BE1" w:rsidP="00A47A29">
      <w:pPr>
        <w:overflowPunct/>
        <w:autoSpaceDE/>
        <w:autoSpaceDN/>
        <w:adjustRightInd/>
        <w:textAlignment w:val="auto"/>
        <w:rPr>
          <w:spacing w:val="-1"/>
        </w:rPr>
      </w:pPr>
      <w:r w:rsidRPr="00A47A29">
        <w:rPr>
          <w:spacing w:val="-1"/>
        </w:rPr>
        <w:t>Обеспечено функционирование «телефона доверия». В 2016 году сообщения о коррупционных правонарушениях не поступали.</w:t>
      </w:r>
    </w:p>
    <w:p w:rsidR="00E90BE1" w:rsidRPr="00A47A29" w:rsidRDefault="00E90BE1" w:rsidP="00A47A29">
      <w:pPr>
        <w:overflowPunct/>
        <w:autoSpaceDE/>
        <w:autoSpaceDN/>
        <w:adjustRightInd/>
        <w:textAlignment w:val="auto"/>
        <w:rPr>
          <w:spacing w:val="-1"/>
        </w:rPr>
      </w:pPr>
      <w:r w:rsidRPr="00A47A29">
        <w:rPr>
          <w:spacing w:val="-1"/>
        </w:rPr>
        <w:t>В ходе проведения аттестации протестированы 87 муниципальных служащих Администрации Северодвинска на знание законодательства Российской Федерации, в том числе по вопросам о противодействии коррупции.</w:t>
      </w:r>
    </w:p>
    <w:p w:rsidR="00E90BE1" w:rsidRPr="00A47A29" w:rsidRDefault="00E90BE1" w:rsidP="00A47A29">
      <w:pPr>
        <w:overflowPunct/>
        <w:autoSpaceDE/>
        <w:autoSpaceDN/>
        <w:adjustRightInd/>
        <w:textAlignment w:val="auto"/>
        <w:rPr>
          <w:spacing w:val="-1"/>
        </w:rPr>
      </w:pPr>
      <w:r w:rsidRPr="00A47A29">
        <w:rPr>
          <w:spacing w:val="-1"/>
        </w:rPr>
        <w:t>В течение 2016 года обеспечено проведение 10 заседаний комиссии по соблюдению требований к служебному поведению муниципальных служащих и урегулированию конфликта интересов в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Организовано предоставление муниципальными служащими в установленные сроки сведений о доходах, расходах, об имуществе и обязательствах имущественного характера. По состоянию на 30.04.2016 сведения о доходах, об имуществе и обязательствах имущественного характера представили 82 муниципальных служащих. Соответствующая информация размещена</w:t>
      </w:r>
      <w:r w:rsidR="00AF4320" w:rsidRPr="00A47A29">
        <w:rPr>
          <w:spacing w:val="-1"/>
        </w:rPr>
        <w:t xml:space="preserve"> </w:t>
      </w:r>
      <w:r w:rsidRPr="00A47A29">
        <w:rPr>
          <w:spacing w:val="-1"/>
        </w:rPr>
        <w:t xml:space="preserve">на сайте Администрации Северодвинска в соответствии с </w:t>
      </w:r>
      <w:r w:rsidRPr="00A47A29">
        <w:rPr>
          <w:spacing w:val="-1"/>
        </w:rPr>
        <w:lastRenderedPageBreak/>
        <w:t xml:space="preserve">Положением, утвержденным постановлением Администрации Северодвинска от 01.10.2013 </w:t>
      </w:r>
      <w:r w:rsidR="00F61308">
        <w:rPr>
          <w:spacing w:val="-1"/>
        </w:rPr>
        <w:t>№ </w:t>
      </w:r>
      <w:r w:rsidRPr="00A47A29">
        <w:rPr>
          <w:spacing w:val="-1"/>
        </w:rPr>
        <w:t xml:space="preserve">366-па, в установленный срок. </w:t>
      </w:r>
    </w:p>
    <w:p w:rsidR="00E90BE1" w:rsidRPr="00A47A29" w:rsidRDefault="00E90BE1" w:rsidP="00A47A29">
      <w:pPr>
        <w:overflowPunct/>
        <w:autoSpaceDE/>
        <w:autoSpaceDN/>
        <w:adjustRightInd/>
        <w:textAlignment w:val="auto"/>
        <w:rPr>
          <w:spacing w:val="-1"/>
        </w:rPr>
      </w:pPr>
      <w:r w:rsidRPr="00A47A29">
        <w:rPr>
          <w:spacing w:val="-1"/>
        </w:rPr>
        <w:t xml:space="preserve">Проведен внутренний анализ сведений о доходах, об имуществе и обязательствах имущественного характера, представленных 80 лицами, замещающими муниципальные должности и должности муниципальной службы в Администрации Северодвинска, за 2015 год. </w:t>
      </w:r>
    </w:p>
    <w:p w:rsidR="00E90BE1" w:rsidRPr="00A47A29" w:rsidRDefault="00E90BE1" w:rsidP="00A47A29">
      <w:pPr>
        <w:overflowPunct/>
        <w:autoSpaceDE/>
        <w:autoSpaceDN/>
        <w:adjustRightInd/>
        <w:textAlignment w:val="auto"/>
        <w:rPr>
          <w:spacing w:val="-1"/>
        </w:rPr>
      </w:pPr>
      <w:r w:rsidRPr="00A47A29">
        <w:rPr>
          <w:spacing w:val="-1"/>
        </w:rPr>
        <w:t>Анализ сведений не проводился в отношении 2 муниципальных служащих</w:t>
      </w:r>
      <w:r w:rsidR="00AF4320" w:rsidRPr="00A47A29">
        <w:rPr>
          <w:spacing w:val="-1"/>
        </w:rPr>
        <w:t xml:space="preserve"> </w:t>
      </w:r>
      <w:r w:rsidRPr="00A47A29">
        <w:rPr>
          <w:spacing w:val="-1"/>
        </w:rPr>
        <w:t xml:space="preserve">в связи с тем, что в предыдущем периоде ими сведения не подавались. </w:t>
      </w:r>
    </w:p>
    <w:p w:rsidR="00E90BE1" w:rsidRPr="00A47A29" w:rsidRDefault="00E90BE1" w:rsidP="00A47A29">
      <w:pPr>
        <w:overflowPunct/>
        <w:autoSpaceDE/>
        <w:autoSpaceDN/>
        <w:adjustRightInd/>
        <w:textAlignment w:val="auto"/>
        <w:rPr>
          <w:spacing w:val="-1"/>
        </w:rPr>
      </w:pPr>
      <w:r w:rsidRPr="00A47A29">
        <w:rPr>
          <w:spacing w:val="-1"/>
        </w:rPr>
        <w:t>В соответствии с рекомендациями комиссии по соблюдению требований к служебному поведению муниципальных служащих и урегулированию конфликта интересов в Администрации Северодвинска подготовлен для утверждения новый перечень должностей муниципальной службы в Администрации Северодвинска,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(постановление Администрации Северодвинска от</w:t>
      </w:r>
      <w:r w:rsidR="00DB69AF">
        <w:rPr>
          <w:spacing w:val="-1"/>
        </w:rPr>
        <w:t> </w:t>
      </w:r>
      <w:r w:rsidRPr="00A47A29">
        <w:rPr>
          <w:spacing w:val="-1"/>
        </w:rPr>
        <w:t xml:space="preserve">25.01.2017 </w:t>
      </w:r>
      <w:r w:rsidR="00F61308">
        <w:rPr>
          <w:spacing w:val="-1"/>
        </w:rPr>
        <w:t>№ </w:t>
      </w:r>
      <w:r w:rsidRPr="00A47A29">
        <w:rPr>
          <w:spacing w:val="-1"/>
        </w:rPr>
        <w:t>11-па).</w:t>
      </w:r>
    </w:p>
    <w:p w:rsidR="00E90BE1" w:rsidRPr="00A47A29" w:rsidRDefault="00E90BE1" w:rsidP="00A47A29">
      <w:pPr>
        <w:overflowPunct/>
        <w:autoSpaceDE/>
        <w:autoSpaceDN/>
        <w:adjustRightInd/>
        <w:textAlignment w:val="auto"/>
        <w:rPr>
          <w:spacing w:val="-1"/>
        </w:rPr>
      </w:pPr>
      <w:r w:rsidRPr="00A47A29">
        <w:rPr>
          <w:spacing w:val="-1"/>
        </w:rPr>
        <w:t xml:space="preserve">Организована реализация мероприятий, приуроченных к Международному дню борьбы с коррупцией (9 декабря). </w:t>
      </w:r>
    </w:p>
    <w:p w:rsidR="00E90BE1" w:rsidRPr="00A47A29" w:rsidRDefault="00E90BE1" w:rsidP="00A47A29">
      <w:pPr>
        <w:overflowPunct/>
        <w:autoSpaceDE/>
        <w:autoSpaceDN/>
        <w:adjustRightInd/>
        <w:textAlignment w:val="auto"/>
        <w:rPr>
          <w:spacing w:val="-1"/>
        </w:rPr>
      </w:pPr>
      <w:r w:rsidRPr="00A47A29">
        <w:rPr>
          <w:spacing w:val="-1"/>
        </w:rPr>
        <w:t>Проведено 4 заседания Совета по противодействию коррупции в муниципальном образовании «Северодвинск», осуществлялся контроль за исполнением решений Совета.</w:t>
      </w:r>
    </w:p>
    <w:p w:rsidR="00E90BE1" w:rsidRPr="00A47A29" w:rsidRDefault="00E90BE1" w:rsidP="00A47A29">
      <w:pPr>
        <w:overflowPunct/>
        <w:autoSpaceDE/>
        <w:autoSpaceDN/>
        <w:adjustRightInd/>
        <w:textAlignment w:val="auto"/>
        <w:rPr>
          <w:spacing w:val="-1"/>
        </w:rPr>
      </w:pPr>
      <w:r w:rsidRPr="00A47A29">
        <w:rPr>
          <w:spacing w:val="-1"/>
        </w:rPr>
        <w:t>Обеспечивалось своевременное предоставление отчетности</w:t>
      </w:r>
      <w:r w:rsidR="00AF4320" w:rsidRPr="00A47A29">
        <w:rPr>
          <w:spacing w:val="-1"/>
        </w:rPr>
        <w:t xml:space="preserve"> </w:t>
      </w:r>
      <w:r w:rsidRPr="00A47A29">
        <w:rPr>
          <w:spacing w:val="-1"/>
        </w:rPr>
        <w:t>в исполнительные органы государственной власти Архангельской области о мерах по борьбе с коррупцией.</w:t>
      </w:r>
    </w:p>
    <w:p w:rsidR="00E90BE1" w:rsidRPr="00A47A29" w:rsidRDefault="00E90BE1" w:rsidP="00A47A29">
      <w:pPr>
        <w:overflowPunct/>
        <w:autoSpaceDE/>
        <w:autoSpaceDN/>
        <w:adjustRightInd/>
        <w:textAlignment w:val="auto"/>
        <w:rPr>
          <w:spacing w:val="-1"/>
        </w:rPr>
      </w:pPr>
      <w:r w:rsidRPr="00A47A29">
        <w:rPr>
          <w:spacing w:val="-1"/>
        </w:rPr>
        <w:t>В преддверии новогодних и рождественских праздников проведена работа о</w:t>
      </w:r>
      <w:r w:rsidR="00AF4320" w:rsidRPr="00A47A29">
        <w:rPr>
          <w:spacing w:val="-1"/>
        </w:rPr>
        <w:t xml:space="preserve"> </w:t>
      </w:r>
      <w:r w:rsidRPr="00A47A29">
        <w:rPr>
          <w:spacing w:val="-1"/>
        </w:rPr>
        <w:t>необходимости соблюдения запрета дарить и получать подарки муниципальными служащими в связи с выполнением служебных (трудовых) обязанностей.</w:t>
      </w:r>
    </w:p>
    <w:p w:rsidR="00E90BE1" w:rsidRPr="00A47A29" w:rsidRDefault="00E90BE1" w:rsidP="00A47A29">
      <w:pPr>
        <w:overflowPunct/>
        <w:autoSpaceDE/>
        <w:autoSpaceDN/>
        <w:adjustRightInd/>
        <w:textAlignment w:val="auto"/>
        <w:rPr>
          <w:spacing w:val="-1"/>
        </w:rPr>
      </w:pPr>
      <w:r w:rsidRPr="00A47A29">
        <w:rPr>
          <w:spacing w:val="-1"/>
        </w:rPr>
        <w:t>На официальном Интернет-сайте Администрации Северодвинска функционирует Интернет-приемная и размещаются муниципальные правовые акты Администрации Северодвинска, ее органов и должностных лиц по антикоррупционной тематике, в том числе для проведения независимой антикоррупционной экспертизы.</w:t>
      </w:r>
    </w:p>
    <w:p w:rsidR="00E90BE1" w:rsidRPr="00A47A29" w:rsidRDefault="00E90BE1" w:rsidP="00A47A29">
      <w:pPr>
        <w:overflowPunct/>
        <w:autoSpaceDE/>
        <w:autoSpaceDN/>
        <w:adjustRightInd/>
        <w:textAlignment w:val="auto"/>
        <w:rPr>
          <w:spacing w:val="-1"/>
        </w:rPr>
      </w:pPr>
      <w:r w:rsidRPr="00A47A29">
        <w:rPr>
          <w:spacing w:val="-1"/>
        </w:rPr>
        <w:t>В отчетном периоде обеспечена реализация мер в сфере противодействия коррупции в организациях, подведомственных органам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На основе модельного плана, разработанного Управлением организации муниципальной службы, приняты планы по осуществлению мер в сфере противодействия коррупции в организациях, подведомственных органам Администрации Северодвинска. В муниципальных организациях разработаны планы работы по противодействию коррупции на 2016 год, назначены лица, ответственные за профилактику коррупционных правонарушений. Специалистами органов Администрации Северодвинска оказывалась консультативная помощь руководителям подведомственных учреждений и организаций муниципальных учреждений по вопросам противодействия коррупции. </w:t>
      </w:r>
    </w:p>
    <w:p w:rsidR="00E90BE1" w:rsidRPr="00A47A29" w:rsidRDefault="00E90BE1" w:rsidP="00A47A29">
      <w:pPr>
        <w:overflowPunct/>
        <w:autoSpaceDE/>
        <w:autoSpaceDN/>
        <w:adjustRightInd/>
        <w:textAlignment w:val="auto"/>
        <w:rPr>
          <w:spacing w:val="-1"/>
        </w:rPr>
      </w:pPr>
      <w:r w:rsidRPr="00A47A29">
        <w:rPr>
          <w:spacing w:val="-1"/>
        </w:rPr>
        <w:t xml:space="preserve">Органами Администрации Северодвинска обеспечивался контроль выполнения мероприятий, предусмотренных планами работы по противодействию коррупции в подведомственных учреждениях. </w:t>
      </w:r>
    </w:p>
    <w:p w:rsidR="00E90BE1" w:rsidRPr="00A47A29" w:rsidRDefault="00E90BE1" w:rsidP="00A47A29">
      <w:pPr>
        <w:overflowPunct/>
        <w:autoSpaceDE/>
        <w:autoSpaceDN/>
        <w:adjustRightInd/>
        <w:textAlignment w:val="auto"/>
        <w:rPr>
          <w:spacing w:val="-1"/>
        </w:rPr>
      </w:pPr>
      <w:r w:rsidRPr="00A47A29">
        <w:rPr>
          <w:spacing w:val="-1"/>
        </w:rPr>
        <w:t xml:space="preserve">Проведена работа по своевременному представлению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 По результатам проверки представленных сведений руководитель муниципальной организации привлечен к дисциплинарной ответственности. </w:t>
      </w:r>
    </w:p>
    <w:p w:rsidR="00E90BE1" w:rsidRPr="00A47A29" w:rsidRDefault="00E90BE1" w:rsidP="00A47A29">
      <w:pPr>
        <w:overflowPunct/>
        <w:autoSpaceDE/>
        <w:autoSpaceDN/>
        <w:adjustRightInd/>
        <w:textAlignment w:val="auto"/>
        <w:rPr>
          <w:spacing w:val="-1"/>
        </w:rPr>
      </w:pPr>
      <w:r w:rsidRPr="00A47A29">
        <w:rPr>
          <w:spacing w:val="-1"/>
        </w:rPr>
        <w:t>Проведена работа по недопущению получения муниципальными служащими, работниками образовательных организаций, организаций, оказывающих социальные услуги, подарков от граждан, от супругов и родственников этих граждан. Информация доведена до руководителей и работников муниципальных</w:t>
      </w:r>
      <w:r w:rsidR="00AF4320" w:rsidRPr="00A47A29">
        <w:rPr>
          <w:spacing w:val="-1"/>
        </w:rPr>
        <w:t xml:space="preserve"> </w:t>
      </w:r>
      <w:r w:rsidRPr="00A47A29">
        <w:rPr>
          <w:spacing w:val="-1"/>
        </w:rPr>
        <w:t>учреждений.</w:t>
      </w:r>
    </w:p>
    <w:p w:rsidR="00E90BE1" w:rsidRPr="00A47A29" w:rsidRDefault="00E90BE1" w:rsidP="00A47A29">
      <w:pPr>
        <w:overflowPunct/>
        <w:autoSpaceDE/>
        <w:autoSpaceDN/>
        <w:adjustRightInd/>
        <w:textAlignment w:val="auto"/>
        <w:rPr>
          <w:spacing w:val="-1"/>
        </w:rPr>
      </w:pPr>
      <w:r w:rsidRPr="00A47A29">
        <w:rPr>
          <w:spacing w:val="-1"/>
        </w:rPr>
        <w:lastRenderedPageBreak/>
        <w:t xml:space="preserve">Осуществлялся финансовый контроль за деятельностью подведомственных организаций и ведомственный контроль в сфере закупок для обеспечения муниципальных нужд. </w:t>
      </w:r>
    </w:p>
    <w:p w:rsidR="00E90BE1" w:rsidRPr="00A47A29" w:rsidRDefault="00E90BE1" w:rsidP="00A47A29">
      <w:pPr>
        <w:overflowPunct/>
        <w:autoSpaceDE/>
        <w:autoSpaceDN/>
        <w:adjustRightInd/>
        <w:textAlignment w:val="auto"/>
        <w:rPr>
          <w:spacing w:val="-1"/>
        </w:rPr>
      </w:pPr>
      <w:r w:rsidRPr="00A47A29">
        <w:rPr>
          <w:spacing w:val="-1"/>
        </w:rPr>
        <w:t xml:space="preserve">Обеспечивалась правовая и антикоррупционная экспертиза конкурсной, аукционной, котировочной документации при осуществлении муниципальных закупок на поставку товаров, выполнение работ, оказание услуг для муниципальных нужд Администрации Северодвинска и нужд муниципальных бюджетных учреждений. </w:t>
      </w:r>
    </w:p>
    <w:p w:rsidR="00E90BE1" w:rsidRPr="00043849" w:rsidRDefault="00E90BE1" w:rsidP="00605A93">
      <w:pPr>
        <w:pStyle w:val="1"/>
      </w:pPr>
      <w:bookmarkStart w:id="2855" w:name="_Toc476047526"/>
      <w:bookmarkStart w:id="2856" w:name="_Toc476049524"/>
      <w:bookmarkStart w:id="2857" w:name="_Toc476049820"/>
      <w:bookmarkStart w:id="2858" w:name="_Toc476050492"/>
      <w:bookmarkStart w:id="2859" w:name="_Toc476050680"/>
      <w:bookmarkStart w:id="2860" w:name="_Toc476053422"/>
      <w:bookmarkStart w:id="2861" w:name="_Toc476820038"/>
      <w:bookmarkStart w:id="2862" w:name="_Toc478141844"/>
      <w:r w:rsidRPr="00043849">
        <w:t>18. П</w:t>
      </w:r>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r w:rsidRPr="00043849">
        <w:t>РАВОВОЕ И ИНФОРМАЦИОННОЕ ОБЕСПЕЧЕНИЕ ДЕЯТЕЛЬНОСТИ АДМИНИСТРАЦИИ СЕВЕРОДВИНСКА</w:t>
      </w:r>
      <w:bookmarkEnd w:id="2552"/>
      <w:bookmarkEnd w:id="2553"/>
      <w:bookmarkEnd w:id="2554"/>
      <w:bookmarkEnd w:id="2555"/>
      <w:bookmarkEnd w:id="2556"/>
      <w:bookmarkEnd w:id="2557"/>
      <w:bookmarkEnd w:id="2558"/>
      <w:bookmarkEnd w:id="2559"/>
      <w:bookmarkEnd w:id="2560"/>
      <w:bookmarkEnd w:id="2561"/>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p>
    <w:p w:rsidR="00E90BE1" w:rsidRPr="00043849" w:rsidRDefault="00E90BE1" w:rsidP="000956E4">
      <w:pPr>
        <w:pStyle w:val="20"/>
      </w:pPr>
      <w:bookmarkStart w:id="2863" w:name="_Toc414459058"/>
      <w:bookmarkStart w:id="2864" w:name="_Toc414982814"/>
      <w:bookmarkStart w:id="2865" w:name="_Toc444844339"/>
      <w:bookmarkStart w:id="2866" w:name="_Toc444844617"/>
      <w:bookmarkStart w:id="2867" w:name="_Toc444844761"/>
      <w:bookmarkStart w:id="2868" w:name="_Toc444845704"/>
      <w:bookmarkStart w:id="2869" w:name="_Toc444857765"/>
      <w:bookmarkStart w:id="2870" w:name="_Toc444858425"/>
      <w:bookmarkStart w:id="2871" w:name="_Toc444858935"/>
      <w:bookmarkStart w:id="2872" w:name="_Toc444861159"/>
      <w:bookmarkStart w:id="2873" w:name="_Toc444861373"/>
      <w:bookmarkStart w:id="2874" w:name="_Toc444863267"/>
      <w:bookmarkStart w:id="2875" w:name="_Toc444863544"/>
      <w:bookmarkStart w:id="2876" w:name="_Toc444863950"/>
      <w:bookmarkStart w:id="2877" w:name="_Toc444864083"/>
      <w:bookmarkStart w:id="2878" w:name="_Toc445653515"/>
      <w:bookmarkStart w:id="2879" w:name="_Toc476047527"/>
      <w:bookmarkStart w:id="2880" w:name="_Toc476049525"/>
      <w:bookmarkStart w:id="2881" w:name="_Toc476049821"/>
      <w:bookmarkStart w:id="2882" w:name="_Toc476050493"/>
      <w:bookmarkStart w:id="2883" w:name="_Toc476050681"/>
      <w:bookmarkStart w:id="2884" w:name="_Toc476053423"/>
      <w:bookmarkStart w:id="2885" w:name="_Toc476820039"/>
      <w:bookmarkStart w:id="2886" w:name="_Toc381619767"/>
      <w:bookmarkStart w:id="2887" w:name="_Toc381686911"/>
      <w:bookmarkStart w:id="2888" w:name="_Toc381687683"/>
      <w:bookmarkStart w:id="2889" w:name="_Toc381688978"/>
      <w:bookmarkStart w:id="2890" w:name="_Toc381694561"/>
      <w:bookmarkStart w:id="2891" w:name="_Toc381698176"/>
      <w:bookmarkStart w:id="2892" w:name="_Toc381698287"/>
      <w:bookmarkStart w:id="2893" w:name="_Toc381699907"/>
      <w:bookmarkStart w:id="2894" w:name="_Toc381880707"/>
      <w:bookmarkStart w:id="2895" w:name="_Toc381880864"/>
      <w:bookmarkStart w:id="2896" w:name="_Toc381880996"/>
      <w:bookmarkStart w:id="2897" w:name="_Toc381882712"/>
      <w:bookmarkStart w:id="2898" w:name="_Toc381885007"/>
      <w:bookmarkStart w:id="2899" w:name="_Toc383694563"/>
      <w:bookmarkStart w:id="2900" w:name="_Toc413336193"/>
      <w:bookmarkStart w:id="2901" w:name="_Toc414009991"/>
      <w:bookmarkStart w:id="2902" w:name="_Toc414010549"/>
      <w:bookmarkStart w:id="2903" w:name="_Toc414018384"/>
      <w:bookmarkStart w:id="2904" w:name="_Toc414018670"/>
      <w:bookmarkStart w:id="2905" w:name="_Toc414018945"/>
      <w:bookmarkStart w:id="2906" w:name="_Toc414019112"/>
      <w:bookmarkStart w:id="2907" w:name="_Toc414019273"/>
      <w:bookmarkStart w:id="2908" w:name="_Toc414093244"/>
      <w:bookmarkStart w:id="2909" w:name="_Toc414459060"/>
      <w:bookmarkStart w:id="2910" w:name="_Toc414982816"/>
      <w:bookmarkStart w:id="2911" w:name="_Toc478141845"/>
      <w:r w:rsidRPr="00043849">
        <w:t>18.1. Организация правового обеспечения деятельности Администрации</w:t>
      </w:r>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911"/>
    </w:p>
    <w:p w:rsidR="00E90BE1" w:rsidRPr="00A47A29" w:rsidRDefault="00E90BE1" w:rsidP="00A47A29">
      <w:pPr>
        <w:overflowPunct/>
        <w:autoSpaceDE/>
        <w:autoSpaceDN/>
        <w:adjustRightInd/>
        <w:textAlignment w:val="auto"/>
        <w:rPr>
          <w:spacing w:val="-1"/>
        </w:rPr>
      </w:pPr>
      <w:bookmarkStart w:id="2912" w:name="_Toc414459059"/>
      <w:bookmarkStart w:id="2913" w:name="_Toc414982815"/>
      <w:bookmarkStart w:id="2914" w:name="_Toc444844340"/>
      <w:bookmarkStart w:id="2915" w:name="_Toc444844618"/>
      <w:bookmarkStart w:id="2916" w:name="_Toc444844762"/>
      <w:bookmarkStart w:id="2917" w:name="_Toc444845705"/>
      <w:bookmarkStart w:id="2918" w:name="_Toc444857766"/>
      <w:bookmarkStart w:id="2919" w:name="_Toc444858426"/>
      <w:bookmarkStart w:id="2920" w:name="_Toc444858936"/>
      <w:bookmarkStart w:id="2921" w:name="_Toc444861160"/>
      <w:bookmarkStart w:id="2922" w:name="_Toc444861374"/>
      <w:bookmarkStart w:id="2923" w:name="_Toc444863268"/>
      <w:bookmarkStart w:id="2924" w:name="_Toc444863545"/>
      <w:bookmarkStart w:id="2925" w:name="_Toc444863951"/>
      <w:bookmarkStart w:id="2926" w:name="_Toc444864084"/>
      <w:bookmarkStart w:id="2927" w:name="_Toc445653516"/>
      <w:r w:rsidRPr="00A47A29">
        <w:rPr>
          <w:spacing w:val="-1"/>
        </w:rPr>
        <w:t xml:space="preserve">Правовое обеспечение деятельности Администрации Северодвинска осуществляет Правовое управление, в структуру которого входят два отдела: консультационно-экспертный отдел и отдел по обеспечению представительства Администрации в судах. </w:t>
      </w:r>
    </w:p>
    <w:p w:rsidR="00E90BE1" w:rsidRPr="00A47A29" w:rsidRDefault="00E90BE1" w:rsidP="00A47A29">
      <w:pPr>
        <w:overflowPunct/>
        <w:autoSpaceDE/>
        <w:autoSpaceDN/>
        <w:adjustRightInd/>
        <w:textAlignment w:val="auto"/>
        <w:rPr>
          <w:spacing w:val="-1"/>
        </w:rPr>
      </w:pPr>
      <w:r w:rsidRPr="00A47A29">
        <w:rPr>
          <w:spacing w:val="-1"/>
        </w:rPr>
        <w:t xml:space="preserve">Консультационно-экспертный отдел обеспечивает консультационную помощь по правовым вопросам должностным лицам и органам Администрации Северодвинска, а также правовую и антикоррупционную экспертизу проектов муниципальных правовых актов, гражданско-правовых договоров и иных документов. </w:t>
      </w:r>
    </w:p>
    <w:p w:rsidR="00E90BE1" w:rsidRPr="00A47A29" w:rsidRDefault="00E90BE1" w:rsidP="00A47A29">
      <w:pPr>
        <w:overflowPunct/>
        <w:autoSpaceDE/>
        <w:autoSpaceDN/>
        <w:adjustRightInd/>
        <w:textAlignment w:val="auto"/>
        <w:rPr>
          <w:spacing w:val="-1"/>
        </w:rPr>
      </w:pPr>
      <w:r w:rsidRPr="00A47A29">
        <w:rPr>
          <w:spacing w:val="-1"/>
        </w:rPr>
        <w:t xml:space="preserve">В 2016 </w:t>
      </w:r>
      <w:r w:rsidR="00BB6991">
        <w:rPr>
          <w:spacing w:val="-1"/>
        </w:rPr>
        <w:t xml:space="preserve">году </w:t>
      </w:r>
      <w:r w:rsidRPr="00A47A29">
        <w:rPr>
          <w:spacing w:val="-1"/>
        </w:rPr>
        <w:t>проведена правовая экспертиза 4936 проектов муниципальных правовых актов, из них: 73 проекта решений Совета депутатов Северодвинска, 633 постановления</w:t>
      </w:r>
      <w:r w:rsidR="00AF4320" w:rsidRPr="00A47A29">
        <w:rPr>
          <w:spacing w:val="-1"/>
        </w:rPr>
        <w:t xml:space="preserve"> </w:t>
      </w:r>
      <w:r w:rsidRPr="00A47A29">
        <w:rPr>
          <w:spacing w:val="-1"/>
        </w:rPr>
        <w:t>Администрации Северодвинска и 4 230</w:t>
      </w:r>
      <w:r w:rsidR="00AF4320" w:rsidRPr="00A47A29">
        <w:rPr>
          <w:spacing w:val="-1"/>
        </w:rPr>
        <w:t xml:space="preserve"> </w:t>
      </w:r>
      <w:r w:rsidRPr="00A47A29">
        <w:rPr>
          <w:spacing w:val="-1"/>
        </w:rPr>
        <w:t>распоряжений Администрации Северодвинска и ее должностных лиц. Проведена антикоррупционная экспертиза 298 проектов муниципальных нормативных правовых актов. Осуществлялось правовое информационно-справочное обеспечение деятельности органов Администрации Северодвинска, а также оказание им консультативной помощи по правовым вопросам. Еженедельно проводился анализ законодательства, по результатам которого информация об основных изменениях законодательства направлялась Мэру Северодвинска, заместителям Главы Администрации.</w:t>
      </w:r>
    </w:p>
    <w:p w:rsidR="00E90BE1" w:rsidRPr="00043849" w:rsidRDefault="00E90BE1" w:rsidP="000956E4">
      <w:pPr>
        <w:pStyle w:val="20"/>
      </w:pPr>
      <w:bookmarkStart w:id="2928" w:name="_Toc476047528"/>
      <w:bookmarkStart w:id="2929" w:name="_Toc476049526"/>
      <w:bookmarkStart w:id="2930" w:name="_Toc476049822"/>
      <w:bookmarkStart w:id="2931" w:name="_Toc476050494"/>
      <w:bookmarkStart w:id="2932" w:name="_Toc476050682"/>
      <w:bookmarkStart w:id="2933" w:name="_Toc476053424"/>
      <w:bookmarkStart w:id="2934" w:name="_Toc476820040"/>
      <w:bookmarkStart w:id="2935" w:name="_Toc478141846"/>
      <w:r w:rsidRPr="00043849">
        <w:t>18.2. Представительство в судах, подготовка исков в защиту интересов муниципального образования «Северодвинск»</w:t>
      </w:r>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p>
    <w:p w:rsidR="00E90BE1" w:rsidRPr="00A47A29" w:rsidRDefault="00E90BE1" w:rsidP="00A47A29">
      <w:pPr>
        <w:overflowPunct/>
        <w:autoSpaceDE/>
        <w:autoSpaceDN/>
        <w:adjustRightInd/>
        <w:textAlignment w:val="auto"/>
        <w:rPr>
          <w:spacing w:val="-1"/>
        </w:rPr>
      </w:pPr>
      <w:r w:rsidRPr="00A47A29">
        <w:rPr>
          <w:spacing w:val="-1"/>
        </w:rPr>
        <w:t xml:space="preserve">Функции по представлению в судах прав и законных интересов муниципального образования «Северодвинск», Мэра Северодвинска, Администрации Северодвинска, ее должностных лиц и органов, а также по подготовке исков в защиту интересов муниципального образования «Северодвинск» выполняет отдел по обеспечению представительства Администрации в судах. </w:t>
      </w:r>
    </w:p>
    <w:p w:rsidR="00E90BE1" w:rsidRPr="00A47A29" w:rsidRDefault="00E90BE1" w:rsidP="00A47A29">
      <w:pPr>
        <w:overflowPunct/>
        <w:autoSpaceDE/>
        <w:autoSpaceDN/>
        <w:adjustRightInd/>
        <w:textAlignment w:val="auto"/>
        <w:rPr>
          <w:spacing w:val="-1"/>
        </w:rPr>
      </w:pPr>
      <w:r w:rsidRPr="00A47A29">
        <w:rPr>
          <w:spacing w:val="-1"/>
        </w:rPr>
        <w:t>В судах общей юрисдикции состоялось 3 230 судебных заседаний, что на 3,2% превышает аналогичный показатель 2015 года. К местному бюджету предъявлено требований на 83 632 097 руб. (2015 год – 101 019 640 руб.), из них удовлетворено на сумму 58 681</w:t>
      </w:r>
      <w:r w:rsidR="006D3BC2" w:rsidRPr="00A47A29">
        <w:rPr>
          <w:spacing w:val="-1"/>
        </w:rPr>
        <w:t> </w:t>
      </w:r>
      <w:r w:rsidRPr="00A47A29">
        <w:rPr>
          <w:spacing w:val="-1"/>
        </w:rPr>
        <w:t>517</w:t>
      </w:r>
      <w:r w:rsidR="006D3BC2" w:rsidRPr="00A47A29">
        <w:rPr>
          <w:spacing w:val="-1"/>
        </w:rPr>
        <w:t> </w:t>
      </w:r>
      <w:r w:rsidRPr="00A47A29">
        <w:rPr>
          <w:spacing w:val="-1"/>
        </w:rPr>
        <w:t>руб. (2015 год – 65 963 593 руб.). В результате проведенной работы сэкономлены денежные средства местного бюджета в размере 24 950</w:t>
      </w:r>
      <w:r w:rsidR="006D3BC2" w:rsidRPr="00A47A29">
        <w:rPr>
          <w:spacing w:val="-1"/>
        </w:rPr>
        <w:t> </w:t>
      </w:r>
      <w:r w:rsidRPr="00A47A29">
        <w:rPr>
          <w:spacing w:val="-1"/>
        </w:rPr>
        <w:t>580</w:t>
      </w:r>
      <w:r w:rsidR="006D3BC2" w:rsidRPr="00A47A29">
        <w:rPr>
          <w:spacing w:val="-1"/>
        </w:rPr>
        <w:t> </w:t>
      </w:r>
      <w:r w:rsidRPr="00A47A29">
        <w:rPr>
          <w:spacing w:val="-1"/>
        </w:rPr>
        <w:t>руб. (2015 год – 35 056</w:t>
      </w:r>
      <w:r w:rsidR="006D3BC2" w:rsidRPr="00A47A29">
        <w:rPr>
          <w:spacing w:val="-1"/>
        </w:rPr>
        <w:t> </w:t>
      </w:r>
      <w:r w:rsidRPr="00A47A29">
        <w:rPr>
          <w:spacing w:val="-1"/>
        </w:rPr>
        <w:t>04</w:t>
      </w:r>
      <w:r w:rsidR="00BB6991">
        <w:rPr>
          <w:spacing w:val="-1"/>
        </w:rPr>
        <w:t>7</w:t>
      </w:r>
      <w:r w:rsidR="006D3BC2" w:rsidRPr="00A47A29">
        <w:rPr>
          <w:spacing w:val="-1"/>
        </w:rPr>
        <w:t> </w:t>
      </w:r>
      <w:r w:rsidRPr="00A47A29">
        <w:rPr>
          <w:spacing w:val="-1"/>
        </w:rPr>
        <w:t>руб.), в том числе в результате обжалования постановлений судебных приставов-исполнителей о взыскании исполнительских сборов – 3 275 000 руб.</w:t>
      </w:r>
    </w:p>
    <w:p w:rsidR="00E90BE1" w:rsidRPr="00A47A29" w:rsidRDefault="00E90BE1" w:rsidP="00A47A29">
      <w:pPr>
        <w:overflowPunct/>
        <w:autoSpaceDE/>
        <w:autoSpaceDN/>
        <w:adjustRightInd/>
        <w:textAlignment w:val="auto"/>
        <w:rPr>
          <w:spacing w:val="-1"/>
        </w:rPr>
      </w:pPr>
      <w:r w:rsidRPr="00A47A29">
        <w:rPr>
          <w:spacing w:val="-1"/>
        </w:rPr>
        <w:t>В арбитражных судах за отчетный период состоялось 347 судебных заседаний (в 2015 году – 361 судебное заседание).</w:t>
      </w:r>
    </w:p>
    <w:p w:rsidR="00E90BE1" w:rsidRPr="00A47A29" w:rsidRDefault="00E90BE1" w:rsidP="00A47A29">
      <w:pPr>
        <w:overflowPunct/>
        <w:autoSpaceDE/>
        <w:autoSpaceDN/>
        <w:adjustRightInd/>
        <w:textAlignment w:val="auto"/>
        <w:rPr>
          <w:spacing w:val="-1"/>
        </w:rPr>
      </w:pPr>
      <w:r w:rsidRPr="00A47A29">
        <w:rPr>
          <w:spacing w:val="-1"/>
        </w:rPr>
        <w:t>В арбитражных судах в 201</w:t>
      </w:r>
      <w:r w:rsidR="006D3BC2" w:rsidRPr="00A47A29">
        <w:rPr>
          <w:spacing w:val="-1"/>
        </w:rPr>
        <w:t>6</w:t>
      </w:r>
      <w:r w:rsidRPr="00A47A29">
        <w:rPr>
          <w:spacing w:val="-1"/>
        </w:rPr>
        <w:t xml:space="preserve"> году по искам Администрации Северодвинска взыскано в доход местного бюджета 49 734</w:t>
      </w:r>
      <w:r w:rsidR="006D3BC2" w:rsidRPr="00A47A29">
        <w:rPr>
          <w:spacing w:val="-1"/>
        </w:rPr>
        <w:t> </w:t>
      </w:r>
      <w:r w:rsidRPr="00A47A29">
        <w:rPr>
          <w:spacing w:val="-1"/>
        </w:rPr>
        <w:t>175</w:t>
      </w:r>
      <w:r w:rsidR="006D3BC2" w:rsidRPr="00A47A29">
        <w:rPr>
          <w:spacing w:val="-1"/>
        </w:rPr>
        <w:t> </w:t>
      </w:r>
      <w:r w:rsidRPr="00A47A29">
        <w:rPr>
          <w:spacing w:val="-1"/>
        </w:rPr>
        <w:t>руб. (в 2015 году – 54 447</w:t>
      </w:r>
      <w:r w:rsidR="006D3BC2" w:rsidRPr="00A47A29">
        <w:rPr>
          <w:spacing w:val="-1"/>
        </w:rPr>
        <w:t> </w:t>
      </w:r>
      <w:r w:rsidRPr="00A47A29">
        <w:rPr>
          <w:spacing w:val="-1"/>
        </w:rPr>
        <w:t>53</w:t>
      </w:r>
      <w:r w:rsidR="00BB6991">
        <w:rPr>
          <w:spacing w:val="-1"/>
        </w:rPr>
        <w:t>1</w:t>
      </w:r>
      <w:r w:rsidR="006D3BC2" w:rsidRPr="00A47A29">
        <w:rPr>
          <w:spacing w:val="-1"/>
        </w:rPr>
        <w:t> </w:t>
      </w:r>
      <w:r w:rsidRPr="00A47A29">
        <w:rPr>
          <w:spacing w:val="-1"/>
        </w:rPr>
        <w:t>руб.).</w:t>
      </w:r>
    </w:p>
    <w:p w:rsidR="00E90BE1" w:rsidRPr="00A47A29" w:rsidRDefault="00E90BE1" w:rsidP="00A47A29">
      <w:pPr>
        <w:overflowPunct/>
        <w:autoSpaceDE/>
        <w:autoSpaceDN/>
        <w:adjustRightInd/>
        <w:textAlignment w:val="auto"/>
        <w:rPr>
          <w:spacing w:val="-1"/>
        </w:rPr>
      </w:pPr>
      <w:r w:rsidRPr="00A47A29">
        <w:rPr>
          <w:spacing w:val="-1"/>
        </w:rPr>
        <w:t>За отчетный период к местному бюджету в арбитражных судах предъявлено требований на 45 240</w:t>
      </w:r>
      <w:r w:rsidR="006D3BC2" w:rsidRPr="00A47A29">
        <w:rPr>
          <w:spacing w:val="-1"/>
        </w:rPr>
        <w:t> </w:t>
      </w:r>
      <w:r w:rsidRPr="00A47A29">
        <w:rPr>
          <w:spacing w:val="-1"/>
        </w:rPr>
        <w:t>69</w:t>
      </w:r>
      <w:r w:rsidR="00BB6991">
        <w:rPr>
          <w:spacing w:val="-1"/>
        </w:rPr>
        <w:t>3</w:t>
      </w:r>
      <w:r w:rsidR="006D3BC2" w:rsidRPr="00A47A29">
        <w:rPr>
          <w:spacing w:val="-1"/>
        </w:rPr>
        <w:t> </w:t>
      </w:r>
      <w:r w:rsidRPr="00A47A29">
        <w:rPr>
          <w:spacing w:val="-1"/>
        </w:rPr>
        <w:t>руб. (в 2015 году – 10 927</w:t>
      </w:r>
      <w:r w:rsidR="006D3BC2" w:rsidRPr="00A47A29">
        <w:rPr>
          <w:spacing w:val="-1"/>
        </w:rPr>
        <w:t> </w:t>
      </w:r>
      <w:r w:rsidRPr="00A47A29">
        <w:rPr>
          <w:spacing w:val="-1"/>
        </w:rPr>
        <w:t>156</w:t>
      </w:r>
      <w:r w:rsidR="006D3BC2" w:rsidRPr="00A47A29">
        <w:rPr>
          <w:spacing w:val="-1"/>
        </w:rPr>
        <w:t> </w:t>
      </w:r>
      <w:r w:rsidRPr="00A47A29">
        <w:rPr>
          <w:spacing w:val="-1"/>
        </w:rPr>
        <w:t>руб.), из них удовлетворены иски на сумму 29 067</w:t>
      </w:r>
      <w:r w:rsidR="006D3BC2" w:rsidRPr="00A47A29">
        <w:rPr>
          <w:spacing w:val="-1"/>
        </w:rPr>
        <w:t> </w:t>
      </w:r>
      <w:r w:rsidRPr="00A47A29">
        <w:rPr>
          <w:spacing w:val="-1"/>
        </w:rPr>
        <w:t>21</w:t>
      </w:r>
      <w:r w:rsidR="00BB6991">
        <w:rPr>
          <w:spacing w:val="-1"/>
        </w:rPr>
        <w:t>5</w:t>
      </w:r>
      <w:r w:rsidR="006D3BC2" w:rsidRPr="00A47A29">
        <w:rPr>
          <w:spacing w:val="-1"/>
        </w:rPr>
        <w:t> </w:t>
      </w:r>
      <w:r w:rsidRPr="00A47A29">
        <w:rPr>
          <w:spacing w:val="-1"/>
        </w:rPr>
        <w:t>руб. (в 2015 году – 3 544</w:t>
      </w:r>
      <w:r w:rsidR="006D3BC2" w:rsidRPr="00A47A29">
        <w:rPr>
          <w:spacing w:val="-1"/>
        </w:rPr>
        <w:t> </w:t>
      </w:r>
      <w:r w:rsidRPr="00A47A29">
        <w:rPr>
          <w:spacing w:val="-1"/>
        </w:rPr>
        <w:t>721</w:t>
      </w:r>
      <w:r w:rsidR="006D3BC2" w:rsidRPr="00A47A29">
        <w:rPr>
          <w:spacing w:val="-1"/>
        </w:rPr>
        <w:t> </w:t>
      </w:r>
      <w:r w:rsidRPr="00A47A29">
        <w:rPr>
          <w:spacing w:val="-1"/>
        </w:rPr>
        <w:t>руб.). В результате проведенной работы сэкономлены денежные средства местного бюджета в размере 16 173</w:t>
      </w:r>
      <w:r w:rsidR="006D3BC2" w:rsidRPr="00A47A29">
        <w:rPr>
          <w:spacing w:val="-1"/>
        </w:rPr>
        <w:t> </w:t>
      </w:r>
      <w:r w:rsidRPr="00A47A29">
        <w:rPr>
          <w:spacing w:val="-1"/>
        </w:rPr>
        <w:t>47</w:t>
      </w:r>
      <w:r w:rsidR="00BB6991">
        <w:rPr>
          <w:spacing w:val="-1"/>
        </w:rPr>
        <w:t>8</w:t>
      </w:r>
      <w:r w:rsidR="006D3BC2" w:rsidRPr="00A47A29">
        <w:rPr>
          <w:spacing w:val="-1"/>
        </w:rPr>
        <w:t> </w:t>
      </w:r>
      <w:r w:rsidRPr="00A47A29">
        <w:rPr>
          <w:spacing w:val="-1"/>
        </w:rPr>
        <w:t>руб. (в</w:t>
      </w:r>
      <w:r w:rsidR="0004521B">
        <w:rPr>
          <w:spacing w:val="-1"/>
        </w:rPr>
        <w:t> 2015 </w:t>
      </w:r>
      <w:r w:rsidRPr="00A47A29">
        <w:rPr>
          <w:spacing w:val="-1"/>
        </w:rPr>
        <w:t>году</w:t>
      </w:r>
      <w:r w:rsidR="0004521B">
        <w:rPr>
          <w:spacing w:val="-1"/>
        </w:rPr>
        <w:t> </w:t>
      </w:r>
      <w:r w:rsidRPr="00A47A29">
        <w:rPr>
          <w:spacing w:val="-1"/>
        </w:rPr>
        <w:t>–</w:t>
      </w:r>
      <w:r w:rsidR="0004521B">
        <w:rPr>
          <w:spacing w:val="-1"/>
        </w:rPr>
        <w:t> </w:t>
      </w:r>
      <w:r w:rsidRPr="00A47A29">
        <w:rPr>
          <w:spacing w:val="-1"/>
        </w:rPr>
        <w:t>7 382</w:t>
      </w:r>
      <w:r w:rsidR="006D3BC2" w:rsidRPr="00A47A29">
        <w:rPr>
          <w:spacing w:val="-1"/>
        </w:rPr>
        <w:t> </w:t>
      </w:r>
      <w:r w:rsidRPr="00A47A29">
        <w:rPr>
          <w:spacing w:val="-1"/>
        </w:rPr>
        <w:t>435</w:t>
      </w:r>
      <w:r w:rsidR="006D3BC2" w:rsidRPr="00A47A29">
        <w:rPr>
          <w:spacing w:val="-1"/>
        </w:rPr>
        <w:t> </w:t>
      </w:r>
      <w:r w:rsidRPr="00A47A29">
        <w:rPr>
          <w:spacing w:val="-1"/>
        </w:rPr>
        <w:t>руб.).</w:t>
      </w:r>
    </w:p>
    <w:p w:rsidR="00E90BE1" w:rsidRPr="00A47A29" w:rsidRDefault="00E90BE1" w:rsidP="00A47A29">
      <w:pPr>
        <w:overflowPunct/>
        <w:autoSpaceDE/>
        <w:autoSpaceDN/>
        <w:adjustRightInd/>
        <w:textAlignment w:val="auto"/>
        <w:rPr>
          <w:spacing w:val="-1"/>
        </w:rPr>
      </w:pPr>
      <w:r w:rsidRPr="00A47A29">
        <w:rPr>
          <w:spacing w:val="-1"/>
        </w:rPr>
        <w:lastRenderedPageBreak/>
        <w:t>В доход местного бюджета в рамках исполнительных производств по ранее вступившим в законную силу судебным актам поступило 16 248</w:t>
      </w:r>
      <w:r w:rsidR="006D3BC2" w:rsidRPr="00A47A29">
        <w:rPr>
          <w:spacing w:val="-1"/>
        </w:rPr>
        <w:t> </w:t>
      </w:r>
      <w:r w:rsidRPr="00A47A29">
        <w:rPr>
          <w:spacing w:val="-1"/>
        </w:rPr>
        <w:t>981</w:t>
      </w:r>
      <w:r w:rsidR="006D3BC2" w:rsidRPr="00A47A29">
        <w:rPr>
          <w:spacing w:val="-1"/>
        </w:rPr>
        <w:t> </w:t>
      </w:r>
      <w:r w:rsidRPr="00A47A29">
        <w:rPr>
          <w:spacing w:val="-1"/>
        </w:rPr>
        <w:t>руб. (в 2015 году – 11 269</w:t>
      </w:r>
      <w:r w:rsidR="006D3BC2" w:rsidRPr="00A47A29">
        <w:rPr>
          <w:spacing w:val="-1"/>
        </w:rPr>
        <w:t> </w:t>
      </w:r>
      <w:r w:rsidRPr="00A47A29">
        <w:rPr>
          <w:spacing w:val="-1"/>
        </w:rPr>
        <w:t>932</w:t>
      </w:r>
      <w:r w:rsidR="006D3BC2" w:rsidRPr="00A47A29">
        <w:rPr>
          <w:spacing w:val="-1"/>
        </w:rPr>
        <w:t> </w:t>
      </w:r>
      <w:r w:rsidRPr="00A47A29">
        <w:rPr>
          <w:spacing w:val="-1"/>
        </w:rPr>
        <w:t>руб.).</w:t>
      </w:r>
    </w:p>
    <w:p w:rsidR="00E90BE1" w:rsidRPr="00043849" w:rsidRDefault="00E90BE1" w:rsidP="000956E4">
      <w:pPr>
        <w:pStyle w:val="20"/>
      </w:pPr>
      <w:bookmarkStart w:id="2936" w:name="_Toc444844341"/>
      <w:bookmarkStart w:id="2937" w:name="_Toc444844619"/>
      <w:bookmarkStart w:id="2938" w:name="_Toc444844763"/>
      <w:bookmarkStart w:id="2939" w:name="_Toc444845706"/>
      <w:bookmarkStart w:id="2940" w:name="_Toc444857767"/>
      <w:bookmarkStart w:id="2941" w:name="_Toc444858427"/>
      <w:bookmarkStart w:id="2942" w:name="_Toc444858937"/>
      <w:bookmarkStart w:id="2943" w:name="_Toc444861161"/>
      <w:bookmarkStart w:id="2944" w:name="_Toc444861375"/>
      <w:bookmarkStart w:id="2945" w:name="_Toc444863269"/>
      <w:bookmarkStart w:id="2946" w:name="_Toc444863546"/>
      <w:bookmarkStart w:id="2947" w:name="_Toc444863952"/>
      <w:bookmarkStart w:id="2948" w:name="_Toc444864085"/>
      <w:bookmarkStart w:id="2949" w:name="_Toc445653517"/>
      <w:bookmarkStart w:id="2950" w:name="_Toc476047529"/>
      <w:bookmarkStart w:id="2951" w:name="_Toc476049527"/>
      <w:bookmarkStart w:id="2952" w:name="_Toc476049823"/>
      <w:bookmarkStart w:id="2953" w:name="_Toc476050495"/>
      <w:bookmarkStart w:id="2954" w:name="_Toc476050683"/>
      <w:bookmarkStart w:id="2955" w:name="_Toc476053425"/>
      <w:bookmarkStart w:id="2956" w:name="_Toc476820041"/>
      <w:bookmarkStart w:id="2957" w:name="_Toc478141847"/>
      <w:r w:rsidRPr="00043849">
        <w:t>18.3. Информирование граждан о деятельности органов местного самоуправления Северодвинска</w:t>
      </w:r>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p>
    <w:p w:rsidR="00E90BE1" w:rsidRPr="00A47A29" w:rsidRDefault="00E90BE1" w:rsidP="00A47A29">
      <w:pPr>
        <w:overflowPunct/>
        <w:autoSpaceDE/>
        <w:autoSpaceDN/>
        <w:adjustRightInd/>
        <w:textAlignment w:val="auto"/>
        <w:rPr>
          <w:spacing w:val="-1"/>
        </w:rPr>
      </w:pPr>
      <w:r w:rsidRPr="00A47A29">
        <w:rPr>
          <w:spacing w:val="-1"/>
        </w:rPr>
        <w:t>В 2016 году подготовлено 2226 пресс-релизов о деятельности Администрации Северодвинска (в 2013 г. – 1359; в 2014 – 1517; в 2015 г. – 1691). Все пресс-релизы ежедневно рассылаются в местные, региональные и федеральные СМИ, размещаются на официальном Интернет-сайте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В 2016 году организовано и проведено</w:t>
      </w:r>
      <w:r w:rsidR="00AF4320" w:rsidRPr="00A47A29">
        <w:rPr>
          <w:spacing w:val="-1"/>
        </w:rPr>
        <w:t xml:space="preserve"> </w:t>
      </w:r>
      <w:r w:rsidRPr="00A47A29">
        <w:rPr>
          <w:spacing w:val="-1"/>
        </w:rPr>
        <w:t>400 пресс-конференций/</w:t>
      </w:r>
      <w:r w:rsidR="00AF4320" w:rsidRPr="00A47A29">
        <w:rPr>
          <w:spacing w:val="-1"/>
        </w:rPr>
        <w:t xml:space="preserve"> </w:t>
      </w:r>
      <w:r w:rsidRPr="00A47A29">
        <w:rPr>
          <w:spacing w:val="-1"/>
        </w:rPr>
        <w:t>пресс-туров/брифингов (в 2013 году – 233, в 2014 – 283, в 2015 – 345) для журналистов местных и региональных средств массовой информации.</w:t>
      </w:r>
    </w:p>
    <w:p w:rsidR="00E90BE1" w:rsidRPr="00A47A29" w:rsidRDefault="00E90BE1" w:rsidP="00A47A29">
      <w:pPr>
        <w:overflowPunct/>
        <w:autoSpaceDE/>
        <w:autoSpaceDN/>
        <w:adjustRightInd/>
        <w:textAlignment w:val="auto"/>
        <w:rPr>
          <w:spacing w:val="-1"/>
        </w:rPr>
      </w:pPr>
      <w:r w:rsidRPr="00A47A29">
        <w:rPr>
          <w:spacing w:val="-1"/>
        </w:rPr>
        <w:t>В эфире местного телевещания по заказу Администрации Северодвинска размещено 24 телепрограммы «Это актуально» с участием Мэра Северодвинска, руководителей органов Администрации. Видеоматериалы доступны для просмотра на официальном Интернет-сайте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В эфире местного городского телевещания (ГТРК «Северодвинск», СТВ) выпущено 1004 телесюжета, освещающих социально-культурную жизнь и городские события муниципального образования, содержащих комментарии должностных лиц Администрации Северодвинска, муниципальных учреждений и предприятий.</w:t>
      </w:r>
    </w:p>
    <w:p w:rsidR="00E90BE1" w:rsidRPr="00A47A29" w:rsidRDefault="00E90BE1" w:rsidP="00A47A29">
      <w:pPr>
        <w:overflowPunct/>
        <w:autoSpaceDE/>
        <w:autoSpaceDN/>
        <w:adjustRightInd/>
        <w:textAlignment w:val="auto"/>
        <w:rPr>
          <w:spacing w:val="-1"/>
        </w:rPr>
      </w:pPr>
      <w:r w:rsidRPr="00A47A29">
        <w:rPr>
          <w:spacing w:val="-1"/>
        </w:rPr>
        <w:t>Подготовлен 1 видеофильм «Итоги года – 2016» и короткие сюжеты, в диаграммах отражающие основные показатели 2015 года.</w:t>
      </w:r>
    </w:p>
    <w:p w:rsidR="00E90BE1" w:rsidRPr="00A47A29" w:rsidRDefault="00E90BE1" w:rsidP="00A47A29">
      <w:pPr>
        <w:overflowPunct/>
        <w:autoSpaceDE/>
        <w:autoSpaceDN/>
        <w:adjustRightInd/>
        <w:textAlignment w:val="auto"/>
        <w:rPr>
          <w:spacing w:val="-1"/>
        </w:rPr>
      </w:pPr>
      <w:r w:rsidRPr="00A47A29">
        <w:rPr>
          <w:spacing w:val="-1"/>
        </w:rPr>
        <w:t xml:space="preserve">В местных периодических изданиях «Северный рабочий» и «Вечерний Северодвинск» размещено 1468 публикаций о деятельности Мэра и Администрации Северодвинска. </w:t>
      </w:r>
    </w:p>
    <w:p w:rsidR="00E90BE1" w:rsidRPr="00A47A29" w:rsidRDefault="00E90BE1" w:rsidP="00A47A29">
      <w:pPr>
        <w:overflowPunct/>
        <w:autoSpaceDE/>
        <w:autoSpaceDN/>
        <w:adjustRightInd/>
        <w:textAlignment w:val="auto"/>
        <w:rPr>
          <w:spacing w:val="-1"/>
        </w:rPr>
      </w:pPr>
      <w:r w:rsidRPr="00A47A29">
        <w:rPr>
          <w:spacing w:val="-1"/>
        </w:rPr>
        <w:t>Наиболее значимые и резонансные темы 2016 года:</w:t>
      </w:r>
    </w:p>
    <w:p w:rsidR="00E90BE1" w:rsidRPr="00A47A29" w:rsidRDefault="00E90BE1" w:rsidP="00A47A29">
      <w:pPr>
        <w:overflowPunct/>
        <w:autoSpaceDE/>
        <w:autoSpaceDN/>
        <w:adjustRightInd/>
        <w:textAlignment w:val="auto"/>
        <w:rPr>
          <w:spacing w:val="-1"/>
        </w:rPr>
      </w:pPr>
      <w:r w:rsidRPr="00A47A29">
        <w:rPr>
          <w:spacing w:val="-1"/>
        </w:rPr>
        <w:t>- деятельность ассоциации «Арктические муниципалитеты»;</w:t>
      </w:r>
    </w:p>
    <w:p w:rsidR="00E90BE1" w:rsidRPr="00A47A29" w:rsidRDefault="00E90BE1" w:rsidP="00A47A29">
      <w:pPr>
        <w:overflowPunct/>
        <w:autoSpaceDE/>
        <w:autoSpaceDN/>
        <w:adjustRightInd/>
        <w:textAlignment w:val="auto"/>
        <w:rPr>
          <w:spacing w:val="-1"/>
        </w:rPr>
      </w:pPr>
      <w:r w:rsidRPr="00A47A29">
        <w:rPr>
          <w:spacing w:val="-1"/>
        </w:rPr>
        <w:t>- выделение земли многодетным семьям;</w:t>
      </w:r>
    </w:p>
    <w:p w:rsidR="00E90BE1" w:rsidRPr="00A47A29" w:rsidRDefault="00E90BE1" w:rsidP="00A47A29">
      <w:pPr>
        <w:overflowPunct/>
        <w:autoSpaceDE/>
        <w:autoSpaceDN/>
        <w:adjustRightInd/>
        <w:textAlignment w:val="auto"/>
        <w:rPr>
          <w:spacing w:val="-1"/>
        </w:rPr>
      </w:pPr>
      <w:r w:rsidRPr="00A47A29">
        <w:rPr>
          <w:spacing w:val="-1"/>
        </w:rPr>
        <w:t>- открытие крытого катка;</w:t>
      </w:r>
    </w:p>
    <w:p w:rsidR="00E90BE1" w:rsidRPr="00A47A29" w:rsidRDefault="00E90BE1" w:rsidP="00A47A29">
      <w:pPr>
        <w:overflowPunct/>
        <w:autoSpaceDE/>
        <w:autoSpaceDN/>
        <w:adjustRightInd/>
        <w:textAlignment w:val="auto"/>
        <w:rPr>
          <w:spacing w:val="-1"/>
        </w:rPr>
      </w:pPr>
      <w:r w:rsidRPr="00A47A29">
        <w:rPr>
          <w:spacing w:val="-1"/>
        </w:rPr>
        <w:t>- День Победы;</w:t>
      </w:r>
    </w:p>
    <w:p w:rsidR="00E90BE1" w:rsidRPr="00A47A29" w:rsidRDefault="00E90BE1" w:rsidP="00A47A29">
      <w:pPr>
        <w:overflowPunct/>
        <w:autoSpaceDE/>
        <w:autoSpaceDN/>
        <w:adjustRightInd/>
        <w:textAlignment w:val="auto"/>
        <w:rPr>
          <w:spacing w:val="-1"/>
        </w:rPr>
      </w:pPr>
      <w:r w:rsidRPr="00A47A29">
        <w:rPr>
          <w:spacing w:val="-1"/>
        </w:rPr>
        <w:t>- День города, День ВМФ;</w:t>
      </w:r>
    </w:p>
    <w:p w:rsidR="00E90BE1" w:rsidRPr="00A47A29" w:rsidRDefault="00E90BE1" w:rsidP="00A47A29">
      <w:pPr>
        <w:overflowPunct/>
        <w:autoSpaceDE/>
        <w:autoSpaceDN/>
        <w:adjustRightInd/>
        <w:textAlignment w:val="auto"/>
        <w:rPr>
          <w:spacing w:val="-1"/>
        </w:rPr>
      </w:pPr>
      <w:r w:rsidRPr="00A47A29">
        <w:rPr>
          <w:spacing w:val="-1"/>
        </w:rPr>
        <w:t>- юбилей высадки первостроителей города;</w:t>
      </w:r>
    </w:p>
    <w:p w:rsidR="00E90BE1" w:rsidRPr="00A47A29" w:rsidRDefault="00E90BE1" w:rsidP="00A47A29">
      <w:pPr>
        <w:overflowPunct/>
        <w:autoSpaceDE/>
        <w:autoSpaceDN/>
        <w:adjustRightInd/>
        <w:textAlignment w:val="auto"/>
        <w:rPr>
          <w:spacing w:val="-1"/>
        </w:rPr>
      </w:pPr>
      <w:r w:rsidRPr="00A47A29">
        <w:rPr>
          <w:spacing w:val="-1"/>
        </w:rPr>
        <w:t>- юбилей «Дервиша»;</w:t>
      </w:r>
    </w:p>
    <w:p w:rsidR="00E90BE1" w:rsidRPr="00A47A29" w:rsidRDefault="00E90BE1" w:rsidP="00A47A29">
      <w:pPr>
        <w:overflowPunct/>
        <w:autoSpaceDE/>
        <w:autoSpaceDN/>
        <w:adjustRightInd/>
        <w:textAlignment w:val="auto"/>
        <w:rPr>
          <w:spacing w:val="-1"/>
        </w:rPr>
      </w:pPr>
      <w:r w:rsidRPr="00A47A29">
        <w:rPr>
          <w:spacing w:val="-1"/>
        </w:rPr>
        <w:t>- капитальный ремонт многоквартирных домов за счёт взносов в Фонд капитального ремонта Архангельской области и с привлечением средств Фонда содействия реформированию ЖКХ»;</w:t>
      </w:r>
    </w:p>
    <w:p w:rsidR="00E90BE1" w:rsidRPr="00A47A29" w:rsidRDefault="00E90BE1" w:rsidP="00A47A29">
      <w:pPr>
        <w:overflowPunct/>
        <w:autoSpaceDE/>
        <w:autoSpaceDN/>
        <w:adjustRightInd/>
        <w:textAlignment w:val="auto"/>
        <w:rPr>
          <w:spacing w:val="-1"/>
        </w:rPr>
      </w:pPr>
      <w:r w:rsidRPr="00A47A29">
        <w:rPr>
          <w:spacing w:val="-1"/>
        </w:rPr>
        <w:t>- инициативы НКО;</w:t>
      </w:r>
    </w:p>
    <w:p w:rsidR="00E90BE1" w:rsidRPr="00A47A29" w:rsidRDefault="00E90BE1" w:rsidP="00A47A29">
      <w:pPr>
        <w:overflowPunct/>
        <w:autoSpaceDE/>
        <w:autoSpaceDN/>
        <w:adjustRightInd/>
        <w:textAlignment w:val="auto"/>
        <w:rPr>
          <w:spacing w:val="-1"/>
        </w:rPr>
      </w:pPr>
      <w:r w:rsidRPr="00A47A29">
        <w:rPr>
          <w:spacing w:val="-1"/>
        </w:rPr>
        <w:t>- строительство и ввод в эксплуатацию трёх социальных домов по программе переселения граждан из аварийного жилья, финансируемой при участии Фонда содействия реформированию ЖКХ»;</w:t>
      </w:r>
    </w:p>
    <w:p w:rsidR="00E90BE1" w:rsidRPr="00A47A29" w:rsidRDefault="00E90BE1" w:rsidP="00A47A29">
      <w:pPr>
        <w:overflowPunct/>
        <w:autoSpaceDE/>
        <w:autoSpaceDN/>
        <w:adjustRightInd/>
        <w:textAlignment w:val="auto"/>
        <w:rPr>
          <w:spacing w:val="-1"/>
        </w:rPr>
      </w:pPr>
      <w:r w:rsidRPr="00A47A29">
        <w:rPr>
          <w:spacing w:val="-1"/>
        </w:rPr>
        <w:t>- реализация программы «Молодёжь Северодвинска»;</w:t>
      </w:r>
    </w:p>
    <w:p w:rsidR="00E90BE1" w:rsidRPr="00A47A29" w:rsidRDefault="00E90BE1" w:rsidP="00A47A29">
      <w:pPr>
        <w:overflowPunct/>
        <w:autoSpaceDE/>
        <w:autoSpaceDN/>
        <w:adjustRightInd/>
        <w:textAlignment w:val="auto"/>
        <w:rPr>
          <w:spacing w:val="-1"/>
        </w:rPr>
      </w:pPr>
      <w:r w:rsidRPr="00A47A29">
        <w:rPr>
          <w:spacing w:val="-1"/>
        </w:rPr>
        <w:t>- выборы в Государственную Думу Российской Федерации;</w:t>
      </w:r>
    </w:p>
    <w:p w:rsidR="00E90BE1" w:rsidRPr="00A47A29" w:rsidRDefault="00E90BE1" w:rsidP="00A47A29">
      <w:pPr>
        <w:overflowPunct/>
        <w:autoSpaceDE/>
        <w:autoSpaceDN/>
        <w:adjustRightInd/>
        <w:textAlignment w:val="auto"/>
        <w:rPr>
          <w:spacing w:val="-1"/>
        </w:rPr>
      </w:pPr>
      <w:r w:rsidRPr="00A47A29">
        <w:rPr>
          <w:spacing w:val="-1"/>
        </w:rPr>
        <w:t>- выдача молодым семьям субсидий на приобретение жилья;</w:t>
      </w:r>
    </w:p>
    <w:p w:rsidR="00E90BE1" w:rsidRPr="00A47A29" w:rsidRDefault="00E90BE1" w:rsidP="00A47A29">
      <w:pPr>
        <w:overflowPunct/>
        <w:autoSpaceDE/>
        <w:autoSpaceDN/>
        <w:adjustRightInd/>
        <w:textAlignment w:val="auto"/>
        <w:rPr>
          <w:spacing w:val="-1"/>
        </w:rPr>
      </w:pPr>
      <w:r w:rsidRPr="00A47A29">
        <w:rPr>
          <w:spacing w:val="-1"/>
        </w:rPr>
        <w:t>- ремонт и содержание дорог и внутриквартальных проездов;</w:t>
      </w:r>
    </w:p>
    <w:p w:rsidR="00E90BE1" w:rsidRPr="00A47A29" w:rsidRDefault="00E90BE1" w:rsidP="00A47A29">
      <w:pPr>
        <w:overflowPunct/>
        <w:autoSpaceDE/>
        <w:autoSpaceDN/>
        <w:adjustRightInd/>
        <w:textAlignment w:val="auto"/>
        <w:rPr>
          <w:spacing w:val="-1"/>
        </w:rPr>
      </w:pPr>
      <w:r w:rsidRPr="00A47A29">
        <w:rPr>
          <w:spacing w:val="-1"/>
        </w:rPr>
        <w:t>- установка и обустройство детских площадок на придомовых территориях, программа «Наш уютный двор»;</w:t>
      </w:r>
    </w:p>
    <w:p w:rsidR="00E90BE1" w:rsidRPr="00A47A29" w:rsidRDefault="00E90BE1" w:rsidP="00A47A29">
      <w:pPr>
        <w:overflowPunct/>
        <w:autoSpaceDE/>
        <w:autoSpaceDN/>
        <w:adjustRightInd/>
        <w:textAlignment w:val="auto"/>
        <w:rPr>
          <w:spacing w:val="-1"/>
        </w:rPr>
      </w:pPr>
      <w:r w:rsidRPr="00A47A29">
        <w:rPr>
          <w:spacing w:val="-1"/>
        </w:rPr>
        <w:t>- содержание жилищного фонда, работа управляющих организаций;</w:t>
      </w:r>
    </w:p>
    <w:p w:rsidR="00E90BE1" w:rsidRPr="00A47A29" w:rsidRDefault="00E90BE1" w:rsidP="00A47A29">
      <w:pPr>
        <w:overflowPunct/>
        <w:autoSpaceDE/>
        <w:autoSpaceDN/>
        <w:adjustRightInd/>
        <w:textAlignment w:val="auto"/>
        <w:rPr>
          <w:spacing w:val="-1"/>
        </w:rPr>
      </w:pPr>
      <w:r w:rsidRPr="00A47A29">
        <w:rPr>
          <w:spacing w:val="-1"/>
        </w:rPr>
        <w:t>- акция «Ночь искусств» в Северодвинске;</w:t>
      </w:r>
    </w:p>
    <w:p w:rsidR="00E90BE1" w:rsidRPr="00A47A29" w:rsidRDefault="00E90BE1" w:rsidP="00A47A29">
      <w:pPr>
        <w:overflowPunct/>
        <w:autoSpaceDE/>
        <w:autoSpaceDN/>
        <w:adjustRightInd/>
        <w:textAlignment w:val="auto"/>
        <w:rPr>
          <w:spacing w:val="-1"/>
        </w:rPr>
      </w:pPr>
      <w:r w:rsidRPr="00A47A29">
        <w:rPr>
          <w:spacing w:val="-1"/>
        </w:rPr>
        <w:t>- забота о ветеранах;</w:t>
      </w:r>
    </w:p>
    <w:p w:rsidR="00E90BE1" w:rsidRPr="00A47A29" w:rsidRDefault="00E90BE1" w:rsidP="00A47A29">
      <w:pPr>
        <w:overflowPunct/>
        <w:autoSpaceDE/>
        <w:autoSpaceDN/>
        <w:adjustRightInd/>
        <w:textAlignment w:val="auto"/>
        <w:rPr>
          <w:spacing w:val="-1"/>
        </w:rPr>
      </w:pPr>
      <w:r w:rsidRPr="00A47A29">
        <w:rPr>
          <w:spacing w:val="-1"/>
        </w:rPr>
        <w:t>- изменения порядка начисления платы за жилищно-коммунальные услуги и ресурсы.</w:t>
      </w:r>
    </w:p>
    <w:p w:rsidR="00E90BE1" w:rsidRPr="00A47A29" w:rsidRDefault="00E90BE1" w:rsidP="00A47A29">
      <w:pPr>
        <w:overflowPunct/>
        <w:autoSpaceDE/>
        <w:autoSpaceDN/>
        <w:adjustRightInd/>
        <w:textAlignment w:val="auto"/>
        <w:rPr>
          <w:spacing w:val="-1"/>
        </w:rPr>
      </w:pPr>
      <w:r w:rsidRPr="00A47A29">
        <w:rPr>
          <w:spacing w:val="-1"/>
        </w:rPr>
        <w:lastRenderedPageBreak/>
        <w:t>За 2016 год выпущено 78 бюллетеней нормативно-правовых актов муниципального образования «Северодвинск» «Вполне официально» (в 2014 – 149, в 2015 – 98). Сокращение связано с переходом в мае 2015 года на электронную публикацию. Опубликовано 200 документов. Электронная версия бюллетеня размещается в отдельном разделе официального Интернет-сайта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В 2016 году сохранилась динамика развития ресурса </w:t>
      </w:r>
      <w:hyperlink r:id="rId39" w:history="1">
        <w:r w:rsidRPr="00A47A29">
          <w:rPr>
            <w:spacing w:val="-1"/>
          </w:rPr>
          <w:t>www.severodvinsk.info</w:t>
        </w:r>
      </w:hyperlink>
      <w:r w:rsidRPr="00A47A29">
        <w:rPr>
          <w:spacing w:val="-1"/>
        </w:rPr>
        <w:t>.</w:t>
      </w:r>
      <w:r w:rsidR="00AF4320" w:rsidRPr="00A47A29">
        <w:rPr>
          <w:spacing w:val="-1"/>
        </w:rPr>
        <w:t xml:space="preserve"> </w:t>
      </w:r>
      <w:r w:rsidRPr="00A47A29">
        <w:rPr>
          <w:spacing w:val="-1"/>
        </w:rPr>
        <w:t>В среднем, за 2016 год ресурс посещали от 690 до 1200 человек в сутки. Эпизодически фиксировались отклонения от этих значений, связанные с яркими событиями в жизни города, из которых наибольший интерес для пользователей представляли мероприятия, посвященные Дню Победы и Дню города.</w:t>
      </w:r>
    </w:p>
    <w:p w:rsidR="00E90BE1" w:rsidRPr="00A47A29" w:rsidRDefault="00E90BE1" w:rsidP="00A47A29">
      <w:pPr>
        <w:overflowPunct/>
        <w:autoSpaceDE/>
        <w:autoSpaceDN/>
        <w:adjustRightInd/>
        <w:textAlignment w:val="auto"/>
        <w:rPr>
          <w:spacing w:val="-1"/>
        </w:rPr>
      </w:pPr>
      <w:r w:rsidRPr="00A47A29">
        <w:rPr>
          <w:spacing w:val="-1"/>
        </w:rPr>
        <w:t>В разделах «Новости», «Фотогалерея», «Видео» размещены 2226 пресс-релизов,</w:t>
      </w:r>
      <w:r w:rsidR="00AF4320" w:rsidRPr="00A47A29">
        <w:rPr>
          <w:spacing w:val="-1"/>
        </w:rPr>
        <w:t xml:space="preserve"> </w:t>
      </w:r>
      <w:r w:rsidRPr="00A47A29">
        <w:rPr>
          <w:spacing w:val="-1"/>
        </w:rPr>
        <w:t>14 фоторепортажей, 20 видеоматериалов. Часть информационных сообщений проиллюстрированы дополнительными графическими материалами или снабжены электронными файлами с расширенной информацией.</w:t>
      </w:r>
    </w:p>
    <w:p w:rsidR="00E90BE1" w:rsidRPr="00A47A29" w:rsidRDefault="00E90BE1" w:rsidP="00A47A29">
      <w:pPr>
        <w:overflowPunct/>
        <w:autoSpaceDE/>
        <w:autoSpaceDN/>
        <w:adjustRightInd/>
        <w:textAlignment w:val="auto"/>
        <w:rPr>
          <w:spacing w:val="-1"/>
        </w:rPr>
      </w:pPr>
      <w:r w:rsidRPr="00A47A29">
        <w:rPr>
          <w:spacing w:val="-1"/>
        </w:rPr>
        <w:t>В течение года актуализировалась информация существующих разделов сайта. В различные разделы сайта загружено 3593 электронных документа.</w:t>
      </w:r>
    </w:p>
    <w:p w:rsidR="00E90BE1" w:rsidRPr="00A47A29" w:rsidRDefault="00E90BE1" w:rsidP="00A47A29">
      <w:pPr>
        <w:overflowPunct/>
        <w:autoSpaceDE/>
        <w:autoSpaceDN/>
        <w:adjustRightInd/>
        <w:textAlignment w:val="auto"/>
        <w:rPr>
          <w:spacing w:val="-1"/>
        </w:rPr>
      </w:pPr>
      <w:r w:rsidRPr="00A47A29">
        <w:rPr>
          <w:spacing w:val="-1"/>
        </w:rPr>
        <w:t xml:space="preserve">В разделе «Аукционы и конкурсы» размещен 101 документ (извещения и протоколы). </w:t>
      </w:r>
    </w:p>
    <w:p w:rsidR="00E90BE1" w:rsidRPr="00A47A29" w:rsidRDefault="00E90BE1" w:rsidP="00A47A29">
      <w:pPr>
        <w:overflowPunct/>
        <w:autoSpaceDE/>
        <w:autoSpaceDN/>
        <w:adjustRightInd/>
        <w:textAlignment w:val="auto"/>
        <w:rPr>
          <w:spacing w:val="-1"/>
        </w:rPr>
      </w:pPr>
      <w:r w:rsidRPr="00A47A29">
        <w:rPr>
          <w:spacing w:val="-1"/>
        </w:rPr>
        <w:t>Размещено 65 проектов административных регламентов и 6 административных регламентов оказания муниципальных услуг.</w:t>
      </w:r>
    </w:p>
    <w:p w:rsidR="00E90BE1" w:rsidRPr="00A47A29" w:rsidRDefault="00E90BE1" w:rsidP="00A47A29">
      <w:pPr>
        <w:overflowPunct/>
        <w:autoSpaceDE/>
        <w:autoSpaceDN/>
        <w:adjustRightInd/>
        <w:textAlignment w:val="auto"/>
        <w:rPr>
          <w:spacing w:val="-1"/>
        </w:rPr>
      </w:pPr>
      <w:r w:rsidRPr="00A47A29">
        <w:rPr>
          <w:spacing w:val="-1"/>
        </w:rPr>
        <w:t>В разделе «Независимая антикоррупционная экспертиза нормативных правовых актов» размещено 58 проектов решений Совета депутатов Северодвинска.</w:t>
      </w:r>
    </w:p>
    <w:p w:rsidR="00E90BE1" w:rsidRPr="00A47A29" w:rsidRDefault="00E90BE1" w:rsidP="00A47A29">
      <w:pPr>
        <w:overflowPunct/>
        <w:autoSpaceDE/>
        <w:autoSpaceDN/>
        <w:adjustRightInd/>
        <w:textAlignment w:val="auto"/>
        <w:rPr>
          <w:spacing w:val="-1"/>
        </w:rPr>
      </w:pPr>
      <w:r w:rsidRPr="00A47A29">
        <w:rPr>
          <w:spacing w:val="-1"/>
        </w:rPr>
        <w:t>В разделе «Бюджет» размещено 27 документов. По итогам публичных слушаний раздел «Бюджет для граждан» дополнен актуальными материалами.</w:t>
      </w:r>
    </w:p>
    <w:p w:rsidR="00E90BE1" w:rsidRPr="00A47A29" w:rsidRDefault="00E90BE1" w:rsidP="00A47A29">
      <w:pPr>
        <w:overflowPunct/>
        <w:autoSpaceDE/>
        <w:autoSpaceDN/>
        <w:adjustRightInd/>
        <w:textAlignment w:val="auto"/>
        <w:rPr>
          <w:spacing w:val="-1"/>
        </w:rPr>
      </w:pPr>
      <w:r w:rsidRPr="00A47A29">
        <w:rPr>
          <w:spacing w:val="-1"/>
        </w:rPr>
        <w:t xml:space="preserve">В раздел «Публичные слушания» размещено 52 электронных документа; в разделе «Тарифная политика и ценообразование» – 8 документов; в разделе «Поддержка предпринимательства» – 16 документов. Общедоступен и обновляется реестр субъектов малого/среднего предпринимательства – получателей поддержки. </w:t>
      </w:r>
    </w:p>
    <w:p w:rsidR="00E90BE1" w:rsidRPr="00A47A29" w:rsidRDefault="00E90BE1" w:rsidP="00A47A29">
      <w:pPr>
        <w:overflowPunct/>
        <w:autoSpaceDE/>
        <w:autoSpaceDN/>
        <w:adjustRightInd/>
        <w:textAlignment w:val="auto"/>
        <w:rPr>
          <w:spacing w:val="-1"/>
        </w:rPr>
      </w:pPr>
      <w:r w:rsidRPr="00A47A29">
        <w:rPr>
          <w:spacing w:val="-1"/>
        </w:rPr>
        <w:t>В разделе «Торговля» размещены 12 документов, план проведения ярмарочных мероприятий в муниципальном образовании «Северодвинск» на 2016 год.</w:t>
      </w:r>
    </w:p>
    <w:p w:rsidR="00E90BE1" w:rsidRPr="00A47A29" w:rsidRDefault="00E90BE1" w:rsidP="00A47A29">
      <w:pPr>
        <w:overflowPunct/>
        <w:autoSpaceDE/>
        <w:autoSpaceDN/>
        <w:adjustRightInd/>
        <w:textAlignment w:val="auto"/>
        <w:rPr>
          <w:spacing w:val="-1"/>
        </w:rPr>
      </w:pPr>
      <w:r w:rsidRPr="00A47A29">
        <w:rPr>
          <w:spacing w:val="-1"/>
        </w:rPr>
        <w:t>Обновлены и размещены на сайте актуальные редакции положений об органах Администрации.</w:t>
      </w:r>
    </w:p>
    <w:p w:rsidR="00E90BE1" w:rsidRPr="00A47A29" w:rsidRDefault="00E90BE1" w:rsidP="00A47A29">
      <w:pPr>
        <w:overflowPunct/>
        <w:autoSpaceDE/>
        <w:autoSpaceDN/>
        <w:adjustRightInd/>
        <w:textAlignment w:val="auto"/>
        <w:rPr>
          <w:spacing w:val="-1"/>
        </w:rPr>
      </w:pPr>
      <w:r w:rsidRPr="00A47A29">
        <w:rPr>
          <w:spacing w:val="-1"/>
        </w:rPr>
        <w:t>Размещено 68 документов по муниципальным программам; сводный доклад о ходе реализации и оценке эффективности муниципальных программ Северодвинска в 2015 году.</w:t>
      </w:r>
    </w:p>
    <w:p w:rsidR="00E90BE1" w:rsidRPr="00A47A29" w:rsidRDefault="00E90BE1" w:rsidP="00A47A29">
      <w:pPr>
        <w:overflowPunct/>
        <w:autoSpaceDE/>
        <w:autoSpaceDN/>
        <w:adjustRightInd/>
        <w:textAlignment w:val="auto"/>
        <w:rPr>
          <w:spacing w:val="-1"/>
        </w:rPr>
      </w:pPr>
      <w:r w:rsidRPr="00A47A29">
        <w:rPr>
          <w:spacing w:val="-1"/>
        </w:rPr>
        <w:t>В разделе «Государственные и муниципальные услуги» обновлялся перечень оказываемых услуг и информация об этапах выполнения муниципального задания подведомственными учреждениями (17 файлов).</w:t>
      </w:r>
    </w:p>
    <w:p w:rsidR="00E90BE1" w:rsidRPr="00A47A29" w:rsidRDefault="00E90BE1" w:rsidP="00A47A29">
      <w:pPr>
        <w:overflowPunct/>
        <w:autoSpaceDE/>
        <w:autoSpaceDN/>
        <w:adjustRightInd/>
        <w:textAlignment w:val="auto"/>
        <w:rPr>
          <w:spacing w:val="-1"/>
        </w:rPr>
      </w:pPr>
      <w:r w:rsidRPr="00A47A29">
        <w:rPr>
          <w:spacing w:val="-1"/>
        </w:rPr>
        <w:t>В соответствии с требованиями законодательства о противодействии коррупции на сайте размещены представленные муниципальными служащими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r w:rsidR="00AF4320" w:rsidRPr="00A47A29">
        <w:rPr>
          <w:spacing w:val="-1"/>
        </w:rPr>
        <w:t xml:space="preserve"> </w:t>
      </w:r>
      <w:r w:rsidRPr="00A47A29">
        <w:rPr>
          <w:spacing w:val="-1"/>
        </w:rPr>
        <w:t xml:space="preserve">за 2015 год (два сводных файла), за прошлые периоды (5 уточненных деклараций) и аналогичные материалы, представленные руководителями муниципальных учреждений Северодвинска (81 декларация). </w:t>
      </w:r>
    </w:p>
    <w:p w:rsidR="00E90BE1" w:rsidRPr="00A47A29" w:rsidRDefault="00E90BE1" w:rsidP="00A47A29">
      <w:pPr>
        <w:overflowPunct/>
        <w:autoSpaceDE/>
        <w:autoSpaceDN/>
        <w:adjustRightInd/>
        <w:textAlignment w:val="auto"/>
        <w:rPr>
          <w:spacing w:val="-1"/>
        </w:rPr>
      </w:pPr>
      <w:r w:rsidRPr="00A47A29">
        <w:rPr>
          <w:spacing w:val="-1"/>
        </w:rPr>
        <w:t xml:space="preserve">Ежемесячно размещалась информация о дебиторской задолженности муниципального образования «Северодвинск», о среднем уровне цен на потребительские товары по муниципальному образованию «Северодвинск», ежеквартально – сведения о ходе исполнения местного бюджета и среднесписочной численности муниципальных служащих и работников муниципальных учреждений. </w:t>
      </w:r>
    </w:p>
    <w:p w:rsidR="00E90BE1" w:rsidRPr="00A47A29" w:rsidRDefault="00E90BE1" w:rsidP="00A47A29">
      <w:pPr>
        <w:overflowPunct/>
        <w:autoSpaceDE/>
        <w:autoSpaceDN/>
        <w:adjustRightInd/>
        <w:textAlignment w:val="auto"/>
        <w:rPr>
          <w:spacing w:val="-1"/>
        </w:rPr>
      </w:pPr>
      <w:r w:rsidRPr="00A47A29">
        <w:rPr>
          <w:spacing w:val="-1"/>
        </w:rPr>
        <w:t xml:space="preserve">В разделе «Объявления» размещено 316 объявлений, в том числе 185 информационных сообщений партнеров по информационному взаимодействию: Межрайонной ИФНС России </w:t>
      </w:r>
      <w:r w:rsidR="00F61308">
        <w:rPr>
          <w:spacing w:val="-1"/>
        </w:rPr>
        <w:t>№ </w:t>
      </w:r>
      <w:r w:rsidRPr="00A47A29">
        <w:rPr>
          <w:spacing w:val="-1"/>
        </w:rPr>
        <w:t xml:space="preserve">9 по Архангельской области и НАО, прокуратуры города Северодвинска, Отделения ПФ РФ по Архангельской области, ГКУ «Центр занятости </w:t>
      </w:r>
      <w:r w:rsidRPr="00A47A29">
        <w:rPr>
          <w:spacing w:val="-1"/>
        </w:rPr>
        <w:lastRenderedPageBreak/>
        <w:t xml:space="preserve">населения города Северодвинска», ФГБУ «ФКП «Росреестра». По запросу налогового органа был переработан раздел сайта с профильной информацией ФНС. Актуализирована контактная информация действующих в Северодвинске территориальных избирательных комиссий, на сайте размещено 32 постановления Северодвинских ТИК. </w:t>
      </w:r>
    </w:p>
    <w:p w:rsidR="00E90BE1" w:rsidRPr="00A47A29" w:rsidRDefault="00E90BE1" w:rsidP="00A47A29">
      <w:pPr>
        <w:overflowPunct/>
        <w:autoSpaceDE/>
        <w:autoSpaceDN/>
        <w:adjustRightInd/>
        <w:textAlignment w:val="auto"/>
        <w:rPr>
          <w:spacing w:val="-1"/>
        </w:rPr>
      </w:pPr>
      <w:r w:rsidRPr="00A47A29">
        <w:rPr>
          <w:spacing w:val="-1"/>
        </w:rPr>
        <w:t xml:space="preserve">Актуализированы на сайте сведения о руководящем составе ОМВД России по городу Северодвинску, контактная информация. Раздел дополнен справочной информацией для населения. </w:t>
      </w:r>
    </w:p>
    <w:p w:rsidR="00E90BE1" w:rsidRPr="00A47A29" w:rsidRDefault="00E90BE1" w:rsidP="00A47A29">
      <w:pPr>
        <w:overflowPunct/>
        <w:autoSpaceDE/>
        <w:autoSpaceDN/>
        <w:adjustRightInd/>
        <w:textAlignment w:val="auto"/>
        <w:rPr>
          <w:spacing w:val="-1"/>
        </w:rPr>
      </w:pPr>
      <w:r w:rsidRPr="00A47A29">
        <w:rPr>
          <w:spacing w:val="-1"/>
        </w:rPr>
        <w:t>В разделе «Документы» размещено 1838 электронных документов.</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Реализованы следующие мероприятия по развитию сайта:</w:t>
      </w:r>
    </w:p>
    <w:p w:rsidR="00E90BE1" w:rsidRPr="00A47A29" w:rsidRDefault="00E90BE1" w:rsidP="00A47A29">
      <w:pPr>
        <w:overflowPunct/>
        <w:autoSpaceDE/>
        <w:autoSpaceDN/>
        <w:adjustRightInd/>
        <w:textAlignment w:val="auto"/>
        <w:rPr>
          <w:spacing w:val="-1"/>
        </w:rPr>
      </w:pPr>
      <w:r w:rsidRPr="00A47A29">
        <w:rPr>
          <w:spacing w:val="-1"/>
        </w:rPr>
        <w:t>1) создан раздел «Охрана труда» (размещены нормативные правовые акты, сведения о государственных полномочиях в сфере охраны труда, состав координационного совета по охране труда, смотры-конкурсы, семинары);</w:t>
      </w:r>
    </w:p>
    <w:p w:rsidR="00E90BE1" w:rsidRPr="00A47A29" w:rsidRDefault="00E90BE1" w:rsidP="00A47A29">
      <w:pPr>
        <w:overflowPunct/>
        <w:autoSpaceDE/>
        <w:autoSpaceDN/>
        <w:adjustRightInd/>
        <w:textAlignment w:val="auto"/>
        <w:rPr>
          <w:spacing w:val="-1"/>
        </w:rPr>
      </w:pPr>
      <w:r w:rsidRPr="00A47A29">
        <w:rPr>
          <w:spacing w:val="-1"/>
        </w:rPr>
        <w:t>2) размещен реестр маршрутов регулярных перевозок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3) доработан функционал раздела «Муниципальные программы»;</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4) в рамках реализации мероприятий антитеррористической направленности создан раздел с перечнем мест массового пребывания людей, размещена сопутствующая информация по категорированию таких мест;</w:t>
      </w:r>
    </w:p>
    <w:p w:rsidR="00E90BE1" w:rsidRPr="00A47A29" w:rsidRDefault="00E90BE1" w:rsidP="00A47A29">
      <w:pPr>
        <w:overflowPunct/>
        <w:autoSpaceDE/>
        <w:autoSpaceDN/>
        <w:adjustRightInd/>
        <w:textAlignment w:val="auto"/>
        <w:rPr>
          <w:spacing w:val="-1"/>
        </w:rPr>
      </w:pPr>
      <w:r w:rsidRPr="00A47A29">
        <w:rPr>
          <w:spacing w:val="-1"/>
        </w:rPr>
        <w:t xml:space="preserve">5) создан и наполнен информацией раздел «Муниципальный контроль»; </w:t>
      </w:r>
    </w:p>
    <w:p w:rsidR="00E90BE1" w:rsidRPr="00A47A29" w:rsidRDefault="00E90BE1" w:rsidP="00A47A29">
      <w:pPr>
        <w:overflowPunct/>
        <w:autoSpaceDE/>
        <w:autoSpaceDN/>
        <w:adjustRightInd/>
        <w:textAlignment w:val="auto"/>
        <w:rPr>
          <w:spacing w:val="-1"/>
        </w:rPr>
      </w:pPr>
      <w:r w:rsidRPr="00A47A29">
        <w:rPr>
          <w:spacing w:val="-1"/>
        </w:rPr>
        <w:t>6) введен в эксплуатацию раздел справочника делового партнерства «Деловая визитка» (определены и сформулированы технические требования к макетам и структуре, унифицирована форма предоставления информации, создана база данных, разработано и направлено в Отдел информационного обеспечения техническое задание, отлажено графическое представление видимой пользователям части раздела);</w:t>
      </w:r>
    </w:p>
    <w:p w:rsidR="00E90BE1" w:rsidRPr="00A47A29" w:rsidRDefault="00E90BE1" w:rsidP="00A47A29">
      <w:pPr>
        <w:overflowPunct/>
        <w:autoSpaceDE/>
        <w:autoSpaceDN/>
        <w:adjustRightInd/>
        <w:textAlignment w:val="auto"/>
        <w:rPr>
          <w:spacing w:val="-1"/>
        </w:rPr>
      </w:pPr>
      <w:r w:rsidRPr="00A47A29">
        <w:rPr>
          <w:spacing w:val="-1"/>
        </w:rPr>
        <w:t>7) создан раздел «Развитие конкуренции»;</w:t>
      </w:r>
    </w:p>
    <w:p w:rsidR="00E90BE1" w:rsidRPr="00A47A29" w:rsidRDefault="00E90BE1" w:rsidP="00A47A29">
      <w:pPr>
        <w:overflowPunct/>
        <w:autoSpaceDE/>
        <w:autoSpaceDN/>
        <w:adjustRightInd/>
        <w:textAlignment w:val="auto"/>
        <w:rPr>
          <w:spacing w:val="-1"/>
        </w:rPr>
      </w:pPr>
      <w:r w:rsidRPr="00A47A29">
        <w:rPr>
          <w:spacing w:val="-1"/>
        </w:rPr>
        <w:t>8) сайт адаптирован для просмотра посетителями с ослабленным зрением. С конца сентября версия сайта для слабовидящих находится в общем доступе</w:t>
      </w:r>
      <w:r w:rsidR="00055834"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9)</w:t>
      </w:r>
      <w:r w:rsidR="00406BDC" w:rsidRPr="00A47A29">
        <w:rPr>
          <w:spacing w:val="-1"/>
        </w:rPr>
        <w:t> в</w:t>
      </w:r>
      <w:r w:rsidRPr="00A47A29">
        <w:rPr>
          <w:spacing w:val="-1"/>
        </w:rPr>
        <w:t xml:space="preserve"> связи с присвоением Северодвинску почетного звания «Город Трудовой Доблести и Славы» в каждую страницу сайта была встроена соответствующая информативная надпись</w:t>
      </w:r>
      <w:r w:rsidR="00055834"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10) проведено онлайн-голосование за участников городского смотра-конкурса «Современный стиль и качество индустрии сервиса Северодвинска – 2016». В голосовании приняли участие 316 человек. Профильный раздел пополнился сведениями об информационном освещении конкурса и презентационными материалами с церемонии награждения участников</w:t>
      </w:r>
      <w:r w:rsidR="00055834" w:rsidRPr="00A47A29">
        <w:rPr>
          <w:spacing w:val="-1"/>
        </w:rPr>
        <w:t>;</w:t>
      </w:r>
    </w:p>
    <w:p w:rsidR="00E90BE1" w:rsidRPr="00A47A29" w:rsidRDefault="00E90BE1" w:rsidP="00A47A29">
      <w:pPr>
        <w:overflowPunct/>
        <w:autoSpaceDE/>
        <w:autoSpaceDN/>
        <w:adjustRightInd/>
        <w:textAlignment w:val="auto"/>
        <w:rPr>
          <w:spacing w:val="-1"/>
        </w:rPr>
      </w:pPr>
      <w:r w:rsidRPr="00A47A29">
        <w:rPr>
          <w:spacing w:val="-1"/>
        </w:rPr>
        <w:t>11) информация с объявлениями КУМИиЗО упорядочена и перенесена в новый раздел; упорядочена информация Финансового управления и Отдела экологии и природопользования;</w:t>
      </w:r>
    </w:p>
    <w:p w:rsidR="00E90BE1" w:rsidRPr="00A47A29" w:rsidRDefault="00E90BE1" w:rsidP="00A47A29">
      <w:pPr>
        <w:overflowPunct/>
        <w:autoSpaceDE/>
        <w:autoSpaceDN/>
        <w:adjustRightInd/>
        <w:textAlignment w:val="auto"/>
        <w:rPr>
          <w:spacing w:val="-1"/>
        </w:rPr>
      </w:pPr>
      <w:r w:rsidRPr="00A47A29">
        <w:rPr>
          <w:spacing w:val="-1"/>
        </w:rPr>
        <w:t>12) создан раздел с информацией об Ассоциации «Арктические муниципалитеты»</w:t>
      </w:r>
      <w:r w:rsidR="00AF4320" w:rsidRPr="00A47A29">
        <w:rPr>
          <w:spacing w:val="-1"/>
        </w:rPr>
        <w:t xml:space="preserve"> </w:t>
      </w:r>
      <w:r w:rsidRPr="00A47A29">
        <w:rPr>
          <w:spacing w:val="-1"/>
        </w:rPr>
        <w:t>(информация о членах Ассоциации, Устав и контактные данные). Раздел актуализирован графическим баннером на главной странице сайта.</w:t>
      </w:r>
    </w:p>
    <w:p w:rsidR="00E90BE1" w:rsidRPr="00043849" w:rsidRDefault="00E90BE1" w:rsidP="004A6473">
      <w:pPr>
        <w:pStyle w:val="3"/>
      </w:pPr>
      <w:bookmarkStart w:id="2958" w:name="_Toc476820042"/>
      <w:bookmarkStart w:id="2959" w:name="_Toc478141848"/>
      <w:r w:rsidRPr="00043849">
        <w:t>Деятельность муниципальных СМИ</w:t>
      </w:r>
      <w:bookmarkEnd w:id="2958"/>
      <w:bookmarkEnd w:id="2959"/>
    </w:p>
    <w:p w:rsidR="00E90BE1" w:rsidRPr="00043849" w:rsidRDefault="00E90BE1" w:rsidP="008A1B13">
      <w:pPr>
        <w:ind w:firstLine="720"/>
      </w:pPr>
      <w:r w:rsidRPr="00043849">
        <w:rPr>
          <w:b/>
        </w:rPr>
        <w:t>Радио Северодвинска</w:t>
      </w:r>
      <w:r w:rsidR="00AF4320" w:rsidRPr="00043849">
        <w:rPr>
          <w:b/>
        </w:rPr>
        <w:t xml:space="preserve"> </w:t>
      </w:r>
    </w:p>
    <w:p w:rsidR="00E90BE1" w:rsidRPr="00A47A29" w:rsidRDefault="00E90BE1" w:rsidP="00A47A29">
      <w:pPr>
        <w:overflowPunct/>
        <w:autoSpaceDE/>
        <w:autoSpaceDN/>
        <w:adjustRightInd/>
        <w:textAlignment w:val="auto"/>
        <w:rPr>
          <w:spacing w:val="-1"/>
        </w:rPr>
      </w:pPr>
      <w:r w:rsidRPr="00A47A29">
        <w:rPr>
          <w:spacing w:val="-1"/>
        </w:rPr>
        <w:t>Объем местного вещания определен договором с ГТРК «Поморье» из расчета 75 минут в неделю. В 2016 году в эфир вышли</w:t>
      </w:r>
      <w:r w:rsidR="00AF4320" w:rsidRPr="00A47A29">
        <w:rPr>
          <w:spacing w:val="-1"/>
        </w:rPr>
        <w:t xml:space="preserve"> </w:t>
      </w:r>
      <w:r w:rsidRPr="00A47A29">
        <w:rPr>
          <w:spacing w:val="-1"/>
        </w:rPr>
        <w:t xml:space="preserve">224 новостные программы и 42 программы «Песня в подарок». </w:t>
      </w:r>
    </w:p>
    <w:p w:rsidR="00E90BE1" w:rsidRPr="00A47A29" w:rsidRDefault="00E90BE1" w:rsidP="00A47A29">
      <w:pPr>
        <w:overflowPunct/>
        <w:autoSpaceDE/>
        <w:autoSpaceDN/>
        <w:adjustRightInd/>
        <w:textAlignment w:val="auto"/>
        <w:rPr>
          <w:spacing w:val="-1"/>
        </w:rPr>
      </w:pPr>
      <w:r w:rsidRPr="00A47A29">
        <w:rPr>
          <w:spacing w:val="-1"/>
        </w:rPr>
        <w:t xml:space="preserve">По данным ОАО «Ростелеком», в 2016 году на территории муниципального образования «Северодвинск» функционировало 5 824 радиоточки. </w:t>
      </w:r>
    </w:p>
    <w:p w:rsidR="00E90BE1" w:rsidRPr="00043849" w:rsidRDefault="00E90BE1" w:rsidP="008A1B13">
      <w:pPr>
        <w:ind w:firstLine="720"/>
        <w:rPr>
          <w:b/>
        </w:rPr>
      </w:pPr>
    </w:p>
    <w:p w:rsidR="00E90BE1" w:rsidRPr="00043849" w:rsidRDefault="00E90BE1" w:rsidP="004A6473">
      <w:pPr>
        <w:keepNext/>
        <w:ind w:firstLine="720"/>
        <w:rPr>
          <w:b/>
        </w:rPr>
      </w:pPr>
      <w:r w:rsidRPr="00043849">
        <w:rPr>
          <w:b/>
        </w:rPr>
        <w:lastRenderedPageBreak/>
        <w:t xml:space="preserve">Молодежная газета «Воробей» </w:t>
      </w:r>
    </w:p>
    <w:p w:rsidR="00E90BE1" w:rsidRPr="00A47A29" w:rsidRDefault="00E90BE1" w:rsidP="00A47A29">
      <w:pPr>
        <w:overflowPunct/>
        <w:autoSpaceDE/>
        <w:autoSpaceDN/>
        <w:adjustRightInd/>
        <w:textAlignment w:val="auto"/>
        <w:rPr>
          <w:spacing w:val="-1"/>
        </w:rPr>
      </w:pPr>
      <w:r w:rsidRPr="00A47A29">
        <w:rPr>
          <w:spacing w:val="-1"/>
        </w:rPr>
        <w:t>Издание газеты осуществляет студия журналистики «Контакт» МОУ ДОД «Детско-юношеский центр» в рамках муниципальной программы «Молодежь Северодвинска</w:t>
      </w:r>
      <w:r w:rsidR="007527C2">
        <w:rPr>
          <w:spacing w:val="-1"/>
        </w:rPr>
        <w:t xml:space="preserve"> на 2016-2021 годы</w:t>
      </w:r>
      <w:r w:rsidRPr="00A47A29">
        <w:rPr>
          <w:spacing w:val="-1"/>
        </w:rPr>
        <w:t>». В 2016 году выпущено 9 номеров газеты «Воробей».</w:t>
      </w:r>
    </w:p>
    <w:p w:rsidR="00D168FF" w:rsidRDefault="00D168FF" w:rsidP="008A1B13">
      <w:pPr>
        <w:tabs>
          <w:tab w:val="left" w:pos="1080"/>
        </w:tabs>
        <w:rPr>
          <w:b/>
        </w:rPr>
      </w:pPr>
    </w:p>
    <w:p w:rsidR="00E90BE1" w:rsidRPr="00043849" w:rsidRDefault="00E90BE1" w:rsidP="008A1B13">
      <w:pPr>
        <w:tabs>
          <w:tab w:val="left" w:pos="1080"/>
        </w:tabs>
        <w:rPr>
          <w:b/>
        </w:rPr>
      </w:pPr>
      <w:r w:rsidRPr="00043849">
        <w:rPr>
          <w:b/>
        </w:rPr>
        <w:t>Письма Мэра, памятные адреса</w:t>
      </w:r>
    </w:p>
    <w:p w:rsidR="00E90BE1" w:rsidRPr="00A47A29" w:rsidRDefault="00E90BE1" w:rsidP="00A47A29">
      <w:pPr>
        <w:overflowPunct/>
        <w:autoSpaceDE/>
        <w:autoSpaceDN/>
        <w:adjustRightInd/>
        <w:textAlignment w:val="auto"/>
        <w:rPr>
          <w:spacing w:val="-1"/>
        </w:rPr>
      </w:pPr>
      <w:r w:rsidRPr="00A47A29">
        <w:rPr>
          <w:spacing w:val="-1"/>
        </w:rPr>
        <w:t>Подготовлены, оформлены и направлены в учреждения, организации, на предприятия, физическим лицам 124 письма и памятных адреса Мэра Северодвинска (в 2014 году – 96,</w:t>
      </w:r>
      <w:r w:rsidR="00AF4320" w:rsidRPr="00A47A29">
        <w:rPr>
          <w:spacing w:val="-1"/>
        </w:rPr>
        <w:t xml:space="preserve"> </w:t>
      </w:r>
      <w:r w:rsidRPr="00A47A29">
        <w:rPr>
          <w:spacing w:val="-1"/>
        </w:rPr>
        <w:t xml:space="preserve">в 2015 – 106). </w:t>
      </w:r>
    </w:p>
    <w:p w:rsidR="00E90BE1" w:rsidRPr="00043849" w:rsidRDefault="00E90BE1" w:rsidP="008A1B13">
      <w:r w:rsidRPr="00043849">
        <w:rPr>
          <w:b/>
        </w:rPr>
        <w:t>Подготовка аналитических обзоров</w:t>
      </w:r>
    </w:p>
    <w:p w:rsidR="00E90BE1" w:rsidRPr="00A47A29" w:rsidRDefault="00E90BE1" w:rsidP="00A47A29">
      <w:pPr>
        <w:overflowPunct/>
        <w:autoSpaceDE/>
        <w:autoSpaceDN/>
        <w:adjustRightInd/>
        <w:textAlignment w:val="auto"/>
        <w:rPr>
          <w:spacing w:val="-1"/>
        </w:rPr>
      </w:pPr>
      <w:r w:rsidRPr="00A47A29">
        <w:rPr>
          <w:spacing w:val="-1"/>
        </w:rPr>
        <w:t xml:space="preserve">В 2016 году подготовлены 53 аналитических обзора СМИ для Губернатора Архангельской области. Ежемесячно составлялась аналитическая таблица материалов СМИ о жилищном хозяйстве для министерства ТЭК и ЖКХ Архангельской области. Методом выборки материалов газет, телевизионных сюжетов, лент информационных агентств осуществлялся мониторинг по вопросам деятельности Администрации Северодвинска. </w:t>
      </w:r>
    </w:p>
    <w:p w:rsidR="00E90BE1" w:rsidRPr="00043849" w:rsidRDefault="00E90BE1" w:rsidP="008A1B13">
      <w:pPr>
        <w:ind w:left="502" w:firstLine="207"/>
        <w:rPr>
          <w:b/>
        </w:rPr>
      </w:pPr>
      <w:r w:rsidRPr="00043849">
        <w:rPr>
          <w:b/>
        </w:rPr>
        <w:t>Проведение городских мероприятий</w:t>
      </w:r>
    </w:p>
    <w:p w:rsidR="00E90BE1" w:rsidRPr="00A47A29" w:rsidRDefault="00E90BE1" w:rsidP="00A47A29">
      <w:pPr>
        <w:overflowPunct/>
        <w:autoSpaceDE/>
        <w:autoSpaceDN/>
        <w:adjustRightInd/>
        <w:textAlignment w:val="auto"/>
        <w:rPr>
          <w:spacing w:val="-1"/>
        </w:rPr>
      </w:pPr>
      <w:r w:rsidRPr="00A47A29">
        <w:rPr>
          <w:spacing w:val="-1"/>
        </w:rPr>
        <w:t xml:space="preserve">Подготовлено постановление Администрации Северодвинска от </w:t>
      </w:r>
      <w:r w:rsidR="00406BDC" w:rsidRPr="00A47A29">
        <w:rPr>
          <w:spacing w:val="-1"/>
        </w:rPr>
        <w:t>20</w:t>
      </w:r>
      <w:r w:rsidRPr="00A47A29">
        <w:rPr>
          <w:spacing w:val="-1"/>
        </w:rPr>
        <w:t>.0</w:t>
      </w:r>
      <w:r w:rsidR="00406BDC" w:rsidRPr="00A47A29">
        <w:rPr>
          <w:spacing w:val="-1"/>
        </w:rPr>
        <w:t>5</w:t>
      </w:r>
      <w:r w:rsidRPr="00A47A29">
        <w:rPr>
          <w:spacing w:val="-1"/>
        </w:rPr>
        <w:t>.201</w:t>
      </w:r>
      <w:r w:rsidR="00406BDC" w:rsidRPr="00A47A29">
        <w:rPr>
          <w:spacing w:val="-1"/>
        </w:rPr>
        <w:t>6</w:t>
      </w:r>
      <w:r w:rsidRPr="00A47A29">
        <w:rPr>
          <w:spacing w:val="-1"/>
        </w:rPr>
        <w:t xml:space="preserve"> </w:t>
      </w:r>
      <w:r w:rsidR="00F61308">
        <w:rPr>
          <w:spacing w:val="-1"/>
        </w:rPr>
        <w:t>№ </w:t>
      </w:r>
      <w:r w:rsidR="00406BDC" w:rsidRPr="00A47A29">
        <w:rPr>
          <w:spacing w:val="-1"/>
        </w:rPr>
        <w:t>146</w:t>
      </w:r>
      <w:r w:rsidR="00406BDC" w:rsidRPr="00A47A29">
        <w:rPr>
          <w:spacing w:val="-1"/>
        </w:rPr>
        <w:noBreakHyphen/>
      </w:r>
      <w:r w:rsidRPr="00A47A29">
        <w:rPr>
          <w:spacing w:val="-1"/>
        </w:rPr>
        <w:t xml:space="preserve">па </w:t>
      </w:r>
      <w:r w:rsidR="00F61308">
        <w:rPr>
          <w:spacing w:val="-1"/>
        </w:rPr>
        <w:t>«О </w:t>
      </w:r>
      <w:r w:rsidRPr="00A47A29">
        <w:rPr>
          <w:spacing w:val="-1"/>
        </w:rPr>
        <w:t>проведении конкурса журналистских работ «Северодвинск – город трудовой доблести и славы», посвящённый памятным датам в истории Северодвинска. На конкурс представлено 57 работ. На торжественном приеме в честь Дня печати 12 января 2017 года</w:t>
      </w:r>
      <w:r w:rsidR="00AF4320" w:rsidRPr="00A47A29">
        <w:rPr>
          <w:spacing w:val="-1"/>
        </w:rPr>
        <w:t xml:space="preserve"> </w:t>
      </w:r>
      <w:r w:rsidRPr="00A47A29">
        <w:rPr>
          <w:spacing w:val="-1"/>
        </w:rPr>
        <w:t>Мэр Северодвинска Гмырин М.А. вручил победителям благодарственные письма Администрации Северодвинска.</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 xml:space="preserve">Подготовлено постановление Администрации Северодвинска от 18.11.2016 </w:t>
      </w:r>
      <w:r w:rsidR="00F61308">
        <w:rPr>
          <w:spacing w:val="-1"/>
        </w:rPr>
        <w:t>№ </w:t>
      </w:r>
      <w:r w:rsidRPr="00A47A29">
        <w:rPr>
          <w:spacing w:val="-1"/>
        </w:rPr>
        <w:t xml:space="preserve">379-па </w:t>
      </w:r>
      <w:r w:rsidR="00F61308">
        <w:rPr>
          <w:spacing w:val="-1"/>
        </w:rPr>
        <w:t>«Об </w:t>
      </w:r>
      <w:r w:rsidRPr="00A47A29">
        <w:rPr>
          <w:spacing w:val="-1"/>
        </w:rPr>
        <w:t xml:space="preserve">утверждении Положения об аккредитации представителей средств массовой информации в Администрации Северодвинска» и распоряжение Администрации Северодвинска от 26.12.2016 </w:t>
      </w:r>
      <w:r w:rsidR="00F61308">
        <w:rPr>
          <w:spacing w:val="-1"/>
        </w:rPr>
        <w:t>№ </w:t>
      </w:r>
      <w:r w:rsidRPr="00A47A29">
        <w:rPr>
          <w:spacing w:val="-1"/>
        </w:rPr>
        <w:t xml:space="preserve">160-рпз </w:t>
      </w:r>
      <w:r w:rsidR="00F61308">
        <w:rPr>
          <w:spacing w:val="-1"/>
        </w:rPr>
        <w:t>«Об </w:t>
      </w:r>
      <w:r w:rsidRPr="00A47A29">
        <w:rPr>
          <w:spacing w:val="-1"/>
        </w:rPr>
        <w:t>аккредитации журналистов СМИ».</w:t>
      </w:r>
    </w:p>
    <w:p w:rsidR="00E90BE1" w:rsidRPr="00A47A29" w:rsidRDefault="00E90BE1" w:rsidP="00A47A29">
      <w:pPr>
        <w:overflowPunct/>
        <w:autoSpaceDE/>
        <w:autoSpaceDN/>
        <w:adjustRightInd/>
        <w:textAlignment w:val="auto"/>
        <w:rPr>
          <w:spacing w:val="-1"/>
        </w:rPr>
      </w:pPr>
      <w:r w:rsidRPr="00A47A29">
        <w:rPr>
          <w:spacing w:val="-1"/>
        </w:rPr>
        <w:t>В 2016 году проведено 4 встречи Мэра Северодвинска с главными редакторами городских СМИ.</w:t>
      </w:r>
    </w:p>
    <w:p w:rsidR="00E90BE1" w:rsidRPr="00043849" w:rsidRDefault="00E90BE1" w:rsidP="008A1B13">
      <w:pPr>
        <w:rPr>
          <w:b/>
        </w:rPr>
      </w:pPr>
      <w:r w:rsidRPr="00043849">
        <w:rPr>
          <w:b/>
        </w:rPr>
        <w:t>Издательско-полиграфическая деятельность</w:t>
      </w:r>
    </w:p>
    <w:p w:rsidR="00E90BE1" w:rsidRPr="00A47A29" w:rsidRDefault="00E90BE1" w:rsidP="00A47A29">
      <w:pPr>
        <w:overflowPunct/>
        <w:autoSpaceDE/>
        <w:autoSpaceDN/>
        <w:adjustRightInd/>
        <w:textAlignment w:val="auto"/>
        <w:rPr>
          <w:spacing w:val="-1"/>
        </w:rPr>
      </w:pPr>
      <w:r w:rsidRPr="00A47A29">
        <w:rPr>
          <w:spacing w:val="-1"/>
        </w:rPr>
        <w:t>В 2016 году совместно с МАУ «Северодвинское агентство культуры и социальной рекламы» осуществлены издательские и полиграфические проекты:</w:t>
      </w:r>
    </w:p>
    <w:p w:rsidR="00E90BE1" w:rsidRPr="00A47A29" w:rsidRDefault="00E90BE1" w:rsidP="00A47A29">
      <w:pPr>
        <w:overflowPunct/>
        <w:autoSpaceDE/>
        <w:autoSpaceDN/>
        <w:adjustRightInd/>
        <w:textAlignment w:val="auto"/>
        <w:rPr>
          <w:spacing w:val="-1"/>
        </w:rPr>
      </w:pPr>
      <w:r w:rsidRPr="00A47A29">
        <w:rPr>
          <w:spacing w:val="-1"/>
        </w:rPr>
        <w:t>- иллюстрированный буклет «Публичный отчет Мэра Северодвинска за 2015 год»;</w:t>
      </w:r>
    </w:p>
    <w:p w:rsidR="00E90BE1" w:rsidRPr="00A47A29" w:rsidRDefault="00E90BE1" w:rsidP="00A47A29">
      <w:pPr>
        <w:overflowPunct/>
        <w:autoSpaceDE/>
        <w:autoSpaceDN/>
        <w:adjustRightInd/>
        <w:textAlignment w:val="auto"/>
        <w:rPr>
          <w:spacing w:val="-1"/>
        </w:rPr>
      </w:pPr>
      <w:r w:rsidRPr="00A47A29">
        <w:rPr>
          <w:spacing w:val="-1"/>
        </w:rPr>
        <w:t xml:space="preserve">- настенный календарь Администрации Северодвинска; </w:t>
      </w:r>
    </w:p>
    <w:p w:rsidR="00E90BE1" w:rsidRPr="00A47A29" w:rsidRDefault="00E90BE1" w:rsidP="00A47A29">
      <w:pPr>
        <w:overflowPunct/>
        <w:autoSpaceDE/>
        <w:autoSpaceDN/>
        <w:adjustRightInd/>
        <w:textAlignment w:val="auto"/>
        <w:rPr>
          <w:spacing w:val="-1"/>
        </w:rPr>
      </w:pPr>
      <w:r w:rsidRPr="00A47A29">
        <w:rPr>
          <w:spacing w:val="-1"/>
        </w:rPr>
        <w:t xml:space="preserve">- настольный календарь «Персоны Северодвинска-2017». </w:t>
      </w:r>
    </w:p>
    <w:p w:rsidR="00E90BE1" w:rsidRPr="00043849" w:rsidRDefault="00E90BE1" w:rsidP="00C551FF">
      <w:pPr>
        <w:rPr>
          <w:b/>
        </w:rPr>
      </w:pPr>
      <w:r w:rsidRPr="00043849">
        <w:rPr>
          <w:b/>
        </w:rPr>
        <w:t>Проведение фото-видеосъёмок</w:t>
      </w:r>
    </w:p>
    <w:p w:rsidR="00E90BE1" w:rsidRPr="00A47A29" w:rsidRDefault="00E90BE1" w:rsidP="00A47A29">
      <w:pPr>
        <w:overflowPunct/>
        <w:autoSpaceDE/>
        <w:autoSpaceDN/>
        <w:adjustRightInd/>
        <w:textAlignment w:val="auto"/>
        <w:rPr>
          <w:spacing w:val="-1"/>
        </w:rPr>
      </w:pPr>
      <w:r w:rsidRPr="00A47A29">
        <w:rPr>
          <w:spacing w:val="-1"/>
        </w:rPr>
        <w:t>В 2016 году выполнена фотосъемка 464 мероприятий с участием Мэра Северодвинска и Администрации Северодвинска, городских событий, объектов инфраструктуры Северодвинска. В архив Отдела по связям со СМИ в течение года внесено 37</w:t>
      </w:r>
      <w:r w:rsidR="00233A41" w:rsidRPr="00A47A29">
        <w:rPr>
          <w:spacing w:val="-1"/>
        </w:rPr>
        <w:t> </w:t>
      </w:r>
      <w:r w:rsidRPr="00A47A29">
        <w:rPr>
          <w:spacing w:val="-1"/>
        </w:rPr>
        <w:t>500 цифровых фотоснимков.</w:t>
      </w:r>
    </w:p>
    <w:p w:rsidR="00E90BE1" w:rsidRPr="00043849" w:rsidRDefault="00E90BE1" w:rsidP="000956E4">
      <w:pPr>
        <w:pStyle w:val="20"/>
      </w:pPr>
      <w:bookmarkStart w:id="2960" w:name="_Toc413336194"/>
      <w:bookmarkStart w:id="2961" w:name="_Toc414009992"/>
      <w:bookmarkStart w:id="2962" w:name="_Toc414010550"/>
      <w:bookmarkStart w:id="2963" w:name="_Toc414018385"/>
      <w:bookmarkStart w:id="2964" w:name="_Toc414018671"/>
      <w:bookmarkStart w:id="2965" w:name="_Toc414018946"/>
      <w:bookmarkStart w:id="2966" w:name="_Toc414019113"/>
      <w:bookmarkStart w:id="2967" w:name="_Toc414019274"/>
      <w:bookmarkStart w:id="2968" w:name="_Toc414093245"/>
      <w:bookmarkStart w:id="2969" w:name="_Toc414459061"/>
      <w:bookmarkStart w:id="2970" w:name="_Toc414982817"/>
      <w:bookmarkStart w:id="2971" w:name="_Toc444844342"/>
      <w:bookmarkStart w:id="2972" w:name="_Toc444844620"/>
      <w:bookmarkStart w:id="2973" w:name="_Toc444844764"/>
      <w:bookmarkStart w:id="2974" w:name="_Toc444845707"/>
      <w:bookmarkStart w:id="2975" w:name="_Toc444857768"/>
      <w:bookmarkStart w:id="2976" w:name="_Toc444858428"/>
      <w:bookmarkStart w:id="2977" w:name="_Toc444858938"/>
      <w:bookmarkStart w:id="2978" w:name="_Toc444861162"/>
      <w:bookmarkStart w:id="2979" w:name="_Toc444861376"/>
      <w:bookmarkStart w:id="2980" w:name="_Toc444863270"/>
      <w:bookmarkStart w:id="2981" w:name="_Toc444863547"/>
      <w:bookmarkStart w:id="2982" w:name="_Toc444863953"/>
      <w:bookmarkStart w:id="2983" w:name="_Toc444864086"/>
      <w:bookmarkStart w:id="2984" w:name="_Toc445653518"/>
      <w:bookmarkStart w:id="2985" w:name="_Toc476047530"/>
      <w:bookmarkStart w:id="2986" w:name="_Toc476049528"/>
      <w:bookmarkStart w:id="2987" w:name="_Toc476049824"/>
      <w:bookmarkStart w:id="2988" w:name="_Toc476050496"/>
      <w:bookmarkStart w:id="2989" w:name="_Toc476050684"/>
      <w:bookmarkStart w:id="2990" w:name="_Toc476053426"/>
      <w:bookmarkStart w:id="2991" w:name="_Toc476820043"/>
      <w:bookmarkStart w:id="2992" w:name="_Toc478141849"/>
      <w:r w:rsidRPr="00043849">
        <w:t>18.4. Создание электронного муниципалитета</w:t>
      </w:r>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p>
    <w:p w:rsidR="00E90BE1" w:rsidRPr="00A47A29" w:rsidRDefault="00E90BE1" w:rsidP="00A47A29">
      <w:pPr>
        <w:overflowPunct/>
        <w:autoSpaceDE/>
        <w:autoSpaceDN/>
        <w:adjustRightInd/>
        <w:textAlignment w:val="auto"/>
        <w:rPr>
          <w:spacing w:val="-1"/>
        </w:rPr>
      </w:pPr>
      <w:bookmarkStart w:id="2993" w:name="_Toc413336199"/>
      <w:bookmarkStart w:id="2994" w:name="_Toc414009997"/>
      <w:bookmarkStart w:id="2995" w:name="_Toc414010555"/>
      <w:bookmarkStart w:id="2996" w:name="_Toc414018390"/>
      <w:bookmarkStart w:id="2997" w:name="_Toc414018676"/>
      <w:bookmarkStart w:id="2998" w:name="_Toc414018951"/>
      <w:bookmarkStart w:id="2999" w:name="_Toc414019118"/>
      <w:bookmarkStart w:id="3000" w:name="_Toc414019279"/>
      <w:bookmarkStart w:id="3001" w:name="_Toc414093250"/>
      <w:bookmarkStart w:id="3002" w:name="_Toc414459066"/>
      <w:bookmarkStart w:id="3003" w:name="_Toc414982822"/>
      <w:bookmarkStart w:id="3004" w:name="_Toc444844347"/>
      <w:bookmarkStart w:id="3005" w:name="_Toc444844625"/>
      <w:bookmarkStart w:id="3006" w:name="_Toc444844769"/>
      <w:bookmarkStart w:id="3007" w:name="_Toc444845712"/>
      <w:bookmarkStart w:id="3008" w:name="_Toc444857773"/>
      <w:bookmarkStart w:id="3009" w:name="_Toc444858433"/>
      <w:bookmarkStart w:id="3010" w:name="_Toc444858943"/>
      <w:bookmarkStart w:id="3011" w:name="_Toc444861167"/>
      <w:bookmarkStart w:id="3012" w:name="_Toc444861381"/>
      <w:bookmarkStart w:id="3013" w:name="_Toc444863275"/>
      <w:bookmarkStart w:id="3014" w:name="_Toc444863552"/>
      <w:bookmarkStart w:id="3015" w:name="_Toc444864091"/>
      <w:bookmarkStart w:id="3016" w:name="_Toc445653523"/>
      <w:r w:rsidRPr="00A47A29">
        <w:rPr>
          <w:spacing w:val="-1"/>
        </w:rPr>
        <w:t>В течение 2016 проводились мероприятия по совершенствованию информационно-технологической инфраструктуры электронного муниципалитета, включающей информационные системы и ресурсы, а также средства, обеспечивающие их функционирование по следующим направлениям:</w:t>
      </w:r>
    </w:p>
    <w:p w:rsidR="00E90BE1" w:rsidRPr="00A47A29" w:rsidRDefault="00E90BE1" w:rsidP="00A47A29">
      <w:pPr>
        <w:overflowPunct/>
        <w:autoSpaceDE/>
        <w:autoSpaceDN/>
        <w:adjustRightInd/>
        <w:textAlignment w:val="auto"/>
        <w:rPr>
          <w:spacing w:val="-1"/>
        </w:rPr>
      </w:pPr>
      <w:r w:rsidRPr="00A47A29">
        <w:rPr>
          <w:spacing w:val="-1"/>
        </w:rPr>
        <w:t>- обеспечение информационного взаимодействия на основе электронного документооборота;</w:t>
      </w:r>
    </w:p>
    <w:p w:rsidR="00E90BE1" w:rsidRPr="00A47A29" w:rsidRDefault="00E90BE1" w:rsidP="00A47A29">
      <w:pPr>
        <w:overflowPunct/>
        <w:autoSpaceDE/>
        <w:autoSpaceDN/>
        <w:adjustRightInd/>
        <w:textAlignment w:val="auto"/>
        <w:rPr>
          <w:spacing w:val="-1"/>
        </w:rPr>
      </w:pPr>
      <w:r w:rsidRPr="00A47A29">
        <w:rPr>
          <w:spacing w:val="-1"/>
        </w:rPr>
        <w:t>- разработка, внедрение, сопровождение программных средств, формирование муниципальных информационных ресурсов;</w:t>
      </w:r>
    </w:p>
    <w:p w:rsidR="00E90BE1" w:rsidRPr="00A47A29" w:rsidRDefault="00E90BE1" w:rsidP="00A47A29">
      <w:pPr>
        <w:overflowPunct/>
        <w:autoSpaceDE/>
        <w:autoSpaceDN/>
        <w:adjustRightInd/>
        <w:textAlignment w:val="auto"/>
        <w:rPr>
          <w:spacing w:val="-1"/>
        </w:rPr>
      </w:pPr>
      <w:r w:rsidRPr="00A47A29">
        <w:rPr>
          <w:spacing w:val="-1"/>
        </w:rPr>
        <w:t>- развитие технологической инфраструктуры и обеспечение информационной безопасности;</w:t>
      </w:r>
    </w:p>
    <w:p w:rsidR="00E90BE1" w:rsidRPr="00A47A29" w:rsidRDefault="00E90BE1" w:rsidP="00A47A29">
      <w:pPr>
        <w:overflowPunct/>
        <w:autoSpaceDE/>
        <w:autoSpaceDN/>
        <w:adjustRightInd/>
        <w:textAlignment w:val="auto"/>
        <w:rPr>
          <w:spacing w:val="-1"/>
        </w:rPr>
      </w:pPr>
      <w:r w:rsidRPr="00A47A29">
        <w:rPr>
          <w:spacing w:val="-1"/>
        </w:rPr>
        <w:lastRenderedPageBreak/>
        <w:t>- обеспечение предоставления государственных и муниципальных услуг в электронном виде.</w:t>
      </w:r>
    </w:p>
    <w:p w:rsidR="00E90BE1" w:rsidRPr="00043849" w:rsidRDefault="00E90BE1" w:rsidP="004A6473">
      <w:pPr>
        <w:pStyle w:val="3"/>
      </w:pPr>
      <w:bookmarkStart w:id="3017" w:name="_Toc413336195"/>
      <w:bookmarkStart w:id="3018" w:name="_Toc414009993"/>
      <w:bookmarkStart w:id="3019" w:name="_Toc414010551"/>
      <w:bookmarkStart w:id="3020" w:name="_Toc414018386"/>
      <w:bookmarkStart w:id="3021" w:name="_Toc414018672"/>
      <w:bookmarkStart w:id="3022" w:name="_Toc414018947"/>
      <w:bookmarkStart w:id="3023" w:name="_Toc414019114"/>
      <w:bookmarkStart w:id="3024" w:name="_Toc414019275"/>
      <w:bookmarkStart w:id="3025" w:name="_Toc414093246"/>
      <w:bookmarkStart w:id="3026" w:name="_Toc414097482"/>
      <w:bookmarkStart w:id="3027" w:name="_Toc476047531"/>
      <w:bookmarkStart w:id="3028" w:name="_Toc476049529"/>
      <w:bookmarkStart w:id="3029" w:name="_Toc476049825"/>
      <w:bookmarkStart w:id="3030" w:name="_Toc476050497"/>
      <w:bookmarkStart w:id="3031" w:name="_Toc476050685"/>
      <w:bookmarkStart w:id="3032" w:name="_Toc476053427"/>
      <w:bookmarkStart w:id="3033" w:name="_Toc476820044"/>
      <w:bookmarkStart w:id="3034" w:name="_Toc478141850"/>
      <w:r w:rsidRPr="00043849">
        <w:t>18.4.1. </w:t>
      </w:r>
      <w:bookmarkEnd w:id="3017"/>
      <w:bookmarkEnd w:id="3018"/>
      <w:bookmarkEnd w:id="3019"/>
      <w:bookmarkEnd w:id="3020"/>
      <w:bookmarkEnd w:id="3021"/>
      <w:bookmarkEnd w:id="3022"/>
      <w:bookmarkEnd w:id="3023"/>
      <w:bookmarkEnd w:id="3024"/>
      <w:bookmarkEnd w:id="3025"/>
      <w:bookmarkEnd w:id="3026"/>
      <w:r w:rsidRPr="00043849">
        <w:t>Обеспечение информационного взаимодействия на основе электронного документооборота</w:t>
      </w:r>
      <w:bookmarkEnd w:id="3027"/>
      <w:bookmarkEnd w:id="3028"/>
      <w:bookmarkEnd w:id="3029"/>
      <w:bookmarkEnd w:id="3030"/>
      <w:bookmarkEnd w:id="3031"/>
      <w:bookmarkEnd w:id="3032"/>
      <w:bookmarkEnd w:id="3033"/>
      <w:bookmarkEnd w:id="3034"/>
    </w:p>
    <w:p w:rsidR="00E90BE1" w:rsidRPr="00A47A29" w:rsidRDefault="00E90BE1" w:rsidP="00A47A29">
      <w:pPr>
        <w:overflowPunct/>
        <w:autoSpaceDE/>
        <w:autoSpaceDN/>
        <w:adjustRightInd/>
        <w:textAlignment w:val="auto"/>
        <w:rPr>
          <w:spacing w:val="-1"/>
        </w:rPr>
      </w:pPr>
      <w:r w:rsidRPr="00A47A29">
        <w:rPr>
          <w:spacing w:val="-1"/>
        </w:rPr>
        <w:t>В отчетный период проводились работы по поддержке и совершенствованию систем электронного документооборота как одного из основных направлений повышения эффективности административно-управленческих процессов.</w:t>
      </w:r>
    </w:p>
    <w:p w:rsidR="00E90BE1" w:rsidRPr="00A47A29" w:rsidRDefault="00E90BE1" w:rsidP="00A47A29">
      <w:pPr>
        <w:overflowPunct/>
        <w:autoSpaceDE/>
        <w:autoSpaceDN/>
        <w:adjustRightInd/>
        <w:textAlignment w:val="auto"/>
        <w:rPr>
          <w:spacing w:val="-1"/>
        </w:rPr>
      </w:pPr>
      <w:r w:rsidRPr="00A47A29">
        <w:rPr>
          <w:spacing w:val="-1"/>
        </w:rPr>
        <w:t>Обеспечено функционирование в органах Администрации Северодвинска единой автоматизированной системы делопроизводства и документооборота «Дело»:</w:t>
      </w:r>
    </w:p>
    <w:p w:rsidR="00E90BE1" w:rsidRPr="00A47A29" w:rsidRDefault="00E90BE1" w:rsidP="00A47A29">
      <w:pPr>
        <w:overflowPunct/>
        <w:autoSpaceDE/>
        <w:autoSpaceDN/>
        <w:adjustRightInd/>
        <w:textAlignment w:val="auto"/>
        <w:rPr>
          <w:spacing w:val="-1"/>
        </w:rPr>
      </w:pPr>
      <w:r w:rsidRPr="00A47A29">
        <w:rPr>
          <w:spacing w:val="-1"/>
        </w:rPr>
        <w:t>-</w:t>
      </w:r>
      <w:r w:rsidR="00AF4320" w:rsidRPr="00A47A29">
        <w:rPr>
          <w:spacing w:val="-1"/>
        </w:rPr>
        <w:t xml:space="preserve"> </w:t>
      </w:r>
      <w:r w:rsidRPr="00A47A29">
        <w:rPr>
          <w:spacing w:val="-1"/>
        </w:rPr>
        <w:t>в системе электронного документооборота Администрации используются 164 учетные записи пользователей;</w:t>
      </w:r>
    </w:p>
    <w:p w:rsidR="00E90BE1" w:rsidRPr="00A47A29" w:rsidRDefault="00E90BE1" w:rsidP="00A47A29">
      <w:pPr>
        <w:overflowPunct/>
        <w:autoSpaceDE/>
        <w:autoSpaceDN/>
        <w:adjustRightInd/>
        <w:textAlignment w:val="auto"/>
        <w:rPr>
          <w:spacing w:val="-1"/>
        </w:rPr>
      </w:pPr>
      <w:r w:rsidRPr="00A47A29">
        <w:rPr>
          <w:spacing w:val="-1"/>
        </w:rPr>
        <w:noBreakHyphen/>
        <w:t> обеспечено использование электронной подписи органами Администрации Северодвинска, постоянно проводится обновление электронных ключей;</w:t>
      </w:r>
    </w:p>
    <w:p w:rsidR="00E90BE1" w:rsidRPr="00A47A29" w:rsidRDefault="00E90BE1" w:rsidP="00A47A29">
      <w:pPr>
        <w:overflowPunct/>
        <w:autoSpaceDE/>
        <w:autoSpaceDN/>
        <w:adjustRightInd/>
        <w:textAlignment w:val="auto"/>
        <w:rPr>
          <w:spacing w:val="-1"/>
        </w:rPr>
      </w:pPr>
      <w:r w:rsidRPr="00A47A29">
        <w:rPr>
          <w:spacing w:val="-1"/>
        </w:rPr>
        <w:t>- проводилась разработка отчетов и модификация системных справочников;</w:t>
      </w:r>
    </w:p>
    <w:p w:rsidR="00E90BE1" w:rsidRPr="00A47A29" w:rsidRDefault="00E90BE1" w:rsidP="00A47A29">
      <w:pPr>
        <w:overflowPunct/>
        <w:autoSpaceDE/>
        <w:autoSpaceDN/>
        <w:adjustRightInd/>
        <w:textAlignment w:val="auto"/>
        <w:rPr>
          <w:spacing w:val="-1"/>
        </w:rPr>
      </w:pPr>
      <w:r w:rsidRPr="00A47A29">
        <w:rPr>
          <w:spacing w:val="-1"/>
        </w:rPr>
        <w:t>- постоянно оказывались консультации пользователям по вопросам работы в системе.</w:t>
      </w:r>
    </w:p>
    <w:p w:rsidR="00E90BE1" w:rsidRPr="00A47A29" w:rsidRDefault="00E90BE1" w:rsidP="00A47A29">
      <w:pPr>
        <w:overflowPunct/>
        <w:autoSpaceDE/>
        <w:autoSpaceDN/>
        <w:adjustRightInd/>
        <w:textAlignment w:val="auto"/>
        <w:rPr>
          <w:spacing w:val="-1"/>
        </w:rPr>
      </w:pPr>
      <w:r w:rsidRPr="00A47A29">
        <w:rPr>
          <w:spacing w:val="-1"/>
        </w:rPr>
        <w:t>Осуществляется электронное взаимодействие Администрации Северодвинска с Администрацией Губернатора Архангельской области и Правительства Архангельской области. Обеспечена эксплуатация рабочих мест сотрудников Управления делами:</w:t>
      </w:r>
    </w:p>
    <w:p w:rsidR="00E90BE1" w:rsidRPr="00A47A29" w:rsidRDefault="00E90BE1" w:rsidP="00A47A29">
      <w:pPr>
        <w:overflowPunct/>
        <w:autoSpaceDE/>
        <w:autoSpaceDN/>
        <w:adjustRightInd/>
        <w:textAlignment w:val="auto"/>
        <w:rPr>
          <w:spacing w:val="-1"/>
        </w:rPr>
      </w:pPr>
      <w:r w:rsidRPr="00A47A29">
        <w:rPr>
          <w:spacing w:val="-1"/>
        </w:rPr>
        <w:t>- выполняющего прием поступающих документов в электронном виде и контроль их исполнения посредством системы «Дело-WEB»;</w:t>
      </w:r>
    </w:p>
    <w:p w:rsidR="00E90BE1" w:rsidRPr="00A47A29" w:rsidRDefault="00E90BE1" w:rsidP="00A47A29">
      <w:pPr>
        <w:overflowPunct/>
        <w:autoSpaceDE/>
        <w:autoSpaceDN/>
        <w:adjustRightInd/>
        <w:textAlignment w:val="auto"/>
        <w:rPr>
          <w:spacing w:val="-1"/>
        </w:rPr>
      </w:pPr>
      <w:r w:rsidRPr="00A47A29">
        <w:rPr>
          <w:spacing w:val="-1"/>
        </w:rPr>
        <w:t>- ответственного за работу с обращениями граждан, подключенного посредством системы защищенного обмена электронными сообщениями к документообороту обращений граждан Правительства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t>Проводилось сопровождение функционирования систем электронного документооборота с органами Федерального Казначейства, Налоговой инспекцией, Пенсионным фондом, Фондом социального страхования, Сбербанком РФ. Выполнялась настройка систем, установка обновлений, обеспечение использования электронных подписей.</w:t>
      </w:r>
    </w:p>
    <w:p w:rsidR="00E90BE1" w:rsidRPr="00043849" w:rsidRDefault="00E90BE1" w:rsidP="004A6473">
      <w:pPr>
        <w:pStyle w:val="3"/>
      </w:pPr>
      <w:bookmarkStart w:id="3035" w:name="_Toc413336196"/>
      <w:bookmarkStart w:id="3036" w:name="_Toc414009994"/>
      <w:bookmarkStart w:id="3037" w:name="_Toc414010552"/>
      <w:bookmarkStart w:id="3038" w:name="_Toc414018387"/>
      <w:bookmarkStart w:id="3039" w:name="_Toc414018673"/>
      <w:bookmarkStart w:id="3040" w:name="_Toc414018948"/>
      <w:bookmarkStart w:id="3041" w:name="_Toc414019115"/>
      <w:bookmarkStart w:id="3042" w:name="_Toc414019276"/>
      <w:bookmarkStart w:id="3043" w:name="_Toc414093247"/>
      <w:bookmarkStart w:id="3044" w:name="_Toc414097483"/>
      <w:bookmarkStart w:id="3045" w:name="_Toc476047532"/>
      <w:bookmarkStart w:id="3046" w:name="_Toc476049530"/>
      <w:bookmarkStart w:id="3047" w:name="_Toc476049826"/>
      <w:bookmarkStart w:id="3048" w:name="_Toc476050498"/>
      <w:bookmarkStart w:id="3049" w:name="_Toc476050686"/>
      <w:bookmarkStart w:id="3050" w:name="_Toc476053428"/>
      <w:bookmarkStart w:id="3051" w:name="_Toc476820045"/>
      <w:bookmarkStart w:id="3052" w:name="_Toc478141851"/>
      <w:r w:rsidRPr="00043849">
        <w:t>18.4.2. Разработка, внедрение, сопровождение программных средств, создание муниципальных информационных ресурсов</w:t>
      </w:r>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p>
    <w:p w:rsidR="00E90BE1" w:rsidRPr="00A47A29" w:rsidRDefault="00E90BE1" w:rsidP="00A47A29">
      <w:pPr>
        <w:overflowPunct/>
        <w:autoSpaceDE/>
        <w:autoSpaceDN/>
        <w:adjustRightInd/>
        <w:textAlignment w:val="auto"/>
        <w:rPr>
          <w:spacing w:val="-1"/>
        </w:rPr>
      </w:pPr>
      <w:r w:rsidRPr="00A47A29">
        <w:rPr>
          <w:spacing w:val="-1"/>
        </w:rPr>
        <w:t>В течение 2016 года проводились работы по формированию современной информационной инфраструктуры, сопровождению, модернизации и внедрению программного обеспечения и систем, обеспечивающих автоматизацию деятельности органонов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Обеспечена эксплуатация 24 рабочих мест автоматизированных систем бухгалтерского и кадрового учета на базе программного комплекса «1С: Предприятие». Проводилось сопровождение и обновление систем в соответствии с требованиями и изменениями законодательства.</w:t>
      </w:r>
    </w:p>
    <w:p w:rsidR="00E90BE1" w:rsidRPr="00A47A29" w:rsidRDefault="00E90BE1" w:rsidP="00A47A29">
      <w:pPr>
        <w:overflowPunct/>
        <w:autoSpaceDE/>
        <w:autoSpaceDN/>
        <w:adjustRightInd/>
        <w:textAlignment w:val="auto"/>
        <w:rPr>
          <w:spacing w:val="-1"/>
        </w:rPr>
      </w:pPr>
      <w:r w:rsidRPr="00A47A29">
        <w:rPr>
          <w:spacing w:val="-1"/>
        </w:rPr>
        <w:t>Проводилось сопровождение и обновление баз информационно-справочных систем «Консультант+», «Гарант», «Гранд-Смета».</w:t>
      </w:r>
    </w:p>
    <w:p w:rsidR="00E90BE1" w:rsidRPr="00A47A29" w:rsidRDefault="00E90BE1" w:rsidP="00A47A29">
      <w:pPr>
        <w:overflowPunct/>
        <w:autoSpaceDE/>
        <w:autoSpaceDN/>
        <w:adjustRightInd/>
        <w:textAlignment w:val="auto"/>
        <w:rPr>
          <w:spacing w:val="-1"/>
        </w:rPr>
      </w:pPr>
      <w:r w:rsidRPr="00A47A29">
        <w:rPr>
          <w:spacing w:val="-1"/>
        </w:rPr>
        <w:t>В отделах бухгалтерского учета главных распорядителей Администрации Северодвинска обеспечено сопровождение программных комплексов «Бюджет</w:t>
      </w:r>
      <w:r w:rsidRPr="00A47A29">
        <w:rPr>
          <w:spacing w:val="-1"/>
        </w:rPr>
        <w:noBreakHyphen/>
        <w:t>СМАРТ» и «Свод</w:t>
      </w:r>
      <w:r w:rsidRPr="00A47A29">
        <w:rPr>
          <w:spacing w:val="-1"/>
        </w:rPr>
        <w:noBreakHyphen/>
        <w:t>Смарт», предназначенных для автоматизации процессов проектирования, анализа и исполнения местного бюджета и формирования консолидированной отчетности.</w:t>
      </w:r>
    </w:p>
    <w:p w:rsidR="00E90BE1" w:rsidRPr="00A47A29" w:rsidRDefault="00E90BE1" w:rsidP="00A47A29">
      <w:pPr>
        <w:overflowPunct/>
        <w:autoSpaceDE/>
        <w:autoSpaceDN/>
        <w:adjustRightInd/>
        <w:textAlignment w:val="auto"/>
        <w:rPr>
          <w:spacing w:val="-1"/>
        </w:rPr>
      </w:pPr>
      <w:r w:rsidRPr="00A47A29">
        <w:rPr>
          <w:spacing w:val="-1"/>
        </w:rPr>
        <w:t>Осуществляется поддержка функционирования программного обеспечения, настройка рабочих мест, установка сертификатов электронных подписей для доступа к Единой информационной системе в сфере закупок и сайтам электронных торговых площадок при организации процедур закупок для муниципальных нужд.</w:t>
      </w:r>
    </w:p>
    <w:p w:rsidR="00E90BE1" w:rsidRPr="00A47A29" w:rsidRDefault="00E90BE1" w:rsidP="00A47A29">
      <w:pPr>
        <w:overflowPunct/>
        <w:autoSpaceDE/>
        <w:autoSpaceDN/>
        <w:adjustRightInd/>
        <w:textAlignment w:val="auto"/>
        <w:rPr>
          <w:spacing w:val="-1"/>
        </w:rPr>
      </w:pPr>
      <w:r w:rsidRPr="00A47A29">
        <w:rPr>
          <w:spacing w:val="-1"/>
        </w:rPr>
        <w:t>В 2016 году выполнено подключение рабочего места Отдела экологии и природопользования к автоматизированной информационной системе «Электронная модель территориальной схемы обращения с отходами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lastRenderedPageBreak/>
        <w:t>Обеспечен доступ сотрудников органов Администрации Северодвинска и работа в государственных информационных системах:</w:t>
      </w:r>
    </w:p>
    <w:p w:rsidR="00E90BE1" w:rsidRPr="00A47A29" w:rsidRDefault="00E90BE1" w:rsidP="00A47A29">
      <w:pPr>
        <w:overflowPunct/>
        <w:autoSpaceDE/>
        <w:autoSpaceDN/>
        <w:adjustRightInd/>
        <w:textAlignment w:val="auto"/>
        <w:rPr>
          <w:spacing w:val="-1"/>
        </w:rPr>
      </w:pPr>
      <w:r w:rsidRPr="00A47A29">
        <w:rPr>
          <w:spacing w:val="-1"/>
        </w:rPr>
        <w:t>-</w:t>
      </w:r>
      <w:r w:rsidR="00AF4320" w:rsidRPr="00A47A29">
        <w:rPr>
          <w:spacing w:val="-1"/>
        </w:rPr>
        <w:t xml:space="preserve"> </w:t>
      </w:r>
      <w:r w:rsidRPr="00A47A29">
        <w:rPr>
          <w:spacing w:val="-1"/>
        </w:rPr>
        <w:t>управления общественными финансами «Электронный бюджет»;</w:t>
      </w:r>
    </w:p>
    <w:p w:rsidR="00E90BE1" w:rsidRPr="00A47A29" w:rsidRDefault="00E90BE1" w:rsidP="00A47A29">
      <w:pPr>
        <w:overflowPunct/>
        <w:autoSpaceDE/>
        <w:autoSpaceDN/>
        <w:adjustRightInd/>
        <w:textAlignment w:val="auto"/>
        <w:rPr>
          <w:spacing w:val="-1"/>
        </w:rPr>
      </w:pPr>
      <w:r w:rsidRPr="00A47A29">
        <w:rPr>
          <w:spacing w:val="-1"/>
        </w:rPr>
        <w:t>- информационной системе жилищно-коммунального хозяйства ГИС «ЖКХ»;</w:t>
      </w:r>
    </w:p>
    <w:p w:rsidR="00E90BE1" w:rsidRPr="00A47A29" w:rsidRDefault="00E90BE1" w:rsidP="00A47A29">
      <w:pPr>
        <w:overflowPunct/>
        <w:autoSpaceDE/>
        <w:autoSpaceDN/>
        <w:adjustRightInd/>
        <w:textAlignment w:val="auto"/>
        <w:rPr>
          <w:spacing w:val="-1"/>
        </w:rPr>
      </w:pPr>
      <w:r w:rsidRPr="00A47A29">
        <w:rPr>
          <w:spacing w:val="-1"/>
        </w:rPr>
        <w:t>- автоматизированной информационной системе «Управление»;</w:t>
      </w:r>
    </w:p>
    <w:p w:rsidR="00E90BE1" w:rsidRPr="00A47A29" w:rsidRDefault="00E90BE1" w:rsidP="00A47A29">
      <w:pPr>
        <w:overflowPunct/>
        <w:autoSpaceDE/>
        <w:autoSpaceDN/>
        <w:adjustRightInd/>
        <w:textAlignment w:val="auto"/>
        <w:rPr>
          <w:spacing w:val="-1"/>
        </w:rPr>
      </w:pPr>
      <w:r w:rsidRPr="00A47A29">
        <w:rPr>
          <w:spacing w:val="-1"/>
        </w:rPr>
        <w:t>- комплексной информационно-аналитической системе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t>Проводится сопровождение и доработка программных систем по предложениям подразделений, занимающихся их эксплуатацией:</w:t>
      </w:r>
    </w:p>
    <w:p w:rsidR="00E90BE1" w:rsidRPr="00A47A29" w:rsidRDefault="00E90BE1" w:rsidP="00A47A29">
      <w:pPr>
        <w:overflowPunct/>
        <w:autoSpaceDE/>
        <w:autoSpaceDN/>
        <w:adjustRightInd/>
        <w:textAlignment w:val="auto"/>
        <w:rPr>
          <w:spacing w:val="-1"/>
        </w:rPr>
      </w:pPr>
      <w:r w:rsidRPr="00A47A29">
        <w:rPr>
          <w:spacing w:val="-1"/>
        </w:rPr>
        <w:t>- расчет субсидий населению на оплату жилищно-коммунальных услуг;</w:t>
      </w:r>
    </w:p>
    <w:p w:rsidR="00E90BE1" w:rsidRPr="00A47A29" w:rsidRDefault="00E90BE1" w:rsidP="00A47A29">
      <w:pPr>
        <w:overflowPunct/>
        <w:autoSpaceDE/>
        <w:autoSpaceDN/>
        <w:adjustRightInd/>
        <w:textAlignment w:val="auto"/>
        <w:rPr>
          <w:spacing w:val="-1"/>
        </w:rPr>
      </w:pPr>
      <w:r w:rsidRPr="00A47A29">
        <w:rPr>
          <w:spacing w:val="-1"/>
        </w:rPr>
        <w:t>- ведение очереди на улучшение жилищных условий;</w:t>
      </w:r>
    </w:p>
    <w:p w:rsidR="00E90BE1" w:rsidRPr="00A47A29" w:rsidRDefault="00E90BE1" w:rsidP="00A47A29">
      <w:pPr>
        <w:overflowPunct/>
        <w:autoSpaceDE/>
        <w:autoSpaceDN/>
        <w:adjustRightInd/>
        <w:textAlignment w:val="auto"/>
        <w:rPr>
          <w:spacing w:val="-1"/>
        </w:rPr>
      </w:pPr>
      <w:r w:rsidRPr="00A47A29">
        <w:rPr>
          <w:spacing w:val="-1"/>
        </w:rPr>
        <w:t>- ведение очереди на переселение из районов крайнего Севера;</w:t>
      </w:r>
    </w:p>
    <w:p w:rsidR="00E90BE1" w:rsidRPr="00A47A29" w:rsidRDefault="00E90BE1" w:rsidP="00A47A29">
      <w:pPr>
        <w:overflowPunct/>
        <w:autoSpaceDE/>
        <w:autoSpaceDN/>
        <w:adjustRightInd/>
        <w:textAlignment w:val="auto"/>
        <w:rPr>
          <w:spacing w:val="-1"/>
        </w:rPr>
      </w:pPr>
      <w:r w:rsidRPr="00A47A29">
        <w:rPr>
          <w:spacing w:val="-1"/>
        </w:rPr>
        <w:t>- ведение договоров с нанимателями муниципального жилищного фонда;</w:t>
      </w:r>
    </w:p>
    <w:p w:rsidR="00E90BE1" w:rsidRPr="00A47A29" w:rsidRDefault="00E90BE1" w:rsidP="00A47A29">
      <w:pPr>
        <w:overflowPunct/>
        <w:autoSpaceDE/>
        <w:autoSpaceDN/>
        <w:adjustRightInd/>
        <w:textAlignment w:val="auto"/>
        <w:rPr>
          <w:spacing w:val="-1"/>
        </w:rPr>
      </w:pPr>
      <w:r w:rsidRPr="00A47A29">
        <w:rPr>
          <w:spacing w:val="-1"/>
        </w:rPr>
        <w:t>- ведение договоров по наружной рекламе для КУМИиЗО;</w:t>
      </w:r>
    </w:p>
    <w:p w:rsidR="00E90BE1" w:rsidRPr="00A47A29" w:rsidRDefault="00E90BE1" w:rsidP="00A47A29">
      <w:pPr>
        <w:overflowPunct/>
        <w:autoSpaceDE/>
        <w:autoSpaceDN/>
        <w:adjustRightInd/>
        <w:textAlignment w:val="auto"/>
        <w:rPr>
          <w:spacing w:val="-1"/>
        </w:rPr>
      </w:pPr>
      <w:r w:rsidRPr="00A47A29">
        <w:rPr>
          <w:spacing w:val="-1"/>
        </w:rPr>
        <w:t>- ведение договоров по размещению временных объектов для КУМИиЗО;</w:t>
      </w:r>
    </w:p>
    <w:p w:rsidR="00E90BE1" w:rsidRPr="00A47A29" w:rsidRDefault="00E90BE1" w:rsidP="00A47A29">
      <w:pPr>
        <w:overflowPunct/>
        <w:autoSpaceDE/>
        <w:autoSpaceDN/>
        <w:adjustRightInd/>
        <w:textAlignment w:val="auto"/>
        <w:rPr>
          <w:spacing w:val="-1"/>
        </w:rPr>
      </w:pPr>
      <w:r w:rsidRPr="00A47A29">
        <w:rPr>
          <w:spacing w:val="-1"/>
        </w:rPr>
        <w:t>- ведение учета административных дел и поступлений средств от штрафов для Административной комиссии;</w:t>
      </w:r>
    </w:p>
    <w:p w:rsidR="00E90BE1" w:rsidRPr="00A47A29" w:rsidRDefault="00E90BE1" w:rsidP="00A47A29">
      <w:pPr>
        <w:overflowPunct/>
        <w:autoSpaceDE/>
        <w:autoSpaceDN/>
        <w:adjustRightInd/>
        <w:textAlignment w:val="auto"/>
        <w:rPr>
          <w:spacing w:val="-1"/>
        </w:rPr>
      </w:pPr>
      <w:r w:rsidRPr="00A47A29">
        <w:rPr>
          <w:spacing w:val="-1"/>
        </w:rPr>
        <w:t>- ведение учета для материально ответственных лиц.</w:t>
      </w:r>
    </w:p>
    <w:p w:rsidR="00E90BE1" w:rsidRPr="00A47A29" w:rsidRDefault="00E90BE1" w:rsidP="00A47A29">
      <w:pPr>
        <w:overflowPunct/>
        <w:autoSpaceDE/>
        <w:autoSpaceDN/>
        <w:adjustRightInd/>
        <w:textAlignment w:val="auto"/>
        <w:rPr>
          <w:spacing w:val="-1"/>
        </w:rPr>
      </w:pPr>
      <w:r w:rsidRPr="00A47A29">
        <w:rPr>
          <w:spacing w:val="-1"/>
        </w:rPr>
        <w:t xml:space="preserve">Проводились работы по сопровождению геоинформационной системы (ГИС), обеспечивающей использование геопространственных ресурсов в деятельности Администрации Северодвинска. В 2016 году выполнена доработка и внедрение новых задач на базе ГИС: </w:t>
      </w:r>
    </w:p>
    <w:p w:rsidR="00E90BE1" w:rsidRPr="00A47A29" w:rsidRDefault="00E90BE1" w:rsidP="00A47A29">
      <w:pPr>
        <w:overflowPunct/>
        <w:autoSpaceDE/>
        <w:autoSpaceDN/>
        <w:adjustRightInd/>
        <w:textAlignment w:val="auto"/>
        <w:rPr>
          <w:spacing w:val="-1"/>
        </w:rPr>
      </w:pPr>
      <w:r w:rsidRPr="00A47A29">
        <w:rPr>
          <w:spacing w:val="-1"/>
        </w:rPr>
        <w:t>- сопровождение и доработка системы управления муниципальным имуществом, интегрированной с ГИС;</w:t>
      </w:r>
    </w:p>
    <w:p w:rsidR="00E90BE1" w:rsidRPr="00A47A29" w:rsidRDefault="00E90BE1" w:rsidP="00A47A29">
      <w:pPr>
        <w:overflowPunct/>
        <w:autoSpaceDE/>
        <w:autoSpaceDN/>
        <w:adjustRightInd/>
        <w:textAlignment w:val="auto"/>
        <w:rPr>
          <w:spacing w:val="-1"/>
        </w:rPr>
      </w:pPr>
      <w:r w:rsidRPr="00A47A29">
        <w:rPr>
          <w:spacing w:val="-1"/>
        </w:rPr>
        <w:t>- настройка рабочих слоев тематической карты для ведения информации по ордерам на разрытие для отдела архитектуры и градостроительства УСиА;</w:t>
      </w:r>
    </w:p>
    <w:p w:rsidR="00E90BE1" w:rsidRPr="00A47A29" w:rsidRDefault="00E90BE1" w:rsidP="00A47A29">
      <w:pPr>
        <w:overflowPunct/>
        <w:autoSpaceDE/>
        <w:autoSpaceDN/>
        <w:adjustRightInd/>
        <w:textAlignment w:val="auto"/>
        <w:rPr>
          <w:spacing w:val="-1"/>
        </w:rPr>
      </w:pPr>
      <w:r w:rsidRPr="00A47A29">
        <w:rPr>
          <w:spacing w:val="-1"/>
        </w:rPr>
        <w:t>- доработка тематической карты для отображения информации по состоянию системы теплоснабжения на территории Северодвинска для отдела энергетики Комитета ЖКХ, ТиС;</w:t>
      </w:r>
    </w:p>
    <w:p w:rsidR="00E90BE1" w:rsidRPr="00A47A29" w:rsidRDefault="00E90BE1" w:rsidP="00A47A29">
      <w:pPr>
        <w:overflowPunct/>
        <w:autoSpaceDE/>
        <w:autoSpaceDN/>
        <w:adjustRightInd/>
        <w:textAlignment w:val="auto"/>
        <w:rPr>
          <w:spacing w:val="-1"/>
        </w:rPr>
      </w:pPr>
      <w:r w:rsidRPr="00A47A29">
        <w:rPr>
          <w:spacing w:val="-1"/>
        </w:rPr>
        <w:t>- доработка отчетов в электронной схеме моделирования при чрезвычайных ситуациях для получения паспорта готовности к отопительному сезону;</w:t>
      </w:r>
    </w:p>
    <w:p w:rsidR="00E90BE1" w:rsidRPr="00A47A29" w:rsidRDefault="00E90BE1" w:rsidP="00A47A29">
      <w:pPr>
        <w:overflowPunct/>
        <w:autoSpaceDE/>
        <w:autoSpaceDN/>
        <w:adjustRightInd/>
        <w:textAlignment w:val="auto"/>
        <w:rPr>
          <w:spacing w:val="-1"/>
        </w:rPr>
      </w:pPr>
      <w:r w:rsidRPr="00A47A29">
        <w:rPr>
          <w:spacing w:val="-1"/>
        </w:rPr>
        <w:t>- оптимизация алгоритма анализа для выверки данных по численности избирателей по избирательным участкам, городским и областным округам при подготовке очередных выборов на территории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 создана карты «Архив исполнительных схем по сетям» для отдела архитектуры и градостроительства УСиА.</w:t>
      </w:r>
    </w:p>
    <w:p w:rsidR="00E90BE1" w:rsidRPr="00A47A29" w:rsidRDefault="00E90BE1" w:rsidP="00A47A29">
      <w:pPr>
        <w:overflowPunct/>
        <w:autoSpaceDE/>
        <w:autoSpaceDN/>
        <w:adjustRightInd/>
        <w:textAlignment w:val="auto"/>
        <w:rPr>
          <w:spacing w:val="-1"/>
        </w:rPr>
      </w:pPr>
      <w:r w:rsidRPr="00A47A29">
        <w:rPr>
          <w:spacing w:val="-1"/>
        </w:rPr>
        <w:t>В рамках реализации проекта «Интегрированная система пространственной информации Архангельской области» в ГИС выполнено сопровождение размещения информации по объектам и границам прилегающих к ним территорий, где запрещена розничная продажа алкогольной продукции, а также нестационарных торговых объектов, на тематической карте «Торговля». Обеспечена передача картографических материалов, подготовленных КУМИиЗО, в региональную систему пространственной информации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t>В целях повышения информационной открытости проводится обеспечение функционирования официального Интернет</w:t>
      </w:r>
      <w:r w:rsidRPr="00A47A29">
        <w:rPr>
          <w:spacing w:val="-1"/>
        </w:rPr>
        <w:noBreakHyphen/>
        <w:t>сайта Администрации Северодвинска. В 2016 году выполнены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t>- модернизация подсистемы системы поиска документов;</w:t>
      </w:r>
    </w:p>
    <w:p w:rsidR="00E90BE1" w:rsidRPr="00A47A29" w:rsidRDefault="00E90BE1" w:rsidP="00A47A29">
      <w:pPr>
        <w:overflowPunct/>
        <w:autoSpaceDE/>
        <w:autoSpaceDN/>
        <w:adjustRightInd/>
        <w:textAlignment w:val="auto"/>
        <w:rPr>
          <w:spacing w:val="-1"/>
        </w:rPr>
      </w:pPr>
      <w:r w:rsidRPr="00A47A29">
        <w:rPr>
          <w:spacing w:val="-1"/>
        </w:rPr>
        <w:t>- доработаны интерфейсы для совместимости с поисковой системой «Яндекс»;</w:t>
      </w:r>
    </w:p>
    <w:p w:rsidR="00E90BE1" w:rsidRPr="00A47A29" w:rsidRDefault="00E90BE1" w:rsidP="00A47A29">
      <w:pPr>
        <w:overflowPunct/>
        <w:autoSpaceDE/>
        <w:autoSpaceDN/>
        <w:adjustRightInd/>
        <w:textAlignment w:val="auto"/>
        <w:rPr>
          <w:spacing w:val="-1"/>
        </w:rPr>
      </w:pPr>
      <w:r w:rsidRPr="00A47A29">
        <w:rPr>
          <w:spacing w:val="-1"/>
        </w:rPr>
        <w:t>- разработана версия сайта для посетителей с ограниченными возможностями здоровья (инвалидов по зрению).</w:t>
      </w:r>
    </w:p>
    <w:p w:rsidR="00E90BE1" w:rsidRPr="00043849" w:rsidRDefault="00E90BE1" w:rsidP="004A6473">
      <w:pPr>
        <w:pStyle w:val="3"/>
      </w:pPr>
      <w:bookmarkStart w:id="3053" w:name="_Toc413336197"/>
      <w:bookmarkStart w:id="3054" w:name="_Toc414009995"/>
      <w:bookmarkStart w:id="3055" w:name="_Toc414010553"/>
      <w:bookmarkStart w:id="3056" w:name="_Toc414018388"/>
      <w:bookmarkStart w:id="3057" w:name="_Toc414018674"/>
      <w:bookmarkStart w:id="3058" w:name="_Toc414018949"/>
      <w:bookmarkStart w:id="3059" w:name="_Toc414019116"/>
      <w:bookmarkStart w:id="3060" w:name="_Toc414019277"/>
      <w:bookmarkStart w:id="3061" w:name="_Toc414093248"/>
      <w:bookmarkStart w:id="3062" w:name="_Toc414097484"/>
      <w:bookmarkStart w:id="3063" w:name="_Toc476047533"/>
      <w:bookmarkStart w:id="3064" w:name="_Toc476049531"/>
      <w:bookmarkStart w:id="3065" w:name="_Toc476049827"/>
      <w:bookmarkStart w:id="3066" w:name="_Toc476050499"/>
      <w:bookmarkStart w:id="3067" w:name="_Toc476050687"/>
      <w:bookmarkStart w:id="3068" w:name="_Toc476053429"/>
      <w:bookmarkStart w:id="3069" w:name="_Toc476820046"/>
      <w:bookmarkStart w:id="3070" w:name="_Toc478141852"/>
      <w:r w:rsidRPr="00043849">
        <w:lastRenderedPageBreak/>
        <w:t xml:space="preserve">18.4.3. Развитие технологической </w:t>
      </w:r>
      <w:r w:rsidRPr="004A6473">
        <w:t>инфраструктуры</w:t>
      </w:r>
      <w:r w:rsidRPr="00043849">
        <w:t xml:space="preserve"> и обеспечение информационной безопасности</w:t>
      </w:r>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p>
    <w:p w:rsidR="00E90BE1" w:rsidRPr="00A47A29" w:rsidRDefault="00E90BE1" w:rsidP="00A47A29">
      <w:pPr>
        <w:overflowPunct/>
        <w:autoSpaceDE/>
        <w:autoSpaceDN/>
        <w:adjustRightInd/>
        <w:textAlignment w:val="auto"/>
        <w:rPr>
          <w:spacing w:val="-1"/>
        </w:rPr>
      </w:pPr>
      <w:r w:rsidRPr="00A47A29">
        <w:rPr>
          <w:spacing w:val="-1"/>
        </w:rPr>
        <w:t>В Администрации Северодвинска функционирует и постоянно развивается информационно-техническая инфраструктура. Проводятся мероприятия по обеспечению функционирования аппаратно</w:t>
      </w:r>
      <w:r w:rsidRPr="00A47A29">
        <w:rPr>
          <w:spacing w:val="-1"/>
        </w:rPr>
        <w:noBreakHyphen/>
        <w:t xml:space="preserve">технического оборудования: персональных компьютеров, периферийных устройств, серверов, сетевых устройств. </w:t>
      </w:r>
    </w:p>
    <w:p w:rsidR="00E90BE1" w:rsidRPr="00A47A29" w:rsidRDefault="00E90BE1" w:rsidP="00A47A29">
      <w:pPr>
        <w:overflowPunct/>
        <w:autoSpaceDE/>
        <w:autoSpaceDN/>
        <w:adjustRightInd/>
        <w:textAlignment w:val="auto"/>
        <w:rPr>
          <w:spacing w:val="-1"/>
        </w:rPr>
      </w:pPr>
      <w:r w:rsidRPr="00A47A29">
        <w:rPr>
          <w:spacing w:val="-1"/>
        </w:rPr>
        <w:t>Уровень обеспечения сотрудников Администрации Северодвинска персональными компьютерами составляет 100 %. В соответствии с выделяемыми лимитами финансирования осуществлялись модернизация и обновление парка вычислительной техники. В 2016 году уровень соответствия парка персональных компьютеров соврем</w:t>
      </w:r>
      <w:r w:rsidR="00DB69AF">
        <w:rPr>
          <w:spacing w:val="-1"/>
        </w:rPr>
        <w:t>енным требованиям составляет 91</w:t>
      </w:r>
      <w:r w:rsidRPr="00A47A29">
        <w:rPr>
          <w:spacing w:val="-1"/>
        </w:rPr>
        <w:t>%. В целях повышения надежности функционирования и более гибкого использования вычислительных ресурсов выполнен перевод основных серверных приложений (базы денных, система документооборота, электронная почта) на платформу виртуализации.</w:t>
      </w:r>
    </w:p>
    <w:p w:rsidR="00E90BE1" w:rsidRPr="00A47A29" w:rsidRDefault="00E90BE1" w:rsidP="00A47A29">
      <w:pPr>
        <w:overflowPunct/>
        <w:autoSpaceDE/>
        <w:autoSpaceDN/>
        <w:adjustRightInd/>
        <w:textAlignment w:val="auto"/>
        <w:rPr>
          <w:spacing w:val="-1"/>
        </w:rPr>
      </w:pPr>
      <w:r w:rsidRPr="00A47A29">
        <w:rPr>
          <w:spacing w:val="-1"/>
        </w:rPr>
        <w:t>В 2016 году выполнен монтаж 11 дополнительных рабочих мест локальной сети. Обеспечена эксплуатация каналов связи между зданиями Плюснина 7, Бойчука 2, Бойчука 3, Ломоносова 41, Торцева 53, Индустриальная 57а. Предоставлена возможность подключения к сети Администрации Северодвинска посредством удаленного доступа сотрудников Архивного отдела, Комиссии по делам несовершеннолетних. В здании Плюснина, 7 обеспечено функционирование оборудования сети беспроводной связи</w:t>
      </w:r>
      <w:r w:rsidR="00AF4320" w:rsidRPr="00A47A29">
        <w:rPr>
          <w:spacing w:val="-1"/>
        </w:rPr>
        <w:t xml:space="preserve"> </w:t>
      </w:r>
      <w:r w:rsidRPr="00A47A29">
        <w:rPr>
          <w:spacing w:val="-1"/>
        </w:rPr>
        <w:t>для доступа к локальной сети мобильных устройств.</w:t>
      </w:r>
    </w:p>
    <w:p w:rsidR="00E90BE1" w:rsidRPr="00A47A29" w:rsidRDefault="00E90BE1" w:rsidP="00A47A29">
      <w:pPr>
        <w:overflowPunct/>
        <w:autoSpaceDE/>
        <w:autoSpaceDN/>
        <w:adjustRightInd/>
        <w:textAlignment w:val="auto"/>
        <w:rPr>
          <w:spacing w:val="-1"/>
        </w:rPr>
      </w:pPr>
      <w:r w:rsidRPr="00A47A29">
        <w:rPr>
          <w:spacing w:val="-1"/>
        </w:rPr>
        <w:t>Обеспечена поддержка работы канала связи в Интернет пропускной способностью 30 Mбит/сек и управление доступом сотрудников. Для работы сотрудников с электронной почтой обеспечено функционирование почтового сервера, на котором расположены 232 учетные записи пользователей электронной почты.</w:t>
      </w:r>
    </w:p>
    <w:p w:rsidR="00E90BE1" w:rsidRPr="00A47A29" w:rsidRDefault="00E90BE1" w:rsidP="00A47A29">
      <w:pPr>
        <w:overflowPunct/>
        <w:autoSpaceDE/>
        <w:autoSpaceDN/>
        <w:adjustRightInd/>
        <w:textAlignment w:val="auto"/>
        <w:rPr>
          <w:spacing w:val="-1"/>
        </w:rPr>
      </w:pPr>
      <w:r w:rsidRPr="00A47A29">
        <w:rPr>
          <w:spacing w:val="-1"/>
        </w:rPr>
        <w:t xml:space="preserve">Осуществляется эксплуатация выделенного канала связи с Администрацией Губернатора Архангельской области и Правительства Архангельской области, используемого для видеоконференцсвязи, обеспечена работа оборудования и проведение в 2016 году 173 сеансов связи. Обеспечено функционирование защищенных каналов связи, используемых при предоставлении муниципальных услуг и доступе к общероссийской сети приема граждан. </w:t>
      </w:r>
    </w:p>
    <w:p w:rsidR="00E90BE1" w:rsidRPr="00A47A29" w:rsidRDefault="00E90BE1" w:rsidP="00A47A29">
      <w:pPr>
        <w:overflowPunct/>
        <w:autoSpaceDE/>
        <w:autoSpaceDN/>
        <w:adjustRightInd/>
        <w:textAlignment w:val="auto"/>
        <w:rPr>
          <w:spacing w:val="-1"/>
        </w:rPr>
      </w:pPr>
      <w:r w:rsidRPr="00A47A29">
        <w:rPr>
          <w:spacing w:val="-1"/>
        </w:rPr>
        <w:t>Проводился контроль работы каналов связи и телекоммуникационного оборудования ситуационного центра, а также обеспечение участия Администрации Северодвинска в мероприятиях в рамках функционирования ситуационного центра.</w:t>
      </w:r>
    </w:p>
    <w:p w:rsidR="00E90BE1" w:rsidRPr="00A47A29" w:rsidRDefault="00E90BE1" w:rsidP="00A47A29">
      <w:pPr>
        <w:overflowPunct/>
        <w:autoSpaceDE/>
        <w:autoSpaceDN/>
        <w:adjustRightInd/>
        <w:textAlignment w:val="auto"/>
        <w:rPr>
          <w:spacing w:val="-1"/>
        </w:rPr>
      </w:pPr>
      <w:r w:rsidRPr="00A47A29">
        <w:rPr>
          <w:spacing w:val="-1"/>
        </w:rPr>
        <w:t>В рамках обеспечения защиты и безопасности информационно-коммуникационной инфраструктуры в отчетный период проводились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t>- обеспечение защиты корпоративной вычислительной сети;</w:t>
      </w:r>
    </w:p>
    <w:p w:rsidR="00E90BE1" w:rsidRPr="00A47A29" w:rsidRDefault="00E90BE1" w:rsidP="00A47A29">
      <w:pPr>
        <w:overflowPunct/>
        <w:autoSpaceDE/>
        <w:autoSpaceDN/>
        <w:adjustRightInd/>
        <w:textAlignment w:val="auto"/>
        <w:rPr>
          <w:spacing w:val="-1"/>
        </w:rPr>
      </w:pPr>
      <w:r w:rsidRPr="00A47A29">
        <w:rPr>
          <w:spacing w:val="-1"/>
        </w:rPr>
        <w:t>- управление разграничением доступа пользователей к сетевым ресурсам в соответствии с требованиями политики безопасности;</w:t>
      </w:r>
    </w:p>
    <w:p w:rsidR="00E90BE1" w:rsidRPr="00A47A29" w:rsidRDefault="00E90BE1" w:rsidP="00A47A29">
      <w:pPr>
        <w:overflowPunct/>
        <w:autoSpaceDE/>
        <w:autoSpaceDN/>
        <w:adjustRightInd/>
        <w:textAlignment w:val="auto"/>
        <w:rPr>
          <w:spacing w:val="-1"/>
        </w:rPr>
      </w:pPr>
      <w:r w:rsidRPr="00A47A29">
        <w:rPr>
          <w:spacing w:val="-1"/>
        </w:rPr>
        <w:t>- использование и постоянное обновление антивирусного программного обеспечения;</w:t>
      </w:r>
    </w:p>
    <w:p w:rsidR="00E90BE1" w:rsidRPr="00A47A29" w:rsidRDefault="00E90BE1" w:rsidP="00A47A29">
      <w:pPr>
        <w:overflowPunct/>
        <w:autoSpaceDE/>
        <w:autoSpaceDN/>
        <w:adjustRightInd/>
        <w:textAlignment w:val="auto"/>
        <w:rPr>
          <w:spacing w:val="-1"/>
        </w:rPr>
      </w:pPr>
      <w:r w:rsidRPr="00A47A29">
        <w:rPr>
          <w:spacing w:val="-1"/>
        </w:rPr>
        <w:t>- ежедневное резервное копирование информации на серверах выполняется;</w:t>
      </w:r>
    </w:p>
    <w:p w:rsidR="00E90BE1" w:rsidRPr="00A47A29" w:rsidRDefault="00E90BE1" w:rsidP="00A47A29">
      <w:pPr>
        <w:overflowPunct/>
        <w:autoSpaceDE/>
        <w:autoSpaceDN/>
        <w:adjustRightInd/>
        <w:textAlignment w:val="auto"/>
        <w:rPr>
          <w:spacing w:val="-1"/>
        </w:rPr>
      </w:pPr>
      <w:r w:rsidRPr="00A47A29">
        <w:rPr>
          <w:spacing w:val="-1"/>
        </w:rPr>
        <w:t>- анализ сетевой активности, Интернет и электронной почты;</w:t>
      </w:r>
    </w:p>
    <w:p w:rsidR="00E90BE1" w:rsidRPr="00A47A29" w:rsidRDefault="00E90BE1" w:rsidP="00A47A29">
      <w:pPr>
        <w:overflowPunct/>
        <w:autoSpaceDE/>
        <w:autoSpaceDN/>
        <w:adjustRightInd/>
        <w:textAlignment w:val="auto"/>
        <w:rPr>
          <w:spacing w:val="-1"/>
        </w:rPr>
      </w:pPr>
      <w:r w:rsidRPr="00A47A29">
        <w:rPr>
          <w:spacing w:val="-1"/>
        </w:rPr>
        <w:t>- информационный обмен с представительствами Федерального Казначейства, Налоговой инспекции, Пенсионного фонда, отделением Сбербанка, государственными информационными системами, электронными торговыми площадками с использованием электронных подписей;</w:t>
      </w:r>
    </w:p>
    <w:p w:rsidR="00E90BE1" w:rsidRPr="00A47A29" w:rsidRDefault="00E90BE1" w:rsidP="00A47A29">
      <w:pPr>
        <w:overflowPunct/>
        <w:autoSpaceDE/>
        <w:autoSpaceDN/>
        <w:adjustRightInd/>
        <w:textAlignment w:val="auto"/>
        <w:rPr>
          <w:spacing w:val="-1"/>
        </w:rPr>
      </w:pPr>
      <w:r w:rsidRPr="00A47A29">
        <w:rPr>
          <w:spacing w:val="-1"/>
        </w:rPr>
        <w:t>- обеспечено использование электронных подписей во внутреннем документообороте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 осуществление доступа к региональному порталу государственных и муниципальных услуг через защищенный канал связи;</w:t>
      </w:r>
    </w:p>
    <w:p w:rsidR="00E90BE1" w:rsidRPr="00A47A29" w:rsidRDefault="00E90BE1" w:rsidP="00A47A29">
      <w:pPr>
        <w:overflowPunct/>
        <w:autoSpaceDE/>
        <w:autoSpaceDN/>
        <w:adjustRightInd/>
        <w:textAlignment w:val="auto"/>
        <w:rPr>
          <w:spacing w:val="-1"/>
        </w:rPr>
      </w:pPr>
      <w:r w:rsidRPr="00A47A29">
        <w:rPr>
          <w:spacing w:val="-1"/>
        </w:rPr>
        <w:lastRenderedPageBreak/>
        <w:t>- совместно с отделом по защите информации Управления организации муниципальной службы проводились работы по защите информации в Администрации Северодвинска:</w:t>
      </w:r>
      <w:r w:rsidR="00AF4320" w:rsidRPr="00A47A29">
        <w:rPr>
          <w:spacing w:val="-1"/>
        </w:rPr>
        <w:t xml:space="preserve"> </w:t>
      </w:r>
      <w:r w:rsidRPr="00A47A29">
        <w:rPr>
          <w:spacing w:val="-1"/>
        </w:rPr>
        <w:t>согласование нормативных документов по информационной безопасности, классификация и категорирование автоматизированных рабочих мест по требованиям безопасности, анализ и оценка угроз безопасности информационных систем, выполнено обследование 12 информационных систем по защите персональных данных.</w:t>
      </w:r>
    </w:p>
    <w:p w:rsidR="00E90BE1" w:rsidRPr="00043849" w:rsidRDefault="00E90BE1" w:rsidP="004A6473">
      <w:pPr>
        <w:pStyle w:val="3"/>
      </w:pPr>
      <w:bookmarkStart w:id="3071" w:name="_Toc413336198"/>
      <w:bookmarkStart w:id="3072" w:name="_Toc414009996"/>
      <w:bookmarkStart w:id="3073" w:name="_Toc414010554"/>
      <w:bookmarkStart w:id="3074" w:name="_Toc414018389"/>
      <w:bookmarkStart w:id="3075" w:name="_Toc414018675"/>
      <w:bookmarkStart w:id="3076" w:name="_Toc414018950"/>
      <w:bookmarkStart w:id="3077" w:name="_Toc414019117"/>
      <w:bookmarkStart w:id="3078" w:name="_Toc414019278"/>
      <w:bookmarkStart w:id="3079" w:name="_Toc414093249"/>
      <w:bookmarkStart w:id="3080" w:name="_Toc414097485"/>
      <w:bookmarkStart w:id="3081" w:name="_Toc476047534"/>
      <w:bookmarkStart w:id="3082" w:name="_Toc476049532"/>
      <w:bookmarkStart w:id="3083" w:name="_Toc476049828"/>
      <w:bookmarkStart w:id="3084" w:name="_Toc476050500"/>
      <w:bookmarkStart w:id="3085" w:name="_Toc476050688"/>
      <w:bookmarkStart w:id="3086" w:name="_Toc476053430"/>
      <w:bookmarkStart w:id="3087" w:name="_Toc476820047"/>
      <w:bookmarkStart w:id="3088" w:name="_Toc478141853"/>
      <w:r w:rsidRPr="00043849">
        <w:t>18.4.4. Обеспечение предоставления государственных и муниципальных услуг в электронном виде</w:t>
      </w:r>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p>
    <w:p w:rsidR="00E90BE1" w:rsidRPr="00A47A29" w:rsidRDefault="00E90BE1" w:rsidP="00A47A29">
      <w:pPr>
        <w:overflowPunct/>
        <w:autoSpaceDE/>
        <w:autoSpaceDN/>
        <w:adjustRightInd/>
        <w:textAlignment w:val="auto"/>
        <w:rPr>
          <w:spacing w:val="-1"/>
        </w:rPr>
      </w:pPr>
      <w:r w:rsidRPr="00A47A29">
        <w:rPr>
          <w:spacing w:val="-1"/>
        </w:rPr>
        <w:t>В 2016 году проводились работы по сопровождению регионального сегмента «электронного правительства», в том числе системы межведомственного электронного взаимодействия в рамках предоставления государственных и муниципальных услуг.</w:t>
      </w:r>
    </w:p>
    <w:p w:rsidR="00E90BE1" w:rsidRPr="00A47A29" w:rsidRDefault="00E90BE1" w:rsidP="00A47A29">
      <w:pPr>
        <w:overflowPunct/>
        <w:autoSpaceDE/>
        <w:autoSpaceDN/>
        <w:adjustRightInd/>
        <w:textAlignment w:val="auto"/>
        <w:rPr>
          <w:spacing w:val="-1"/>
        </w:rPr>
      </w:pPr>
      <w:r w:rsidRPr="00A47A29">
        <w:rPr>
          <w:spacing w:val="-1"/>
        </w:rPr>
        <w:t>Выполнены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t>- обеспечено подключение и настройка программного обеспечения на местах исполнителей для работы на региональном портале государственных и муниципальных услуг Архангельской области, в региональной системе исполнения регламентов и системе обработки обращений;</w:t>
      </w:r>
    </w:p>
    <w:p w:rsidR="00E90BE1" w:rsidRPr="00A47A29" w:rsidRDefault="00E90BE1" w:rsidP="00A47A29">
      <w:pPr>
        <w:overflowPunct/>
        <w:autoSpaceDE/>
        <w:autoSpaceDN/>
        <w:adjustRightInd/>
        <w:textAlignment w:val="auto"/>
        <w:rPr>
          <w:spacing w:val="-1"/>
        </w:rPr>
      </w:pPr>
      <w:r w:rsidRPr="00A47A29">
        <w:rPr>
          <w:spacing w:val="-1"/>
        </w:rPr>
        <w:t>- выданы электронные подписи 67 сотрудникам органов Администрации Северодвинска для использования при оказании государственных и муниципальных услуг, направлении запросов и ответов в электронном виде при межведомственном взаимодействии;</w:t>
      </w:r>
    </w:p>
    <w:p w:rsidR="00E90BE1" w:rsidRPr="00A47A29" w:rsidRDefault="00E90BE1" w:rsidP="00A47A29">
      <w:pPr>
        <w:overflowPunct/>
        <w:autoSpaceDE/>
        <w:autoSpaceDN/>
        <w:adjustRightInd/>
        <w:textAlignment w:val="auto"/>
        <w:rPr>
          <w:spacing w:val="-1"/>
        </w:rPr>
      </w:pPr>
      <w:r w:rsidRPr="00A47A29">
        <w:rPr>
          <w:spacing w:val="-1"/>
        </w:rPr>
        <w:t>- обеспечено сопровождение предоставления муниципальных услуг, проводились обучение и консультации для сотрудников органов Администрации Северодвинска, участвующих в предоставлении услуг, по вопросам регистрации и работы в региональной системе исполнения регламентов;</w:t>
      </w:r>
    </w:p>
    <w:p w:rsidR="00E90BE1" w:rsidRPr="00A47A29" w:rsidRDefault="00E90BE1" w:rsidP="00A47A29">
      <w:pPr>
        <w:overflowPunct/>
        <w:autoSpaceDE/>
        <w:autoSpaceDN/>
        <w:adjustRightInd/>
        <w:textAlignment w:val="auto"/>
        <w:rPr>
          <w:spacing w:val="-1"/>
        </w:rPr>
      </w:pPr>
      <w:r w:rsidRPr="00A47A29">
        <w:rPr>
          <w:spacing w:val="-1"/>
        </w:rPr>
        <w:t xml:space="preserve">- обеспечено участие в совещаниях в режиме видеоконференцсвязи по вопросам организации предоставления услуг. </w:t>
      </w:r>
    </w:p>
    <w:p w:rsidR="00E90BE1" w:rsidRPr="00043849" w:rsidRDefault="00E90BE1" w:rsidP="00605A93">
      <w:pPr>
        <w:pStyle w:val="1"/>
      </w:pPr>
      <w:bookmarkStart w:id="3089" w:name="_Toc476047535"/>
      <w:bookmarkStart w:id="3090" w:name="_Toc476049533"/>
      <w:bookmarkStart w:id="3091" w:name="_Toc476049829"/>
      <w:bookmarkStart w:id="3092" w:name="_Toc476050501"/>
      <w:bookmarkStart w:id="3093" w:name="_Toc476050689"/>
      <w:bookmarkStart w:id="3094" w:name="_Toc476053431"/>
      <w:bookmarkStart w:id="3095" w:name="_Toc476820048"/>
      <w:bookmarkStart w:id="3096" w:name="_Toc478141854"/>
      <w:r w:rsidRPr="00043849">
        <w:t>19. РАБОТА С ОБРАЩЕНИЯМИ ГРАЖДАН</w:t>
      </w:r>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89"/>
      <w:bookmarkEnd w:id="3090"/>
      <w:bookmarkEnd w:id="3091"/>
      <w:bookmarkEnd w:id="3092"/>
      <w:bookmarkEnd w:id="3093"/>
      <w:bookmarkEnd w:id="3094"/>
      <w:bookmarkEnd w:id="3095"/>
      <w:bookmarkEnd w:id="3096"/>
    </w:p>
    <w:p w:rsidR="00E90BE1" w:rsidRPr="00043849" w:rsidRDefault="00E90BE1" w:rsidP="000956E4">
      <w:pPr>
        <w:pStyle w:val="20"/>
      </w:pPr>
      <w:bookmarkStart w:id="3097" w:name="_Toc413336200"/>
      <w:bookmarkStart w:id="3098" w:name="_Toc414009998"/>
      <w:bookmarkStart w:id="3099" w:name="_Toc414010556"/>
      <w:bookmarkStart w:id="3100" w:name="_Toc414018391"/>
      <w:bookmarkStart w:id="3101" w:name="_Toc414018677"/>
      <w:bookmarkStart w:id="3102" w:name="_Toc414018952"/>
      <w:bookmarkStart w:id="3103" w:name="_Toc414019119"/>
      <w:bookmarkStart w:id="3104" w:name="_Toc414019280"/>
      <w:bookmarkStart w:id="3105" w:name="_Toc414093251"/>
      <w:bookmarkStart w:id="3106" w:name="_Toc414459067"/>
      <w:bookmarkStart w:id="3107" w:name="_Toc414982823"/>
      <w:bookmarkStart w:id="3108" w:name="_Toc444844348"/>
      <w:bookmarkStart w:id="3109" w:name="_Toc444844626"/>
      <w:bookmarkStart w:id="3110" w:name="_Toc444844770"/>
      <w:bookmarkStart w:id="3111" w:name="_Toc444845713"/>
      <w:bookmarkStart w:id="3112" w:name="_Toc444857774"/>
      <w:bookmarkStart w:id="3113" w:name="_Toc444858434"/>
      <w:bookmarkStart w:id="3114" w:name="_Toc444858944"/>
      <w:bookmarkStart w:id="3115" w:name="_Toc444861168"/>
      <w:bookmarkStart w:id="3116" w:name="_Toc444861382"/>
      <w:bookmarkStart w:id="3117" w:name="_Toc444863276"/>
      <w:bookmarkStart w:id="3118" w:name="_Toc444863553"/>
      <w:bookmarkStart w:id="3119" w:name="_Toc444864092"/>
      <w:bookmarkStart w:id="3120" w:name="_Toc445653524"/>
      <w:bookmarkStart w:id="3121" w:name="_Toc476047536"/>
      <w:bookmarkStart w:id="3122" w:name="_Toc476049534"/>
      <w:bookmarkStart w:id="3123" w:name="_Toc476049830"/>
      <w:bookmarkStart w:id="3124" w:name="_Toc476050502"/>
      <w:bookmarkStart w:id="3125" w:name="_Toc476050690"/>
      <w:bookmarkStart w:id="3126" w:name="_Toc476053432"/>
      <w:bookmarkStart w:id="3127" w:name="_Toc476820049"/>
      <w:bookmarkStart w:id="3128" w:name="_Toc478141855"/>
      <w:r w:rsidRPr="00043849">
        <w:t>19.1. Организация деятельности и результаты рассмотрения обращений граждан</w:t>
      </w:r>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p>
    <w:p w:rsidR="00E90BE1" w:rsidRPr="00A47A29" w:rsidRDefault="00E90BE1" w:rsidP="00A47A29">
      <w:pPr>
        <w:overflowPunct/>
        <w:autoSpaceDE/>
        <w:autoSpaceDN/>
        <w:adjustRightInd/>
        <w:textAlignment w:val="auto"/>
        <w:rPr>
          <w:spacing w:val="-1"/>
        </w:rPr>
      </w:pPr>
      <w:bookmarkStart w:id="3129" w:name="_Toc381619771"/>
      <w:bookmarkStart w:id="3130" w:name="_Toc381686915"/>
      <w:bookmarkStart w:id="3131" w:name="_Toc381687687"/>
      <w:bookmarkStart w:id="3132" w:name="_Toc381688982"/>
      <w:bookmarkStart w:id="3133" w:name="_Toc381694565"/>
      <w:bookmarkStart w:id="3134" w:name="_Toc381698180"/>
      <w:bookmarkStart w:id="3135" w:name="_Toc381698291"/>
      <w:bookmarkStart w:id="3136" w:name="_Toc381699911"/>
      <w:bookmarkStart w:id="3137" w:name="_Toc381880711"/>
      <w:bookmarkStart w:id="3138" w:name="_Toc381880868"/>
      <w:bookmarkStart w:id="3139" w:name="_Toc381881000"/>
      <w:bookmarkStart w:id="3140" w:name="_Toc381882716"/>
      <w:bookmarkStart w:id="3141" w:name="_Toc381885011"/>
      <w:bookmarkStart w:id="3142" w:name="_Toc383694567"/>
      <w:bookmarkStart w:id="3143" w:name="_Toc413336201"/>
      <w:bookmarkStart w:id="3144" w:name="_Toc414009999"/>
      <w:bookmarkStart w:id="3145" w:name="_Toc414010557"/>
      <w:bookmarkStart w:id="3146" w:name="_Toc414018392"/>
      <w:bookmarkStart w:id="3147" w:name="_Toc414018678"/>
      <w:bookmarkStart w:id="3148" w:name="_Toc414018953"/>
      <w:bookmarkStart w:id="3149" w:name="_Toc414019120"/>
      <w:bookmarkStart w:id="3150" w:name="_Toc414019281"/>
      <w:bookmarkStart w:id="3151" w:name="_Toc414093252"/>
      <w:bookmarkStart w:id="3152" w:name="_Toc414459068"/>
      <w:bookmarkStart w:id="3153" w:name="_Toc414982824"/>
      <w:bookmarkStart w:id="3154" w:name="_Toc444844350"/>
      <w:bookmarkStart w:id="3155" w:name="_Toc444844628"/>
      <w:bookmarkStart w:id="3156" w:name="_Toc444844772"/>
      <w:bookmarkStart w:id="3157" w:name="_Toc444845715"/>
      <w:bookmarkStart w:id="3158" w:name="_Toc444857776"/>
      <w:bookmarkStart w:id="3159" w:name="_Toc444858436"/>
      <w:bookmarkStart w:id="3160" w:name="_Toc444858946"/>
      <w:bookmarkStart w:id="3161" w:name="_Toc444861170"/>
      <w:bookmarkStart w:id="3162" w:name="_Toc444861384"/>
      <w:bookmarkStart w:id="3163" w:name="_Toc444863278"/>
      <w:bookmarkStart w:id="3164" w:name="_Toc444863555"/>
      <w:bookmarkStart w:id="3165" w:name="_Toc444864094"/>
      <w:bookmarkStart w:id="3166" w:name="_Toc445653526"/>
      <w:r w:rsidRPr="00A47A29">
        <w:rPr>
          <w:spacing w:val="-1"/>
        </w:rPr>
        <w:t xml:space="preserve">Учет обращений граждан, поступающих в Администрацию Северодвинска, осуществляется в соответствии с Федеральным законом от 02.05.2006 </w:t>
      </w:r>
      <w:r w:rsidR="00F61308">
        <w:rPr>
          <w:spacing w:val="-1"/>
        </w:rPr>
        <w:t>№ </w:t>
      </w:r>
      <w:r w:rsidRPr="00A47A29">
        <w:rPr>
          <w:spacing w:val="-1"/>
        </w:rPr>
        <w:t xml:space="preserve">59-ФЗ </w:t>
      </w:r>
      <w:r w:rsidR="00F61308">
        <w:rPr>
          <w:spacing w:val="-1"/>
        </w:rPr>
        <w:t>«О </w:t>
      </w:r>
      <w:r w:rsidRPr="00A47A29">
        <w:rPr>
          <w:spacing w:val="-1"/>
        </w:rPr>
        <w:t xml:space="preserve">порядке рассмотрения обращений граждан Российской Федерации» и Регламентом рассмотрения обращений, поступающих Мэру Северодвинска, в Администрацию Северодвинска, заместителям Главы Администрации и в органы Администрации Северодвинска, утвержденным распоряжением Администрации Северодвинска от 17.05.2012 </w:t>
      </w:r>
      <w:r w:rsidR="00F61308">
        <w:rPr>
          <w:spacing w:val="-1"/>
        </w:rPr>
        <w:t>№ </w:t>
      </w:r>
      <w:r w:rsidRPr="00A47A29">
        <w:rPr>
          <w:spacing w:val="-1"/>
        </w:rPr>
        <w:t>196-ра.</w:t>
      </w:r>
    </w:p>
    <w:p w:rsidR="00E90BE1" w:rsidRPr="00A47A29" w:rsidRDefault="00E90BE1" w:rsidP="00A47A29">
      <w:pPr>
        <w:overflowPunct/>
        <w:autoSpaceDE/>
        <w:autoSpaceDN/>
        <w:adjustRightInd/>
        <w:textAlignment w:val="auto"/>
        <w:rPr>
          <w:spacing w:val="-1"/>
        </w:rPr>
      </w:pPr>
      <w:r w:rsidRPr="00A47A29">
        <w:rPr>
          <w:spacing w:val="-1"/>
        </w:rPr>
        <w:t>В целях более оперативного и качественного решения проблем жителей муниципального образования «Северодвинск» Администрация Северодвинска принимает участие в реализации проекта «Прямая линия Правительства Архангельской области». За 2016 год в органах Администрации Северодвинска рассмотрено 140 вопросов, поступивших от граждан по Прямой линии.</w:t>
      </w:r>
    </w:p>
    <w:p w:rsidR="00E90BE1" w:rsidRPr="00A47A29" w:rsidRDefault="00E90BE1" w:rsidP="00A47A29">
      <w:pPr>
        <w:overflowPunct/>
        <w:autoSpaceDE/>
        <w:autoSpaceDN/>
        <w:adjustRightInd/>
        <w:textAlignment w:val="auto"/>
        <w:rPr>
          <w:spacing w:val="-1"/>
        </w:rPr>
      </w:pPr>
      <w:r w:rsidRPr="00A47A29">
        <w:rPr>
          <w:spacing w:val="-1"/>
        </w:rPr>
        <w:t>Во исполнение поручения Президента Российской Федерации 12 декабря 2016 года в Администрации Северодвинска проводился общероссийский день приема граждан, в ходе которого уполномоченными лицами принято 2 гражданина.</w:t>
      </w:r>
    </w:p>
    <w:p w:rsidR="00E90BE1" w:rsidRPr="00A47A29" w:rsidRDefault="00E90BE1" w:rsidP="00A47A29">
      <w:pPr>
        <w:overflowPunct/>
        <w:autoSpaceDE/>
        <w:autoSpaceDN/>
        <w:adjustRightInd/>
        <w:textAlignment w:val="auto"/>
        <w:rPr>
          <w:spacing w:val="-1"/>
        </w:rPr>
      </w:pPr>
      <w:r w:rsidRPr="00A47A29">
        <w:rPr>
          <w:spacing w:val="-1"/>
        </w:rPr>
        <w:t>Во исполнение поручения Губернатора Архангельской области 16 ноября 2016 года проводился региональный день приема граждан, в ходе которого уполномоченными лицами принято 22 гражданина.</w:t>
      </w:r>
    </w:p>
    <w:p w:rsidR="00E90BE1" w:rsidRPr="00A47A29" w:rsidRDefault="00E90BE1" w:rsidP="00A47A29">
      <w:pPr>
        <w:overflowPunct/>
        <w:autoSpaceDE/>
        <w:autoSpaceDN/>
        <w:adjustRightInd/>
        <w:textAlignment w:val="auto"/>
        <w:rPr>
          <w:spacing w:val="-1"/>
        </w:rPr>
      </w:pPr>
      <w:r w:rsidRPr="00A47A29">
        <w:rPr>
          <w:spacing w:val="-1"/>
        </w:rPr>
        <w:t>В Администрацию Северодвинска в 2016 году поступило 5807 обращений граждан.</w:t>
      </w:r>
    </w:p>
    <w:p w:rsidR="00E90BE1" w:rsidRPr="00A47A29" w:rsidRDefault="00E90BE1" w:rsidP="00A47A29">
      <w:pPr>
        <w:overflowPunct/>
        <w:autoSpaceDE/>
        <w:autoSpaceDN/>
        <w:adjustRightInd/>
        <w:textAlignment w:val="auto"/>
        <w:rPr>
          <w:spacing w:val="-1"/>
        </w:rPr>
      </w:pPr>
      <w:r w:rsidRPr="00A47A29">
        <w:rPr>
          <w:spacing w:val="-1"/>
        </w:rPr>
        <w:t>Мэру Северодвинска и заместителям Главы Администрации – 1531 обращение, непосредственно в органы Администрации Северодвинска – 4276 обращений.</w:t>
      </w:r>
    </w:p>
    <w:p w:rsidR="00E90BE1" w:rsidRPr="00A47A29" w:rsidRDefault="00E90BE1" w:rsidP="00A47A29">
      <w:pPr>
        <w:overflowPunct/>
        <w:autoSpaceDE/>
        <w:autoSpaceDN/>
        <w:adjustRightInd/>
        <w:textAlignment w:val="auto"/>
        <w:rPr>
          <w:spacing w:val="-1"/>
        </w:rPr>
      </w:pPr>
      <w:r w:rsidRPr="00A47A29">
        <w:rPr>
          <w:spacing w:val="-1"/>
        </w:rPr>
        <w:t>Количество обращений к Мэру Северодвинска и заместителям Главы Администрации в 2016 году увеличилось на 4 % по сравнению с 2015 годом.</w:t>
      </w:r>
    </w:p>
    <w:p w:rsidR="00E90BE1" w:rsidRPr="00A47A29" w:rsidRDefault="00E90BE1" w:rsidP="00A47A29">
      <w:pPr>
        <w:overflowPunct/>
        <w:autoSpaceDE/>
        <w:autoSpaceDN/>
        <w:adjustRightInd/>
        <w:textAlignment w:val="auto"/>
        <w:rPr>
          <w:spacing w:val="-1"/>
        </w:rPr>
      </w:pPr>
      <w:r w:rsidRPr="00A47A29">
        <w:rPr>
          <w:spacing w:val="-1"/>
        </w:rPr>
        <w:lastRenderedPageBreak/>
        <w:t>Основными причинами увеличения количества обращений к Мэру Северодвинска и заместителям Главы Администрации являются:</w:t>
      </w:r>
    </w:p>
    <w:p w:rsidR="00E90BE1" w:rsidRPr="00A47A29" w:rsidRDefault="00E90BE1" w:rsidP="00A47A29">
      <w:pPr>
        <w:overflowPunct/>
        <w:autoSpaceDE/>
        <w:autoSpaceDN/>
        <w:adjustRightInd/>
        <w:textAlignment w:val="auto"/>
        <w:rPr>
          <w:spacing w:val="-1"/>
        </w:rPr>
      </w:pPr>
      <w:r w:rsidRPr="00A47A29">
        <w:rPr>
          <w:spacing w:val="-1"/>
        </w:rPr>
        <w:t>- широкое использование населением Интернет-приемной официального сайта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 доступность органов исполнительной государственной власти и местного самоуправления населению.</w:t>
      </w:r>
    </w:p>
    <w:p w:rsidR="00E90BE1" w:rsidRPr="00A47A29" w:rsidRDefault="00E90BE1" w:rsidP="00A47A29">
      <w:pPr>
        <w:overflowPunct/>
        <w:autoSpaceDE/>
        <w:autoSpaceDN/>
        <w:adjustRightInd/>
        <w:textAlignment w:val="auto"/>
        <w:rPr>
          <w:spacing w:val="-1"/>
        </w:rPr>
      </w:pPr>
      <w:r w:rsidRPr="00A47A29">
        <w:rPr>
          <w:spacing w:val="-1"/>
        </w:rPr>
        <w:t>Мэру Северодвинска и заместителям Главы Администрации в письменной форме и в форме электронного документа через сайт Администрации Северодвинска поступило 1051 обращение непосредственно от граждан, 318 обращений – из органов исполнительной государственной власти (из Управления Президента РФ по работе с обращениями граждан и организаций, Правительства Архангельской области); 52 обращения – из органов представительной власти (от депутатов Государственной Думы РФ, Архангельского областного Собрания депутатов и Совета депутатов Северодвинска); 57 обращений – из прокуратуры г. Северодвинска и 53 обращения – из иных органов и организаций.</w:t>
      </w:r>
    </w:p>
    <w:p w:rsidR="00E90BE1" w:rsidRPr="00A47A29" w:rsidRDefault="00E90BE1" w:rsidP="00A47A29">
      <w:pPr>
        <w:overflowPunct/>
        <w:autoSpaceDE/>
        <w:autoSpaceDN/>
        <w:adjustRightInd/>
        <w:textAlignment w:val="auto"/>
        <w:rPr>
          <w:spacing w:val="-1"/>
        </w:rPr>
      </w:pPr>
      <w:r w:rsidRPr="00A47A29">
        <w:rPr>
          <w:spacing w:val="-1"/>
        </w:rPr>
        <w:t>Основные вопросы в обращениях граждан к Мэру Северодвинска и заместителям Главы Администрации касаются:</w:t>
      </w:r>
    </w:p>
    <w:p w:rsidR="00E90BE1" w:rsidRPr="00A47A29" w:rsidRDefault="00E90BE1" w:rsidP="00A47A29">
      <w:pPr>
        <w:overflowPunct/>
        <w:autoSpaceDE/>
        <w:autoSpaceDN/>
        <w:adjustRightInd/>
        <w:textAlignment w:val="auto"/>
        <w:rPr>
          <w:spacing w:val="-1"/>
        </w:rPr>
      </w:pPr>
      <w:r w:rsidRPr="00A47A29">
        <w:rPr>
          <w:spacing w:val="-1"/>
        </w:rPr>
        <w:t>- ЖКХ, транспорта и связи – 51%;</w:t>
      </w:r>
    </w:p>
    <w:p w:rsidR="00E90BE1" w:rsidRPr="00A47A29" w:rsidRDefault="00E90BE1" w:rsidP="00A47A29">
      <w:pPr>
        <w:overflowPunct/>
        <w:autoSpaceDE/>
        <w:autoSpaceDN/>
        <w:adjustRightInd/>
        <w:textAlignment w:val="auto"/>
        <w:rPr>
          <w:spacing w:val="-1"/>
        </w:rPr>
      </w:pPr>
      <w:r w:rsidRPr="00A47A29">
        <w:rPr>
          <w:spacing w:val="-1"/>
        </w:rPr>
        <w:t>- муниципального жилищного фонда – 18%;</w:t>
      </w:r>
    </w:p>
    <w:p w:rsidR="00E90BE1" w:rsidRPr="00A47A29" w:rsidRDefault="00E90BE1" w:rsidP="00A47A29">
      <w:pPr>
        <w:overflowPunct/>
        <w:autoSpaceDE/>
        <w:autoSpaceDN/>
        <w:adjustRightInd/>
        <w:textAlignment w:val="auto"/>
        <w:rPr>
          <w:spacing w:val="-1"/>
        </w:rPr>
      </w:pPr>
      <w:r w:rsidRPr="00A47A29">
        <w:rPr>
          <w:spacing w:val="-1"/>
        </w:rPr>
        <w:t>- образования, культуры и спорта, социальной сферы – 9%;</w:t>
      </w:r>
    </w:p>
    <w:p w:rsidR="00E90BE1" w:rsidRPr="00A47A29" w:rsidRDefault="00E90BE1" w:rsidP="00A47A29">
      <w:pPr>
        <w:overflowPunct/>
        <w:autoSpaceDE/>
        <w:autoSpaceDN/>
        <w:adjustRightInd/>
        <w:textAlignment w:val="auto"/>
        <w:rPr>
          <w:spacing w:val="-1"/>
        </w:rPr>
      </w:pPr>
      <w:r w:rsidRPr="00A47A29">
        <w:rPr>
          <w:spacing w:val="-1"/>
        </w:rPr>
        <w:t>- муниципального имущества и земельных отношений – 8%;</w:t>
      </w:r>
    </w:p>
    <w:p w:rsidR="00E90BE1" w:rsidRPr="00A47A29" w:rsidRDefault="00E90BE1" w:rsidP="00A47A29">
      <w:pPr>
        <w:overflowPunct/>
        <w:autoSpaceDE/>
        <w:autoSpaceDN/>
        <w:adjustRightInd/>
        <w:textAlignment w:val="auto"/>
        <w:rPr>
          <w:spacing w:val="-1"/>
        </w:rPr>
      </w:pPr>
      <w:r w:rsidRPr="00A47A29">
        <w:rPr>
          <w:spacing w:val="-1"/>
        </w:rPr>
        <w:t>- строительства и архитектуры – 5%.</w:t>
      </w:r>
    </w:p>
    <w:p w:rsidR="00E90BE1" w:rsidRPr="00A47A29" w:rsidRDefault="00E90BE1" w:rsidP="00A47A29">
      <w:pPr>
        <w:overflowPunct/>
        <w:autoSpaceDE/>
        <w:autoSpaceDN/>
        <w:adjustRightInd/>
        <w:textAlignment w:val="auto"/>
        <w:rPr>
          <w:spacing w:val="-1"/>
        </w:rPr>
      </w:pPr>
      <w:r w:rsidRPr="00A47A29">
        <w:rPr>
          <w:spacing w:val="-1"/>
        </w:rPr>
        <w:t>Личные приемы граждан проводились в соответствии с утвержденным графиком.</w:t>
      </w:r>
    </w:p>
    <w:p w:rsidR="00E90BE1" w:rsidRPr="00A47A29" w:rsidRDefault="00E90BE1" w:rsidP="00A47A29">
      <w:pPr>
        <w:overflowPunct/>
        <w:autoSpaceDE/>
        <w:autoSpaceDN/>
        <w:adjustRightInd/>
        <w:textAlignment w:val="auto"/>
        <w:rPr>
          <w:spacing w:val="-1"/>
        </w:rPr>
      </w:pPr>
      <w:r w:rsidRPr="00A47A29">
        <w:rPr>
          <w:spacing w:val="-1"/>
        </w:rPr>
        <w:t xml:space="preserve">В 2016 году проведено 36 приемов по личным вопросам Мэром Северодвинска и заместителями Главы Администрации, на которых принято 164 гражданина. </w:t>
      </w:r>
    </w:p>
    <w:p w:rsidR="00E90BE1" w:rsidRPr="00A47A29" w:rsidRDefault="00E90BE1" w:rsidP="00A47A29">
      <w:pPr>
        <w:overflowPunct/>
        <w:autoSpaceDE/>
        <w:autoSpaceDN/>
        <w:adjustRightInd/>
        <w:textAlignment w:val="auto"/>
        <w:rPr>
          <w:spacing w:val="-1"/>
        </w:rPr>
      </w:pPr>
      <w:r w:rsidRPr="00A47A29">
        <w:rPr>
          <w:spacing w:val="-1"/>
        </w:rPr>
        <w:t>Основные вопросы – улучшение жилья (более 50 %) и вопросы жилищно-коммунального хозяйства (более 23 %).</w:t>
      </w:r>
    </w:p>
    <w:p w:rsidR="00E90BE1" w:rsidRPr="00A47A29" w:rsidRDefault="00E90BE1" w:rsidP="00A47A29">
      <w:pPr>
        <w:overflowPunct/>
        <w:autoSpaceDE/>
        <w:autoSpaceDN/>
        <w:adjustRightInd/>
        <w:textAlignment w:val="auto"/>
        <w:rPr>
          <w:spacing w:val="-1"/>
        </w:rPr>
      </w:pPr>
      <w:r w:rsidRPr="00A47A29">
        <w:rPr>
          <w:spacing w:val="-1"/>
        </w:rPr>
        <w:t>По результатам рассмотрения обращений, поступивших на личных приемах, 11 просьб граждан удовлетворены, 150 гражданам даны разъяснения по существу поставленных вопросов, 3 гражданам в просьбе отказано.</w:t>
      </w:r>
    </w:p>
    <w:p w:rsidR="00E90BE1" w:rsidRPr="00A47A29" w:rsidRDefault="00E90BE1" w:rsidP="00A47A29">
      <w:pPr>
        <w:overflowPunct/>
        <w:autoSpaceDE/>
        <w:autoSpaceDN/>
        <w:adjustRightInd/>
        <w:textAlignment w:val="auto"/>
        <w:rPr>
          <w:spacing w:val="-1"/>
        </w:rPr>
      </w:pPr>
      <w:r w:rsidRPr="00A47A29">
        <w:rPr>
          <w:spacing w:val="-1"/>
        </w:rPr>
        <w:t>Руководителями органов Администрации Северодвинска на личных приемах принято 1268 граждан.</w:t>
      </w:r>
    </w:p>
    <w:p w:rsidR="00E90BE1" w:rsidRPr="00A47A29" w:rsidRDefault="00E90BE1" w:rsidP="00A47A29">
      <w:pPr>
        <w:overflowPunct/>
        <w:autoSpaceDE/>
        <w:autoSpaceDN/>
        <w:adjustRightInd/>
        <w:textAlignment w:val="auto"/>
        <w:rPr>
          <w:spacing w:val="-1"/>
        </w:rPr>
      </w:pPr>
      <w:r w:rsidRPr="00A47A29">
        <w:rPr>
          <w:spacing w:val="-1"/>
        </w:rPr>
        <w:t>Механизмами дальнейшего совершенствования работы с обращениями граждан в 2017 году будут являться:</w:t>
      </w:r>
    </w:p>
    <w:p w:rsidR="00E90BE1" w:rsidRPr="00A47A29" w:rsidRDefault="00E90BE1" w:rsidP="00A47A29">
      <w:pPr>
        <w:overflowPunct/>
        <w:autoSpaceDE/>
        <w:autoSpaceDN/>
        <w:adjustRightInd/>
        <w:textAlignment w:val="auto"/>
        <w:rPr>
          <w:spacing w:val="-1"/>
        </w:rPr>
      </w:pPr>
      <w:r w:rsidRPr="00A47A29">
        <w:rPr>
          <w:spacing w:val="-1"/>
        </w:rPr>
        <w:t>- усиление контроля сроков рассмотрения обращений;</w:t>
      </w:r>
    </w:p>
    <w:p w:rsidR="00E90BE1" w:rsidRPr="00A47A29" w:rsidRDefault="00E90BE1" w:rsidP="00A47A29">
      <w:pPr>
        <w:overflowPunct/>
        <w:autoSpaceDE/>
        <w:autoSpaceDN/>
        <w:adjustRightInd/>
        <w:textAlignment w:val="auto"/>
        <w:rPr>
          <w:spacing w:val="-1"/>
        </w:rPr>
      </w:pPr>
      <w:r w:rsidRPr="00A47A29">
        <w:rPr>
          <w:spacing w:val="-1"/>
        </w:rPr>
        <w:t>- проведение контрольных мероприятий по организации работы с обращениями граждан в органах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 аналитическая работа по оценке результатов рассмотрения обращений граждан с учетом мнения заявителя;</w:t>
      </w:r>
    </w:p>
    <w:p w:rsidR="00E90BE1" w:rsidRPr="00A47A29" w:rsidRDefault="00E90BE1" w:rsidP="00A47A29">
      <w:pPr>
        <w:overflowPunct/>
        <w:autoSpaceDE/>
        <w:autoSpaceDN/>
        <w:adjustRightInd/>
        <w:textAlignment w:val="auto"/>
        <w:rPr>
          <w:spacing w:val="-1"/>
        </w:rPr>
      </w:pPr>
      <w:r w:rsidRPr="00A47A29">
        <w:rPr>
          <w:spacing w:val="-1"/>
        </w:rPr>
        <w:t>- использование закрытого информационного ресурса в сети Интернет – интернет-портала ССТУ.РФ, где размещаются результаты рассмотрения обращений граждан, адресованных Президенту РФ и направленных для рассмотрения по компетенции в Администрацию Северодвинска.</w:t>
      </w:r>
    </w:p>
    <w:p w:rsidR="00E90BE1" w:rsidRPr="00043849" w:rsidRDefault="00E90BE1" w:rsidP="00605A93">
      <w:pPr>
        <w:pStyle w:val="1"/>
      </w:pPr>
      <w:bookmarkStart w:id="3167" w:name="_Toc476047537"/>
      <w:bookmarkStart w:id="3168" w:name="_Toc476049535"/>
      <w:bookmarkStart w:id="3169" w:name="_Toc476049831"/>
      <w:bookmarkStart w:id="3170" w:name="_Toc476050503"/>
      <w:bookmarkStart w:id="3171" w:name="_Toc476050691"/>
      <w:bookmarkStart w:id="3172" w:name="_Toc476053433"/>
      <w:bookmarkStart w:id="3173" w:name="_Toc476820050"/>
      <w:bookmarkStart w:id="3174" w:name="_Toc478141856"/>
      <w:r w:rsidRPr="00043849">
        <w:t>20. МУНИЦИПАЛЬНЫЙ АРХИВ</w:t>
      </w:r>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p>
    <w:p w:rsidR="00E90BE1" w:rsidRPr="00043849" w:rsidRDefault="00E90BE1" w:rsidP="000956E4">
      <w:pPr>
        <w:pStyle w:val="20"/>
      </w:pPr>
      <w:bookmarkStart w:id="3175" w:name="_Toc414010000"/>
      <w:bookmarkStart w:id="3176" w:name="_Toc414010558"/>
      <w:bookmarkStart w:id="3177" w:name="_Toc414018393"/>
      <w:bookmarkStart w:id="3178" w:name="_Toc414018679"/>
      <w:bookmarkStart w:id="3179" w:name="_Toc414018954"/>
      <w:bookmarkStart w:id="3180" w:name="_Toc414019121"/>
      <w:bookmarkStart w:id="3181" w:name="_Toc414019282"/>
      <w:bookmarkStart w:id="3182" w:name="_Toc414093253"/>
      <w:bookmarkStart w:id="3183" w:name="_Toc414459069"/>
      <w:bookmarkStart w:id="3184" w:name="_Toc414982825"/>
      <w:bookmarkStart w:id="3185" w:name="_Toc444844351"/>
      <w:bookmarkStart w:id="3186" w:name="_Toc444844629"/>
      <w:bookmarkStart w:id="3187" w:name="_Toc444844773"/>
      <w:bookmarkStart w:id="3188" w:name="_Toc444845716"/>
      <w:bookmarkStart w:id="3189" w:name="_Toc444857777"/>
      <w:bookmarkStart w:id="3190" w:name="_Toc444858437"/>
      <w:bookmarkStart w:id="3191" w:name="_Toc444858947"/>
      <w:bookmarkStart w:id="3192" w:name="_Toc444861171"/>
      <w:bookmarkStart w:id="3193" w:name="_Toc444861385"/>
      <w:bookmarkStart w:id="3194" w:name="_Toc444863279"/>
      <w:bookmarkStart w:id="3195" w:name="_Toc444863556"/>
      <w:bookmarkStart w:id="3196" w:name="_Toc444864095"/>
      <w:bookmarkStart w:id="3197" w:name="_Toc445653527"/>
      <w:bookmarkStart w:id="3198" w:name="_Toc476047538"/>
      <w:bookmarkStart w:id="3199" w:name="_Toc476049536"/>
      <w:bookmarkStart w:id="3200" w:name="_Toc476049832"/>
      <w:bookmarkStart w:id="3201" w:name="_Toc476050504"/>
      <w:bookmarkStart w:id="3202" w:name="_Toc476050692"/>
      <w:bookmarkStart w:id="3203" w:name="_Toc476053434"/>
      <w:bookmarkStart w:id="3204" w:name="_Toc476820051"/>
      <w:bookmarkStart w:id="3205" w:name="_Toc478141857"/>
      <w:r w:rsidRPr="00043849">
        <w:t>20.1. Формирование и содержание муниципального архива</w:t>
      </w:r>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p>
    <w:p w:rsidR="00E90BE1" w:rsidRPr="00A47A29" w:rsidRDefault="00E90BE1" w:rsidP="00A47A29">
      <w:pPr>
        <w:overflowPunct/>
        <w:autoSpaceDE/>
        <w:autoSpaceDN/>
        <w:adjustRightInd/>
        <w:textAlignment w:val="auto"/>
        <w:rPr>
          <w:spacing w:val="-1"/>
        </w:rPr>
      </w:pPr>
      <w:bookmarkStart w:id="3206" w:name="_Toc413336202"/>
      <w:bookmarkStart w:id="3207" w:name="_Toc414010001"/>
      <w:bookmarkStart w:id="3208" w:name="_Toc414010559"/>
      <w:bookmarkStart w:id="3209" w:name="_Toc414018394"/>
      <w:bookmarkStart w:id="3210" w:name="_Toc414018680"/>
      <w:bookmarkStart w:id="3211" w:name="_Toc414018955"/>
      <w:bookmarkStart w:id="3212" w:name="_Toc414019122"/>
      <w:bookmarkStart w:id="3213" w:name="_Toc414019283"/>
      <w:bookmarkStart w:id="3214" w:name="_Toc414093254"/>
      <w:bookmarkStart w:id="3215" w:name="_Toc414459070"/>
      <w:bookmarkStart w:id="3216" w:name="_Toc414982826"/>
      <w:bookmarkStart w:id="3217" w:name="_Toc444844352"/>
      <w:bookmarkStart w:id="3218" w:name="_Toc444844630"/>
      <w:bookmarkStart w:id="3219" w:name="_Toc444844774"/>
      <w:bookmarkStart w:id="3220" w:name="_Toc444845717"/>
      <w:bookmarkStart w:id="3221" w:name="_Toc444857778"/>
      <w:bookmarkStart w:id="3222" w:name="_Toc444858438"/>
      <w:bookmarkStart w:id="3223" w:name="_Toc444858948"/>
      <w:bookmarkStart w:id="3224" w:name="_Toc444861172"/>
      <w:bookmarkStart w:id="3225" w:name="_Toc444861386"/>
      <w:bookmarkStart w:id="3226" w:name="_Toc444863280"/>
      <w:bookmarkStart w:id="3227" w:name="_Toc444863557"/>
      <w:bookmarkStart w:id="3228" w:name="_Toc444864096"/>
      <w:bookmarkStart w:id="3229" w:name="_Toc445653528"/>
      <w:r w:rsidRPr="00A47A29">
        <w:rPr>
          <w:spacing w:val="-1"/>
        </w:rPr>
        <w:t xml:space="preserve">В соответствии с Федеральным законом от 22 октября 2004 года </w:t>
      </w:r>
      <w:r w:rsidR="00F61308">
        <w:rPr>
          <w:spacing w:val="-1"/>
        </w:rPr>
        <w:t>№ </w:t>
      </w:r>
      <w:r w:rsidRPr="00A47A29">
        <w:rPr>
          <w:spacing w:val="-1"/>
        </w:rPr>
        <w:t>125-ФЗ</w:t>
      </w:r>
      <w:r w:rsidR="00AF4320" w:rsidRPr="00A47A29">
        <w:rPr>
          <w:spacing w:val="-1"/>
        </w:rPr>
        <w:t xml:space="preserve"> </w:t>
      </w:r>
      <w:r w:rsidR="00F61308">
        <w:rPr>
          <w:spacing w:val="-1"/>
        </w:rPr>
        <w:t>«Об </w:t>
      </w:r>
      <w:r w:rsidRPr="00A47A29">
        <w:rPr>
          <w:spacing w:val="-1"/>
        </w:rPr>
        <w:t>архивном деле в Российской Федерации», областным законом от 09.12.2005</w:t>
      </w:r>
      <w:r w:rsidR="00AF4320" w:rsidRPr="00A47A29">
        <w:rPr>
          <w:spacing w:val="-1"/>
        </w:rPr>
        <w:t xml:space="preserve"> </w:t>
      </w:r>
      <w:r w:rsidR="00F61308">
        <w:rPr>
          <w:spacing w:val="-1"/>
        </w:rPr>
        <w:t>№ </w:t>
      </w:r>
      <w:r w:rsidRPr="00A47A29">
        <w:rPr>
          <w:spacing w:val="-1"/>
        </w:rPr>
        <w:t xml:space="preserve">135-8-ОЗ </w:t>
      </w:r>
      <w:r w:rsidR="00F61308">
        <w:rPr>
          <w:spacing w:val="-1"/>
        </w:rPr>
        <w:t>«Об </w:t>
      </w:r>
      <w:r w:rsidRPr="00A47A29">
        <w:rPr>
          <w:spacing w:val="-1"/>
        </w:rPr>
        <w:t>архивном деле в Архангельской области», письмом</w:t>
      </w:r>
      <w:r w:rsidR="00AF4320" w:rsidRPr="00A47A29">
        <w:rPr>
          <w:spacing w:val="-1"/>
        </w:rPr>
        <w:t xml:space="preserve"> </w:t>
      </w:r>
      <w:r w:rsidRPr="00A47A29">
        <w:rPr>
          <w:spacing w:val="-1"/>
        </w:rPr>
        <w:t xml:space="preserve">Федерального архивного агентства </w:t>
      </w:r>
      <w:r w:rsidR="00F61308">
        <w:rPr>
          <w:spacing w:val="-1"/>
        </w:rPr>
        <w:t>«О </w:t>
      </w:r>
      <w:r w:rsidRPr="00A47A29">
        <w:rPr>
          <w:spacing w:val="-1"/>
        </w:rPr>
        <w:t>планировании работы архивных учреждений Российской Федерации на 2017 год и их отчетности за 2016 год»,</w:t>
      </w:r>
      <w:r w:rsidR="00AF4320" w:rsidRPr="00A47A29">
        <w:rPr>
          <w:spacing w:val="-1"/>
        </w:rPr>
        <w:t xml:space="preserve"> </w:t>
      </w:r>
      <w:r w:rsidRPr="00A47A29">
        <w:rPr>
          <w:spacing w:val="-1"/>
        </w:rPr>
        <w:t xml:space="preserve">письмом агентства по делам архивов Архангельской </w:t>
      </w:r>
      <w:r w:rsidRPr="00A47A29">
        <w:rPr>
          <w:spacing w:val="-1"/>
        </w:rPr>
        <w:lastRenderedPageBreak/>
        <w:t>области основными направлениями работы Архивного отдела Администрации Северодвинска в 2016 году являлись:</w:t>
      </w:r>
    </w:p>
    <w:p w:rsidR="00E90BE1" w:rsidRPr="00A47A29" w:rsidRDefault="00E90BE1" w:rsidP="00A47A29">
      <w:pPr>
        <w:overflowPunct/>
        <w:autoSpaceDE/>
        <w:autoSpaceDN/>
        <w:adjustRightInd/>
        <w:textAlignment w:val="auto"/>
        <w:rPr>
          <w:spacing w:val="-1"/>
        </w:rPr>
      </w:pPr>
      <w:r w:rsidRPr="00A47A29">
        <w:rPr>
          <w:spacing w:val="-1"/>
        </w:rPr>
        <w:t>- принятие мер по обеспечению надежной сохранности, пополнению и использованию документов архивного фонда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w:t>
      </w:r>
      <w:r w:rsidR="00AF4320" w:rsidRPr="00A47A29">
        <w:rPr>
          <w:spacing w:val="-1"/>
        </w:rPr>
        <w:t xml:space="preserve"> </w:t>
      </w:r>
      <w:r w:rsidRPr="00A47A29">
        <w:rPr>
          <w:spacing w:val="-1"/>
        </w:rPr>
        <w:t>обеспечение</w:t>
      </w:r>
      <w:r w:rsidR="00AF4320" w:rsidRPr="00A47A29">
        <w:rPr>
          <w:spacing w:val="-1"/>
        </w:rPr>
        <w:t xml:space="preserve"> </w:t>
      </w:r>
      <w:r w:rsidRPr="00A47A29">
        <w:rPr>
          <w:spacing w:val="-1"/>
        </w:rPr>
        <w:t>стабильной</w:t>
      </w:r>
      <w:r w:rsidR="00AF4320" w:rsidRPr="00A47A29">
        <w:rPr>
          <w:spacing w:val="-1"/>
        </w:rPr>
        <w:t xml:space="preserve"> </w:t>
      </w:r>
      <w:r w:rsidRPr="00A47A29">
        <w:rPr>
          <w:spacing w:val="-1"/>
        </w:rPr>
        <w:t>работы</w:t>
      </w:r>
      <w:r w:rsidR="00AF4320" w:rsidRPr="00A47A29">
        <w:rPr>
          <w:spacing w:val="-1"/>
        </w:rPr>
        <w:t xml:space="preserve"> </w:t>
      </w:r>
      <w:r w:rsidRPr="00A47A29">
        <w:rPr>
          <w:spacing w:val="-1"/>
        </w:rPr>
        <w:t>архивов</w:t>
      </w:r>
      <w:r w:rsidR="00AF4320" w:rsidRPr="00A47A29">
        <w:rPr>
          <w:spacing w:val="-1"/>
        </w:rPr>
        <w:t xml:space="preserve"> </w:t>
      </w:r>
      <w:r w:rsidRPr="00A47A29">
        <w:rPr>
          <w:spacing w:val="-1"/>
        </w:rPr>
        <w:t>организаций-источников комплектования</w:t>
      </w:r>
      <w:r w:rsidR="00AF4320" w:rsidRPr="00A47A29">
        <w:rPr>
          <w:spacing w:val="-1"/>
        </w:rPr>
        <w:t xml:space="preserve"> </w:t>
      </w:r>
      <w:r w:rsidRPr="00A47A29">
        <w:rPr>
          <w:spacing w:val="-1"/>
        </w:rPr>
        <w:t>по упорядочению документов за 2014 год и передаче документов за 2010 год;</w:t>
      </w:r>
    </w:p>
    <w:p w:rsidR="00E90BE1" w:rsidRPr="00A47A29" w:rsidRDefault="00E90BE1" w:rsidP="00A47A29">
      <w:pPr>
        <w:overflowPunct/>
        <w:autoSpaceDE/>
        <w:autoSpaceDN/>
        <w:adjustRightInd/>
        <w:textAlignment w:val="auto"/>
        <w:rPr>
          <w:spacing w:val="-1"/>
        </w:rPr>
      </w:pPr>
      <w:r w:rsidRPr="00A47A29">
        <w:rPr>
          <w:spacing w:val="-1"/>
        </w:rPr>
        <w:t>- обеспечение органов местного самоуправления, граждан, организаций ретроспективной архивной информацией, необходимой для функционирования юридических лиц, а также реализации гражданами конституционных прав и свобод;</w:t>
      </w:r>
    </w:p>
    <w:p w:rsidR="00E90BE1" w:rsidRPr="00A47A29" w:rsidRDefault="00E90BE1" w:rsidP="00A47A29">
      <w:pPr>
        <w:overflowPunct/>
        <w:autoSpaceDE/>
        <w:autoSpaceDN/>
        <w:adjustRightInd/>
        <w:textAlignment w:val="auto"/>
        <w:rPr>
          <w:spacing w:val="-1"/>
        </w:rPr>
      </w:pPr>
      <w:r w:rsidRPr="00A47A29">
        <w:rPr>
          <w:spacing w:val="-1"/>
        </w:rPr>
        <w:t>- продолжение внедрения в практику работы административных регламентов предоставления муниципальных услуг, проведение работы по переводу их в электронную форму.</w:t>
      </w:r>
    </w:p>
    <w:p w:rsidR="00E90BE1" w:rsidRPr="00A47A29" w:rsidRDefault="00E90BE1" w:rsidP="00A47A29">
      <w:pPr>
        <w:overflowPunct/>
        <w:autoSpaceDE/>
        <w:autoSpaceDN/>
        <w:adjustRightInd/>
        <w:textAlignment w:val="auto"/>
        <w:rPr>
          <w:spacing w:val="-1"/>
        </w:rPr>
      </w:pPr>
      <w:r w:rsidRPr="00A47A29">
        <w:rPr>
          <w:spacing w:val="-1"/>
        </w:rPr>
        <w:t>В этих целях в плане работы предусматривались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t>-</w:t>
      </w:r>
      <w:r w:rsidR="00AF4320" w:rsidRPr="00A47A29">
        <w:rPr>
          <w:spacing w:val="-1"/>
        </w:rPr>
        <w:t xml:space="preserve"> </w:t>
      </w:r>
      <w:r w:rsidRPr="00A47A29">
        <w:rPr>
          <w:spacing w:val="-1"/>
        </w:rPr>
        <w:t>проведение плановой цикличной проверки наличия и состояния документов;</w:t>
      </w:r>
    </w:p>
    <w:p w:rsidR="00E90BE1" w:rsidRPr="00A47A29" w:rsidRDefault="00E90BE1" w:rsidP="00A47A29">
      <w:pPr>
        <w:overflowPunct/>
        <w:autoSpaceDE/>
        <w:autoSpaceDN/>
        <w:adjustRightInd/>
        <w:textAlignment w:val="auto"/>
        <w:rPr>
          <w:spacing w:val="-1"/>
        </w:rPr>
      </w:pPr>
      <w:r w:rsidRPr="00A47A29">
        <w:rPr>
          <w:spacing w:val="-1"/>
        </w:rPr>
        <w:t>- активизация работы по заполнению базы данных программного комплекса «Архивный фонд», внедрение в работу 5 версии программного комплекса «Архивный фонд»;</w:t>
      </w:r>
    </w:p>
    <w:p w:rsidR="00E90BE1" w:rsidRPr="00A47A29" w:rsidRDefault="00E90BE1" w:rsidP="00A47A29">
      <w:pPr>
        <w:overflowPunct/>
        <w:autoSpaceDE/>
        <w:autoSpaceDN/>
        <w:adjustRightInd/>
        <w:textAlignment w:val="auto"/>
        <w:rPr>
          <w:spacing w:val="-1"/>
        </w:rPr>
      </w:pPr>
      <w:r w:rsidRPr="00A47A29">
        <w:rPr>
          <w:spacing w:val="-1"/>
        </w:rPr>
        <w:t>-</w:t>
      </w:r>
      <w:r w:rsidR="00C551FF" w:rsidRPr="00A47A29">
        <w:rPr>
          <w:spacing w:val="-1"/>
        </w:rPr>
        <w:t> </w:t>
      </w:r>
      <w:r w:rsidRPr="00A47A29">
        <w:rPr>
          <w:spacing w:val="-1"/>
        </w:rPr>
        <w:t>анализ комплекса документов постоянного срока хранения организаций - источников комплектования муниципального архива с целью исключения из списка источников комплектования организаций, документы которых не имеют исторической, культурной и иной</w:t>
      </w:r>
      <w:r w:rsidR="00AF4320" w:rsidRPr="00A47A29">
        <w:rPr>
          <w:spacing w:val="-1"/>
        </w:rPr>
        <w:t xml:space="preserve"> </w:t>
      </w:r>
      <w:r w:rsidRPr="00A47A29">
        <w:rPr>
          <w:spacing w:val="-1"/>
        </w:rPr>
        <w:t>ценности для муниципального образования;</w:t>
      </w:r>
    </w:p>
    <w:p w:rsidR="00E90BE1" w:rsidRPr="00A47A29" w:rsidRDefault="00E90BE1" w:rsidP="00A47A29">
      <w:pPr>
        <w:overflowPunct/>
        <w:autoSpaceDE/>
        <w:autoSpaceDN/>
        <w:adjustRightInd/>
        <w:textAlignment w:val="auto"/>
        <w:rPr>
          <w:spacing w:val="-1"/>
        </w:rPr>
      </w:pPr>
      <w:r w:rsidRPr="00A47A29">
        <w:rPr>
          <w:spacing w:val="-1"/>
        </w:rPr>
        <w:t>- обеспечение нормативных требований по организации хранения и учёта документов, в том числе организации выдачи документов из хранилищ;</w:t>
      </w:r>
    </w:p>
    <w:p w:rsidR="00E90BE1" w:rsidRPr="00A47A29" w:rsidRDefault="00E90BE1" w:rsidP="00A47A29">
      <w:pPr>
        <w:overflowPunct/>
        <w:autoSpaceDE/>
        <w:autoSpaceDN/>
        <w:adjustRightInd/>
        <w:textAlignment w:val="auto"/>
        <w:rPr>
          <w:spacing w:val="-1"/>
        </w:rPr>
      </w:pPr>
      <w:r w:rsidRPr="00A47A29">
        <w:rPr>
          <w:spacing w:val="-1"/>
        </w:rPr>
        <w:t>- продолжение работы по организационно-методическому обеспечению и контролю за упорядочением дел постоянного хранения и по личному составу в организациях-источниках комплектования;</w:t>
      </w:r>
    </w:p>
    <w:p w:rsidR="00E90BE1" w:rsidRPr="00A47A29" w:rsidRDefault="00E90BE1" w:rsidP="00A47A29">
      <w:pPr>
        <w:overflowPunct/>
        <w:autoSpaceDE/>
        <w:autoSpaceDN/>
        <w:adjustRightInd/>
        <w:textAlignment w:val="auto"/>
        <w:rPr>
          <w:spacing w:val="-1"/>
        </w:rPr>
      </w:pPr>
      <w:r w:rsidRPr="00A47A29">
        <w:rPr>
          <w:spacing w:val="-1"/>
        </w:rPr>
        <w:t xml:space="preserve">- обеспечение сохранности документов по личному составу ликвидированных организаций, в том числе в результате банкротства; </w:t>
      </w:r>
    </w:p>
    <w:p w:rsidR="00E90BE1" w:rsidRPr="00A47A29" w:rsidRDefault="00E90BE1" w:rsidP="00A47A29">
      <w:pPr>
        <w:overflowPunct/>
        <w:autoSpaceDE/>
        <w:autoSpaceDN/>
        <w:adjustRightInd/>
        <w:textAlignment w:val="auto"/>
        <w:rPr>
          <w:spacing w:val="-1"/>
        </w:rPr>
      </w:pPr>
      <w:r w:rsidRPr="00A47A29">
        <w:rPr>
          <w:spacing w:val="-1"/>
        </w:rPr>
        <w:t>- внедрение Порядка использования архивных документов в государственных и муниципальных архивах.</w:t>
      </w:r>
    </w:p>
    <w:p w:rsidR="00E90BE1" w:rsidRPr="00A47A29" w:rsidRDefault="00E90BE1" w:rsidP="00A47A29">
      <w:pPr>
        <w:overflowPunct/>
        <w:autoSpaceDE/>
        <w:autoSpaceDN/>
        <w:adjustRightInd/>
        <w:textAlignment w:val="auto"/>
        <w:rPr>
          <w:spacing w:val="-1"/>
        </w:rPr>
      </w:pPr>
      <w:r w:rsidRPr="00A47A29">
        <w:rPr>
          <w:spacing w:val="-1"/>
        </w:rPr>
        <w:t>По</w:t>
      </w:r>
      <w:r w:rsidR="00AF4320" w:rsidRPr="00A47A29">
        <w:rPr>
          <w:spacing w:val="-1"/>
        </w:rPr>
        <w:t xml:space="preserve"> </w:t>
      </w:r>
      <w:r w:rsidRPr="00A47A29">
        <w:rPr>
          <w:spacing w:val="-1"/>
        </w:rPr>
        <w:t>состоянию</w:t>
      </w:r>
      <w:r w:rsidR="00AF4320" w:rsidRPr="00A47A29">
        <w:rPr>
          <w:spacing w:val="-1"/>
        </w:rPr>
        <w:t xml:space="preserve"> </w:t>
      </w:r>
      <w:r w:rsidRPr="00A47A29">
        <w:rPr>
          <w:spacing w:val="-1"/>
        </w:rPr>
        <w:t>на</w:t>
      </w:r>
      <w:r w:rsidR="00AF4320" w:rsidRPr="00A47A29">
        <w:rPr>
          <w:spacing w:val="-1"/>
        </w:rPr>
        <w:t xml:space="preserve"> </w:t>
      </w:r>
      <w:r w:rsidRPr="00A47A29">
        <w:rPr>
          <w:spacing w:val="-1"/>
        </w:rPr>
        <w:t>01.01.2017</w:t>
      </w:r>
      <w:r w:rsidR="00AF4320" w:rsidRPr="00A47A29">
        <w:rPr>
          <w:spacing w:val="-1"/>
        </w:rPr>
        <w:t xml:space="preserve"> </w:t>
      </w:r>
      <w:r w:rsidRPr="00A47A29">
        <w:rPr>
          <w:spacing w:val="-1"/>
        </w:rPr>
        <w:t>на</w:t>
      </w:r>
      <w:r w:rsidR="00AF4320" w:rsidRPr="00A47A29">
        <w:rPr>
          <w:spacing w:val="-1"/>
        </w:rPr>
        <w:t xml:space="preserve"> </w:t>
      </w:r>
      <w:r w:rsidRPr="00A47A29">
        <w:rPr>
          <w:spacing w:val="-1"/>
        </w:rPr>
        <w:t>хранении</w:t>
      </w:r>
      <w:r w:rsidR="00AF4320" w:rsidRPr="00A47A29">
        <w:rPr>
          <w:spacing w:val="-1"/>
        </w:rPr>
        <w:t xml:space="preserve"> </w:t>
      </w:r>
      <w:r w:rsidRPr="00A47A29">
        <w:rPr>
          <w:spacing w:val="-1"/>
        </w:rPr>
        <w:t>в Архивном отделе Администрации Северодвинска</w:t>
      </w:r>
      <w:r w:rsidR="00AF4320" w:rsidRPr="00A47A29">
        <w:rPr>
          <w:spacing w:val="-1"/>
        </w:rPr>
        <w:t xml:space="preserve"> </w:t>
      </w:r>
      <w:r w:rsidRPr="00A47A29">
        <w:rPr>
          <w:spacing w:val="-1"/>
        </w:rPr>
        <w:t>находится 70</w:t>
      </w:r>
      <w:r w:rsidR="00233A41" w:rsidRPr="00A47A29">
        <w:rPr>
          <w:spacing w:val="-1"/>
        </w:rPr>
        <w:t> </w:t>
      </w:r>
      <w:r w:rsidRPr="00A47A29">
        <w:rPr>
          <w:spacing w:val="-1"/>
        </w:rPr>
        <w:t>994</w:t>
      </w:r>
      <w:r w:rsidR="00AF4320" w:rsidRPr="00A47A29">
        <w:rPr>
          <w:spacing w:val="-1"/>
        </w:rPr>
        <w:t xml:space="preserve"> </w:t>
      </w:r>
      <w:r w:rsidRPr="00A47A29">
        <w:rPr>
          <w:spacing w:val="-1"/>
        </w:rPr>
        <w:t>дела,</w:t>
      </w:r>
      <w:r w:rsidR="00AF4320" w:rsidRPr="00A47A29">
        <w:rPr>
          <w:spacing w:val="-1"/>
        </w:rPr>
        <w:t xml:space="preserve"> </w:t>
      </w:r>
      <w:r w:rsidRPr="00A47A29">
        <w:rPr>
          <w:spacing w:val="-1"/>
        </w:rPr>
        <w:t>из</w:t>
      </w:r>
      <w:r w:rsidR="00AF4320" w:rsidRPr="00A47A29">
        <w:rPr>
          <w:spacing w:val="-1"/>
        </w:rPr>
        <w:t xml:space="preserve"> </w:t>
      </w:r>
      <w:r w:rsidRPr="00A47A29">
        <w:rPr>
          <w:spacing w:val="-1"/>
        </w:rPr>
        <w:t>которых</w:t>
      </w:r>
      <w:r w:rsidR="00AF4320" w:rsidRPr="00A47A29">
        <w:rPr>
          <w:spacing w:val="-1"/>
        </w:rPr>
        <w:t xml:space="preserve"> </w:t>
      </w:r>
      <w:r w:rsidRPr="00A47A29">
        <w:rPr>
          <w:spacing w:val="-1"/>
        </w:rPr>
        <w:t>32</w:t>
      </w:r>
      <w:r w:rsidR="00233A41" w:rsidRPr="00A47A29">
        <w:rPr>
          <w:spacing w:val="-1"/>
        </w:rPr>
        <w:t> </w:t>
      </w:r>
      <w:r w:rsidRPr="00A47A29">
        <w:rPr>
          <w:spacing w:val="-1"/>
        </w:rPr>
        <w:t>270 дел постоянного хранения</w:t>
      </w:r>
      <w:r w:rsidR="00AF4320" w:rsidRPr="00A47A29">
        <w:rPr>
          <w:spacing w:val="-1"/>
        </w:rPr>
        <w:t xml:space="preserve"> </w:t>
      </w:r>
      <w:r w:rsidRPr="00A47A29">
        <w:rPr>
          <w:spacing w:val="-1"/>
        </w:rPr>
        <w:t>и 38</w:t>
      </w:r>
      <w:r w:rsidR="00233A41" w:rsidRPr="00A47A29">
        <w:rPr>
          <w:spacing w:val="-1"/>
        </w:rPr>
        <w:t> </w:t>
      </w:r>
      <w:r w:rsidRPr="00A47A29">
        <w:rPr>
          <w:spacing w:val="-1"/>
        </w:rPr>
        <w:t>724 дела по личному составу, составляющих 320 фондов.</w:t>
      </w:r>
    </w:p>
    <w:p w:rsidR="00E90BE1" w:rsidRPr="00A47A29" w:rsidRDefault="00E90BE1" w:rsidP="00A47A29">
      <w:pPr>
        <w:overflowPunct/>
        <w:autoSpaceDE/>
        <w:autoSpaceDN/>
        <w:adjustRightInd/>
        <w:textAlignment w:val="auto"/>
        <w:rPr>
          <w:spacing w:val="-1"/>
        </w:rPr>
      </w:pPr>
      <w:r w:rsidRPr="00A47A29">
        <w:rPr>
          <w:spacing w:val="-1"/>
        </w:rPr>
        <w:t>В</w:t>
      </w:r>
      <w:r w:rsidR="00AF4320" w:rsidRPr="00A47A29">
        <w:rPr>
          <w:spacing w:val="-1"/>
        </w:rPr>
        <w:t xml:space="preserve"> </w:t>
      </w:r>
      <w:r w:rsidRPr="00A47A29">
        <w:rPr>
          <w:spacing w:val="-1"/>
        </w:rPr>
        <w:t>2016</w:t>
      </w:r>
      <w:r w:rsidR="00AF4320" w:rsidRPr="00A47A29">
        <w:rPr>
          <w:spacing w:val="-1"/>
        </w:rPr>
        <w:t xml:space="preserve"> </w:t>
      </w:r>
      <w:r w:rsidRPr="00A47A29">
        <w:rPr>
          <w:spacing w:val="-1"/>
        </w:rPr>
        <w:t>году</w:t>
      </w:r>
      <w:r w:rsidR="00AF4320" w:rsidRPr="00A47A29">
        <w:rPr>
          <w:spacing w:val="-1"/>
        </w:rPr>
        <w:t xml:space="preserve"> </w:t>
      </w:r>
      <w:r w:rsidRPr="00A47A29">
        <w:rPr>
          <w:spacing w:val="-1"/>
        </w:rPr>
        <w:t>работа</w:t>
      </w:r>
      <w:r w:rsidR="00AF4320" w:rsidRPr="00A47A29">
        <w:rPr>
          <w:spacing w:val="-1"/>
        </w:rPr>
        <w:t xml:space="preserve"> </w:t>
      </w:r>
      <w:r w:rsidRPr="00A47A29">
        <w:rPr>
          <w:spacing w:val="-1"/>
        </w:rPr>
        <w:t>по</w:t>
      </w:r>
      <w:r w:rsidR="00AF4320" w:rsidRPr="00A47A29">
        <w:rPr>
          <w:spacing w:val="-1"/>
        </w:rPr>
        <w:t xml:space="preserve"> </w:t>
      </w:r>
      <w:r w:rsidRPr="00A47A29">
        <w:rPr>
          <w:spacing w:val="-1"/>
        </w:rPr>
        <w:t>развитию</w:t>
      </w:r>
      <w:r w:rsidR="00AF4320" w:rsidRPr="00A47A29">
        <w:rPr>
          <w:spacing w:val="-1"/>
        </w:rPr>
        <w:t xml:space="preserve"> </w:t>
      </w:r>
      <w:r w:rsidRPr="00A47A29">
        <w:rPr>
          <w:spacing w:val="-1"/>
        </w:rPr>
        <w:t>архивного</w:t>
      </w:r>
      <w:r w:rsidR="00AF4320" w:rsidRPr="00A47A29">
        <w:rPr>
          <w:spacing w:val="-1"/>
        </w:rPr>
        <w:t xml:space="preserve"> </w:t>
      </w:r>
      <w:r w:rsidRPr="00A47A29">
        <w:rPr>
          <w:spacing w:val="-1"/>
        </w:rPr>
        <w:t>дела проводилась</w:t>
      </w:r>
      <w:r w:rsidR="00AF4320" w:rsidRPr="00A47A29">
        <w:rPr>
          <w:spacing w:val="-1"/>
        </w:rPr>
        <w:t xml:space="preserve"> </w:t>
      </w:r>
      <w:r w:rsidRPr="00A47A29">
        <w:rPr>
          <w:spacing w:val="-1"/>
        </w:rPr>
        <w:t>системно.</w:t>
      </w:r>
      <w:r w:rsidR="00AF4320" w:rsidRPr="00A47A29">
        <w:rPr>
          <w:spacing w:val="-1"/>
        </w:rPr>
        <w:t xml:space="preserve"> </w:t>
      </w:r>
      <w:r w:rsidRPr="00A47A29">
        <w:rPr>
          <w:spacing w:val="-1"/>
        </w:rPr>
        <w:t>Все</w:t>
      </w:r>
      <w:r w:rsidR="00AF4320" w:rsidRPr="00A47A29">
        <w:rPr>
          <w:spacing w:val="-1"/>
        </w:rPr>
        <w:t xml:space="preserve"> </w:t>
      </w:r>
      <w:r w:rsidRPr="00A47A29">
        <w:rPr>
          <w:spacing w:val="-1"/>
        </w:rPr>
        <w:t>показатели</w:t>
      </w:r>
      <w:r w:rsidR="00AF4320" w:rsidRPr="00A47A29">
        <w:rPr>
          <w:spacing w:val="-1"/>
        </w:rPr>
        <w:t xml:space="preserve"> </w:t>
      </w:r>
      <w:r w:rsidRPr="00A47A29">
        <w:rPr>
          <w:spacing w:val="-1"/>
        </w:rPr>
        <w:t>плана</w:t>
      </w:r>
      <w:r w:rsidR="00AF4320" w:rsidRPr="00A47A29">
        <w:rPr>
          <w:spacing w:val="-1"/>
        </w:rPr>
        <w:t xml:space="preserve"> </w:t>
      </w:r>
      <w:r w:rsidRPr="00A47A29">
        <w:rPr>
          <w:spacing w:val="-1"/>
        </w:rPr>
        <w:t>выполнены. Упорядочение</w:t>
      </w:r>
      <w:r w:rsidR="00AF4320" w:rsidRPr="00A47A29">
        <w:rPr>
          <w:spacing w:val="-1"/>
        </w:rPr>
        <w:t xml:space="preserve"> </w:t>
      </w:r>
      <w:r w:rsidRPr="00A47A29">
        <w:rPr>
          <w:spacing w:val="-1"/>
        </w:rPr>
        <w:t>дел в</w:t>
      </w:r>
      <w:r w:rsidR="00AF4320" w:rsidRPr="00A47A29">
        <w:rPr>
          <w:spacing w:val="-1"/>
        </w:rPr>
        <w:t xml:space="preserve"> </w:t>
      </w:r>
      <w:r w:rsidRPr="00A47A29">
        <w:rPr>
          <w:spacing w:val="-1"/>
        </w:rPr>
        <w:t>организациях составляет 100 процентов.</w:t>
      </w:r>
      <w:r w:rsidR="00AF4320" w:rsidRPr="00A47A29">
        <w:rPr>
          <w:spacing w:val="-1"/>
        </w:rPr>
        <w:t xml:space="preserve"> </w:t>
      </w:r>
      <w:r w:rsidRPr="00A47A29">
        <w:rPr>
          <w:spacing w:val="-1"/>
        </w:rPr>
        <w:t>Вся</w:t>
      </w:r>
      <w:r w:rsidR="00AF4320" w:rsidRPr="00A47A29">
        <w:rPr>
          <w:spacing w:val="-1"/>
        </w:rPr>
        <w:t xml:space="preserve"> </w:t>
      </w:r>
      <w:r w:rsidRPr="00A47A29">
        <w:rPr>
          <w:spacing w:val="-1"/>
        </w:rPr>
        <w:t>работа</w:t>
      </w:r>
      <w:r w:rsidR="00AF4320" w:rsidRPr="00A47A29">
        <w:rPr>
          <w:spacing w:val="-1"/>
        </w:rPr>
        <w:t xml:space="preserve"> </w:t>
      </w:r>
      <w:r w:rsidRPr="00A47A29">
        <w:rPr>
          <w:spacing w:val="-1"/>
        </w:rPr>
        <w:t>с</w:t>
      </w:r>
      <w:r w:rsidR="00AF4320" w:rsidRPr="00A47A29">
        <w:rPr>
          <w:spacing w:val="-1"/>
        </w:rPr>
        <w:t xml:space="preserve"> </w:t>
      </w:r>
      <w:r w:rsidRPr="00A47A29">
        <w:rPr>
          <w:spacing w:val="-1"/>
        </w:rPr>
        <w:t>организациями - источниками</w:t>
      </w:r>
      <w:r w:rsidR="00AF4320" w:rsidRPr="00A47A29">
        <w:rPr>
          <w:spacing w:val="-1"/>
        </w:rPr>
        <w:t xml:space="preserve"> </w:t>
      </w:r>
      <w:r w:rsidRPr="00A47A29">
        <w:rPr>
          <w:spacing w:val="-1"/>
        </w:rPr>
        <w:t>комплектования</w:t>
      </w:r>
      <w:r w:rsidR="00AF4320" w:rsidRPr="00A47A29">
        <w:rPr>
          <w:spacing w:val="-1"/>
        </w:rPr>
        <w:t xml:space="preserve"> </w:t>
      </w:r>
      <w:r w:rsidRPr="00A47A29">
        <w:rPr>
          <w:spacing w:val="-1"/>
        </w:rPr>
        <w:t>Северодвинского муниципального архива проводилась планово в установленном порядке.</w:t>
      </w:r>
    </w:p>
    <w:p w:rsidR="00E90BE1" w:rsidRPr="00A47A29" w:rsidRDefault="00E90BE1" w:rsidP="00A47A29">
      <w:pPr>
        <w:overflowPunct/>
        <w:autoSpaceDE/>
        <w:autoSpaceDN/>
        <w:adjustRightInd/>
        <w:textAlignment w:val="auto"/>
        <w:rPr>
          <w:spacing w:val="-1"/>
        </w:rPr>
      </w:pPr>
      <w:r w:rsidRPr="00A47A29">
        <w:rPr>
          <w:spacing w:val="-1"/>
        </w:rPr>
        <w:t>Согласно плану развития архивного дела на 2016 год в Архивном отделе выполнен следующий</w:t>
      </w:r>
      <w:r w:rsidR="00AF4320" w:rsidRPr="00A47A29">
        <w:rPr>
          <w:spacing w:val="-1"/>
        </w:rPr>
        <w:t xml:space="preserve"> </w:t>
      </w:r>
      <w:r w:rsidRPr="00A47A29">
        <w:rPr>
          <w:spacing w:val="-1"/>
        </w:rPr>
        <w:t>комплекс</w:t>
      </w:r>
      <w:r w:rsidR="00AF4320" w:rsidRPr="00A47A29">
        <w:rPr>
          <w:spacing w:val="-1"/>
        </w:rPr>
        <w:t xml:space="preserve"> </w:t>
      </w:r>
      <w:r w:rsidRPr="00A47A29">
        <w:rPr>
          <w:spacing w:val="-1"/>
        </w:rPr>
        <w:t>работ</w:t>
      </w:r>
      <w:r w:rsidR="00AF4320" w:rsidRPr="00A47A29">
        <w:rPr>
          <w:spacing w:val="-1"/>
        </w:rPr>
        <w:t xml:space="preserve"> </w:t>
      </w:r>
      <w:r w:rsidRPr="00A47A29">
        <w:rPr>
          <w:spacing w:val="-1"/>
        </w:rPr>
        <w:t>по обеспечению сохранности и комплектованию архивного фонда:</w:t>
      </w:r>
    </w:p>
    <w:p w:rsidR="00E90BE1" w:rsidRPr="00A47A29" w:rsidRDefault="00E90BE1" w:rsidP="00A47A29">
      <w:pPr>
        <w:overflowPunct/>
        <w:autoSpaceDE/>
        <w:autoSpaceDN/>
        <w:adjustRightInd/>
        <w:textAlignment w:val="auto"/>
        <w:rPr>
          <w:spacing w:val="-1"/>
        </w:rPr>
      </w:pPr>
      <w:r w:rsidRPr="00A47A29">
        <w:rPr>
          <w:spacing w:val="-1"/>
        </w:rPr>
        <w:t>- проведено обеспыливание дел – 3010 ед. хр.;</w:t>
      </w:r>
    </w:p>
    <w:p w:rsidR="00E90BE1" w:rsidRPr="00A47A29" w:rsidRDefault="00E90BE1" w:rsidP="00A47A29">
      <w:pPr>
        <w:overflowPunct/>
        <w:autoSpaceDE/>
        <w:autoSpaceDN/>
        <w:adjustRightInd/>
        <w:textAlignment w:val="auto"/>
        <w:rPr>
          <w:spacing w:val="-1"/>
        </w:rPr>
      </w:pPr>
      <w:r w:rsidRPr="00A47A29">
        <w:rPr>
          <w:spacing w:val="-1"/>
        </w:rPr>
        <w:t>- проводился учёт фондов и документов – 408 ед. хр.;</w:t>
      </w:r>
    </w:p>
    <w:p w:rsidR="00E90BE1" w:rsidRPr="00A47A29" w:rsidRDefault="00E90BE1" w:rsidP="00A47A29">
      <w:pPr>
        <w:overflowPunct/>
        <w:autoSpaceDE/>
        <w:autoSpaceDN/>
        <w:adjustRightInd/>
        <w:textAlignment w:val="auto"/>
        <w:rPr>
          <w:spacing w:val="-1"/>
        </w:rPr>
      </w:pPr>
      <w:r w:rsidRPr="00A47A29">
        <w:rPr>
          <w:spacing w:val="-1"/>
        </w:rPr>
        <w:t>- приняты документы от организаций –</w:t>
      </w:r>
      <w:r w:rsidR="00AF4320" w:rsidRPr="00A47A29">
        <w:rPr>
          <w:spacing w:val="-1"/>
        </w:rPr>
        <w:t xml:space="preserve"> </w:t>
      </w:r>
      <w:r w:rsidRPr="00A47A29">
        <w:rPr>
          <w:spacing w:val="-1"/>
        </w:rPr>
        <w:t>408 ед. хр.</w:t>
      </w:r>
    </w:p>
    <w:p w:rsidR="00E90BE1" w:rsidRPr="00A47A29" w:rsidRDefault="00E90BE1" w:rsidP="00A47A29">
      <w:pPr>
        <w:overflowPunct/>
        <w:autoSpaceDE/>
        <w:autoSpaceDN/>
        <w:adjustRightInd/>
        <w:textAlignment w:val="auto"/>
        <w:rPr>
          <w:spacing w:val="-1"/>
        </w:rPr>
      </w:pPr>
      <w:r w:rsidRPr="00A47A29">
        <w:rPr>
          <w:spacing w:val="-1"/>
        </w:rPr>
        <w:t>- утверждены ЭПК (экспертно-проверочной комиссией) агентства по делам</w:t>
      </w:r>
    </w:p>
    <w:p w:rsidR="00E90BE1" w:rsidRPr="00A47A29" w:rsidRDefault="00E90BE1" w:rsidP="00A47A29">
      <w:pPr>
        <w:overflowPunct/>
        <w:autoSpaceDE/>
        <w:autoSpaceDN/>
        <w:adjustRightInd/>
        <w:textAlignment w:val="auto"/>
        <w:rPr>
          <w:spacing w:val="-1"/>
        </w:rPr>
      </w:pPr>
      <w:r w:rsidRPr="00A47A29">
        <w:rPr>
          <w:spacing w:val="-1"/>
        </w:rPr>
        <w:t>архивов Архангельской области описи на управленческую документацию – 385</w:t>
      </w:r>
      <w:r w:rsidR="0077354F" w:rsidRPr="00A47A29">
        <w:rPr>
          <w:spacing w:val="-1"/>
        </w:rPr>
        <w:t> ед. </w:t>
      </w:r>
      <w:r w:rsidRPr="00A47A29">
        <w:rPr>
          <w:spacing w:val="-1"/>
        </w:rPr>
        <w:t>хр.;</w:t>
      </w:r>
    </w:p>
    <w:p w:rsidR="00E90BE1" w:rsidRPr="00A47A29" w:rsidRDefault="00E90BE1" w:rsidP="00A47A29">
      <w:pPr>
        <w:overflowPunct/>
        <w:autoSpaceDE/>
        <w:autoSpaceDN/>
        <w:adjustRightInd/>
        <w:textAlignment w:val="auto"/>
        <w:rPr>
          <w:spacing w:val="-1"/>
        </w:rPr>
      </w:pPr>
      <w:r w:rsidRPr="00A47A29">
        <w:rPr>
          <w:spacing w:val="-1"/>
        </w:rPr>
        <w:t>- согласованы ЭПК Архивного отдела описи дел по личному составу – 571 ед</w:t>
      </w:r>
      <w:r w:rsidR="0077354F" w:rsidRPr="00A47A29">
        <w:rPr>
          <w:spacing w:val="-1"/>
        </w:rPr>
        <w:t> </w:t>
      </w:r>
      <w:r w:rsidRPr="00A47A29">
        <w:rPr>
          <w:spacing w:val="-1"/>
        </w:rPr>
        <w:t xml:space="preserve">хр., </w:t>
      </w:r>
    </w:p>
    <w:p w:rsidR="00E90BE1" w:rsidRPr="00A47A29" w:rsidRDefault="00E90BE1" w:rsidP="00A47A29">
      <w:pPr>
        <w:overflowPunct/>
        <w:autoSpaceDE/>
        <w:autoSpaceDN/>
        <w:adjustRightInd/>
        <w:textAlignment w:val="auto"/>
        <w:rPr>
          <w:spacing w:val="-1"/>
        </w:rPr>
      </w:pPr>
      <w:r w:rsidRPr="00A47A29">
        <w:rPr>
          <w:spacing w:val="-1"/>
        </w:rPr>
        <w:t>акты на уничтожение – 18</w:t>
      </w:r>
      <w:r w:rsidR="00233A41" w:rsidRPr="00A47A29">
        <w:rPr>
          <w:spacing w:val="-1"/>
        </w:rPr>
        <w:t> </w:t>
      </w:r>
      <w:r w:rsidRPr="00A47A29">
        <w:rPr>
          <w:spacing w:val="-1"/>
        </w:rPr>
        <w:t>367 ед. хр.;</w:t>
      </w:r>
    </w:p>
    <w:p w:rsidR="00E90BE1" w:rsidRPr="00A47A29" w:rsidRDefault="00E90BE1" w:rsidP="00A47A29">
      <w:pPr>
        <w:overflowPunct/>
        <w:autoSpaceDE/>
        <w:autoSpaceDN/>
        <w:adjustRightInd/>
        <w:textAlignment w:val="auto"/>
        <w:rPr>
          <w:spacing w:val="-1"/>
        </w:rPr>
      </w:pPr>
      <w:r w:rsidRPr="00A47A29">
        <w:rPr>
          <w:spacing w:val="-1"/>
        </w:rPr>
        <w:t>- проведены проверки архивов организаций – 2;</w:t>
      </w:r>
    </w:p>
    <w:p w:rsidR="00E90BE1" w:rsidRPr="00A47A29" w:rsidRDefault="00E90BE1" w:rsidP="00A47A29">
      <w:pPr>
        <w:overflowPunct/>
        <w:autoSpaceDE/>
        <w:autoSpaceDN/>
        <w:adjustRightInd/>
        <w:textAlignment w:val="auto"/>
        <w:rPr>
          <w:spacing w:val="-1"/>
        </w:rPr>
      </w:pPr>
      <w:r w:rsidRPr="00A47A29">
        <w:rPr>
          <w:spacing w:val="-1"/>
        </w:rPr>
        <w:t>- согласованы номенклатуры дел – 6</w:t>
      </w:r>
    </w:p>
    <w:p w:rsidR="00E90BE1" w:rsidRPr="00A47A29" w:rsidRDefault="00E90BE1" w:rsidP="00A47A29">
      <w:pPr>
        <w:overflowPunct/>
        <w:autoSpaceDE/>
        <w:autoSpaceDN/>
        <w:adjustRightInd/>
        <w:textAlignment w:val="auto"/>
        <w:rPr>
          <w:spacing w:val="-1"/>
        </w:rPr>
      </w:pPr>
      <w:r w:rsidRPr="00A47A29">
        <w:rPr>
          <w:spacing w:val="-1"/>
        </w:rPr>
        <w:t>- согласованы положения об архиве и экспертной комиссии – 2/2;</w:t>
      </w:r>
    </w:p>
    <w:p w:rsidR="00E90BE1" w:rsidRPr="00A47A29" w:rsidRDefault="00E90BE1" w:rsidP="00A47A29">
      <w:pPr>
        <w:overflowPunct/>
        <w:autoSpaceDE/>
        <w:autoSpaceDN/>
        <w:adjustRightInd/>
        <w:textAlignment w:val="auto"/>
        <w:rPr>
          <w:spacing w:val="-1"/>
        </w:rPr>
      </w:pPr>
      <w:r w:rsidRPr="00A47A29">
        <w:rPr>
          <w:spacing w:val="-1"/>
        </w:rPr>
        <w:lastRenderedPageBreak/>
        <w:t>- проведены консультации – 84;</w:t>
      </w:r>
    </w:p>
    <w:p w:rsidR="00E90BE1" w:rsidRPr="00A47A29" w:rsidRDefault="00E90BE1" w:rsidP="00A47A29">
      <w:pPr>
        <w:overflowPunct/>
        <w:autoSpaceDE/>
        <w:autoSpaceDN/>
        <w:adjustRightInd/>
        <w:textAlignment w:val="auto"/>
        <w:rPr>
          <w:spacing w:val="-1"/>
        </w:rPr>
      </w:pPr>
      <w:r w:rsidRPr="00A47A29">
        <w:rPr>
          <w:spacing w:val="-1"/>
        </w:rPr>
        <w:t>- закартонировано 100 ед. хр. из ф.20 «Администрация Северодвинска»,</w:t>
      </w:r>
      <w:r w:rsidR="00AF4320" w:rsidRPr="00A47A29">
        <w:rPr>
          <w:spacing w:val="-1"/>
        </w:rPr>
        <w:t xml:space="preserve"> </w:t>
      </w:r>
      <w:r w:rsidRPr="00A47A29">
        <w:rPr>
          <w:spacing w:val="-1"/>
        </w:rPr>
        <w:t xml:space="preserve">ф.4 «Межрайонная ИФНС России </w:t>
      </w:r>
      <w:r w:rsidR="00F61308">
        <w:rPr>
          <w:spacing w:val="-1"/>
        </w:rPr>
        <w:t>№ </w:t>
      </w:r>
      <w:r w:rsidRPr="00A47A29">
        <w:rPr>
          <w:spacing w:val="-1"/>
        </w:rPr>
        <w:t>9 по Архангельской области и НАО».</w:t>
      </w:r>
    </w:p>
    <w:p w:rsidR="00E90BE1" w:rsidRPr="00A47A29" w:rsidRDefault="00E90BE1" w:rsidP="00A47A29">
      <w:pPr>
        <w:overflowPunct/>
        <w:autoSpaceDE/>
        <w:autoSpaceDN/>
        <w:adjustRightInd/>
        <w:textAlignment w:val="auto"/>
        <w:rPr>
          <w:spacing w:val="-1"/>
        </w:rPr>
      </w:pPr>
      <w:r w:rsidRPr="00A47A29">
        <w:rPr>
          <w:spacing w:val="-1"/>
        </w:rPr>
        <w:t>Организована</w:t>
      </w:r>
      <w:r w:rsidR="00AF4320" w:rsidRPr="00A47A29">
        <w:rPr>
          <w:spacing w:val="-1"/>
        </w:rPr>
        <w:t xml:space="preserve"> </w:t>
      </w:r>
      <w:r w:rsidRPr="00A47A29">
        <w:rPr>
          <w:spacing w:val="-1"/>
        </w:rPr>
        <w:t>работа</w:t>
      </w:r>
      <w:r w:rsidR="00AF4320" w:rsidRPr="00A47A29">
        <w:rPr>
          <w:spacing w:val="-1"/>
        </w:rPr>
        <w:t xml:space="preserve"> </w:t>
      </w:r>
      <w:r w:rsidRPr="00A47A29">
        <w:rPr>
          <w:spacing w:val="-1"/>
        </w:rPr>
        <w:t>с</w:t>
      </w:r>
      <w:r w:rsidR="00AF4320" w:rsidRPr="00A47A29">
        <w:rPr>
          <w:spacing w:val="-1"/>
        </w:rPr>
        <w:t xml:space="preserve"> </w:t>
      </w:r>
      <w:r w:rsidRPr="00A47A29">
        <w:rPr>
          <w:spacing w:val="-1"/>
        </w:rPr>
        <w:t>архивными</w:t>
      </w:r>
      <w:r w:rsidR="00AF4320" w:rsidRPr="00A47A29">
        <w:rPr>
          <w:spacing w:val="-1"/>
        </w:rPr>
        <w:t xml:space="preserve"> </w:t>
      </w:r>
      <w:r w:rsidRPr="00A47A29">
        <w:rPr>
          <w:spacing w:val="-1"/>
        </w:rPr>
        <w:t>документами</w:t>
      </w:r>
      <w:r w:rsidR="00AF4320" w:rsidRPr="00A47A29">
        <w:rPr>
          <w:spacing w:val="-1"/>
        </w:rPr>
        <w:t xml:space="preserve"> </w:t>
      </w:r>
      <w:r w:rsidRPr="00A47A29">
        <w:rPr>
          <w:spacing w:val="-1"/>
        </w:rPr>
        <w:t>10 пользователей,</w:t>
      </w:r>
      <w:r w:rsidR="00AF4320" w:rsidRPr="00A47A29">
        <w:rPr>
          <w:spacing w:val="-1"/>
        </w:rPr>
        <w:t xml:space="preserve"> </w:t>
      </w:r>
      <w:r w:rsidRPr="00A47A29">
        <w:rPr>
          <w:spacing w:val="-1"/>
        </w:rPr>
        <w:t xml:space="preserve">которыми за </w:t>
      </w:r>
    </w:p>
    <w:p w:rsidR="00E90BE1" w:rsidRPr="00A47A29" w:rsidRDefault="00E90BE1" w:rsidP="00A47A29">
      <w:pPr>
        <w:overflowPunct/>
        <w:autoSpaceDE/>
        <w:autoSpaceDN/>
        <w:adjustRightInd/>
        <w:textAlignment w:val="auto"/>
        <w:rPr>
          <w:spacing w:val="-1"/>
        </w:rPr>
      </w:pPr>
      <w:r w:rsidRPr="00A47A29">
        <w:rPr>
          <w:spacing w:val="-1"/>
        </w:rPr>
        <w:t>72 посещения просмотрено 41 дело. По заказам пользователей изготовлено 95 ксерокопий архивных документов. Архивные документы в практических целях использовали сотрудники</w:t>
      </w:r>
      <w:r w:rsidR="00AF4320" w:rsidRPr="00A47A29">
        <w:rPr>
          <w:spacing w:val="-1"/>
        </w:rPr>
        <w:t xml:space="preserve"> </w:t>
      </w:r>
      <w:r w:rsidRPr="00A47A29">
        <w:rPr>
          <w:spacing w:val="-1"/>
        </w:rPr>
        <w:t>Северодвинской ТЭЦ-1, Совета депутатов Северодвинска, Европейского университета</w:t>
      </w:r>
      <w:r w:rsidR="00AF4320" w:rsidRPr="00A47A29">
        <w:rPr>
          <w:spacing w:val="-1"/>
        </w:rPr>
        <w:t xml:space="preserve"> </w:t>
      </w:r>
      <w:r w:rsidRPr="00A47A29">
        <w:rPr>
          <w:spacing w:val="-1"/>
        </w:rPr>
        <w:t>в Санкт-Петербурге, АО «Севмашпредприятие»,</w:t>
      </w:r>
      <w:r w:rsidR="00AF4320" w:rsidRPr="00A47A29">
        <w:rPr>
          <w:spacing w:val="-1"/>
        </w:rPr>
        <w:t xml:space="preserve"> </w:t>
      </w:r>
      <w:r w:rsidRPr="00A47A29">
        <w:rPr>
          <w:spacing w:val="-1"/>
        </w:rPr>
        <w:t>Северодвинского городского краеведческого музея, издательства «Северная неделя»,</w:t>
      </w:r>
      <w:r w:rsidR="00AF4320" w:rsidRPr="00A47A29">
        <w:rPr>
          <w:spacing w:val="-1"/>
        </w:rPr>
        <w:t xml:space="preserve"> </w:t>
      </w:r>
      <w:r w:rsidRPr="00A47A29">
        <w:rPr>
          <w:spacing w:val="-1"/>
        </w:rPr>
        <w:t xml:space="preserve">студенты. </w:t>
      </w:r>
    </w:p>
    <w:p w:rsidR="00E90BE1" w:rsidRPr="00A47A29" w:rsidRDefault="00E90BE1" w:rsidP="00A47A29">
      <w:pPr>
        <w:overflowPunct/>
        <w:autoSpaceDE/>
        <w:autoSpaceDN/>
        <w:adjustRightInd/>
        <w:textAlignment w:val="auto"/>
        <w:rPr>
          <w:spacing w:val="-1"/>
        </w:rPr>
      </w:pPr>
      <w:r w:rsidRPr="00A47A29">
        <w:rPr>
          <w:spacing w:val="-1"/>
        </w:rPr>
        <w:t>Темы исследований:</w:t>
      </w:r>
    </w:p>
    <w:p w:rsidR="00E90BE1" w:rsidRPr="00A47A29" w:rsidRDefault="00E90BE1" w:rsidP="00A47A29">
      <w:pPr>
        <w:overflowPunct/>
        <w:autoSpaceDE/>
        <w:autoSpaceDN/>
        <w:adjustRightInd/>
        <w:textAlignment w:val="auto"/>
        <w:rPr>
          <w:spacing w:val="-1"/>
        </w:rPr>
      </w:pPr>
      <w:r w:rsidRPr="00A47A29">
        <w:rPr>
          <w:spacing w:val="-1"/>
        </w:rPr>
        <w:t xml:space="preserve">- история школы </w:t>
      </w:r>
      <w:r w:rsidR="00F61308">
        <w:rPr>
          <w:spacing w:val="-1"/>
        </w:rPr>
        <w:t>№ </w:t>
      </w:r>
      <w:r w:rsidRPr="00A47A29">
        <w:rPr>
          <w:spacing w:val="-1"/>
        </w:rPr>
        <w:t>1;</w:t>
      </w:r>
    </w:p>
    <w:p w:rsidR="00E90BE1" w:rsidRPr="00A47A29" w:rsidRDefault="00E90BE1" w:rsidP="00A47A29">
      <w:pPr>
        <w:overflowPunct/>
        <w:autoSpaceDE/>
        <w:autoSpaceDN/>
        <w:adjustRightInd/>
        <w:textAlignment w:val="auto"/>
        <w:rPr>
          <w:spacing w:val="-1"/>
        </w:rPr>
      </w:pPr>
      <w:r w:rsidRPr="00A47A29">
        <w:rPr>
          <w:spacing w:val="-1"/>
        </w:rPr>
        <w:t>- история Северодвинского драматического театра;</w:t>
      </w:r>
    </w:p>
    <w:p w:rsidR="00E90BE1" w:rsidRPr="00A47A29" w:rsidRDefault="00E90BE1" w:rsidP="00A47A29">
      <w:pPr>
        <w:overflowPunct/>
        <w:autoSpaceDE/>
        <w:autoSpaceDN/>
        <w:adjustRightInd/>
        <w:textAlignment w:val="auto"/>
        <w:rPr>
          <w:spacing w:val="-1"/>
        </w:rPr>
      </w:pPr>
      <w:r w:rsidRPr="00A47A29">
        <w:rPr>
          <w:spacing w:val="-1"/>
        </w:rPr>
        <w:t xml:space="preserve">- история школы </w:t>
      </w:r>
      <w:r w:rsidR="00F61308">
        <w:rPr>
          <w:spacing w:val="-1"/>
        </w:rPr>
        <w:t>№ </w:t>
      </w:r>
      <w:r w:rsidRPr="00A47A29">
        <w:rPr>
          <w:spacing w:val="-1"/>
        </w:rPr>
        <w:t>11;</w:t>
      </w:r>
    </w:p>
    <w:p w:rsidR="00E90BE1" w:rsidRPr="00A47A29" w:rsidRDefault="00E90BE1" w:rsidP="00A47A29">
      <w:pPr>
        <w:overflowPunct/>
        <w:autoSpaceDE/>
        <w:autoSpaceDN/>
        <w:adjustRightInd/>
        <w:textAlignment w:val="auto"/>
        <w:rPr>
          <w:spacing w:val="-1"/>
        </w:rPr>
      </w:pPr>
      <w:r w:rsidRPr="00A47A29">
        <w:rPr>
          <w:spacing w:val="-1"/>
        </w:rPr>
        <w:t>- персональный состав Совета депутатов Северодвинска;</w:t>
      </w:r>
    </w:p>
    <w:p w:rsidR="00E90BE1" w:rsidRPr="00A47A29" w:rsidRDefault="00E90BE1" w:rsidP="00A47A29">
      <w:pPr>
        <w:overflowPunct/>
        <w:autoSpaceDE/>
        <w:autoSpaceDN/>
        <w:adjustRightInd/>
        <w:textAlignment w:val="auto"/>
        <w:rPr>
          <w:spacing w:val="-1"/>
        </w:rPr>
      </w:pPr>
      <w:r w:rsidRPr="00A47A29">
        <w:rPr>
          <w:spacing w:val="-1"/>
        </w:rPr>
        <w:t>- городская культура 1960-70-х годов на примере городов Севера;</w:t>
      </w:r>
    </w:p>
    <w:p w:rsidR="00E90BE1" w:rsidRPr="00A47A29" w:rsidRDefault="00E90BE1" w:rsidP="00A47A29">
      <w:pPr>
        <w:overflowPunct/>
        <w:autoSpaceDE/>
        <w:autoSpaceDN/>
        <w:adjustRightInd/>
        <w:textAlignment w:val="auto"/>
        <w:rPr>
          <w:spacing w:val="-1"/>
        </w:rPr>
      </w:pPr>
      <w:r w:rsidRPr="00A47A29">
        <w:rPr>
          <w:spacing w:val="-1"/>
        </w:rPr>
        <w:t>- штатные расписания ТЭЦ-1.</w:t>
      </w:r>
    </w:p>
    <w:p w:rsidR="00E90BE1" w:rsidRPr="00A47A29" w:rsidRDefault="00E90BE1" w:rsidP="00A47A29">
      <w:pPr>
        <w:overflowPunct/>
        <w:autoSpaceDE/>
        <w:autoSpaceDN/>
        <w:adjustRightInd/>
        <w:textAlignment w:val="auto"/>
        <w:rPr>
          <w:spacing w:val="-1"/>
        </w:rPr>
      </w:pPr>
      <w:r w:rsidRPr="00A47A29">
        <w:rPr>
          <w:spacing w:val="-1"/>
        </w:rPr>
        <w:t>ЭПК</w:t>
      </w:r>
      <w:r w:rsidR="00AF4320" w:rsidRPr="00A47A29">
        <w:rPr>
          <w:spacing w:val="-1"/>
        </w:rPr>
        <w:t xml:space="preserve"> </w:t>
      </w:r>
      <w:r w:rsidRPr="00A47A29">
        <w:rPr>
          <w:spacing w:val="-1"/>
        </w:rPr>
        <w:t>Архивного</w:t>
      </w:r>
      <w:r w:rsidR="00AF4320" w:rsidRPr="00A47A29">
        <w:rPr>
          <w:spacing w:val="-1"/>
        </w:rPr>
        <w:t xml:space="preserve"> </w:t>
      </w:r>
      <w:r w:rsidRPr="00A47A29">
        <w:rPr>
          <w:spacing w:val="-1"/>
        </w:rPr>
        <w:t>отдела</w:t>
      </w:r>
      <w:r w:rsidR="00AF4320" w:rsidRPr="00A47A29">
        <w:rPr>
          <w:spacing w:val="-1"/>
        </w:rPr>
        <w:t xml:space="preserve"> </w:t>
      </w:r>
      <w:r w:rsidRPr="00A47A29">
        <w:rPr>
          <w:spacing w:val="-1"/>
        </w:rPr>
        <w:t>согласованы</w:t>
      </w:r>
      <w:r w:rsidR="00AF4320" w:rsidRPr="00A47A29">
        <w:rPr>
          <w:spacing w:val="-1"/>
        </w:rPr>
        <w:t xml:space="preserve"> </w:t>
      </w:r>
      <w:r w:rsidRPr="00A47A29">
        <w:rPr>
          <w:spacing w:val="-1"/>
        </w:rPr>
        <w:t>номенклатуры</w:t>
      </w:r>
      <w:r w:rsidR="00AF4320" w:rsidRPr="00A47A29">
        <w:rPr>
          <w:spacing w:val="-1"/>
        </w:rPr>
        <w:t xml:space="preserve"> </w:t>
      </w:r>
      <w:r w:rsidRPr="00A47A29">
        <w:rPr>
          <w:spacing w:val="-1"/>
        </w:rPr>
        <w:t>дел</w:t>
      </w:r>
      <w:r w:rsidR="00AF4320" w:rsidRPr="00A47A29">
        <w:rPr>
          <w:spacing w:val="-1"/>
        </w:rPr>
        <w:t xml:space="preserve"> </w:t>
      </w:r>
      <w:r w:rsidRPr="00A47A29">
        <w:rPr>
          <w:spacing w:val="-1"/>
        </w:rPr>
        <w:t>Ягринской гимназии, Ненокского территориального отдела Администрации Северодвинска, Управления строительства и архитектуры Администрации Северодвинска, Северодвинского центра занятости населения,</w:t>
      </w:r>
      <w:r w:rsidR="00AF4320" w:rsidRPr="00A47A29">
        <w:rPr>
          <w:spacing w:val="-1"/>
        </w:rPr>
        <w:t xml:space="preserve"> </w:t>
      </w:r>
      <w:r w:rsidRPr="00A47A29">
        <w:rPr>
          <w:spacing w:val="-1"/>
        </w:rPr>
        <w:t xml:space="preserve">Межрайонной ИФНС </w:t>
      </w:r>
      <w:r w:rsidR="00F61308">
        <w:rPr>
          <w:spacing w:val="-1"/>
        </w:rPr>
        <w:t>№ </w:t>
      </w:r>
      <w:r w:rsidRPr="00A47A29">
        <w:rPr>
          <w:spacing w:val="-1"/>
        </w:rPr>
        <w:t>9 по Архангельской области и НАО,</w:t>
      </w:r>
      <w:r w:rsidR="00AF4320" w:rsidRPr="00A47A29">
        <w:rPr>
          <w:spacing w:val="-1"/>
        </w:rPr>
        <w:t xml:space="preserve"> </w:t>
      </w:r>
      <w:r w:rsidRPr="00A47A29">
        <w:rPr>
          <w:spacing w:val="-1"/>
        </w:rPr>
        <w:t>детского дома «Беломорец». Согласованы положения об архиве и экспертной комиссии Северодвинского центра занятости населения, Отдела экологии и природопользования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В соответствии с планом работы проведены тематические и комплексные проверки организации</w:t>
      </w:r>
      <w:r w:rsidR="00AF4320" w:rsidRPr="00A47A29">
        <w:rPr>
          <w:spacing w:val="-1"/>
        </w:rPr>
        <w:t xml:space="preserve"> </w:t>
      </w:r>
      <w:r w:rsidRPr="00A47A29">
        <w:rPr>
          <w:spacing w:val="-1"/>
        </w:rPr>
        <w:t>делопроизводства</w:t>
      </w:r>
      <w:r w:rsidR="00AF4320" w:rsidRPr="00A47A29">
        <w:rPr>
          <w:spacing w:val="-1"/>
        </w:rPr>
        <w:t xml:space="preserve"> </w:t>
      </w:r>
      <w:r w:rsidRPr="00A47A29">
        <w:rPr>
          <w:spacing w:val="-1"/>
        </w:rPr>
        <w:t>и</w:t>
      </w:r>
      <w:r w:rsidR="00AF4320" w:rsidRPr="00A47A29">
        <w:rPr>
          <w:spacing w:val="-1"/>
        </w:rPr>
        <w:t xml:space="preserve"> </w:t>
      </w:r>
      <w:r w:rsidRPr="00A47A29">
        <w:rPr>
          <w:spacing w:val="-1"/>
        </w:rPr>
        <w:t>хранения</w:t>
      </w:r>
      <w:r w:rsidR="00AF4320" w:rsidRPr="00A47A29">
        <w:rPr>
          <w:spacing w:val="-1"/>
        </w:rPr>
        <w:t xml:space="preserve"> </w:t>
      </w:r>
      <w:r w:rsidRPr="00A47A29">
        <w:rPr>
          <w:spacing w:val="-1"/>
        </w:rPr>
        <w:t>документов</w:t>
      </w:r>
      <w:r w:rsidR="00AF4320" w:rsidRPr="00A47A29">
        <w:rPr>
          <w:spacing w:val="-1"/>
        </w:rPr>
        <w:t xml:space="preserve"> </w:t>
      </w:r>
      <w:r w:rsidRPr="00A47A29">
        <w:rPr>
          <w:spacing w:val="-1"/>
        </w:rPr>
        <w:t>в</w:t>
      </w:r>
      <w:r w:rsidR="00AF4320" w:rsidRPr="00A47A29">
        <w:rPr>
          <w:spacing w:val="-1"/>
        </w:rPr>
        <w:t xml:space="preserve"> </w:t>
      </w:r>
      <w:r w:rsidRPr="00A47A29">
        <w:rPr>
          <w:spacing w:val="-1"/>
        </w:rPr>
        <w:t>Комитете по управлению муниципальным имуществом и земельным отношениям Администрации Северодвинска, Северодвинском центре занятости населения. Темы проверок: «Организация хранения документов постоянного хранения», «Формирование и оформление дел постоянного хранения, включенных в описи дел», «Организация текущего делопроизводства», «Формирование и оформление дел по личному составу».</w:t>
      </w:r>
    </w:p>
    <w:p w:rsidR="00E90BE1" w:rsidRPr="00A47A29" w:rsidRDefault="00E90BE1" w:rsidP="00A47A29">
      <w:pPr>
        <w:overflowPunct/>
        <w:autoSpaceDE/>
        <w:autoSpaceDN/>
        <w:adjustRightInd/>
        <w:textAlignment w:val="auto"/>
        <w:rPr>
          <w:spacing w:val="-1"/>
        </w:rPr>
      </w:pPr>
      <w:r w:rsidRPr="00A47A29">
        <w:rPr>
          <w:spacing w:val="-1"/>
        </w:rPr>
        <w:t>В</w:t>
      </w:r>
      <w:r w:rsidR="00AF4320" w:rsidRPr="00A47A29">
        <w:rPr>
          <w:spacing w:val="-1"/>
        </w:rPr>
        <w:t xml:space="preserve"> </w:t>
      </w:r>
      <w:r w:rsidRPr="00A47A29">
        <w:rPr>
          <w:spacing w:val="-1"/>
        </w:rPr>
        <w:t>течение</w:t>
      </w:r>
      <w:r w:rsidR="00AF4320" w:rsidRPr="00A47A29">
        <w:rPr>
          <w:spacing w:val="-1"/>
        </w:rPr>
        <w:t xml:space="preserve"> </w:t>
      </w:r>
      <w:r w:rsidRPr="00A47A29">
        <w:rPr>
          <w:spacing w:val="-1"/>
        </w:rPr>
        <w:t>года</w:t>
      </w:r>
      <w:r w:rsidR="00AF4320" w:rsidRPr="00A47A29">
        <w:rPr>
          <w:spacing w:val="-1"/>
        </w:rPr>
        <w:t xml:space="preserve"> </w:t>
      </w:r>
      <w:r w:rsidRPr="00A47A29">
        <w:rPr>
          <w:spacing w:val="-1"/>
        </w:rPr>
        <w:t>проводились</w:t>
      </w:r>
      <w:r w:rsidR="00AF4320" w:rsidRPr="00A47A29">
        <w:rPr>
          <w:spacing w:val="-1"/>
        </w:rPr>
        <w:t xml:space="preserve"> </w:t>
      </w:r>
      <w:r w:rsidRPr="00A47A29">
        <w:rPr>
          <w:spacing w:val="-1"/>
        </w:rPr>
        <w:t>консультации</w:t>
      </w:r>
      <w:r w:rsidR="00AF4320" w:rsidRPr="00A47A29">
        <w:rPr>
          <w:spacing w:val="-1"/>
        </w:rPr>
        <w:t xml:space="preserve"> </w:t>
      </w:r>
      <w:r w:rsidRPr="00A47A29">
        <w:rPr>
          <w:spacing w:val="-1"/>
        </w:rPr>
        <w:t>для</w:t>
      </w:r>
      <w:r w:rsidR="00AF4320" w:rsidRPr="00A47A29">
        <w:rPr>
          <w:spacing w:val="-1"/>
        </w:rPr>
        <w:t xml:space="preserve"> </w:t>
      </w:r>
      <w:r w:rsidRPr="00A47A29">
        <w:rPr>
          <w:spacing w:val="-1"/>
        </w:rPr>
        <w:t>ответственных</w:t>
      </w:r>
      <w:r w:rsidR="00AF4320" w:rsidRPr="00A47A29">
        <w:rPr>
          <w:spacing w:val="-1"/>
        </w:rPr>
        <w:t xml:space="preserve"> </w:t>
      </w:r>
      <w:r w:rsidRPr="00A47A29">
        <w:rPr>
          <w:spacing w:val="-1"/>
        </w:rPr>
        <w:t>за</w:t>
      </w:r>
      <w:r w:rsidR="00AF4320" w:rsidRPr="00A47A29">
        <w:rPr>
          <w:spacing w:val="-1"/>
        </w:rPr>
        <w:t xml:space="preserve"> </w:t>
      </w:r>
      <w:r w:rsidRPr="00A47A29">
        <w:rPr>
          <w:spacing w:val="-1"/>
        </w:rPr>
        <w:t>архивы организаций</w:t>
      </w:r>
      <w:r w:rsidR="00AF4320" w:rsidRPr="00A47A29">
        <w:rPr>
          <w:spacing w:val="-1"/>
        </w:rPr>
        <w:t xml:space="preserve"> </w:t>
      </w:r>
      <w:r w:rsidRPr="00A47A29">
        <w:rPr>
          <w:spacing w:val="-1"/>
        </w:rPr>
        <w:t>и</w:t>
      </w:r>
      <w:r w:rsidR="00AF4320" w:rsidRPr="00A47A29">
        <w:rPr>
          <w:spacing w:val="-1"/>
        </w:rPr>
        <w:t xml:space="preserve"> </w:t>
      </w:r>
      <w:r w:rsidRPr="00A47A29">
        <w:rPr>
          <w:spacing w:val="-1"/>
        </w:rPr>
        <w:t>предприятий</w:t>
      </w:r>
      <w:r w:rsidR="00AF4320" w:rsidRPr="00A47A29">
        <w:rPr>
          <w:spacing w:val="-1"/>
        </w:rPr>
        <w:t xml:space="preserve"> </w:t>
      </w:r>
      <w:r w:rsidRPr="00A47A29">
        <w:rPr>
          <w:spacing w:val="-1"/>
        </w:rPr>
        <w:t>Списка</w:t>
      </w:r>
      <w:r w:rsidR="00AF4320" w:rsidRPr="00A47A29">
        <w:rPr>
          <w:spacing w:val="-1"/>
        </w:rPr>
        <w:t xml:space="preserve"> </w:t>
      </w:r>
      <w:r w:rsidR="00F61308">
        <w:rPr>
          <w:spacing w:val="-1"/>
        </w:rPr>
        <w:t>№ </w:t>
      </w:r>
      <w:r w:rsidRPr="00A47A29">
        <w:rPr>
          <w:spacing w:val="-1"/>
        </w:rPr>
        <w:t>1, а</w:t>
      </w:r>
      <w:r w:rsidR="00AF4320" w:rsidRPr="00A47A29">
        <w:rPr>
          <w:spacing w:val="-1"/>
        </w:rPr>
        <w:t xml:space="preserve"> </w:t>
      </w:r>
      <w:r w:rsidRPr="00A47A29">
        <w:rPr>
          <w:spacing w:val="-1"/>
        </w:rPr>
        <w:t>также для других организаций города, в том числе для ликвидируемых.</w:t>
      </w:r>
    </w:p>
    <w:p w:rsidR="00E90BE1" w:rsidRPr="00A47A29" w:rsidRDefault="00E90BE1" w:rsidP="00A47A29">
      <w:pPr>
        <w:overflowPunct/>
        <w:autoSpaceDE/>
        <w:autoSpaceDN/>
        <w:adjustRightInd/>
        <w:textAlignment w:val="auto"/>
        <w:rPr>
          <w:spacing w:val="-1"/>
        </w:rPr>
      </w:pPr>
      <w:r w:rsidRPr="00A47A29">
        <w:rPr>
          <w:spacing w:val="-1"/>
        </w:rPr>
        <w:t>В отчётном году проведены семинары для ответственных за</w:t>
      </w:r>
      <w:r w:rsidR="00AF4320" w:rsidRPr="00A47A29">
        <w:rPr>
          <w:spacing w:val="-1"/>
        </w:rPr>
        <w:t xml:space="preserve"> </w:t>
      </w:r>
      <w:r w:rsidRPr="00A47A29">
        <w:rPr>
          <w:spacing w:val="-1"/>
        </w:rPr>
        <w:t>архивы организаций - источников</w:t>
      </w:r>
      <w:r w:rsidR="00AF4320" w:rsidRPr="00A47A29">
        <w:rPr>
          <w:spacing w:val="-1"/>
        </w:rPr>
        <w:t xml:space="preserve"> </w:t>
      </w:r>
      <w:r w:rsidRPr="00A47A29">
        <w:rPr>
          <w:spacing w:val="-1"/>
        </w:rPr>
        <w:t>комплектования</w:t>
      </w:r>
      <w:r w:rsidR="00AF4320" w:rsidRPr="00A47A29">
        <w:rPr>
          <w:spacing w:val="-1"/>
        </w:rPr>
        <w:t xml:space="preserve"> </w:t>
      </w:r>
      <w:r w:rsidRPr="00A47A29">
        <w:rPr>
          <w:spacing w:val="-1"/>
        </w:rPr>
        <w:t>на</w:t>
      </w:r>
      <w:r w:rsidR="00AF4320" w:rsidRPr="00A47A29">
        <w:rPr>
          <w:spacing w:val="-1"/>
        </w:rPr>
        <w:t xml:space="preserve"> </w:t>
      </w:r>
      <w:r w:rsidRPr="00A47A29">
        <w:rPr>
          <w:spacing w:val="-1"/>
        </w:rPr>
        <w:t>темы:</w:t>
      </w:r>
      <w:r w:rsidR="00AF4320" w:rsidRPr="00A47A29">
        <w:rPr>
          <w:spacing w:val="-1"/>
        </w:rPr>
        <w:t xml:space="preserve"> </w:t>
      </w:r>
      <w:r w:rsidRPr="00A47A29">
        <w:rPr>
          <w:spacing w:val="-1"/>
        </w:rPr>
        <w:t>«Требования к оформлению описей дел постоянного хранения и по личному составу»,</w:t>
      </w:r>
      <w:r w:rsidR="00AF4320" w:rsidRPr="00A47A29">
        <w:rPr>
          <w:spacing w:val="-1"/>
        </w:rPr>
        <w:t xml:space="preserve"> </w:t>
      </w:r>
      <w:r w:rsidRPr="00A47A29">
        <w:rPr>
          <w:spacing w:val="-1"/>
        </w:rPr>
        <w:t xml:space="preserve">«Учетные документы архива организации», «Составление паспорта архива». </w:t>
      </w:r>
    </w:p>
    <w:p w:rsidR="00E90BE1" w:rsidRPr="00A47A29" w:rsidRDefault="00E90BE1" w:rsidP="00A47A29">
      <w:pPr>
        <w:overflowPunct/>
        <w:autoSpaceDE/>
        <w:autoSpaceDN/>
        <w:adjustRightInd/>
        <w:textAlignment w:val="auto"/>
        <w:rPr>
          <w:spacing w:val="-1"/>
        </w:rPr>
      </w:pPr>
      <w:r w:rsidRPr="00A47A29">
        <w:rPr>
          <w:spacing w:val="-1"/>
        </w:rPr>
        <w:t>Большое</w:t>
      </w:r>
      <w:r w:rsidR="00AF4320" w:rsidRPr="00A47A29">
        <w:rPr>
          <w:spacing w:val="-1"/>
        </w:rPr>
        <w:t xml:space="preserve"> </w:t>
      </w:r>
      <w:r w:rsidRPr="00A47A29">
        <w:rPr>
          <w:spacing w:val="-1"/>
        </w:rPr>
        <w:t>внимание</w:t>
      </w:r>
      <w:r w:rsidR="00AF4320" w:rsidRPr="00A47A29">
        <w:rPr>
          <w:spacing w:val="-1"/>
        </w:rPr>
        <w:t xml:space="preserve"> </w:t>
      </w:r>
      <w:r w:rsidRPr="00A47A29">
        <w:rPr>
          <w:spacing w:val="-1"/>
        </w:rPr>
        <w:t>уделялось</w:t>
      </w:r>
      <w:r w:rsidR="00AF4320" w:rsidRPr="00A47A29">
        <w:rPr>
          <w:spacing w:val="-1"/>
        </w:rPr>
        <w:t xml:space="preserve"> </w:t>
      </w:r>
      <w:r w:rsidRPr="00A47A29">
        <w:rPr>
          <w:spacing w:val="-1"/>
        </w:rPr>
        <w:t>обеспечению</w:t>
      </w:r>
      <w:r w:rsidR="00AF4320" w:rsidRPr="00A47A29">
        <w:rPr>
          <w:spacing w:val="-1"/>
        </w:rPr>
        <w:t xml:space="preserve"> </w:t>
      </w:r>
      <w:r w:rsidRPr="00A47A29">
        <w:rPr>
          <w:spacing w:val="-1"/>
        </w:rPr>
        <w:t>сохранности и</w:t>
      </w:r>
      <w:r w:rsidR="00AF4320" w:rsidRPr="00A47A29">
        <w:rPr>
          <w:spacing w:val="-1"/>
        </w:rPr>
        <w:t xml:space="preserve"> </w:t>
      </w:r>
      <w:r w:rsidRPr="00A47A29">
        <w:rPr>
          <w:spacing w:val="-1"/>
        </w:rPr>
        <w:t>приёму</w:t>
      </w:r>
      <w:r w:rsidR="00AF4320" w:rsidRPr="00A47A29">
        <w:rPr>
          <w:spacing w:val="-1"/>
        </w:rPr>
        <w:t xml:space="preserve"> </w:t>
      </w:r>
      <w:r w:rsidRPr="00A47A29">
        <w:rPr>
          <w:spacing w:val="-1"/>
        </w:rPr>
        <w:t>на хранение документов</w:t>
      </w:r>
      <w:r w:rsidR="00AF4320" w:rsidRPr="00A47A29">
        <w:rPr>
          <w:spacing w:val="-1"/>
        </w:rPr>
        <w:t xml:space="preserve"> </w:t>
      </w:r>
      <w:r w:rsidRPr="00A47A29">
        <w:rPr>
          <w:spacing w:val="-1"/>
        </w:rPr>
        <w:t>по личному составу обанкротившихся, ликвидированных,</w:t>
      </w:r>
      <w:r w:rsidR="00AF4320" w:rsidRPr="00A47A29">
        <w:rPr>
          <w:spacing w:val="-1"/>
        </w:rPr>
        <w:t xml:space="preserve"> </w:t>
      </w:r>
      <w:r w:rsidRPr="00A47A29">
        <w:rPr>
          <w:spacing w:val="-1"/>
        </w:rPr>
        <w:t>реорганизованных</w:t>
      </w:r>
      <w:r w:rsidR="00AF4320" w:rsidRPr="00A47A29">
        <w:rPr>
          <w:spacing w:val="-1"/>
        </w:rPr>
        <w:t xml:space="preserve"> </w:t>
      </w:r>
      <w:r w:rsidRPr="00A47A29">
        <w:rPr>
          <w:spacing w:val="-1"/>
        </w:rPr>
        <w:t>предприятий и организаций, не имеющих правопреемников.</w:t>
      </w:r>
    </w:p>
    <w:p w:rsidR="00E90BE1" w:rsidRPr="00A47A29" w:rsidRDefault="00E90BE1" w:rsidP="00A47A29">
      <w:pPr>
        <w:overflowPunct/>
        <w:autoSpaceDE/>
        <w:autoSpaceDN/>
        <w:adjustRightInd/>
        <w:textAlignment w:val="auto"/>
        <w:rPr>
          <w:spacing w:val="-1"/>
        </w:rPr>
      </w:pPr>
      <w:r w:rsidRPr="00A47A29">
        <w:rPr>
          <w:spacing w:val="-1"/>
        </w:rPr>
        <w:t>В целях рационального размещения было проведено перемещение архивных фондов.</w:t>
      </w:r>
    </w:p>
    <w:p w:rsidR="00E90BE1" w:rsidRPr="00A47A29" w:rsidRDefault="00E90BE1" w:rsidP="00A47A29">
      <w:pPr>
        <w:overflowPunct/>
        <w:autoSpaceDE/>
        <w:autoSpaceDN/>
        <w:adjustRightInd/>
        <w:textAlignment w:val="auto"/>
        <w:rPr>
          <w:spacing w:val="-1"/>
        </w:rPr>
      </w:pPr>
      <w:r w:rsidRPr="00A47A29">
        <w:rPr>
          <w:spacing w:val="-1"/>
        </w:rPr>
        <w:t>Проводилась</w:t>
      </w:r>
      <w:r w:rsidR="00AF4320" w:rsidRPr="00A47A29">
        <w:rPr>
          <w:spacing w:val="-1"/>
        </w:rPr>
        <w:t xml:space="preserve"> </w:t>
      </w:r>
      <w:r w:rsidRPr="00A47A29">
        <w:rPr>
          <w:spacing w:val="-1"/>
        </w:rPr>
        <w:t>предварительная</w:t>
      </w:r>
      <w:r w:rsidR="00AF4320" w:rsidRPr="00A47A29">
        <w:rPr>
          <w:spacing w:val="-1"/>
        </w:rPr>
        <w:t xml:space="preserve"> </w:t>
      </w:r>
      <w:r w:rsidRPr="00A47A29">
        <w:rPr>
          <w:spacing w:val="-1"/>
        </w:rPr>
        <w:t>подготовка</w:t>
      </w:r>
      <w:r w:rsidR="00AF4320" w:rsidRPr="00A47A29">
        <w:rPr>
          <w:spacing w:val="-1"/>
        </w:rPr>
        <w:t xml:space="preserve"> </w:t>
      </w:r>
      <w:r w:rsidRPr="00A47A29">
        <w:rPr>
          <w:spacing w:val="-1"/>
        </w:rPr>
        <w:t>к</w:t>
      </w:r>
      <w:r w:rsidR="00AF4320" w:rsidRPr="00A47A29">
        <w:rPr>
          <w:spacing w:val="-1"/>
        </w:rPr>
        <w:t xml:space="preserve"> </w:t>
      </w:r>
      <w:r w:rsidRPr="00A47A29">
        <w:rPr>
          <w:spacing w:val="-1"/>
        </w:rPr>
        <w:t>передаче</w:t>
      </w:r>
      <w:r w:rsidR="00AF4320" w:rsidRPr="00A47A29">
        <w:rPr>
          <w:spacing w:val="-1"/>
        </w:rPr>
        <w:t xml:space="preserve"> </w:t>
      </w:r>
      <w:r w:rsidRPr="00A47A29">
        <w:rPr>
          <w:spacing w:val="-1"/>
        </w:rPr>
        <w:t>дел по</w:t>
      </w:r>
      <w:r w:rsidR="00AF4320" w:rsidRPr="00A47A29">
        <w:rPr>
          <w:spacing w:val="-1"/>
        </w:rPr>
        <w:t xml:space="preserve"> </w:t>
      </w:r>
      <w:r w:rsidRPr="00A47A29">
        <w:rPr>
          <w:spacing w:val="-1"/>
        </w:rPr>
        <w:t>личному</w:t>
      </w:r>
      <w:r w:rsidR="00AF4320" w:rsidRPr="00A47A29">
        <w:rPr>
          <w:spacing w:val="-1"/>
        </w:rPr>
        <w:t xml:space="preserve"> </w:t>
      </w:r>
      <w:r w:rsidRPr="00A47A29">
        <w:rPr>
          <w:spacing w:val="-1"/>
        </w:rPr>
        <w:t>составу в</w:t>
      </w:r>
      <w:r w:rsidR="00AF4320" w:rsidRPr="00A47A29">
        <w:rPr>
          <w:spacing w:val="-1"/>
        </w:rPr>
        <w:t xml:space="preserve"> </w:t>
      </w:r>
      <w:r w:rsidRPr="00A47A29">
        <w:rPr>
          <w:spacing w:val="-1"/>
        </w:rPr>
        <w:t>форме</w:t>
      </w:r>
      <w:r w:rsidR="00AF4320" w:rsidRPr="00A47A29">
        <w:rPr>
          <w:spacing w:val="-1"/>
        </w:rPr>
        <w:t xml:space="preserve"> </w:t>
      </w:r>
      <w:r w:rsidRPr="00A47A29">
        <w:rPr>
          <w:spacing w:val="-1"/>
        </w:rPr>
        <w:t>проведения</w:t>
      </w:r>
      <w:r w:rsidR="00AF4320" w:rsidRPr="00A47A29">
        <w:rPr>
          <w:spacing w:val="-1"/>
        </w:rPr>
        <w:t xml:space="preserve"> </w:t>
      </w:r>
      <w:r w:rsidRPr="00A47A29">
        <w:rPr>
          <w:spacing w:val="-1"/>
        </w:rPr>
        <w:t>необходимых</w:t>
      </w:r>
      <w:r w:rsidR="00AF4320" w:rsidRPr="00A47A29">
        <w:rPr>
          <w:spacing w:val="-1"/>
        </w:rPr>
        <w:t xml:space="preserve"> </w:t>
      </w:r>
      <w:r w:rsidRPr="00A47A29">
        <w:rPr>
          <w:spacing w:val="-1"/>
        </w:rPr>
        <w:t>консультаций</w:t>
      </w:r>
      <w:r w:rsidR="00AF4320" w:rsidRPr="00A47A29">
        <w:rPr>
          <w:spacing w:val="-1"/>
        </w:rPr>
        <w:t xml:space="preserve"> </w:t>
      </w:r>
      <w:r w:rsidRPr="00A47A29">
        <w:rPr>
          <w:spacing w:val="-1"/>
        </w:rPr>
        <w:t>для</w:t>
      </w:r>
      <w:r w:rsidR="00AF4320" w:rsidRPr="00A47A29">
        <w:rPr>
          <w:spacing w:val="-1"/>
        </w:rPr>
        <w:t xml:space="preserve"> </w:t>
      </w:r>
      <w:r w:rsidRPr="00A47A29">
        <w:rPr>
          <w:spacing w:val="-1"/>
        </w:rPr>
        <w:t>представителей</w:t>
      </w:r>
      <w:r w:rsidR="00AF4320" w:rsidRPr="00A47A29">
        <w:rPr>
          <w:spacing w:val="-1"/>
        </w:rPr>
        <w:t xml:space="preserve"> </w:t>
      </w:r>
      <w:r w:rsidRPr="00A47A29">
        <w:rPr>
          <w:spacing w:val="-1"/>
        </w:rPr>
        <w:t>организаций, передающих</w:t>
      </w:r>
      <w:r w:rsidR="00AF4320" w:rsidRPr="00A47A29">
        <w:rPr>
          <w:spacing w:val="-1"/>
        </w:rPr>
        <w:t xml:space="preserve"> </w:t>
      </w:r>
      <w:r w:rsidRPr="00A47A29">
        <w:rPr>
          <w:spacing w:val="-1"/>
        </w:rPr>
        <w:t>документы,</w:t>
      </w:r>
      <w:r w:rsidR="00AF4320" w:rsidRPr="00A47A29">
        <w:rPr>
          <w:spacing w:val="-1"/>
        </w:rPr>
        <w:t xml:space="preserve"> </w:t>
      </w:r>
      <w:r w:rsidRPr="00A47A29">
        <w:rPr>
          <w:spacing w:val="-1"/>
        </w:rPr>
        <w:t>по</w:t>
      </w:r>
      <w:r w:rsidR="00AF4320" w:rsidRPr="00A47A29">
        <w:rPr>
          <w:spacing w:val="-1"/>
        </w:rPr>
        <w:t xml:space="preserve"> </w:t>
      </w:r>
      <w:r w:rsidRPr="00A47A29">
        <w:rPr>
          <w:spacing w:val="-1"/>
        </w:rPr>
        <w:t>оформлению</w:t>
      </w:r>
      <w:r w:rsidR="00AF4320" w:rsidRPr="00A47A29">
        <w:rPr>
          <w:spacing w:val="-1"/>
        </w:rPr>
        <w:t xml:space="preserve"> </w:t>
      </w:r>
      <w:r w:rsidRPr="00A47A29">
        <w:rPr>
          <w:spacing w:val="-1"/>
        </w:rPr>
        <w:t>дел,</w:t>
      </w:r>
      <w:r w:rsidR="00AF4320" w:rsidRPr="00A47A29">
        <w:rPr>
          <w:spacing w:val="-1"/>
        </w:rPr>
        <w:t xml:space="preserve"> </w:t>
      </w:r>
      <w:r w:rsidRPr="00A47A29">
        <w:rPr>
          <w:spacing w:val="-1"/>
        </w:rPr>
        <w:t>составлению</w:t>
      </w:r>
      <w:r w:rsidR="00AF4320" w:rsidRPr="00A47A29">
        <w:rPr>
          <w:spacing w:val="-1"/>
        </w:rPr>
        <w:t xml:space="preserve"> </w:t>
      </w:r>
      <w:r w:rsidRPr="00A47A29">
        <w:rPr>
          <w:spacing w:val="-1"/>
        </w:rPr>
        <w:t>описей,</w:t>
      </w:r>
      <w:r w:rsidR="00AF4320" w:rsidRPr="00A47A29">
        <w:rPr>
          <w:spacing w:val="-1"/>
        </w:rPr>
        <w:t xml:space="preserve"> </w:t>
      </w:r>
      <w:r w:rsidRPr="00A47A29">
        <w:rPr>
          <w:spacing w:val="-1"/>
        </w:rPr>
        <w:t>написанию исторической</w:t>
      </w:r>
      <w:r w:rsidR="00AF4320" w:rsidRPr="00A47A29">
        <w:rPr>
          <w:spacing w:val="-1"/>
        </w:rPr>
        <w:t xml:space="preserve"> </w:t>
      </w:r>
      <w:r w:rsidRPr="00A47A29">
        <w:rPr>
          <w:spacing w:val="-1"/>
        </w:rPr>
        <w:t>справки</w:t>
      </w:r>
      <w:r w:rsidR="00AF4320" w:rsidRPr="00A47A29">
        <w:rPr>
          <w:spacing w:val="-1"/>
        </w:rPr>
        <w:t xml:space="preserve"> </w:t>
      </w:r>
      <w:r w:rsidRPr="00A47A29">
        <w:rPr>
          <w:spacing w:val="-1"/>
        </w:rPr>
        <w:t>и</w:t>
      </w:r>
      <w:r w:rsidR="00AF4320" w:rsidRPr="00A47A29">
        <w:rPr>
          <w:spacing w:val="-1"/>
        </w:rPr>
        <w:t xml:space="preserve"> </w:t>
      </w:r>
      <w:r w:rsidRPr="00A47A29">
        <w:rPr>
          <w:spacing w:val="-1"/>
        </w:rPr>
        <w:t>другим</w:t>
      </w:r>
      <w:r w:rsidR="00AF4320" w:rsidRPr="00A47A29">
        <w:rPr>
          <w:spacing w:val="-1"/>
        </w:rPr>
        <w:t xml:space="preserve"> </w:t>
      </w:r>
      <w:r w:rsidRPr="00A47A29">
        <w:rPr>
          <w:spacing w:val="-1"/>
        </w:rPr>
        <w:t xml:space="preserve">вопросам. </w:t>
      </w:r>
    </w:p>
    <w:p w:rsidR="00E90BE1" w:rsidRPr="00A47A29" w:rsidRDefault="00E90BE1" w:rsidP="00A47A29">
      <w:pPr>
        <w:overflowPunct/>
        <w:autoSpaceDE/>
        <w:autoSpaceDN/>
        <w:adjustRightInd/>
        <w:textAlignment w:val="auto"/>
        <w:rPr>
          <w:spacing w:val="-1"/>
        </w:rPr>
      </w:pPr>
      <w:r w:rsidRPr="00A47A29">
        <w:rPr>
          <w:spacing w:val="-1"/>
        </w:rPr>
        <w:t>Принято на</w:t>
      </w:r>
      <w:r w:rsidR="00AF4320" w:rsidRPr="00A47A29">
        <w:rPr>
          <w:spacing w:val="-1"/>
        </w:rPr>
        <w:t xml:space="preserve"> </w:t>
      </w:r>
      <w:r w:rsidRPr="00A47A29">
        <w:rPr>
          <w:spacing w:val="-1"/>
        </w:rPr>
        <w:t>хранение</w:t>
      </w:r>
      <w:r w:rsidR="00AF4320" w:rsidRPr="00A47A29">
        <w:rPr>
          <w:spacing w:val="-1"/>
        </w:rPr>
        <w:t xml:space="preserve"> </w:t>
      </w:r>
      <w:r w:rsidRPr="00A47A29">
        <w:rPr>
          <w:spacing w:val="-1"/>
        </w:rPr>
        <w:t>8414</w:t>
      </w:r>
      <w:r w:rsidR="00AF4320" w:rsidRPr="00A47A29">
        <w:rPr>
          <w:spacing w:val="-1"/>
        </w:rPr>
        <w:t xml:space="preserve"> </w:t>
      </w:r>
      <w:r w:rsidRPr="00A47A29">
        <w:rPr>
          <w:spacing w:val="-1"/>
        </w:rPr>
        <w:t>дел</w:t>
      </w:r>
      <w:r w:rsidR="00AF4320" w:rsidRPr="00A47A29">
        <w:rPr>
          <w:spacing w:val="-1"/>
        </w:rPr>
        <w:t xml:space="preserve"> </w:t>
      </w:r>
      <w:r w:rsidRPr="00A47A29">
        <w:rPr>
          <w:spacing w:val="-1"/>
        </w:rPr>
        <w:t>по</w:t>
      </w:r>
      <w:r w:rsidR="00AF4320" w:rsidRPr="00A47A29">
        <w:rPr>
          <w:spacing w:val="-1"/>
        </w:rPr>
        <w:t xml:space="preserve"> </w:t>
      </w:r>
      <w:r w:rsidRPr="00A47A29">
        <w:rPr>
          <w:spacing w:val="-1"/>
        </w:rPr>
        <w:t>личному составу от</w:t>
      </w:r>
      <w:r w:rsidR="00AF4320" w:rsidRPr="00A47A29">
        <w:rPr>
          <w:spacing w:val="-1"/>
        </w:rPr>
        <w:t xml:space="preserve"> </w:t>
      </w:r>
      <w:r w:rsidRPr="00A47A29">
        <w:rPr>
          <w:spacing w:val="-1"/>
        </w:rPr>
        <w:t>ликвидированных организаций, в том числе: ООО «Военторг Северодвинск-1», ОАО «Северодвинское пассажирское автотранспортное предприятие».</w:t>
      </w:r>
    </w:p>
    <w:p w:rsidR="00E90BE1" w:rsidRPr="00A47A29" w:rsidRDefault="00E90BE1" w:rsidP="00A47A29">
      <w:pPr>
        <w:overflowPunct/>
        <w:autoSpaceDE/>
        <w:autoSpaceDN/>
        <w:adjustRightInd/>
        <w:textAlignment w:val="auto"/>
        <w:rPr>
          <w:spacing w:val="-1"/>
        </w:rPr>
      </w:pPr>
      <w:r w:rsidRPr="00A47A29">
        <w:rPr>
          <w:spacing w:val="-1"/>
        </w:rPr>
        <w:t>С</w:t>
      </w:r>
      <w:r w:rsidR="00AF4320" w:rsidRPr="00A47A29">
        <w:rPr>
          <w:spacing w:val="-1"/>
        </w:rPr>
        <w:t xml:space="preserve"> </w:t>
      </w:r>
      <w:r w:rsidRPr="00A47A29">
        <w:rPr>
          <w:spacing w:val="-1"/>
        </w:rPr>
        <w:t>целью</w:t>
      </w:r>
      <w:r w:rsidR="00AF4320" w:rsidRPr="00A47A29">
        <w:rPr>
          <w:spacing w:val="-1"/>
        </w:rPr>
        <w:t xml:space="preserve"> </w:t>
      </w:r>
      <w:r w:rsidRPr="00A47A29">
        <w:rPr>
          <w:spacing w:val="-1"/>
        </w:rPr>
        <w:t>удовлетворения</w:t>
      </w:r>
      <w:r w:rsidR="00AF4320" w:rsidRPr="00A47A29">
        <w:rPr>
          <w:spacing w:val="-1"/>
        </w:rPr>
        <w:t xml:space="preserve"> </w:t>
      </w:r>
      <w:r w:rsidRPr="00A47A29">
        <w:rPr>
          <w:spacing w:val="-1"/>
        </w:rPr>
        <w:t>прав и</w:t>
      </w:r>
      <w:r w:rsidR="00AF4320" w:rsidRPr="00A47A29">
        <w:rPr>
          <w:spacing w:val="-1"/>
        </w:rPr>
        <w:t xml:space="preserve"> </w:t>
      </w:r>
      <w:r w:rsidRPr="00A47A29">
        <w:rPr>
          <w:spacing w:val="-1"/>
        </w:rPr>
        <w:t>законных</w:t>
      </w:r>
      <w:r w:rsidR="00AF4320" w:rsidRPr="00A47A29">
        <w:rPr>
          <w:spacing w:val="-1"/>
        </w:rPr>
        <w:t xml:space="preserve"> </w:t>
      </w:r>
      <w:r w:rsidRPr="00A47A29">
        <w:rPr>
          <w:spacing w:val="-1"/>
        </w:rPr>
        <w:t>интересов</w:t>
      </w:r>
      <w:r w:rsidR="00AF4320" w:rsidRPr="00A47A29">
        <w:rPr>
          <w:spacing w:val="-1"/>
        </w:rPr>
        <w:t xml:space="preserve"> </w:t>
      </w:r>
      <w:r w:rsidRPr="00A47A29">
        <w:rPr>
          <w:spacing w:val="-1"/>
        </w:rPr>
        <w:t>граждан</w:t>
      </w:r>
      <w:r w:rsidR="00AF4320" w:rsidRPr="00A47A29">
        <w:rPr>
          <w:spacing w:val="-1"/>
        </w:rPr>
        <w:t xml:space="preserve"> </w:t>
      </w:r>
      <w:r w:rsidRPr="00A47A29">
        <w:rPr>
          <w:spacing w:val="-1"/>
        </w:rPr>
        <w:t>первоочередное внимание уделялось исполнению запросов социально-правового характера.</w:t>
      </w:r>
    </w:p>
    <w:p w:rsidR="00E90BE1" w:rsidRPr="00A47A29" w:rsidRDefault="00E90BE1" w:rsidP="00A47A29">
      <w:pPr>
        <w:overflowPunct/>
        <w:autoSpaceDE/>
        <w:autoSpaceDN/>
        <w:adjustRightInd/>
        <w:textAlignment w:val="auto"/>
        <w:rPr>
          <w:spacing w:val="-1"/>
        </w:rPr>
      </w:pPr>
      <w:r w:rsidRPr="00A47A29">
        <w:rPr>
          <w:spacing w:val="-1"/>
        </w:rPr>
        <w:lastRenderedPageBreak/>
        <w:t>Стабильно большой</w:t>
      </w:r>
      <w:r w:rsidR="00AF4320" w:rsidRPr="00A47A29">
        <w:rPr>
          <w:spacing w:val="-1"/>
        </w:rPr>
        <w:t xml:space="preserve"> </w:t>
      </w:r>
      <w:r w:rsidRPr="00A47A29">
        <w:rPr>
          <w:spacing w:val="-1"/>
        </w:rPr>
        <w:t>объём</w:t>
      </w:r>
      <w:r w:rsidR="00AF4320" w:rsidRPr="00A47A29">
        <w:rPr>
          <w:spacing w:val="-1"/>
        </w:rPr>
        <w:t xml:space="preserve"> </w:t>
      </w:r>
      <w:r w:rsidRPr="00A47A29">
        <w:rPr>
          <w:spacing w:val="-1"/>
        </w:rPr>
        <w:t>работ</w:t>
      </w:r>
      <w:r w:rsidR="00AF4320" w:rsidRPr="00A47A29">
        <w:rPr>
          <w:spacing w:val="-1"/>
        </w:rPr>
        <w:t xml:space="preserve"> </w:t>
      </w:r>
      <w:r w:rsidRPr="00A47A29">
        <w:rPr>
          <w:spacing w:val="-1"/>
        </w:rPr>
        <w:t>связан с</w:t>
      </w:r>
      <w:r w:rsidR="00AF4320" w:rsidRPr="00A47A29">
        <w:rPr>
          <w:spacing w:val="-1"/>
        </w:rPr>
        <w:t xml:space="preserve"> </w:t>
      </w:r>
      <w:r w:rsidRPr="00A47A29">
        <w:rPr>
          <w:spacing w:val="-1"/>
        </w:rPr>
        <w:t>необходимостью</w:t>
      </w:r>
      <w:r w:rsidR="00AF4320" w:rsidRPr="00A47A29">
        <w:rPr>
          <w:spacing w:val="-1"/>
        </w:rPr>
        <w:t xml:space="preserve"> </w:t>
      </w:r>
      <w:r w:rsidRPr="00A47A29">
        <w:rPr>
          <w:spacing w:val="-1"/>
        </w:rPr>
        <w:t>подготовки</w:t>
      </w:r>
      <w:r w:rsidR="00AF4320" w:rsidRPr="00A47A29">
        <w:rPr>
          <w:spacing w:val="-1"/>
        </w:rPr>
        <w:t xml:space="preserve"> </w:t>
      </w:r>
      <w:r w:rsidRPr="00A47A29">
        <w:rPr>
          <w:spacing w:val="-1"/>
        </w:rPr>
        <w:t>и</w:t>
      </w:r>
      <w:r w:rsidR="00AF4320" w:rsidRPr="00A47A29">
        <w:rPr>
          <w:spacing w:val="-1"/>
        </w:rPr>
        <w:t xml:space="preserve"> </w:t>
      </w:r>
      <w:r w:rsidRPr="00A47A29">
        <w:rPr>
          <w:spacing w:val="-1"/>
        </w:rPr>
        <w:t>выдачи архивных</w:t>
      </w:r>
      <w:r w:rsidR="00AF4320" w:rsidRPr="00A47A29">
        <w:rPr>
          <w:spacing w:val="-1"/>
        </w:rPr>
        <w:t xml:space="preserve"> </w:t>
      </w:r>
      <w:r w:rsidRPr="00A47A29">
        <w:rPr>
          <w:spacing w:val="-1"/>
        </w:rPr>
        <w:t>справок, подтверждающих страховой стаж, заработную плату, особые</w:t>
      </w:r>
      <w:r w:rsidR="00AF4320" w:rsidRPr="00A47A29">
        <w:rPr>
          <w:spacing w:val="-1"/>
        </w:rPr>
        <w:t xml:space="preserve"> </w:t>
      </w:r>
      <w:r w:rsidRPr="00A47A29">
        <w:rPr>
          <w:spacing w:val="-1"/>
        </w:rPr>
        <w:t>условия труда, а</w:t>
      </w:r>
      <w:r w:rsidR="00AF4320" w:rsidRPr="00A47A29">
        <w:rPr>
          <w:spacing w:val="-1"/>
        </w:rPr>
        <w:t xml:space="preserve"> </w:t>
      </w:r>
      <w:r w:rsidRPr="00A47A29">
        <w:rPr>
          <w:spacing w:val="-1"/>
        </w:rPr>
        <w:t>также</w:t>
      </w:r>
      <w:r w:rsidR="00AF4320" w:rsidRPr="00A47A29">
        <w:rPr>
          <w:spacing w:val="-1"/>
        </w:rPr>
        <w:t xml:space="preserve"> </w:t>
      </w:r>
      <w:r w:rsidRPr="00A47A29">
        <w:rPr>
          <w:spacing w:val="-1"/>
        </w:rPr>
        <w:t>требованием</w:t>
      </w:r>
      <w:r w:rsidR="00AF4320" w:rsidRPr="00A47A29">
        <w:rPr>
          <w:spacing w:val="-1"/>
        </w:rPr>
        <w:t xml:space="preserve"> </w:t>
      </w:r>
      <w:r w:rsidRPr="00A47A29">
        <w:rPr>
          <w:spacing w:val="-1"/>
        </w:rPr>
        <w:t>судебных</w:t>
      </w:r>
      <w:r w:rsidR="00AF4320" w:rsidRPr="00A47A29">
        <w:rPr>
          <w:spacing w:val="-1"/>
        </w:rPr>
        <w:t xml:space="preserve"> </w:t>
      </w:r>
      <w:r w:rsidRPr="00A47A29">
        <w:rPr>
          <w:spacing w:val="-1"/>
        </w:rPr>
        <w:t>органов</w:t>
      </w:r>
      <w:r w:rsidR="00AF4320" w:rsidRPr="00A47A29">
        <w:rPr>
          <w:spacing w:val="-1"/>
        </w:rPr>
        <w:t xml:space="preserve"> </w:t>
      </w:r>
      <w:r w:rsidRPr="00A47A29">
        <w:rPr>
          <w:spacing w:val="-1"/>
        </w:rPr>
        <w:t>предоставления</w:t>
      </w:r>
      <w:r w:rsidR="00AF4320" w:rsidRPr="00A47A29">
        <w:rPr>
          <w:spacing w:val="-1"/>
        </w:rPr>
        <w:t xml:space="preserve"> </w:t>
      </w:r>
      <w:r w:rsidRPr="00A47A29">
        <w:rPr>
          <w:spacing w:val="-1"/>
        </w:rPr>
        <w:t>для</w:t>
      </w:r>
      <w:r w:rsidR="00AF4320" w:rsidRPr="00A47A29">
        <w:rPr>
          <w:spacing w:val="-1"/>
        </w:rPr>
        <w:t xml:space="preserve"> </w:t>
      </w:r>
      <w:r w:rsidRPr="00A47A29">
        <w:rPr>
          <w:spacing w:val="-1"/>
        </w:rPr>
        <w:t>рассмотрения</w:t>
      </w:r>
      <w:r w:rsidR="00AF4320" w:rsidRPr="00A47A29">
        <w:rPr>
          <w:spacing w:val="-1"/>
        </w:rPr>
        <w:t xml:space="preserve"> </w:t>
      </w:r>
      <w:r w:rsidRPr="00A47A29">
        <w:rPr>
          <w:spacing w:val="-1"/>
        </w:rPr>
        <w:t>исков граждан возросшего количества ксерокопий архивных документов.</w:t>
      </w:r>
    </w:p>
    <w:p w:rsidR="00E90BE1" w:rsidRPr="00A47A29" w:rsidRDefault="00E90BE1" w:rsidP="00A47A29">
      <w:pPr>
        <w:overflowPunct/>
        <w:autoSpaceDE/>
        <w:autoSpaceDN/>
        <w:adjustRightInd/>
        <w:textAlignment w:val="auto"/>
        <w:rPr>
          <w:spacing w:val="-1"/>
        </w:rPr>
      </w:pPr>
      <w:r w:rsidRPr="00A47A29">
        <w:rPr>
          <w:spacing w:val="-1"/>
        </w:rPr>
        <w:t>В 2016 году в Архивный</w:t>
      </w:r>
      <w:r w:rsidR="00AF4320" w:rsidRPr="00A47A29">
        <w:rPr>
          <w:spacing w:val="-1"/>
        </w:rPr>
        <w:t xml:space="preserve"> </w:t>
      </w:r>
      <w:r w:rsidRPr="00A47A29">
        <w:rPr>
          <w:spacing w:val="-1"/>
        </w:rPr>
        <w:t>отдел</w:t>
      </w:r>
      <w:r w:rsidR="00AF4320" w:rsidRPr="00A47A29">
        <w:rPr>
          <w:spacing w:val="-1"/>
        </w:rPr>
        <w:t xml:space="preserve"> </w:t>
      </w:r>
      <w:r w:rsidRPr="00A47A29">
        <w:rPr>
          <w:spacing w:val="-1"/>
        </w:rPr>
        <w:t>поступило 3394</w:t>
      </w:r>
      <w:r w:rsidR="00AF4320" w:rsidRPr="00A47A29">
        <w:rPr>
          <w:spacing w:val="-1"/>
        </w:rPr>
        <w:t xml:space="preserve"> </w:t>
      </w:r>
      <w:r w:rsidRPr="00A47A29">
        <w:rPr>
          <w:spacing w:val="-1"/>
        </w:rPr>
        <w:t>запроса</w:t>
      </w:r>
      <w:r w:rsidR="00AF4320" w:rsidRPr="00A47A29">
        <w:rPr>
          <w:spacing w:val="-1"/>
        </w:rPr>
        <w:t xml:space="preserve"> </w:t>
      </w:r>
      <w:r w:rsidRPr="00A47A29">
        <w:rPr>
          <w:spacing w:val="-1"/>
        </w:rPr>
        <w:t>(тематических</w:t>
      </w:r>
      <w:r w:rsidR="00AF4320" w:rsidRPr="00A47A29">
        <w:rPr>
          <w:spacing w:val="-1"/>
        </w:rPr>
        <w:t xml:space="preserve"> </w:t>
      </w:r>
      <w:r w:rsidRPr="00A47A29">
        <w:rPr>
          <w:spacing w:val="-1"/>
        </w:rPr>
        <w:t>и социально-правового характера), рассмотрено 3443 запроса, исполнен по документам архива 3351 запрос</w:t>
      </w:r>
      <w:r w:rsidR="00AF4320" w:rsidRPr="00A47A29">
        <w:rPr>
          <w:spacing w:val="-1"/>
        </w:rPr>
        <w:t xml:space="preserve"> </w:t>
      </w:r>
      <w:r w:rsidRPr="00A47A29">
        <w:rPr>
          <w:spacing w:val="-1"/>
        </w:rPr>
        <w:t>в</w:t>
      </w:r>
      <w:r w:rsidR="00AF4320" w:rsidRPr="00A47A29">
        <w:rPr>
          <w:spacing w:val="-1"/>
        </w:rPr>
        <w:t xml:space="preserve"> </w:t>
      </w:r>
      <w:r w:rsidRPr="00A47A29">
        <w:rPr>
          <w:spacing w:val="-1"/>
        </w:rPr>
        <w:t>виде</w:t>
      </w:r>
      <w:r w:rsidR="00AF4320" w:rsidRPr="00A47A29">
        <w:rPr>
          <w:spacing w:val="-1"/>
        </w:rPr>
        <w:t xml:space="preserve"> </w:t>
      </w:r>
      <w:r w:rsidRPr="00A47A29">
        <w:rPr>
          <w:spacing w:val="-1"/>
        </w:rPr>
        <w:t>архивных</w:t>
      </w:r>
      <w:r w:rsidR="00AF4320" w:rsidRPr="00A47A29">
        <w:rPr>
          <w:spacing w:val="-1"/>
        </w:rPr>
        <w:t xml:space="preserve"> </w:t>
      </w:r>
      <w:r w:rsidRPr="00A47A29">
        <w:rPr>
          <w:spacing w:val="-1"/>
        </w:rPr>
        <w:t>справок,</w:t>
      </w:r>
      <w:r w:rsidR="00AF4320" w:rsidRPr="00A47A29">
        <w:rPr>
          <w:spacing w:val="-1"/>
        </w:rPr>
        <w:t xml:space="preserve"> </w:t>
      </w:r>
      <w:r w:rsidRPr="00A47A29">
        <w:rPr>
          <w:spacing w:val="-1"/>
        </w:rPr>
        <w:t>выписок,</w:t>
      </w:r>
      <w:r w:rsidR="00AF4320" w:rsidRPr="00A47A29">
        <w:rPr>
          <w:spacing w:val="-1"/>
        </w:rPr>
        <w:t xml:space="preserve"> </w:t>
      </w:r>
      <w:r w:rsidRPr="00A47A29">
        <w:rPr>
          <w:spacing w:val="-1"/>
        </w:rPr>
        <w:t>архивных копий,</w:t>
      </w:r>
      <w:r w:rsidR="00AF4320" w:rsidRPr="00A47A29">
        <w:rPr>
          <w:spacing w:val="-1"/>
        </w:rPr>
        <w:t xml:space="preserve"> </w:t>
      </w:r>
      <w:r w:rsidRPr="00A47A29">
        <w:rPr>
          <w:spacing w:val="-1"/>
        </w:rPr>
        <w:t>из</w:t>
      </w:r>
      <w:r w:rsidR="00AF4320" w:rsidRPr="00A47A29">
        <w:rPr>
          <w:spacing w:val="-1"/>
        </w:rPr>
        <w:t xml:space="preserve"> </w:t>
      </w:r>
      <w:r w:rsidRPr="00A47A29">
        <w:rPr>
          <w:spacing w:val="-1"/>
        </w:rPr>
        <w:t>них</w:t>
      </w:r>
      <w:r w:rsidR="00AF4320" w:rsidRPr="00A47A29">
        <w:rPr>
          <w:spacing w:val="-1"/>
        </w:rPr>
        <w:t xml:space="preserve"> </w:t>
      </w:r>
      <w:r w:rsidRPr="00A47A29">
        <w:rPr>
          <w:spacing w:val="-1"/>
        </w:rPr>
        <w:t>2757</w:t>
      </w:r>
      <w:r w:rsidR="00AF4320" w:rsidRPr="00A47A29">
        <w:rPr>
          <w:spacing w:val="-1"/>
        </w:rPr>
        <w:t xml:space="preserve"> </w:t>
      </w:r>
      <w:r w:rsidRPr="00A47A29">
        <w:rPr>
          <w:spacing w:val="-1"/>
        </w:rPr>
        <w:t>с</w:t>
      </w:r>
      <w:r w:rsidR="00AF4320" w:rsidRPr="00A47A29">
        <w:rPr>
          <w:spacing w:val="-1"/>
        </w:rPr>
        <w:t xml:space="preserve"> </w:t>
      </w:r>
      <w:r w:rsidRPr="00A47A29">
        <w:rPr>
          <w:spacing w:val="-1"/>
        </w:rPr>
        <w:t>положительным</w:t>
      </w:r>
      <w:r w:rsidR="00AF4320" w:rsidRPr="00A47A29">
        <w:rPr>
          <w:spacing w:val="-1"/>
        </w:rPr>
        <w:t xml:space="preserve"> </w:t>
      </w:r>
      <w:r w:rsidRPr="00A47A29">
        <w:rPr>
          <w:spacing w:val="-1"/>
        </w:rPr>
        <w:t>результатом;</w:t>
      </w:r>
      <w:r w:rsidR="00AF4320" w:rsidRPr="00A47A29">
        <w:rPr>
          <w:spacing w:val="-1"/>
        </w:rPr>
        <w:t xml:space="preserve"> </w:t>
      </w:r>
      <w:r w:rsidRPr="00A47A29">
        <w:rPr>
          <w:spacing w:val="-1"/>
        </w:rPr>
        <w:t>92</w:t>
      </w:r>
      <w:r w:rsidR="00AF4320" w:rsidRPr="00A47A29">
        <w:rPr>
          <w:spacing w:val="-1"/>
        </w:rPr>
        <w:t xml:space="preserve"> </w:t>
      </w:r>
      <w:r w:rsidRPr="00A47A29">
        <w:rPr>
          <w:spacing w:val="-1"/>
        </w:rPr>
        <w:t>запроса</w:t>
      </w:r>
      <w:r w:rsidR="00AF4320" w:rsidRPr="00A47A29">
        <w:rPr>
          <w:spacing w:val="-1"/>
        </w:rPr>
        <w:t xml:space="preserve"> </w:t>
      </w:r>
      <w:r w:rsidRPr="00A47A29">
        <w:rPr>
          <w:spacing w:val="-1"/>
        </w:rPr>
        <w:t>направлены</w:t>
      </w:r>
      <w:r w:rsidR="00AF4320" w:rsidRPr="00A47A29">
        <w:rPr>
          <w:spacing w:val="-1"/>
        </w:rPr>
        <w:t xml:space="preserve"> </w:t>
      </w:r>
      <w:r w:rsidRPr="00A47A29">
        <w:rPr>
          <w:spacing w:val="-1"/>
        </w:rPr>
        <w:t>в</w:t>
      </w:r>
      <w:r w:rsidR="00AF4320" w:rsidRPr="00A47A29">
        <w:rPr>
          <w:spacing w:val="-1"/>
        </w:rPr>
        <w:t xml:space="preserve"> </w:t>
      </w:r>
      <w:r w:rsidRPr="00A47A29">
        <w:rPr>
          <w:spacing w:val="-1"/>
        </w:rPr>
        <w:t>другие организации</w:t>
      </w:r>
      <w:r w:rsidR="00AF4320" w:rsidRPr="00A47A29">
        <w:rPr>
          <w:spacing w:val="-1"/>
        </w:rPr>
        <w:t xml:space="preserve"> </w:t>
      </w:r>
      <w:r w:rsidRPr="00A47A29">
        <w:rPr>
          <w:spacing w:val="-1"/>
        </w:rPr>
        <w:t>по</w:t>
      </w:r>
      <w:r w:rsidR="00AF4320" w:rsidRPr="00A47A29">
        <w:rPr>
          <w:spacing w:val="-1"/>
        </w:rPr>
        <w:t xml:space="preserve"> </w:t>
      </w:r>
      <w:r w:rsidRPr="00A47A29">
        <w:rPr>
          <w:spacing w:val="-1"/>
        </w:rPr>
        <w:t>принадлежности; 2071 человек обратился в архив лично.</w:t>
      </w:r>
      <w:r w:rsidR="00AF4320" w:rsidRPr="00A47A29">
        <w:rPr>
          <w:spacing w:val="-1"/>
        </w:rPr>
        <w:t xml:space="preserve"> </w:t>
      </w:r>
      <w:r w:rsidRPr="00A47A29">
        <w:rPr>
          <w:spacing w:val="-1"/>
        </w:rPr>
        <w:t>При</w:t>
      </w:r>
      <w:r w:rsidR="00AF4320" w:rsidRPr="00A47A29">
        <w:rPr>
          <w:spacing w:val="-1"/>
        </w:rPr>
        <w:t xml:space="preserve"> </w:t>
      </w:r>
      <w:r w:rsidRPr="00A47A29">
        <w:rPr>
          <w:spacing w:val="-1"/>
        </w:rPr>
        <w:t>этом 34 процента</w:t>
      </w:r>
      <w:r w:rsidR="00AF4320" w:rsidRPr="00A47A29">
        <w:rPr>
          <w:spacing w:val="-1"/>
        </w:rPr>
        <w:t xml:space="preserve"> </w:t>
      </w:r>
      <w:r w:rsidRPr="00A47A29">
        <w:rPr>
          <w:spacing w:val="-1"/>
        </w:rPr>
        <w:t>архивных справок исполнено</w:t>
      </w:r>
      <w:r w:rsidR="00AF4320" w:rsidRPr="00A47A29">
        <w:rPr>
          <w:spacing w:val="-1"/>
        </w:rPr>
        <w:t xml:space="preserve"> </w:t>
      </w:r>
      <w:r w:rsidRPr="00A47A29">
        <w:rPr>
          <w:spacing w:val="-1"/>
        </w:rPr>
        <w:t>на основании</w:t>
      </w:r>
      <w:r w:rsidR="00AF4320" w:rsidRPr="00A47A29">
        <w:rPr>
          <w:spacing w:val="-1"/>
        </w:rPr>
        <w:t xml:space="preserve"> </w:t>
      </w:r>
      <w:r w:rsidRPr="00A47A29">
        <w:rPr>
          <w:spacing w:val="-1"/>
        </w:rPr>
        <w:t>сведений</w:t>
      </w:r>
      <w:r w:rsidR="00AF4320" w:rsidRPr="00A47A29">
        <w:rPr>
          <w:spacing w:val="-1"/>
        </w:rPr>
        <w:t xml:space="preserve"> </w:t>
      </w:r>
      <w:r w:rsidRPr="00A47A29">
        <w:rPr>
          <w:spacing w:val="-1"/>
        </w:rPr>
        <w:t>из</w:t>
      </w:r>
      <w:r w:rsidR="00AF4320" w:rsidRPr="00A47A29">
        <w:rPr>
          <w:spacing w:val="-1"/>
        </w:rPr>
        <w:t xml:space="preserve"> </w:t>
      </w:r>
      <w:r w:rsidRPr="00A47A29">
        <w:rPr>
          <w:spacing w:val="-1"/>
        </w:rPr>
        <w:t>документов</w:t>
      </w:r>
      <w:r w:rsidR="00AF4320" w:rsidRPr="00A47A29">
        <w:rPr>
          <w:spacing w:val="-1"/>
        </w:rPr>
        <w:t xml:space="preserve"> </w:t>
      </w:r>
      <w:r w:rsidRPr="00A47A29">
        <w:rPr>
          <w:spacing w:val="-1"/>
        </w:rPr>
        <w:t>за</w:t>
      </w:r>
      <w:r w:rsidR="00AF4320" w:rsidRPr="00A47A29">
        <w:rPr>
          <w:spacing w:val="-1"/>
        </w:rPr>
        <w:t xml:space="preserve"> </w:t>
      </w:r>
      <w:r w:rsidRPr="00A47A29">
        <w:rPr>
          <w:spacing w:val="-1"/>
        </w:rPr>
        <w:t>период</w:t>
      </w:r>
      <w:r w:rsidR="00AF4320" w:rsidRPr="00A47A29">
        <w:rPr>
          <w:spacing w:val="-1"/>
        </w:rPr>
        <w:t xml:space="preserve"> </w:t>
      </w:r>
      <w:r w:rsidRPr="00A47A29">
        <w:rPr>
          <w:spacing w:val="-1"/>
        </w:rPr>
        <w:t>10-20 лет. Для</w:t>
      </w:r>
      <w:r w:rsidR="00AF4320" w:rsidRPr="00A47A29">
        <w:rPr>
          <w:spacing w:val="-1"/>
        </w:rPr>
        <w:t xml:space="preserve"> </w:t>
      </w:r>
      <w:r w:rsidRPr="00A47A29">
        <w:rPr>
          <w:spacing w:val="-1"/>
        </w:rPr>
        <w:t>исполнения</w:t>
      </w:r>
      <w:r w:rsidR="00AF4320" w:rsidRPr="00A47A29">
        <w:rPr>
          <w:spacing w:val="-1"/>
        </w:rPr>
        <w:t xml:space="preserve"> </w:t>
      </w:r>
      <w:r w:rsidRPr="00A47A29">
        <w:rPr>
          <w:spacing w:val="-1"/>
        </w:rPr>
        <w:t>запросов использовано 23</w:t>
      </w:r>
      <w:r w:rsidR="00233A41" w:rsidRPr="00A47A29">
        <w:rPr>
          <w:spacing w:val="-1"/>
        </w:rPr>
        <w:t> </w:t>
      </w:r>
      <w:r w:rsidRPr="00A47A29">
        <w:rPr>
          <w:spacing w:val="-1"/>
        </w:rPr>
        <w:t>490</w:t>
      </w:r>
      <w:r w:rsidR="00AF4320" w:rsidRPr="00A47A29">
        <w:rPr>
          <w:spacing w:val="-1"/>
        </w:rPr>
        <w:t xml:space="preserve"> </w:t>
      </w:r>
      <w:r w:rsidRPr="00A47A29">
        <w:rPr>
          <w:spacing w:val="-1"/>
        </w:rPr>
        <w:t xml:space="preserve">архивных дел. </w:t>
      </w:r>
    </w:p>
    <w:p w:rsidR="005E0D4A" w:rsidRPr="00A47A29" w:rsidRDefault="00E90BE1" w:rsidP="00A47A29">
      <w:pPr>
        <w:overflowPunct/>
        <w:autoSpaceDE/>
        <w:autoSpaceDN/>
        <w:adjustRightInd/>
        <w:textAlignment w:val="auto"/>
        <w:rPr>
          <w:spacing w:val="-1"/>
        </w:rPr>
      </w:pPr>
      <w:r w:rsidRPr="00A47A29">
        <w:rPr>
          <w:spacing w:val="-1"/>
        </w:rPr>
        <w:t>Все поступившие запросы социально-правового характера</w:t>
      </w:r>
      <w:r w:rsidR="00AF4320" w:rsidRPr="00A47A29">
        <w:rPr>
          <w:spacing w:val="-1"/>
        </w:rPr>
        <w:t xml:space="preserve"> </w:t>
      </w:r>
      <w:r w:rsidRPr="00A47A29">
        <w:rPr>
          <w:spacing w:val="-1"/>
        </w:rPr>
        <w:t>исполнялись по мере поступления в срок до 30 дней. По состоянию</w:t>
      </w:r>
      <w:r w:rsidR="00AF4320" w:rsidRPr="00A47A29">
        <w:rPr>
          <w:spacing w:val="-1"/>
        </w:rPr>
        <w:t xml:space="preserve"> </w:t>
      </w:r>
      <w:r w:rsidRPr="00A47A29">
        <w:rPr>
          <w:spacing w:val="-1"/>
        </w:rPr>
        <w:t>на 01.01.2017 на исполнении находилось 70</w:t>
      </w:r>
      <w:r w:rsidR="00AF4320" w:rsidRPr="00A47A29">
        <w:rPr>
          <w:spacing w:val="-1"/>
        </w:rPr>
        <w:t xml:space="preserve"> </w:t>
      </w:r>
      <w:r w:rsidRPr="00A47A29">
        <w:rPr>
          <w:spacing w:val="-1"/>
        </w:rPr>
        <w:t>запросов.</w:t>
      </w:r>
    </w:p>
    <w:p w:rsidR="005E0D4A" w:rsidRPr="00A47A29" w:rsidRDefault="00E90BE1" w:rsidP="00A47A29">
      <w:pPr>
        <w:overflowPunct/>
        <w:autoSpaceDE/>
        <w:autoSpaceDN/>
        <w:adjustRightInd/>
        <w:textAlignment w:val="auto"/>
        <w:rPr>
          <w:spacing w:val="-1"/>
        </w:rPr>
      </w:pPr>
      <w:r w:rsidRPr="00A47A29">
        <w:rPr>
          <w:spacing w:val="-1"/>
        </w:rPr>
        <w:t>Регулярно</w:t>
      </w:r>
      <w:r w:rsidR="00AF4320" w:rsidRPr="00A47A29">
        <w:rPr>
          <w:spacing w:val="-1"/>
        </w:rPr>
        <w:t xml:space="preserve"> </w:t>
      </w:r>
      <w:r w:rsidRPr="00A47A29">
        <w:rPr>
          <w:spacing w:val="-1"/>
        </w:rPr>
        <w:t>использовали информацию</w:t>
      </w:r>
      <w:r w:rsidR="00AF4320" w:rsidRPr="00A47A29">
        <w:rPr>
          <w:spacing w:val="-1"/>
        </w:rPr>
        <w:t xml:space="preserve"> </w:t>
      </w:r>
      <w:r w:rsidRPr="00A47A29">
        <w:rPr>
          <w:spacing w:val="-1"/>
        </w:rPr>
        <w:t>из</w:t>
      </w:r>
      <w:r w:rsidR="00AF4320" w:rsidRPr="00A47A29">
        <w:rPr>
          <w:spacing w:val="-1"/>
        </w:rPr>
        <w:t xml:space="preserve"> </w:t>
      </w:r>
      <w:r w:rsidRPr="00A47A29">
        <w:rPr>
          <w:spacing w:val="-1"/>
        </w:rPr>
        <w:t>архивных</w:t>
      </w:r>
      <w:r w:rsidR="00AF4320" w:rsidRPr="00A47A29">
        <w:rPr>
          <w:spacing w:val="-1"/>
        </w:rPr>
        <w:t xml:space="preserve"> </w:t>
      </w:r>
      <w:r w:rsidRPr="00A47A29">
        <w:rPr>
          <w:spacing w:val="-1"/>
        </w:rPr>
        <w:t>документов</w:t>
      </w:r>
      <w:r w:rsidR="00AF4320" w:rsidRPr="00A47A29">
        <w:rPr>
          <w:spacing w:val="-1"/>
        </w:rPr>
        <w:t xml:space="preserve"> </w:t>
      </w:r>
      <w:r w:rsidRPr="00A47A29">
        <w:rPr>
          <w:spacing w:val="-1"/>
        </w:rPr>
        <w:t>сотрудники</w:t>
      </w:r>
      <w:r w:rsidR="00AF4320" w:rsidRPr="00A47A29">
        <w:rPr>
          <w:spacing w:val="-1"/>
        </w:rPr>
        <w:t xml:space="preserve"> </w:t>
      </w:r>
      <w:r w:rsidRPr="00A47A29">
        <w:rPr>
          <w:spacing w:val="-1"/>
        </w:rPr>
        <w:t>УПФ</w:t>
      </w:r>
      <w:r w:rsidR="00AF4320" w:rsidRPr="00A47A29">
        <w:rPr>
          <w:spacing w:val="-1"/>
        </w:rPr>
        <w:t xml:space="preserve"> </w:t>
      </w:r>
      <w:r w:rsidRPr="00A47A29">
        <w:rPr>
          <w:spacing w:val="-1"/>
        </w:rPr>
        <w:t>РФ</w:t>
      </w:r>
      <w:r w:rsidR="00AF4320" w:rsidRPr="00A47A29">
        <w:rPr>
          <w:spacing w:val="-1"/>
        </w:rPr>
        <w:t xml:space="preserve"> </w:t>
      </w:r>
      <w:r w:rsidRPr="00A47A29">
        <w:rPr>
          <w:spacing w:val="-1"/>
        </w:rPr>
        <w:t>по</w:t>
      </w:r>
      <w:r w:rsidR="00AF4320" w:rsidRPr="00A47A29">
        <w:rPr>
          <w:spacing w:val="-1"/>
        </w:rPr>
        <w:t xml:space="preserve"> </w:t>
      </w:r>
      <w:r w:rsidRPr="00A47A29">
        <w:rPr>
          <w:spacing w:val="-1"/>
        </w:rPr>
        <w:t>городу</w:t>
      </w:r>
      <w:r w:rsidR="00AF4320" w:rsidRPr="00A47A29">
        <w:rPr>
          <w:spacing w:val="-1"/>
        </w:rPr>
        <w:t xml:space="preserve"> </w:t>
      </w:r>
      <w:r w:rsidRPr="00A47A29">
        <w:rPr>
          <w:spacing w:val="-1"/>
        </w:rPr>
        <w:t>Северодвинску</w:t>
      </w:r>
      <w:r w:rsidR="00AF4320" w:rsidRPr="00A47A29">
        <w:rPr>
          <w:spacing w:val="-1"/>
        </w:rPr>
        <w:t xml:space="preserve"> </w:t>
      </w:r>
      <w:r w:rsidRPr="00A47A29">
        <w:rPr>
          <w:spacing w:val="-1"/>
        </w:rPr>
        <w:t>для</w:t>
      </w:r>
      <w:r w:rsidR="00AF4320" w:rsidRPr="00A47A29">
        <w:rPr>
          <w:spacing w:val="-1"/>
        </w:rPr>
        <w:t xml:space="preserve"> </w:t>
      </w:r>
      <w:r w:rsidRPr="00A47A29">
        <w:rPr>
          <w:spacing w:val="-1"/>
        </w:rPr>
        <w:t>оценки</w:t>
      </w:r>
      <w:r w:rsidR="00AF4320" w:rsidRPr="00A47A29">
        <w:rPr>
          <w:spacing w:val="-1"/>
        </w:rPr>
        <w:t xml:space="preserve"> </w:t>
      </w:r>
      <w:r w:rsidRPr="00A47A29">
        <w:rPr>
          <w:spacing w:val="-1"/>
        </w:rPr>
        <w:t>пенсионных прав</w:t>
      </w:r>
      <w:r w:rsidR="00AF4320" w:rsidRPr="00A47A29">
        <w:rPr>
          <w:spacing w:val="-1"/>
        </w:rPr>
        <w:t xml:space="preserve"> </w:t>
      </w:r>
      <w:r w:rsidRPr="00A47A29">
        <w:rPr>
          <w:spacing w:val="-1"/>
        </w:rPr>
        <w:t>при назначении досрочных пенсий;</w:t>
      </w:r>
      <w:r w:rsidR="00AF4320" w:rsidRPr="00A47A29">
        <w:rPr>
          <w:spacing w:val="-1"/>
        </w:rPr>
        <w:t xml:space="preserve"> </w:t>
      </w:r>
      <w:r w:rsidRPr="00A47A29">
        <w:rPr>
          <w:spacing w:val="-1"/>
        </w:rPr>
        <w:t>работники</w:t>
      </w:r>
      <w:r w:rsidR="00AF4320" w:rsidRPr="00A47A29">
        <w:rPr>
          <w:spacing w:val="-1"/>
        </w:rPr>
        <w:t xml:space="preserve"> </w:t>
      </w:r>
      <w:r w:rsidRPr="00A47A29">
        <w:rPr>
          <w:spacing w:val="-1"/>
        </w:rPr>
        <w:t>адвокатуры,</w:t>
      </w:r>
      <w:r w:rsidR="00AF4320" w:rsidRPr="00A47A29">
        <w:rPr>
          <w:spacing w:val="-1"/>
        </w:rPr>
        <w:t xml:space="preserve"> </w:t>
      </w:r>
      <w:r w:rsidRPr="00A47A29">
        <w:rPr>
          <w:spacing w:val="-1"/>
        </w:rPr>
        <w:t>юридических</w:t>
      </w:r>
      <w:r w:rsidR="00AF4320" w:rsidRPr="00A47A29">
        <w:rPr>
          <w:spacing w:val="-1"/>
        </w:rPr>
        <w:t xml:space="preserve"> </w:t>
      </w:r>
      <w:r w:rsidRPr="00A47A29">
        <w:rPr>
          <w:spacing w:val="-1"/>
        </w:rPr>
        <w:t>бюро – для защиты</w:t>
      </w:r>
      <w:r w:rsidR="00AF4320" w:rsidRPr="00A47A29">
        <w:rPr>
          <w:spacing w:val="-1"/>
        </w:rPr>
        <w:t xml:space="preserve"> </w:t>
      </w:r>
      <w:r w:rsidRPr="00A47A29">
        <w:rPr>
          <w:spacing w:val="-1"/>
        </w:rPr>
        <w:t xml:space="preserve">интересов граждан. </w:t>
      </w:r>
    </w:p>
    <w:p w:rsidR="00E90BE1" w:rsidRPr="00A47A29" w:rsidRDefault="00E90BE1" w:rsidP="00A47A29">
      <w:pPr>
        <w:overflowPunct/>
        <w:autoSpaceDE/>
        <w:autoSpaceDN/>
        <w:adjustRightInd/>
        <w:textAlignment w:val="auto"/>
        <w:rPr>
          <w:spacing w:val="-1"/>
        </w:rPr>
      </w:pPr>
      <w:r w:rsidRPr="00A47A29">
        <w:rPr>
          <w:spacing w:val="-1"/>
        </w:rPr>
        <w:t>В соответствии с</w:t>
      </w:r>
      <w:r w:rsidR="00AF4320" w:rsidRPr="00A47A29">
        <w:rPr>
          <w:spacing w:val="-1"/>
        </w:rPr>
        <w:t xml:space="preserve"> </w:t>
      </w:r>
      <w:r w:rsidRPr="00A47A29">
        <w:rPr>
          <w:spacing w:val="-1"/>
        </w:rPr>
        <w:t>соглашением о порядке</w:t>
      </w:r>
      <w:r w:rsidR="00AF4320" w:rsidRPr="00A47A29">
        <w:rPr>
          <w:spacing w:val="-1"/>
        </w:rPr>
        <w:t xml:space="preserve"> </w:t>
      </w:r>
      <w:r w:rsidRPr="00A47A29">
        <w:rPr>
          <w:spacing w:val="-1"/>
        </w:rPr>
        <w:t>взаимодействия между МФЦ и Администрацией Северодвинска при предоставлении муниципальных услуг</w:t>
      </w:r>
      <w:r w:rsidR="00AF4320" w:rsidRPr="00A47A29">
        <w:rPr>
          <w:spacing w:val="-1"/>
        </w:rPr>
        <w:t xml:space="preserve"> </w:t>
      </w:r>
      <w:r w:rsidRPr="00A47A29">
        <w:rPr>
          <w:spacing w:val="-1"/>
        </w:rPr>
        <w:t>в 2016 году</w:t>
      </w:r>
      <w:r w:rsidR="00AF4320" w:rsidRPr="00A47A29">
        <w:rPr>
          <w:spacing w:val="-1"/>
        </w:rPr>
        <w:t xml:space="preserve"> </w:t>
      </w:r>
      <w:r w:rsidRPr="00A47A29">
        <w:rPr>
          <w:spacing w:val="-1"/>
        </w:rPr>
        <w:t>через МФЦ в Архивный отдел поступило 54 запроса граждан.</w:t>
      </w:r>
      <w:r w:rsidR="00AF4320" w:rsidRPr="00A47A29">
        <w:rPr>
          <w:spacing w:val="-1"/>
        </w:rPr>
        <w:t xml:space="preserve"> </w:t>
      </w:r>
      <w:r w:rsidRPr="00A47A29">
        <w:rPr>
          <w:spacing w:val="-1"/>
        </w:rPr>
        <w:t>Возможностью направления запросов через Единый портал государственных и муниципальных услуг воспользовались 5 граждан.</w:t>
      </w:r>
    </w:p>
    <w:p w:rsidR="00E90BE1" w:rsidRPr="00A47A29" w:rsidRDefault="00E90BE1" w:rsidP="00A47A29">
      <w:pPr>
        <w:overflowPunct/>
        <w:autoSpaceDE/>
        <w:autoSpaceDN/>
        <w:adjustRightInd/>
        <w:textAlignment w:val="auto"/>
        <w:rPr>
          <w:spacing w:val="-1"/>
        </w:rPr>
      </w:pPr>
      <w:r w:rsidRPr="00A47A29">
        <w:rPr>
          <w:spacing w:val="-1"/>
        </w:rPr>
        <w:t>В 2016 году</w:t>
      </w:r>
      <w:r w:rsidR="00AF4320" w:rsidRPr="00A47A29">
        <w:rPr>
          <w:spacing w:val="-1"/>
        </w:rPr>
        <w:t xml:space="preserve"> </w:t>
      </w:r>
      <w:r w:rsidRPr="00A47A29">
        <w:rPr>
          <w:spacing w:val="-1"/>
        </w:rPr>
        <w:t>проблема</w:t>
      </w:r>
      <w:r w:rsidR="00AF4320" w:rsidRPr="00A47A29">
        <w:rPr>
          <w:spacing w:val="-1"/>
        </w:rPr>
        <w:t xml:space="preserve"> </w:t>
      </w:r>
      <w:r w:rsidRPr="00A47A29">
        <w:rPr>
          <w:spacing w:val="-1"/>
        </w:rPr>
        <w:t>загруженности архива документов по личному составу</w:t>
      </w:r>
      <w:r w:rsidR="00AF4320" w:rsidRPr="00A47A29">
        <w:rPr>
          <w:spacing w:val="-1"/>
        </w:rPr>
        <w:t xml:space="preserve"> </w:t>
      </w:r>
      <w:r w:rsidRPr="00A47A29">
        <w:rPr>
          <w:spacing w:val="-1"/>
        </w:rPr>
        <w:t>(</w:t>
      </w:r>
      <w:r w:rsidR="00AF4320" w:rsidRPr="00A47A29">
        <w:rPr>
          <w:spacing w:val="-1"/>
        </w:rPr>
        <w:t>ул. </w:t>
      </w:r>
      <w:r w:rsidRPr="00A47A29">
        <w:rPr>
          <w:spacing w:val="-1"/>
        </w:rPr>
        <w:t>Лесная, 25) и улучшение условий хранения документов находилась на постоянном контроле в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Средства, необходимые для проведения капитального ремонта предоставленных помещений первого этажа здания по адресу: г. Северодвинск, </w:t>
      </w:r>
      <w:r w:rsidR="00AF4320" w:rsidRPr="00A47A29">
        <w:rPr>
          <w:spacing w:val="-1"/>
        </w:rPr>
        <w:t>ул. </w:t>
      </w:r>
      <w:r w:rsidRPr="00A47A29">
        <w:rPr>
          <w:spacing w:val="-1"/>
        </w:rPr>
        <w:t>Ломоносова, 41а, предусмотрены в муниципальной программе «Муниципальное управление Северодвинска».</w:t>
      </w:r>
      <w:r w:rsidR="00AF4320" w:rsidRPr="00A47A29">
        <w:rPr>
          <w:spacing w:val="-1"/>
        </w:rPr>
        <w:t xml:space="preserve"> </w:t>
      </w:r>
      <w:r w:rsidRPr="00A47A29">
        <w:rPr>
          <w:spacing w:val="-1"/>
        </w:rPr>
        <w:t xml:space="preserve">В течение 2016 года выполнены работы по капитальному ремонту помещений площадью 480 </w:t>
      </w:r>
      <w:r w:rsidR="0004521B">
        <w:rPr>
          <w:spacing w:val="-1"/>
        </w:rPr>
        <w:t xml:space="preserve">кв. </w:t>
      </w:r>
      <w:r w:rsidRPr="00A47A29">
        <w:rPr>
          <w:spacing w:val="-1"/>
        </w:rPr>
        <w:t>м. Работы, связанные с установкой технологического оборудования (стеллажей), запланированы в 2017 году.</w:t>
      </w:r>
    </w:p>
    <w:p w:rsidR="00E90BE1" w:rsidRPr="00043849" w:rsidRDefault="00E90BE1" w:rsidP="00605A93">
      <w:pPr>
        <w:pStyle w:val="1"/>
      </w:pPr>
      <w:bookmarkStart w:id="3230" w:name="_Toc476047539"/>
      <w:bookmarkStart w:id="3231" w:name="_Toc476049537"/>
      <w:bookmarkStart w:id="3232" w:name="_Toc476049833"/>
      <w:bookmarkStart w:id="3233" w:name="_Toc476050505"/>
      <w:bookmarkStart w:id="3234" w:name="_Toc476050693"/>
      <w:bookmarkStart w:id="3235" w:name="_Toc476053435"/>
      <w:bookmarkStart w:id="3236" w:name="_Toc476820052"/>
      <w:bookmarkStart w:id="3237" w:name="_Toc478141858"/>
      <w:r w:rsidRPr="00043849">
        <w:t>21. МУНИЦИПАЛЬНЫЙ КОНТРОЛЬ</w:t>
      </w:r>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p>
    <w:p w:rsidR="006D71F8" w:rsidRDefault="006D71F8" w:rsidP="000956E4">
      <w:pPr>
        <w:pStyle w:val="20"/>
      </w:pPr>
      <w:bookmarkStart w:id="3238" w:name="_Toc413336204"/>
      <w:bookmarkStart w:id="3239" w:name="_Toc414010003"/>
      <w:bookmarkStart w:id="3240" w:name="_Toc414010561"/>
      <w:bookmarkStart w:id="3241" w:name="_Toc414018396"/>
      <w:bookmarkStart w:id="3242" w:name="_Toc414018682"/>
      <w:bookmarkStart w:id="3243" w:name="_Toc414018957"/>
      <w:bookmarkStart w:id="3244" w:name="_Toc414019124"/>
      <w:bookmarkStart w:id="3245" w:name="_Toc414019285"/>
      <w:bookmarkStart w:id="3246" w:name="_Toc414093256"/>
      <w:bookmarkStart w:id="3247" w:name="_Toc414438548"/>
      <w:bookmarkStart w:id="3248" w:name="_Toc414982828"/>
      <w:bookmarkStart w:id="3249" w:name="_Toc444844355"/>
      <w:bookmarkStart w:id="3250" w:name="_Toc444844633"/>
      <w:bookmarkStart w:id="3251" w:name="_Toc444844777"/>
      <w:bookmarkStart w:id="3252" w:name="_Toc444845720"/>
      <w:bookmarkStart w:id="3253" w:name="_Toc444857781"/>
      <w:bookmarkStart w:id="3254" w:name="_Toc444858441"/>
      <w:bookmarkStart w:id="3255" w:name="_Toc444858951"/>
      <w:bookmarkStart w:id="3256" w:name="_Toc444861175"/>
      <w:bookmarkStart w:id="3257" w:name="_Toc444861389"/>
      <w:bookmarkStart w:id="3258" w:name="_Toc444863283"/>
      <w:bookmarkStart w:id="3259" w:name="_Toc444863560"/>
      <w:bookmarkStart w:id="3260" w:name="_Toc444864098"/>
      <w:bookmarkStart w:id="3261" w:name="_Toc445653530"/>
      <w:bookmarkStart w:id="3262" w:name="_Toc476047541"/>
      <w:bookmarkStart w:id="3263" w:name="_Toc476049539"/>
      <w:bookmarkStart w:id="3264" w:name="_Toc476049835"/>
      <w:bookmarkStart w:id="3265" w:name="_Toc476050507"/>
      <w:bookmarkStart w:id="3266" w:name="_Toc476050695"/>
      <w:bookmarkStart w:id="3267" w:name="_Toc476053437"/>
      <w:bookmarkStart w:id="3268" w:name="_Toc476820054"/>
      <w:bookmarkStart w:id="3269" w:name="_Toc413336205"/>
      <w:bookmarkStart w:id="3270" w:name="_Toc414010004"/>
      <w:bookmarkStart w:id="3271" w:name="_Toc414010562"/>
      <w:bookmarkStart w:id="3272" w:name="_Toc414018397"/>
      <w:bookmarkStart w:id="3273" w:name="_Toc414018683"/>
      <w:bookmarkStart w:id="3274" w:name="_Toc414018958"/>
      <w:bookmarkStart w:id="3275" w:name="_Toc414019125"/>
      <w:bookmarkStart w:id="3276" w:name="_Toc414019286"/>
      <w:bookmarkStart w:id="3277" w:name="_Toc414093257"/>
      <w:bookmarkStart w:id="3278" w:name="_Toc414459074"/>
      <w:bookmarkStart w:id="3279" w:name="_Toc478141859"/>
      <w:r>
        <w:t>21.1 </w:t>
      </w:r>
      <w:r w:rsidRPr="008739C6">
        <w:t xml:space="preserve">Муниципальный контроль в рамках реализации полномочий в соответствии с Федеральным законом от 26.12.2008 </w:t>
      </w:r>
      <w:r w:rsidR="00F61308">
        <w:t>№ </w:t>
      </w:r>
      <w:r w:rsidRPr="008739C6">
        <w:t>294</w:t>
      </w:r>
      <w:r w:rsidRPr="008739C6">
        <w:noBreakHyphen/>
        <w:t xml:space="preserve">ФЗ </w:t>
      </w:r>
      <w:r w:rsidR="00F61308">
        <w:t>«О </w:t>
      </w:r>
      <w:r w:rsidRPr="008739C6">
        <w:t>защите прав юридических лиц и индивидуальных предпринимателей при осуществлении государственного контроля (надзора) и муниципального контроля»</w:t>
      </w:r>
      <w:bookmarkEnd w:id="3279"/>
    </w:p>
    <w:p w:rsidR="006D71F8" w:rsidRPr="00A47A29" w:rsidRDefault="006D71F8" w:rsidP="00A47A29">
      <w:pPr>
        <w:overflowPunct/>
        <w:autoSpaceDE/>
        <w:autoSpaceDN/>
        <w:adjustRightInd/>
        <w:textAlignment w:val="auto"/>
        <w:rPr>
          <w:spacing w:val="-1"/>
        </w:rPr>
      </w:pPr>
      <w:r w:rsidRPr="00A47A29">
        <w:rPr>
          <w:spacing w:val="-1"/>
        </w:rPr>
        <w:t xml:space="preserve">В 2016 году муниципальный контроль осуществлялся в соответствии с утвержденным планом плановых проверок юридических лиц и индивидуальных предпринимателей по двум видам – муниципальный жилищный контроль и муниципальный земельный контроль. На осуществление функции муниципального жилищного контроля уполномочен Отдел муниципального жилищного контроля; на осуществление функции муниципального земельного контроля за использованием земель Северодвинска уполномочен Комитет по управлению муниципальным имуществом и земельным отношениям. Порядок исполнения функции и реализация полномочий по муниципальному контролю осуществляется органами Администрации Северодвинска в соответствии с административными регламентами. При исполнении функции муниципального контроля осуществляется взаимодействие с управлением Федеральной службы государственной регистрации, кадастра и картографии по Архангельской области и Ненецкому автономному округу, Государственной жилищной инспекцией Архангельской области, прокуратурой </w:t>
      </w:r>
      <w:r w:rsidRPr="00A47A29">
        <w:rPr>
          <w:spacing w:val="-1"/>
        </w:rPr>
        <w:lastRenderedPageBreak/>
        <w:t>г. Северодвинска, правоохранительными органами, органами Администрации Северодвинска.</w:t>
      </w:r>
    </w:p>
    <w:p w:rsidR="006D71F8" w:rsidRPr="00A47A29" w:rsidRDefault="006D71F8" w:rsidP="00A47A29">
      <w:pPr>
        <w:overflowPunct/>
        <w:autoSpaceDE/>
        <w:autoSpaceDN/>
        <w:adjustRightInd/>
        <w:textAlignment w:val="auto"/>
        <w:rPr>
          <w:spacing w:val="-1"/>
        </w:rPr>
      </w:pPr>
      <w:moveToRangeStart w:id="3280" w:author="Рычков Алексей Валерьевич" w:date="2017-03-10T09:38:00Z" w:name="move476902017"/>
      <w:r w:rsidRPr="00A47A29">
        <w:rPr>
          <w:spacing w:val="-1"/>
        </w:rPr>
        <w:t xml:space="preserve">В рамках муниципального земельного контроля в течение 2016 года проведено 11 проверок. По результатам проведённых мероприятий выявлено 5 нарушений, по которым составлено 4 протокола об административном правонарушении. </w:t>
      </w:r>
    </w:p>
    <w:moveToRangeEnd w:id="3280"/>
    <w:p w:rsidR="006D71F8" w:rsidRPr="00A47A29" w:rsidRDefault="006D71F8" w:rsidP="00A47A29">
      <w:pPr>
        <w:overflowPunct/>
        <w:autoSpaceDE/>
        <w:autoSpaceDN/>
        <w:adjustRightInd/>
        <w:textAlignment w:val="auto"/>
        <w:rPr>
          <w:spacing w:val="-1"/>
        </w:rPr>
      </w:pPr>
      <w:r w:rsidRPr="00A47A29">
        <w:rPr>
          <w:spacing w:val="-1"/>
        </w:rPr>
        <w:t xml:space="preserve">Федеральный закон от 06.10.2003 </w:t>
      </w:r>
      <w:r w:rsidR="00F61308">
        <w:rPr>
          <w:spacing w:val="-1"/>
        </w:rPr>
        <w:t>№ </w:t>
      </w:r>
      <w:r w:rsidRPr="00A47A29">
        <w:rPr>
          <w:spacing w:val="-1"/>
        </w:rPr>
        <w:t xml:space="preserve">131-ФЗ </w:t>
      </w:r>
      <w:r w:rsidR="00F61308">
        <w:rPr>
          <w:spacing w:val="-1"/>
        </w:rPr>
        <w:t>«Об </w:t>
      </w:r>
      <w:r w:rsidRPr="00A47A29">
        <w:rPr>
          <w:spacing w:val="-1"/>
        </w:rPr>
        <w:t>общих принципах организации местного самоуправления», статья 20 Жилищного кодекса обязывают органы местного самоуправления проводить на подведомственных территориях муниципальный жилищный контроль.</w:t>
      </w:r>
    </w:p>
    <w:p w:rsidR="006D71F8" w:rsidRPr="00A47A29" w:rsidRDefault="006D71F8" w:rsidP="00A47A29">
      <w:pPr>
        <w:overflowPunct/>
        <w:autoSpaceDE/>
        <w:autoSpaceDN/>
        <w:adjustRightInd/>
        <w:textAlignment w:val="auto"/>
        <w:rPr>
          <w:spacing w:val="-1"/>
        </w:rPr>
      </w:pPr>
      <w:r w:rsidRPr="00A47A29">
        <w:rPr>
          <w:spacing w:val="-1"/>
        </w:rPr>
        <w:t xml:space="preserve">Регламент исполнения Администрацией Северодвинска функции по осуществлению муниципального жилищного контроля разработан и утвержден постановлением Администрации Северодвинска от 14.06.2016 </w:t>
      </w:r>
      <w:r w:rsidR="00F61308">
        <w:rPr>
          <w:spacing w:val="-1"/>
        </w:rPr>
        <w:t>№ </w:t>
      </w:r>
      <w:r w:rsidRPr="00A47A29">
        <w:rPr>
          <w:spacing w:val="-1"/>
        </w:rPr>
        <w:t>187-па.</w:t>
      </w:r>
    </w:p>
    <w:p w:rsidR="006D71F8" w:rsidRPr="00A47A29" w:rsidRDefault="006D71F8" w:rsidP="00A47A29">
      <w:pPr>
        <w:overflowPunct/>
        <w:autoSpaceDE/>
        <w:autoSpaceDN/>
        <w:adjustRightInd/>
        <w:textAlignment w:val="auto"/>
        <w:rPr>
          <w:spacing w:val="-1"/>
        </w:rPr>
      </w:pPr>
      <w:r w:rsidRPr="00A47A29">
        <w:rPr>
          <w:spacing w:val="-1"/>
        </w:rPr>
        <w:t>При исполнении функции муниципального жилищного контроля осуществляется взаимодействие с управлением Федеральной службы государственной регистрации, кадастра и картографии по Архангельской области и Ненецкому автономному округу, Государственной жилищной инспекцией Архангельской области, прокуратурой г. Северодвинска, правоохранительными органами, органами Администрации Северодвинска.</w:t>
      </w:r>
    </w:p>
    <w:p w:rsidR="006D71F8" w:rsidRPr="00A47A29" w:rsidRDefault="006D71F8" w:rsidP="00A47A29">
      <w:pPr>
        <w:overflowPunct/>
        <w:autoSpaceDE/>
        <w:autoSpaceDN/>
        <w:adjustRightInd/>
        <w:textAlignment w:val="auto"/>
        <w:rPr>
          <w:spacing w:val="-1"/>
        </w:rPr>
      </w:pPr>
      <w:r w:rsidRPr="00A47A29">
        <w:rPr>
          <w:spacing w:val="-1"/>
        </w:rPr>
        <w:t xml:space="preserve">Муниципальный жилищный контроль осуществляется муниципальными жилищными инспекторами путем проведения плановых и внеплановых проверок соблюдения обязательных требований юридическими лицами, индивидуальными предпринимателями, осуществляющими свою деятельность в сфере управления многоквартирными домами, в соответствии с Федеральным законом Российской Федерации от 26.12.2008 </w:t>
      </w:r>
      <w:r w:rsidR="00F61308">
        <w:rPr>
          <w:spacing w:val="-1"/>
        </w:rPr>
        <w:t>№ </w:t>
      </w:r>
      <w:r w:rsidRPr="00A47A29">
        <w:rPr>
          <w:spacing w:val="-1"/>
        </w:rPr>
        <w:t xml:space="preserve">294-ФЗ </w:t>
      </w:r>
      <w:r w:rsidR="00F61308">
        <w:rPr>
          <w:spacing w:val="-1"/>
        </w:rPr>
        <w:t>«О </w:t>
      </w:r>
      <w:r w:rsidRPr="00A47A29">
        <w:rPr>
          <w:spacing w:val="-1"/>
        </w:rPr>
        <w:t>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проверочных мероприятий в отношении физических лиц по фактам нарушений правил пользования жилыми помещениями.</w:t>
      </w:r>
    </w:p>
    <w:p w:rsidR="006D71F8" w:rsidRPr="00A47A29" w:rsidRDefault="006D71F8" w:rsidP="00A47A29">
      <w:pPr>
        <w:overflowPunct/>
        <w:autoSpaceDE/>
        <w:autoSpaceDN/>
        <w:adjustRightInd/>
        <w:textAlignment w:val="auto"/>
        <w:rPr>
          <w:spacing w:val="-1"/>
        </w:rPr>
      </w:pPr>
      <w:r w:rsidRPr="00A47A29">
        <w:rPr>
          <w:spacing w:val="-1"/>
        </w:rPr>
        <w:t>Плановые проверки юридических лиц и индивидуальных предпринимателей по осуществлению муниципального жилищного контроля на территории муниципального образования «Северодвинск» проводились на основании разработанного плана проведения плановых проверок на 2016 год, согласованного в установленном порядке с органами прокуратуры и утвержденного Мэром Северодвинска. Внеплановые проверки юридических лиц, индивидуальных предпринимателей, осуществляющих свою деятельность по управлению многоквартирными домами, проводились в 2016 году на основании поступивших в Администрацию Северодвинска обращений по фактам нарушения обязательных требований по содержанию и ремонту муниципального жилого фонда.</w:t>
      </w:r>
    </w:p>
    <w:p w:rsidR="006D71F8" w:rsidRPr="00A47A29" w:rsidRDefault="006D71F8" w:rsidP="00A47A29">
      <w:pPr>
        <w:overflowPunct/>
        <w:autoSpaceDE/>
        <w:autoSpaceDN/>
        <w:adjustRightInd/>
        <w:textAlignment w:val="auto"/>
        <w:rPr>
          <w:spacing w:val="-1"/>
        </w:rPr>
      </w:pPr>
      <w:r w:rsidRPr="00A47A29">
        <w:rPr>
          <w:spacing w:val="-1"/>
        </w:rPr>
        <w:t>В 2016 году в отношении юридических лиц, осуществляющих свою деятельность по управлению многоквартирными домами, проведено 63 проверки, в том числе 4 плановых выездных проверки,12 внеплановых выездных проверок по исполнению ранее выданных предписаний об устранении выявленных нарушений и 1 внеплановая выездная проверка по согласованию с прокуратурой г. Северодвинска по факту возникновения угрозы причинения вреда жизни</w:t>
      </w:r>
      <w:r w:rsidR="00754038">
        <w:rPr>
          <w:spacing w:val="-1"/>
        </w:rPr>
        <w:t xml:space="preserve"> и</w:t>
      </w:r>
      <w:r w:rsidRPr="00A47A29">
        <w:rPr>
          <w:spacing w:val="-1"/>
        </w:rPr>
        <w:t xml:space="preserve"> здоровью граждан. </w:t>
      </w:r>
    </w:p>
    <w:p w:rsidR="006D71F8" w:rsidRPr="00A47A29" w:rsidRDefault="006D71F8" w:rsidP="00A47A29">
      <w:pPr>
        <w:overflowPunct/>
        <w:autoSpaceDE/>
        <w:autoSpaceDN/>
        <w:adjustRightInd/>
        <w:textAlignment w:val="auto"/>
        <w:rPr>
          <w:spacing w:val="-1"/>
        </w:rPr>
      </w:pPr>
      <w:r w:rsidRPr="00A47A29">
        <w:rPr>
          <w:spacing w:val="-1"/>
        </w:rPr>
        <w:t>По результатам проведенных проверок в отношении юридических и должностных лиц в 2016 году возбуждено 11 дел об административных правонарушениях по статьям</w:t>
      </w:r>
      <w:r w:rsidR="00754038">
        <w:rPr>
          <w:spacing w:val="-1"/>
        </w:rPr>
        <w:t>:</w:t>
      </w:r>
      <w:r w:rsidRPr="00A47A29">
        <w:rPr>
          <w:spacing w:val="-1"/>
        </w:rPr>
        <w:t xml:space="preserve"> 7.22 «Нарушение правил содержания и ремонта жилых домов и (или) жилых помещений», 7.23 «Нарушение нормативов обеспечения населения коммунальными услугами»,</w:t>
      </w:r>
      <w:r w:rsidR="00754038">
        <w:rPr>
          <w:spacing w:val="-1"/>
        </w:rPr>
        <w:t xml:space="preserve"> </w:t>
      </w:r>
      <w:r w:rsidRPr="00A47A29">
        <w:rPr>
          <w:spacing w:val="-1"/>
        </w:rPr>
        <w:t xml:space="preserve">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Кодекса Российской Федерации об административных правонарушениях. По результатам проведенных проверок выдано 11 предписаний об устранении выявленных нарушений. </w:t>
      </w:r>
    </w:p>
    <w:p w:rsidR="006D71F8" w:rsidRPr="00A47A29" w:rsidRDefault="0004521B" w:rsidP="00A47A29">
      <w:pPr>
        <w:overflowPunct/>
        <w:autoSpaceDE/>
        <w:autoSpaceDN/>
        <w:adjustRightInd/>
        <w:textAlignment w:val="auto"/>
        <w:rPr>
          <w:spacing w:val="-1"/>
        </w:rPr>
      </w:pPr>
      <w:r>
        <w:rPr>
          <w:spacing w:val="-1"/>
        </w:rPr>
        <w:lastRenderedPageBreak/>
        <w:t xml:space="preserve">Одна </w:t>
      </w:r>
      <w:r w:rsidR="006D71F8" w:rsidRPr="00A47A29">
        <w:rPr>
          <w:spacing w:val="-1"/>
        </w:rPr>
        <w:t>внеплановая выездная проверка не проведена по причине отсутствия при проверке уполномоченного представителя юридического лица. В результате в отношении юридического лица возбуждено дело об административном правонарушении по части 1 статьи 19.4.1 Кодекса Российской Федерации об административных правонарушениях за воспрепятствование законной деятельности должностного лица органа муниципального контроля по проведению проверок или уклонение от таких проверок.</w:t>
      </w:r>
    </w:p>
    <w:p w:rsidR="006D71F8" w:rsidRPr="00A47A29" w:rsidRDefault="006D71F8" w:rsidP="00A47A29">
      <w:pPr>
        <w:overflowPunct/>
        <w:autoSpaceDE/>
        <w:autoSpaceDN/>
        <w:adjustRightInd/>
        <w:textAlignment w:val="auto"/>
        <w:rPr>
          <w:spacing w:val="-1"/>
        </w:rPr>
      </w:pPr>
      <w:r w:rsidRPr="00A47A29">
        <w:rPr>
          <w:spacing w:val="-1"/>
        </w:rPr>
        <w:t xml:space="preserve">В отношении физических лиц в 2016 году проведено 46 проверок по фактам самовольных переустройств и перепланировок жилых помещений, находящихся в муниципальной собственности, а также нарушений правил пользования жилыми помещениями, влекущих их разрушение и порчу. В результате проверочных мероприятий в отношении 28 физических лиц (граждан, проживающих в муниципальных квартирах) возбуждены дела об административных правонарушениях по статье 7.21 Кодекса Российской Федерации об административных правонарушениях «Нарушение правил пользования жилыми помещениями». </w:t>
      </w:r>
    </w:p>
    <w:p w:rsidR="006D71F8" w:rsidRPr="00A47A29" w:rsidRDefault="006D71F8" w:rsidP="00A47A29">
      <w:pPr>
        <w:overflowPunct/>
        <w:autoSpaceDE/>
        <w:autoSpaceDN/>
        <w:adjustRightInd/>
        <w:textAlignment w:val="auto"/>
        <w:rPr>
          <w:spacing w:val="-1"/>
        </w:rPr>
      </w:pPr>
      <w:r w:rsidRPr="00A47A29">
        <w:rPr>
          <w:spacing w:val="-1"/>
        </w:rPr>
        <w:t>В соответствии с требованиями законодательства по результатам исполнения функции по осуществлению муниципального контроля на территории муниципального образования «Северодвинск» за 2016 год:</w:t>
      </w:r>
    </w:p>
    <w:p w:rsidR="006D71F8" w:rsidRPr="00A47A29" w:rsidRDefault="006D71F8" w:rsidP="00A47A29">
      <w:pPr>
        <w:overflowPunct/>
        <w:autoSpaceDE/>
        <w:autoSpaceDN/>
        <w:adjustRightInd/>
        <w:textAlignment w:val="auto"/>
        <w:rPr>
          <w:spacing w:val="-1"/>
        </w:rPr>
      </w:pPr>
      <w:r w:rsidRPr="00A47A29">
        <w:rPr>
          <w:spacing w:val="-1"/>
        </w:rPr>
        <w:t xml:space="preserve">- подготовлены сведения об осуществлении муниципального контроля по форме федерального статистического наблюдения </w:t>
      </w:r>
      <w:r w:rsidR="00F61308">
        <w:rPr>
          <w:spacing w:val="-1"/>
        </w:rPr>
        <w:t>№ </w:t>
      </w:r>
      <w:r w:rsidRPr="00A47A29">
        <w:rPr>
          <w:spacing w:val="-1"/>
        </w:rPr>
        <w:t>1-контроль с пояснительной запиской за январь-июнь 2016 года и январь-декабрь 2016 года;</w:t>
      </w:r>
    </w:p>
    <w:p w:rsidR="006D71F8" w:rsidRPr="00A47A29" w:rsidRDefault="006D71F8" w:rsidP="00A47A29">
      <w:pPr>
        <w:overflowPunct/>
        <w:autoSpaceDE/>
        <w:autoSpaceDN/>
        <w:adjustRightInd/>
        <w:textAlignment w:val="auto"/>
        <w:rPr>
          <w:spacing w:val="-1"/>
        </w:rPr>
      </w:pPr>
      <w:r w:rsidRPr="00A47A29">
        <w:rPr>
          <w:spacing w:val="-1"/>
        </w:rPr>
        <w:t>- сформирован сводный доклад об осуществлении муниципального контроля на территории муниципального образования «Северодвинск» за 2016 год;</w:t>
      </w:r>
    </w:p>
    <w:p w:rsidR="006D71F8" w:rsidRPr="00A47A29" w:rsidRDefault="006D71F8" w:rsidP="00A47A29">
      <w:pPr>
        <w:overflowPunct/>
        <w:autoSpaceDE/>
        <w:autoSpaceDN/>
        <w:adjustRightInd/>
        <w:textAlignment w:val="auto"/>
        <w:rPr>
          <w:spacing w:val="-1"/>
        </w:rPr>
      </w:pPr>
      <w:r w:rsidRPr="00A47A29">
        <w:rPr>
          <w:spacing w:val="-1"/>
        </w:rPr>
        <w:t>- сформирован, утвержден Мэром Северодвинска и согласован с органами прокуратуры Российской Федерации план проведения плановых проверок юридических лиц и индивидуальных предпринимателей по муниципальному контролю на 2017 год.</w:t>
      </w:r>
    </w:p>
    <w:p w:rsidR="006D71F8" w:rsidRPr="00A47A29" w:rsidRDefault="006D71F8" w:rsidP="00A47A29">
      <w:pPr>
        <w:overflowPunct/>
        <w:autoSpaceDE/>
        <w:autoSpaceDN/>
        <w:adjustRightInd/>
        <w:textAlignment w:val="auto"/>
        <w:rPr>
          <w:spacing w:val="-1"/>
        </w:rPr>
      </w:pPr>
      <w:r w:rsidRPr="00A47A29">
        <w:rPr>
          <w:spacing w:val="-1"/>
        </w:rPr>
        <w:t>Согласно плану на 2017 год запланировано 2 проверки по муниципальному жилищному контролю.</w:t>
      </w:r>
    </w:p>
    <w:p w:rsidR="006D71F8" w:rsidRPr="00A47A29" w:rsidRDefault="006D71F8" w:rsidP="00A47A29">
      <w:pPr>
        <w:overflowPunct/>
        <w:autoSpaceDE/>
        <w:autoSpaceDN/>
        <w:adjustRightInd/>
        <w:textAlignment w:val="auto"/>
        <w:rPr>
          <w:spacing w:val="-1"/>
        </w:rPr>
      </w:pPr>
      <w:r w:rsidRPr="00A47A29">
        <w:rPr>
          <w:spacing w:val="-1"/>
        </w:rPr>
        <w:t>Доклад об осуществлении муниципального контроля на территории муниципального образования «Северодвинск» за 2016 год и план проведения плановых проверок на 2017 год размещен</w:t>
      </w:r>
      <w:r w:rsidR="00754038">
        <w:rPr>
          <w:spacing w:val="-1"/>
        </w:rPr>
        <w:t>ы</w:t>
      </w:r>
      <w:r w:rsidRPr="00A47A29">
        <w:rPr>
          <w:spacing w:val="-1"/>
        </w:rPr>
        <w:t xml:space="preserve"> на официальном интернет-сайте Администрации Северодвинска.</w:t>
      </w:r>
    </w:p>
    <w:p w:rsidR="006D71F8" w:rsidRPr="00A47A29" w:rsidRDefault="006D71F8" w:rsidP="00A47A29">
      <w:pPr>
        <w:overflowPunct/>
        <w:autoSpaceDE/>
        <w:autoSpaceDN/>
        <w:adjustRightInd/>
        <w:textAlignment w:val="auto"/>
        <w:rPr>
          <w:spacing w:val="-1"/>
        </w:rPr>
      </w:pPr>
      <w:r w:rsidRPr="00A47A29">
        <w:rPr>
          <w:spacing w:val="-1"/>
        </w:rPr>
        <w:t>С июля 2016 года на органы муниципального контроля возложена обязанность по размещению информации о проводимых проверках и их результатах, а также информаци</w:t>
      </w:r>
      <w:r w:rsidR="00754038">
        <w:rPr>
          <w:spacing w:val="-1"/>
        </w:rPr>
        <w:t>и</w:t>
      </w:r>
      <w:r w:rsidRPr="00A47A29">
        <w:rPr>
          <w:spacing w:val="-1"/>
        </w:rPr>
        <w:t xml:space="preserve"> о поступивших и рассмотренных обращениях в государственной информационной системе жилищно-коммунального хозяйства.</w:t>
      </w:r>
    </w:p>
    <w:p w:rsidR="00E90BE1" w:rsidRPr="00043849" w:rsidRDefault="00E90BE1" w:rsidP="000956E4">
      <w:pPr>
        <w:pStyle w:val="20"/>
      </w:pPr>
      <w:bookmarkStart w:id="3281" w:name="_Toc478141860"/>
      <w:r w:rsidRPr="00043849">
        <w:t>21.2. Внутренний финансовый контроль</w:t>
      </w:r>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81"/>
    </w:p>
    <w:p w:rsidR="00E90BE1" w:rsidRPr="00A47A29" w:rsidRDefault="00E90BE1" w:rsidP="00A47A29">
      <w:pPr>
        <w:overflowPunct/>
        <w:autoSpaceDE/>
        <w:autoSpaceDN/>
        <w:adjustRightInd/>
        <w:textAlignment w:val="auto"/>
        <w:rPr>
          <w:spacing w:val="-1"/>
        </w:rPr>
      </w:pPr>
      <w:bookmarkStart w:id="3282" w:name="_Toc414982829"/>
      <w:bookmarkStart w:id="3283" w:name="_Toc444844356"/>
      <w:bookmarkStart w:id="3284" w:name="_Toc444844634"/>
      <w:bookmarkStart w:id="3285" w:name="_Toc444844778"/>
      <w:bookmarkStart w:id="3286" w:name="_Toc444845721"/>
      <w:bookmarkStart w:id="3287" w:name="_Toc444857782"/>
      <w:bookmarkStart w:id="3288" w:name="_Toc444858442"/>
      <w:bookmarkStart w:id="3289" w:name="_Toc444858952"/>
      <w:bookmarkStart w:id="3290" w:name="_Toc444861176"/>
      <w:bookmarkStart w:id="3291" w:name="_Toc444861390"/>
      <w:bookmarkStart w:id="3292" w:name="_Toc444863284"/>
      <w:bookmarkStart w:id="3293" w:name="_Toc444863561"/>
      <w:bookmarkStart w:id="3294" w:name="_Toc444864099"/>
      <w:bookmarkStart w:id="3295" w:name="_Toc445653531"/>
      <w:r w:rsidRPr="00A47A29">
        <w:rPr>
          <w:spacing w:val="-1"/>
        </w:rPr>
        <w:t xml:space="preserve">Внутренний финансовый контроль осуществляется в целях реализации положений статьи 269.2 Бюджетного кодекса Российской Федерации, </w:t>
      </w:r>
      <w:hyperlink r:id="rId40" w:history="1">
        <w:r w:rsidRPr="00A47A29">
          <w:rPr>
            <w:spacing w:val="-1"/>
          </w:rPr>
          <w:t>статьи 99</w:t>
        </w:r>
      </w:hyperlink>
      <w:r w:rsidRPr="00A47A29">
        <w:rPr>
          <w:spacing w:val="-1"/>
        </w:rPr>
        <w:t xml:space="preserve"> Федерального закона от 05.04.2013 </w:t>
      </w:r>
      <w:r w:rsidR="00F61308">
        <w:rPr>
          <w:spacing w:val="-1"/>
        </w:rPr>
        <w:t>№ </w:t>
      </w:r>
      <w:r w:rsidRPr="00A47A29">
        <w:rPr>
          <w:spacing w:val="-1"/>
        </w:rPr>
        <w:t xml:space="preserve">44-ФЗ </w:t>
      </w:r>
      <w:r w:rsidR="00F61308">
        <w:rPr>
          <w:spacing w:val="-1"/>
        </w:rPr>
        <w:t>«О </w:t>
      </w:r>
      <w:r w:rsidRPr="00A47A29">
        <w:rPr>
          <w:spacing w:val="-1"/>
        </w:rPr>
        <w:t>контрактной системе в сфере закупок товаров, работ, услуг для обеспечения государственных и муниципальных нужд», постановления Администрации муниципального образования «Северодвинск»</w:t>
      </w:r>
      <w:r w:rsidR="00AF4320" w:rsidRPr="00A47A29">
        <w:rPr>
          <w:spacing w:val="-1"/>
        </w:rPr>
        <w:t xml:space="preserve"> </w:t>
      </w:r>
      <w:r w:rsidRPr="00A47A29">
        <w:rPr>
          <w:spacing w:val="-1"/>
        </w:rPr>
        <w:t>от</w:t>
      </w:r>
      <w:r w:rsidR="00AF4320" w:rsidRPr="00A47A29">
        <w:rPr>
          <w:spacing w:val="-1"/>
        </w:rPr>
        <w:t xml:space="preserve"> </w:t>
      </w:r>
      <w:r w:rsidRPr="00A47A29">
        <w:rPr>
          <w:spacing w:val="-1"/>
        </w:rPr>
        <w:t>26.11.2010</w:t>
      </w:r>
      <w:r w:rsidR="00AF4320" w:rsidRPr="00A47A29">
        <w:rPr>
          <w:spacing w:val="-1"/>
        </w:rPr>
        <w:t xml:space="preserve"> </w:t>
      </w:r>
      <w:r w:rsidR="00F61308">
        <w:rPr>
          <w:spacing w:val="-1"/>
        </w:rPr>
        <w:t>№ </w:t>
      </w:r>
      <w:r w:rsidRPr="00A47A29">
        <w:rPr>
          <w:spacing w:val="-1"/>
        </w:rPr>
        <w:t xml:space="preserve">442-па </w:t>
      </w:r>
      <w:r w:rsidR="00F61308">
        <w:rPr>
          <w:spacing w:val="-1"/>
        </w:rPr>
        <w:t>«О </w:t>
      </w:r>
      <w:r w:rsidRPr="00A47A29">
        <w:rPr>
          <w:spacing w:val="-1"/>
        </w:rPr>
        <w:t>реализации прав собственника имущества муниципальных унитарных предприятий и акционера по акциям, находящимся в собственности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90BE1" w:rsidRPr="00A47A29" w:rsidRDefault="00E90BE1" w:rsidP="00A47A29">
      <w:pPr>
        <w:overflowPunct/>
        <w:autoSpaceDE/>
        <w:autoSpaceDN/>
        <w:adjustRightInd/>
        <w:textAlignment w:val="auto"/>
        <w:rPr>
          <w:spacing w:val="-1"/>
        </w:rPr>
      </w:pPr>
      <w:r w:rsidRPr="00A47A29">
        <w:rPr>
          <w:spacing w:val="-1"/>
        </w:rPr>
        <w:t>Основными задачами внутреннего финансового контроля являются осуществление контроля в сфере бюджетных правоотношений и в отношении закупок товаров (работ, услуг) для обеспечения муниципальных нужд, а также контроль за целевым и эффективным использованием бюджетных средств, за полнотой и достоверностью отчетности объектов контроля.</w:t>
      </w:r>
    </w:p>
    <w:p w:rsidR="00E90BE1" w:rsidRPr="00A47A29" w:rsidRDefault="00E90BE1" w:rsidP="00A47A29">
      <w:pPr>
        <w:overflowPunct/>
        <w:autoSpaceDE/>
        <w:autoSpaceDN/>
        <w:adjustRightInd/>
        <w:textAlignment w:val="auto"/>
        <w:rPr>
          <w:spacing w:val="-1"/>
        </w:rPr>
      </w:pPr>
      <w:r w:rsidRPr="00A47A29">
        <w:rPr>
          <w:spacing w:val="-1"/>
        </w:rPr>
        <w:lastRenderedPageBreak/>
        <w:t>В рамках реализации прав собственника имущества муниципальных унитарных предприятий и акционера по акциям, находящимся в собственности муниципального образования «Северодвинск» проводятся ревизии финансово-хозяйственной деятельности акционерных обществ, муниципальных унитарных предприятий и достоверности данных, содержащихся в предоставляемой ими бухгалтерской отчетности.</w:t>
      </w:r>
    </w:p>
    <w:p w:rsidR="00E90BE1" w:rsidRPr="00A47A29" w:rsidRDefault="00E90BE1" w:rsidP="00A47A29">
      <w:pPr>
        <w:overflowPunct/>
        <w:autoSpaceDE/>
        <w:autoSpaceDN/>
        <w:adjustRightInd/>
        <w:textAlignment w:val="auto"/>
        <w:rPr>
          <w:spacing w:val="-1"/>
        </w:rPr>
      </w:pPr>
      <w:r w:rsidRPr="00A47A29">
        <w:rPr>
          <w:spacing w:val="-1"/>
        </w:rPr>
        <w:t xml:space="preserve">Согласно утвержденным на 2016 год планам контрольной деятельности по осуществлению внутреннего финансового контроля и внутреннего финансового контроля в сфере закупок запланировано 17 контрольных мероприятий. </w:t>
      </w:r>
    </w:p>
    <w:p w:rsidR="00E90BE1" w:rsidRPr="00A47A29" w:rsidRDefault="00E90BE1" w:rsidP="00A47A29">
      <w:pPr>
        <w:overflowPunct/>
        <w:autoSpaceDE/>
        <w:autoSpaceDN/>
        <w:adjustRightInd/>
        <w:textAlignment w:val="auto"/>
        <w:rPr>
          <w:spacing w:val="-1"/>
        </w:rPr>
      </w:pPr>
      <w:r w:rsidRPr="00A47A29">
        <w:rPr>
          <w:spacing w:val="-1"/>
        </w:rPr>
        <w:t>Плановые показатели по осуществлению внутреннего финансового контроля и внутреннего финансового контроля в сфере закупок за 2016 год перевыполнены на 29,4 %, фактически за 2016 год в результате контрольных мероприятий по внутреннему финансовому контролю и контролю в сфере закупок проведено 22 контрольных мероприятия (проверены денежные средства в объеме 2 513,43</w:t>
      </w:r>
      <w:r w:rsidR="002C5777" w:rsidRPr="00A47A29">
        <w:rPr>
          <w:spacing w:val="-1"/>
        </w:rPr>
        <w:t> млн руб.</w:t>
      </w:r>
      <w:r w:rsidRPr="00A47A29">
        <w:rPr>
          <w:spacing w:val="-1"/>
        </w:rPr>
        <w:t>), в том числе: плановых 17, внеплановых 5, из них:</w:t>
      </w:r>
    </w:p>
    <w:p w:rsidR="00E90BE1" w:rsidRPr="00A47A29" w:rsidRDefault="00E90BE1" w:rsidP="00A47A29">
      <w:pPr>
        <w:overflowPunct/>
        <w:autoSpaceDE/>
        <w:autoSpaceDN/>
        <w:adjustRightInd/>
        <w:textAlignment w:val="auto"/>
        <w:rPr>
          <w:spacing w:val="-1"/>
        </w:rPr>
      </w:pPr>
      <w:r w:rsidRPr="00A47A29">
        <w:rPr>
          <w:spacing w:val="-1"/>
        </w:rPr>
        <w:t>- в рамках внутреннего финансового контроля проведено 8 контрольных мероприятий. Проверены 3 учреждения, подведомственные Управлению образования Администрации Северодвинска, 3 учреждения, подведомственные Управлению культуры и общественных связей Администрации Северодвинска и 2 органа Администрации Северодвинска. По итогам контрольных мероприятий на должностных лиц проверяемых учреждений составлено 4 протокола об административном правонарушении, по результатам рассмотрения которых мировыми судьями Северодвинска наложено штрафов на общую сумму 30</w:t>
      </w:r>
      <w:r w:rsidR="00852201" w:rsidRPr="00A47A29">
        <w:rPr>
          <w:spacing w:val="-1"/>
        </w:rPr>
        <w:t> тыс. руб</w:t>
      </w:r>
      <w:r w:rsidR="00AF4320" w:rsidRPr="00A47A29">
        <w:rPr>
          <w:spacing w:val="-1"/>
        </w:rPr>
        <w:t>.</w:t>
      </w:r>
      <w:r w:rsidRPr="00A47A29">
        <w:rPr>
          <w:spacing w:val="-1"/>
        </w:rPr>
        <w:t>, перечислены в бюджет в полном объеме;</w:t>
      </w:r>
    </w:p>
    <w:p w:rsidR="00E90BE1" w:rsidRPr="00A47A29" w:rsidRDefault="00E90BE1" w:rsidP="00A47A29">
      <w:pPr>
        <w:overflowPunct/>
        <w:autoSpaceDE/>
        <w:autoSpaceDN/>
        <w:adjustRightInd/>
        <w:textAlignment w:val="auto"/>
        <w:rPr>
          <w:spacing w:val="-1"/>
        </w:rPr>
      </w:pPr>
      <w:r w:rsidRPr="00A47A29">
        <w:rPr>
          <w:spacing w:val="-1"/>
        </w:rPr>
        <w:t>- в рамках реализации прав собственника имущества муниципальных унитарных предприятий и акционерных обществ, 100 % акций которых находятся в собственности муниципального образования «Северодвинск», проведено 9 ревизий, в том числе:</w:t>
      </w:r>
      <w:r w:rsidR="00AF4320" w:rsidRPr="00A47A29">
        <w:rPr>
          <w:spacing w:val="-1"/>
        </w:rPr>
        <w:t xml:space="preserve"> </w:t>
      </w:r>
      <w:r w:rsidRPr="00A47A29">
        <w:rPr>
          <w:spacing w:val="-1"/>
        </w:rPr>
        <w:t>8</w:t>
      </w:r>
      <w:r w:rsidR="00CD77D7" w:rsidRPr="00A47A29">
        <w:rPr>
          <w:spacing w:val="-1"/>
        </w:rPr>
        <w:t> </w:t>
      </w:r>
      <w:r w:rsidRPr="00A47A29">
        <w:rPr>
          <w:spacing w:val="-1"/>
        </w:rPr>
        <w:t>плановых, 1 внеплановая. Проверены 2 муниципальных унитарных предприятия,</w:t>
      </w:r>
      <w:r w:rsidR="00AF4320" w:rsidRPr="00A47A29">
        <w:rPr>
          <w:spacing w:val="-1"/>
        </w:rPr>
        <w:t xml:space="preserve"> </w:t>
      </w:r>
      <w:r w:rsidRPr="00A47A29">
        <w:rPr>
          <w:spacing w:val="-1"/>
        </w:rPr>
        <w:t>7</w:t>
      </w:r>
      <w:r w:rsidR="00CD77D7" w:rsidRPr="00A47A29">
        <w:rPr>
          <w:spacing w:val="-1"/>
        </w:rPr>
        <w:t> </w:t>
      </w:r>
      <w:r w:rsidRPr="00A47A29">
        <w:rPr>
          <w:spacing w:val="-1"/>
        </w:rPr>
        <w:t>акционерных обществ. Результаты контроля направлены в Советы директоров акционерных обществ;</w:t>
      </w:r>
    </w:p>
    <w:p w:rsidR="00E90BE1" w:rsidRPr="00A47A29" w:rsidRDefault="00E90BE1" w:rsidP="00A47A29">
      <w:pPr>
        <w:overflowPunct/>
        <w:autoSpaceDE/>
        <w:autoSpaceDN/>
        <w:adjustRightInd/>
        <w:textAlignment w:val="auto"/>
        <w:rPr>
          <w:spacing w:val="-1"/>
        </w:rPr>
      </w:pPr>
      <w:r w:rsidRPr="00A47A29">
        <w:rPr>
          <w:spacing w:val="-1"/>
        </w:rPr>
        <w:t xml:space="preserve">- в рамках контроля в сфере закупок проведено 5 контрольных мероприятий в соответствии с частью 8, пунктом 2 части 15 статьи 99 Федерального закона от 05.04.2013 </w:t>
      </w:r>
      <w:r w:rsidR="00F61308">
        <w:rPr>
          <w:spacing w:val="-1"/>
        </w:rPr>
        <w:t>№ </w:t>
      </w:r>
      <w:r w:rsidRPr="00A47A29">
        <w:rPr>
          <w:spacing w:val="-1"/>
        </w:rPr>
        <w:t xml:space="preserve">44-ФЗ </w:t>
      </w:r>
      <w:r w:rsidR="00F61308">
        <w:rPr>
          <w:spacing w:val="-1"/>
        </w:rPr>
        <w:t>«О </w:t>
      </w:r>
      <w:r w:rsidRPr="00A47A29">
        <w:rPr>
          <w:spacing w:val="-1"/>
        </w:rPr>
        <w:t xml:space="preserve">контрактной системе в сфере закупок товаров, работ, услуг для обеспечения государственных и муниципальных нужд», в том числе: 1 плановая, 4 внеплановых. Проверены 3 учреждения, подведомственные Управлению образования Администрации Северодвинска, 1 учреждение, подведомственное Управлению культуры и общественных связей Администрации Северодвинска и 1 орган Администрации Северодвинска. </w:t>
      </w:r>
    </w:p>
    <w:p w:rsidR="00E90BE1" w:rsidRPr="00A47A29" w:rsidRDefault="00E90BE1" w:rsidP="00A47A29">
      <w:pPr>
        <w:overflowPunct/>
        <w:autoSpaceDE/>
        <w:autoSpaceDN/>
        <w:adjustRightInd/>
        <w:textAlignment w:val="auto"/>
        <w:rPr>
          <w:spacing w:val="-1"/>
        </w:rPr>
      </w:pPr>
      <w:r w:rsidRPr="00A47A29">
        <w:rPr>
          <w:spacing w:val="-1"/>
        </w:rPr>
        <w:t xml:space="preserve">По итогам контрольных мероприятий в сфере закупок составлено 3 определения об отказе в возбуждении дела об административном правонарушении и 9 протоколов об административном правонарушении, по результатам рассмотрения которых по состоянию на 01.01.2017 Контрольно-ревизионной инспекцией Архангельской области вынесено 7 Постановлений о прекращении производства по делу об административном правонарушении. Информация по исполнению плана внутреннего финансового контроля в сфере закупок и внеплановых контрольных мероприятий размещена в единой информационной системе в сфере закупок на сайте zakupki.gov.ru. </w:t>
      </w:r>
    </w:p>
    <w:p w:rsidR="00E90BE1" w:rsidRPr="00A47A29" w:rsidRDefault="00E90BE1" w:rsidP="00A47A29">
      <w:pPr>
        <w:overflowPunct/>
        <w:autoSpaceDE/>
        <w:autoSpaceDN/>
        <w:adjustRightInd/>
        <w:textAlignment w:val="auto"/>
        <w:rPr>
          <w:spacing w:val="-1"/>
        </w:rPr>
      </w:pPr>
      <w:r w:rsidRPr="00A47A29">
        <w:rPr>
          <w:spacing w:val="-1"/>
        </w:rPr>
        <w:t xml:space="preserve">Для обеспечения качественного и профессионального контроля должностные лица, осуществляющие полномочия по осуществлению внутреннего финансового контроля в сфере закупок, в 2016 году повысили свою квалификацию по программе «Управление государственными и муниципальными закупками» в соответствии с требованиями Федерального закона от 05.04.2013 </w:t>
      </w:r>
      <w:r w:rsidR="00F61308">
        <w:rPr>
          <w:spacing w:val="-1"/>
        </w:rPr>
        <w:t>№ </w:t>
      </w:r>
      <w:r w:rsidRPr="00A47A29">
        <w:rPr>
          <w:spacing w:val="-1"/>
        </w:rPr>
        <w:t xml:space="preserve">44-ФЗ </w:t>
      </w:r>
      <w:r w:rsidR="00F61308">
        <w:rPr>
          <w:spacing w:val="-1"/>
        </w:rPr>
        <w:t>«О </w:t>
      </w:r>
      <w:r w:rsidRPr="00A47A29">
        <w:rPr>
          <w:spacing w:val="-1"/>
        </w:rPr>
        <w:t>контрактной системе в сфере закупок товаров, работ, услуг для обеспечения государственных и муниципальных нужд».</w:t>
      </w:r>
    </w:p>
    <w:p w:rsidR="00E90BE1" w:rsidRPr="00A47A29" w:rsidRDefault="00E90BE1" w:rsidP="00A47A29">
      <w:pPr>
        <w:overflowPunct/>
        <w:autoSpaceDE/>
        <w:autoSpaceDN/>
        <w:adjustRightInd/>
        <w:textAlignment w:val="auto"/>
        <w:rPr>
          <w:spacing w:val="-1"/>
        </w:rPr>
      </w:pPr>
      <w:r w:rsidRPr="00A47A29">
        <w:rPr>
          <w:spacing w:val="-1"/>
        </w:rPr>
        <w:t>В 2016 году рассмотрено 5 уведомлений о заключенных контрактах с единственным поставщиком (исполнителем, подрядчиком) на общую сумму 0,9</w:t>
      </w:r>
      <w:r w:rsidR="002C5777" w:rsidRPr="00A47A29">
        <w:rPr>
          <w:spacing w:val="-1"/>
        </w:rPr>
        <w:t> млн руб.</w:t>
      </w:r>
      <w:r w:rsidRPr="00A47A29">
        <w:rPr>
          <w:spacing w:val="-1"/>
        </w:rPr>
        <w:t xml:space="preserve"> и 49 обращений о согласовании заключения контрактов с единственным поставщиком (исполнителем, </w:t>
      </w:r>
      <w:r w:rsidRPr="00A47A29">
        <w:rPr>
          <w:spacing w:val="-1"/>
        </w:rPr>
        <w:lastRenderedPageBreak/>
        <w:t>подрядчиком), в результате признания не состоявшихся открытых конкурсов, конкурсов с ограниченным участием, запроса предложений, по которым приняты 49 решений о согласовании заключения контрактов на общую сумму 93,2</w:t>
      </w:r>
      <w:r w:rsidR="002C5777" w:rsidRPr="00A47A29">
        <w:rPr>
          <w:spacing w:val="-1"/>
        </w:rPr>
        <w:t> млн руб.</w:t>
      </w:r>
      <w:r w:rsidRPr="00A47A29">
        <w:rPr>
          <w:spacing w:val="-1"/>
        </w:rPr>
        <w:t>, в том числе 46 решений с указанием выявленных нарушений, которые не повлияли на результат определения поставщика, и необходимости устранения выявленных нарушений.</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Информация об исполнении Администрацией Северодвинска бюджетных полномочий по контролю в сфере закупок сформирована за 1-4 кварталы 2016 года и направлена в Контрольно-ревизионную инспекцию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t>По итогам контрольных мероприятий в 2016 году нецелевого использования бюджетных средств не установлено. Основные нарушения связаны с несоблюдением принципа эффективности использования бюджетных средств, несоблюдением порядка ведения бухгалтерского (бюджетного) учета и отчетности, а также норм законодательства и иных нормативных актов в сфере закупок. Имелись замечания по компенсации расходов работникам учреждений на оплату стоимости проезда к месту использования отпуска и обратно, по расчету среднего заработка для исчисления ежегодных оплачиваемых отпусков, командировочных, компенсации отпуска при увольнении, к оформлению первичных документов, к качеству размещения информации о деятельности юридического лица на официальном сайте в сети Интернет.</w:t>
      </w:r>
    </w:p>
    <w:p w:rsidR="00E90BE1" w:rsidRPr="00A47A29" w:rsidRDefault="00E90BE1" w:rsidP="00A47A29">
      <w:pPr>
        <w:overflowPunct/>
        <w:autoSpaceDE/>
        <w:autoSpaceDN/>
        <w:adjustRightInd/>
        <w:textAlignment w:val="auto"/>
        <w:rPr>
          <w:spacing w:val="-1"/>
        </w:rPr>
      </w:pPr>
      <w:r w:rsidRPr="00A47A29">
        <w:rPr>
          <w:spacing w:val="-1"/>
        </w:rPr>
        <w:t xml:space="preserve">По результатам контрольных мероприятий объектам контроля вручено 10 представлений о выявленных нарушениях законодательства и 7 предписаний об устранении нарушений законодательства, информация об исполнении которых представлена в установленный срок. </w:t>
      </w:r>
    </w:p>
    <w:p w:rsidR="00E90BE1" w:rsidRPr="00A47A29" w:rsidRDefault="00E90BE1" w:rsidP="00A47A29">
      <w:pPr>
        <w:overflowPunct/>
        <w:autoSpaceDE/>
        <w:autoSpaceDN/>
        <w:adjustRightInd/>
        <w:textAlignment w:val="auto"/>
        <w:rPr>
          <w:spacing w:val="-1"/>
        </w:rPr>
      </w:pPr>
      <w:r w:rsidRPr="00A47A29">
        <w:rPr>
          <w:spacing w:val="-1"/>
        </w:rPr>
        <w:t>Участникам бюджетного процесса рекомендовано усилить внутренний финансовый контроль и внутренний финансовый аудит.</w:t>
      </w:r>
    </w:p>
    <w:p w:rsidR="00E90BE1" w:rsidRPr="00A47A29" w:rsidRDefault="00E90BE1" w:rsidP="00A47A29">
      <w:pPr>
        <w:overflowPunct/>
        <w:autoSpaceDE/>
        <w:autoSpaceDN/>
        <w:adjustRightInd/>
        <w:textAlignment w:val="auto"/>
        <w:rPr>
          <w:spacing w:val="-1"/>
        </w:rPr>
      </w:pPr>
      <w:r w:rsidRPr="00A47A29">
        <w:rPr>
          <w:spacing w:val="-1"/>
        </w:rPr>
        <w:t>Меры принуждения к участникам бюджетного процесса</w:t>
      </w:r>
      <w:r w:rsidR="00AF4320" w:rsidRPr="00A47A29">
        <w:rPr>
          <w:spacing w:val="-1"/>
        </w:rPr>
        <w:t xml:space="preserve"> </w:t>
      </w:r>
      <w:r w:rsidRPr="00A47A29">
        <w:rPr>
          <w:spacing w:val="-1"/>
        </w:rPr>
        <w:t>в соответствии со статьей 306.2 Бюджетного кодекса Российской Федерации по результатам проведения контрольных мероприятий не применялись.</w:t>
      </w:r>
    </w:p>
    <w:p w:rsidR="00E90BE1" w:rsidRPr="00A47A29" w:rsidRDefault="00E90BE1" w:rsidP="00A47A29">
      <w:pPr>
        <w:overflowPunct/>
        <w:autoSpaceDE/>
        <w:autoSpaceDN/>
        <w:adjustRightInd/>
        <w:textAlignment w:val="auto"/>
        <w:rPr>
          <w:spacing w:val="-1"/>
        </w:rPr>
      </w:pPr>
      <w:r w:rsidRPr="00A47A29">
        <w:rPr>
          <w:spacing w:val="-1"/>
        </w:rPr>
        <w:t>Данные, полученные по результатам контроля, использовались при рассмотрении текущих вопросов финансово</w:t>
      </w:r>
      <w:r w:rsidRPr="00A47A29">
        <w:rPr>
          <w:spacing w:val="-1"/>
        </w:rPr>
        <w:noBreakHyphen/>
        <w:t xml:space="preserve">хозяйственной </w:t>
      </w:r>
      <w:r w:rsidR="00CD77D7" w:rsidRPr="00A47A29">
        <w:rPr>
          <w:spacing w:val="-1"/>
        </w:rPr>
        <w:t>деятельности объектов контроля.</w:t>
      </w:r>
    </w:p>
    <w:p w:rsidR="00E90BE1" w:rsidRPr="00A47A29" w:rsidRDefault="00E90BE1" w:rsidP="00A47A29">
      <w:pPr>
        <w:overflowPunct/>
        <w:autoSpaceDE/>
        <w:autoSpaceDN/>
        <w:adjustRightInd/>
        <w:textAlignment w:val="auto"/>
        <w:rPr>
          <w:spacing w:val="-1"/>
        </w:rPr>
      </w:pPr>
      <w:r w:rsidRPr="00A47A29">
        <w:rPr>
          <w:spacing w:val="-1"/>
        </w:rPr>
        <w:t>В рамках внутреннего финансового контроля осуществлялись информационно</w:t>
      </w:r>
      <w:r w:rsidRPr="00A47A29">
        <w:rPr>
          <w:spacing w:val="-1"/>
        </w:rPr>
        <w:noBreakHyphen/>
        <w:t>консультационные услуги по расходованию средств местного бюджета; рассылка методических рекомендаций, поступивших от контрольно</w:t>
      </w:r>
      <w:r w:rsidRPr="00A47A29">
        <w:rPr>
          <w:spacing w:val="-1"/>
        </w:rPr>
        <w:noBreakHyphen/>
        <w:t xml:space="preserve">надзорных органов и федеральных структур; мониторинг и контроль за размещением на официальном сайте www.bus.gov.ru в сети Интернет сведений о муниципальных учреждениях Северодвинска, которым утверждено муниципальное задание и должна быть обеспечена открытость и доступность сведений (в соответствии с Приказом Минфина России от 21.07.2011 </w:t>
      </w:r>
      <w:r w:rsidR="00F61308">
        <w:rPr>
          <w:spacing w:val="-1"/>
        </w:rPr>
        <w:t>№ </w:t>
      </w:r>
      <w:r w:rsidRPr="00A47A29">
        <w:rPr>
          <w:spacing w:val="-1"/>
        </w:rPr>
        <w:t xml:space="preserve">86н </w:t>
      </w:r>
      <w:r w:rsidR="00F61308">
        <w:rPr>
          <w:spacing w:val="-1"/>
        </w:rPr>
        <w:t>«Об </w:t>
      </w:r>
      <w:r w:rsidRPr="00A47A29">
        <w:rPr>
          <w:spacing w:val="-1"/>
        </w:rPr>
        <w:t>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E90BE1" w:rsidRPr="00A47A29" w:rsidRDefault="00E90BE1" w:rsidP="00A47A29">
      <w:pPr>
        <w:overflowPunct/>
        <w:autoSpaceDE/>
        <w:autoSpaceDN/>
        <w:adjustRightInd/>
        <w:textAlignment w:val="auto"/>
        <w:rPr>
          <w:spacing w:val="-1"/>
        </w:rPr>
      </w:pPr>
      <w:r w:rsidRPr="00A47A29">
        <w:rPr>
          <w:spacing w:val="-1"/>
        </w:rPr>
        <w:t xml:space="preserve">В целях обеспечения реализации права граждан и юридических лиц на доступ к информации о деятельности Администрации Северодвинска, в соответствии с Федеральным законом от 09.02.2009 </w:t>
      </w:r>
      <w:r w:rsidR="00F61308">
        <w:rPr>
          <w:spacing w:val="-1"/>
        </w:rPr>
        <w:t>№ </w:t>
      </w:r>
      <w:r w:rsidRPr="00A47A29">
        <w:rPr>
          <w:spacing w:val="-1"/>
        </w:rPr>
        <w:t xml:space="preserve">8-ФЗ </w:t>
      </w:r>
      <w:r w:rsidR="00F61308">
        <w:rPr>
          <w:spacing w:val="-1"/>
        </w:rPr>
        <w:t>«Об </w:t>
      </w:r>
      <w:r w:rsidRPr="00A47A29">
        <w:rPr>
          <w:spacing w:val="-1"/>
        </w:rPr>
        <w:t>обеспечении доступа к информации о деятельности государственных органов и органов местного самоуправления» информация по результатам внутреннего финансового контроля размещена на официальном</w:t>
      </w:r>
      <w:r w:rsidR="00AF4320" w:rsidRPr="00A47A29">
        <w:rPr>
          <w:spacing w:val="-1"/>
        </w:rPr>
        <w:t xml:space="preserve"> </w:t>
      </w:r>
      <w:r w:rsidRPr="00A47A29">
        <w:rPr>
          <w:spacing w:val="-1"/>
        </w:rPr>
        <w:t>Интернет - сайте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В соответствии с утвержденным порядком сформированы планы контрольной деятельности по осуществлению внутреннего финансового контроля и внутреннего финансового контроля в сфере закупок на 2017 год, которые размещены на официальном Интернет - сайте Администрации Северодвинска. План контрольной деятельности по осуществлению внутреннего финансового контроля в сфере закупок на 2017 год опубликован на сайте zakupki.gov.ru.</w:t>
      </w:r>
    </w:p>
    <w:p w:rsidR="00E90BE1" w:rsidRPr="00A47A29" w:rsidRDefault="00E90BE1" w:rsidP="00A47A29">
      <w:pPr>
        <w:overflowPunct/>
        <w:autoSpaceDE/>
        <w:autoSpaceDN/>
        <w:adjustRightInd/>
        <w:textAlignment w:val="auto"/>
        <w:rPr>
          <w:spacing w:val="-1"/>
        </w:rPr>
      </w:pPr>
      <w:r w:rsidRPr="00A47A29">
        <w:rPr>
          <w:spacing w:val="-1"/>
        </w:rPr>
        <w:lastRenderedPageBreak/>
        <w:t>Администрация муниципального образования «Северодвинск» нацелена на дальнейшее совершенствование финансового контроля, направленного на предотвращение бюджетных нарушений и повышение эффективности расходов.</w:t>
      </w:r>
    </w:p>
    <w:p w:rsidR="00E90BE1" w:rsidRPr="00043849" w:rsidRDefault="00E90BE1" w:rsidP="00605A93">
      <w:pPr>
        <w:pStyle w:val="1"/>
      </w:pPr>
      <w:bookmarkStart w:id="3296" w:name="_Toc476047542"/>
      <w:bookmarkStart w:id="3297" w:name="_Toc476049540"/>
      <w:bookmarkStart w:id="3298" w:name="_Toc476049836"/>
      <w:bookmarkStart w:id="3299" w:name="_Toc476050508"/>
      <w:bookmarkStart w:id="3300" w:name="_Toc476050696"/>
      <w:bookmarkStart w:id="3301" w:name="_Toc476053438"/>
      <w:bookmarkStart w:id="3302" w:name="_Toc476820055"/>
      <w:bookmarkStart w:id="3303" w:name="_Toc478141861"/>
      <w:r w:rsidRPr="00043849">
        <w:t>22. ОСУЩЕСТВЛЕНИЕ ДЕЯТЕЛЬНОСТИ ПО ПЕРЕДАННЫМ ГОСУДАРСТВЕННЫМ ПОЛНОМОЧИЯМ</w:t>
      </w:r>
      <w:bookmarkEnd w:id="3269"/>
      <w:bookmarkEnd w:id="3270"/>
      <w:bookmarkEnd w:id="3271"/>
      <w:bookmarkEnd w:id="3272"/>
      <w:bookmarkEnd w:id="3273"/>
      <w:bookmarkEnd w:id="3274"/>
      <w:bookmarkEnd w:id="3275"/>
      <w:bookmarkEnd w:id="3276"/>
      <w:bookmarkEnd w:id="3277"/>
      <w:bookmarkEnd w:id="3278"/>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p>
    <w:p w:rsidR="00E90BE1" w:rsidRPr="00043849" w:rsidRDefault="00E90BE1" w:rsidP="000956E4">
      <w:pPr>
        <w:pStyle w:val="20"/>
      </w:pPr>
      <w:bookmarkStart w:id="3304" w:name="_Toc444844357"/>
      <w:bookmarkStart w:id="3305" w:name="_Toc444844635"/>
      <w:bookmarkStart w:id="3306" w:name="_Toc444844779"/>
      <w:bookmarkStart w:id="3307" w:name="_Toc444845722"/>
      <w:bookmarkStart w:id="3308" w:name="_Toc444857783"/>
      <w:bookmarkStart w:id="3309" w:name="_Toc444858443"/>
      <w:bookmarkStart w:id="3310" w:name="_Toc444858953"/>
      <w:bookmarkStart w:id="3311" w:name="_Toc444861177"/>
      <w:bookmarkStart w:id="3312" w:name="_Toc444861391"/>
      <w:bookmarkStart w:id="3313" w:name="_Toc444863285"/>
      <w:bookmarkStart w:id="3314" w:name="_Toc444863562"/>
      <w:bookmarkStart w:id="3315" w:name="_Toc444864100"/>
      <w:bookmarkStart w:id="3316" w:name="_Toc445653532"/>
      <w:bookmarkStart w:id="3317" w:name="_Toc476047543"/>
      <w:bookmarkStart w:id="3318" w:name="_Toc476049541"/>
      <w:bookmarkStart w:id="3319" w:name="_Toc476049837"/>
      <w:bookmarkStart w:id="3320" w:name="_Toc476050509"/>
      <w:bookmarkStart w:id="3321" w:name="_Toc476050697"/>
      <w:bookmarkStart w:id="3322" w:name="_Toc476053439"/>
      <w:bookmarkStart w:id="3323" w:name="_Toc476820056"/>
      <w:bookmarkStart w:id="3324" w:name="_Toc413336106"/>
      <w:bookmarkStart w:id="3325" w:name="_Toc414010006"/>
      <w:bookmarkStart w:id="3326" w:name="_Toc414010564"/>
      <w:bookmarkStart w:id="3327" w:name="_Toc414018399"/>
      <w:bookmarkStart w:id="3328" w:name="_Toc414018685"/>
      <w:bookmarkStart w:id="3329" w:name="_Toc414018960"/>
      <w:bookmarkStart w:id="3330" w:name="_Toc414019127"/>
      <w:bookmarkStart w:id="3331" w:name="_Toc414019288"/>
      <w:bookmarkStart w:id="3332" w:name="_Toc414093259"/>
      <w:bookmarkStart w:id="3333" w:name="_Toc414459076"/>
      <w:bookmarkStart w:id="3334" w:name="_Toc414982831"/>
      <w:bookmarkStart w:id="3335" w:name="_Toc413336103"/>
      <w:bookmarkStart w:id="3336" w:name="_Toc383694574"/>
      <w:bookmarkStart w:id="3337" w:name="_Toc381885018"/>
      <w:bookmarkStart w:id="3338" w:name="_Toc381882723"/>
      <w:bookmarkStart w:id="3339" w:name="_Toc381881007"/>
      <w:bookmarkStart w:id="3340" w:name="_Toc381880875"/>
      <w:bookmarkStart w:id="3341" w:name="_Toc381880718"/>
      <w:bookmarkStart w:id="3342" w:name="_Toc381699918"/>
      <w:bookmarkStart w:id="3343" w:name="_Toc381698298"/>
      <w:bookmarkStart w:id="3344" w:name="_Toc381698187"/>
      <w:bookmarkStart w:id="3345" w:name="_Toc381694572"/>
      <w:bookmarkStart w:id="3346" w:name="_Toc413336207"/>
      <w:bookmarkStart w:id="3347" w:name="_Toc478141862"/>
      <w:r w:rsidRPr="00043849">
        <w:t>22.1. Создание и функционирование комиссии по делам несовершеннолетних и защите их прав</w:t>
      </w:r>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47"/>
    </w:p>
    <w:p w:rsidR="00E90BE1" w:rsidRPr="00A47A29" w:rsidRDefault="00E90BE1" w:rsidP="00A47A29">
      <w:pPr>
        <w:overflowPunct/>
        <w:autoSpaceDE/>
        <w:autoSpaceDN/>
        <w:adjustRightInd/>
        <w:textAlignment w:val="auto"/>
        <w:rPr>
          <w:spacing w:val="-1"/>
        </w:rPr>
      </w:pPr>
      <w:bookmarkStart w:id="3348" w:name="_Toc444844381"/>
      <w:bookmarkStart w:id="3349" w:name="_Toc444844659"/>
      <w:bookmarkStart w:id="3350" w:name="_Toc444844803"/>
      <w:bookmarkStart w:id="3351" w:name="_Toc444845746"/>
      <w:bookmarkStart w:id="3352" w:name="_Toc444857807"/>
      <w:bookmarkStart w:id="3353" w:name="_Toc444858467"/>
      <w:bookmarkStart w:id="3354" w:name="_Toc444858977"/>
      <w:bookmarkStart w:id="3355" w:name="_Toc444861201"/>
      <w:bookmarkStart w:id="3356" w:name="_Toc444861415"/>
      <w:bookmarkStart w:id="3357" w:name="_Toc444863286"/>
      <w:bookmarkStart w:id="3358" w:name="_Toc444863563"/>
      <w:bookmarkStart w:id="3359" w:name="_Toc444864101"/>
      <w:bookmarkStart w:id="3360" w:name="_Toc445653533"/>
      <w:r w:rsidRPr="00A47A29">
        <w:rPr>
          <w:spacing w:val="-1"/>
        </w:rPr>
        <w:t xml:space="preserve">Территориальная комиссия по делам несовершеннолетних и защите их прав Администрации Северодвинска (далее – ТКДНиЗП, комиссия) создана в соответствии с законом Архангельской области от 20.09.2005 </w:t>
      </w:r>
      <w:r w:rsidR="00F61308">
        <w:rPr>
          <w:spacing w:val="-1"/>
        </w:rPr>
        <w:t>№ </w:t>
      </w:r>
      <w:r w:rsidRPr="00A47A29">
        <w:rPr>
          <w:spacing w:val="-1"/>
        </w:rPr>
        <w:t>84</w:t>
      </w:r>
      <w:r w:rsidRPr="00A47A29">
        <w:rPr>
          <w:spacing w:val="-1"/>
        </w:rPr>
        <w:noBreakHyphen/>
        <w:t>5</w:t>
      </w:r>
      <w:r w:rsidRPr="00A47A29">
        <w:rPr>
          <w:spacing w:val="-1"/>
        </w:rPr>
        <w:noBreakHyphen/>
        <w:t xml:space="preserve">ОЗ </w:t>
      </w:r>
      <w:r w:rsidR="00F61308">
        <w:rPr>
          <w:spacing w:val="-1"/>
        </w:rPr>
        <w:t>«О </w:t>
      </w:r>
      <w:r w:rsidRPr="00A47A29">
        <w:rPr>
          <w:spacing w:val="-1"/>
        </w:rPr>
        <w:t>наделении органов местного самоуправления муниципальных образований Архангельской области отдельными государственными полномочиями».</w:t>
      </w:r>
    </w:p>
    <w:p w:rsidR="00E90BE1" w:rsidRPr="00A47A29" w:rsidRDefault="00E90BE1" w:rsidP="00A47A29">
      <w:pPr>
        <w:overflowPunct/>
        <w:autoSpaceDE/>
        <w:autoSpaceDN/>
        <w:adjustRightInd/>
        <w:textAlignment w:val="auto"/>
        <w:rPr>
          <w:spacing w:val="-1"/>
        </w:rPr>
      </w:pPr>
      <w:bookmarkStart w:id="3361" w:name="_Toc444844358"/>
      <w:bookmarkStart w:id="3362" w:name="_Toc444844636"/>
      <w:bookmarkStart w:id="3363" w:name="_Toc444844780"/>
      <w:bookmarkStart w:id="3364" w:name="_Toc444845723"/>
      <w:bookmarkStart w:id="3365" w:name="_Toc444857784"/>
      <w:bookmarkStart w:id="3366" w:name="_Toc444858444"/>
      <w:bookmarkStart w:id="3367" w:name="_Toc444858954"/>
      <w:bookmarkStart w:id="3368" w:name="_Toc444861178"/>
      <w:bookmarkStart w:id="3369" w:name="_Toc444861392"/>
      <w:r w:rsidRPr="00A47A29">
        <w:rPr>
          <w:spacing w:val="-1"/>
        </w:rPr>
        <w:t>По данным территориального органа Федеральной службы государственной статистики по Архангельской области количество несовершеннолетних, проживающих на территории Северодвинска, по состоянию на 01.01.2016 составило 35</w:t>
      </w:r>
      <w:r w:rsidR="00CD77D7" w:rsidRPr="00A47A29">
        <w:rPr>
          <w:spacing w:val="-1"/>
        </w:rPr>
        <w:t> </w:t>
      </w:r>
      <w:r w:rsidRPr="00A47A29">
        <w:rPr>
          <w:spacing w:val="-1"/>
        </w:rPr>
        <w:t>579 человек, что на 2,33% больше, чем в 2015 году.</w:t>
      </w:r>
      <w:bookmarkEnd w:id="3361"/>
      <w:bookmarkEnd w:id="3362"/>
      <w:bookmarkEnd w:id="3363"/>
      <w:bookmarkEnd w:id="3364"/>
      <w:bookmarkEnd w:id="3365"/>
      <w:bookmarkEnd w:id="3366"/>
      <w:bookmarkEnd w:id="3367"/>
      <w:bookmarkEnd w:id="3368"/>
      <w:bookmarkEnd w:id="3369"/>
      <w:r w:rsidRPr="00A47A29">
        <w:rPr>
          <w:spacing w:val="-1"/>
        </w:rPr>
        <w:t xml:space="preserve"> Цифры государственной статистики не отражают действительный учет детского населения. По данным медицинской статистики, на 01.01.2016 детского населения уже было 36</w:t>
      </w:r>
      <w:r w:rsidR="00CD77D7" w:rsidRPr="00A47A29">
        <w:rPr>
          <w:spacing w:val="-1"/>
        </w:rPr>
        <w:t> </w:t>
      </w:r>
      <w:r w:rsidRPr="00A47A29">
        <w:rPr>
          <w:spacing w:val="-1"/>
        </w:rPr>
        <w:t>050 человек, то есть на 471 человека больше, чем по официальным данным. На 01.01.2017 численность детского населения составляет 37</w:t>
      </w:r>
      <w:r w:rsidR="00CD77D7" w:rsidRPr="00A47A29">
        <w:rPr>
          <w:spacing w:val="-1"/>
        </w:rPr>
        <w:t> </w:t>
      </w:r>
      <w:r w:rsidRPr="00A47A29">
        <w:rPr>
          <w:spacing w:val="-1"/>
        </w:rPr>
        <w:t>152 человека. Увеличение за 2016 год составило 1102 человека.</w:t>
      </w:r>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 Федеральным законом от 24.06.1999 </w:t>
      </w:r>
      <w:r w:rsidR="00F61308">
        <w:rPr>
          <w:spacing w:val="-1"/>
        </w:rPr>
        <w:t>№ </w:t>
      </w:r>
      <w:r w:rsidRPr="00A47A29">
        <w:rPr>
          <w:spacing w:val="-1"/>
        </w:rPr>
        <w:t>120</w:t>
      </w:r>
      <w:r w:rsidRPr="00A47A29">
        <w:rPr>
          <w:spacing w:val="-1"/>
        </w:rPr>
        <w:noBreakHyphen/>
        <w:t xml:space="preserve">ФЗ </w:t>
      </w:r>
      <w:r w:rsidR="00F61308">
        <w:rPr>
          <w:spacing w:val="-1"/>
        </w:rPr>
        <w:t>«Об </w:t>
      </w:r>
      <w:r w:rsidRPr="00A47A29">
        <w:rPr>
          <w:spacing w:val="-1"/>
        </w:rPr>
        <w:t>основах системы профилактики безнадзорности и правонарушений несовершеннолетних» комиссия обеспечивает на территории муниципального образования «Северодвинск» координацию деятельности органов и учреждений системы профилактики безнадзорности и правонарушений несовершеннолетних, направленной на:</w:t>
      </w:r>
    </w:p>
    <w:p w:rsidR="00E90BE1" w:rsidRPr="00A47A29" w:rsidRDefault="00E90BE1" w:rsidP="00A47A29">
      <w:pPr>
        <w:overflowPunct/>
        <w:autoSpaceDE/>
        <w:autoSpaceDN/>
        <w:adjustRightInd/>
        <w:textAlignment w:val="auto"/>
        <w:rPr>
          <w:spacing w:val="-1"/>
        </w:rPr>
      </w:pPr>
      <w:r w:rsidRPr="00A47A29">
        <w:rPr>
          <w:spacing w:val="-1"/>
        </w:rPr>
        <w:t>- предупреждение безнадзорности, беспризорности, правонарушений и антиобщественных действий несовершеннолетних;</w:t>
      </w:r>
    </w:p>
    <w:p w:rsidR="00E90BE1" w:rsidRPr="00A47A29" w:rsidRDefault="00E90BE1" w:rsidP="00A47A29">
      <w:pPr>
        <w:overflowPunct/>
        <w:autoSpaceDE/>
        <w:autoSpaceDN/>
        <w:adjustRightInd/>
        <w:textAlignment w:val="auto"/>
        <w:rPr>
          <w:spacing w:val="-1"/>
        </w:rPr>
      </w:pPr>
      <w:r w:rsidRPr="00A47A29">
        <w:rPr>
          <w:spacing w:val="-1"/>
        </w:rPr>
        <w:t>- выявление и устранение причин и условий, способствующих этому;</w:t>
      </w:r>
    </w:p>
    <w:p w:rsidR="00E90BE1" w:rsidRPr="00A47A29" w:rsidRDefault="00E90BE1" w:rsidP="00A47A29">
      <w:pPr>
        <w:overflowPunct/>
        <w:autoSpaceDE/>
        <w:autoSpaceDN/>
        <w:adjustRightInd/>
        <w:textAlignment w:val="auto"/>
        <w:rPr>
          <w:spacing w:val="-1"/>
        </w:rPr>
      </w:pPr>
      <w:r w:rsidRPr="00A47A29">
        <w:rPr>
          <w:spacing w:val="-1"/>
        </w:rPr>
        <w:t>- обеспечение защиты прав и законных интересов несовершеннолетних, социально</w:t>
      </w:r>
      <w:r w:rsidRPr="00A47A29">
        <w:rPr>
          <w:spacing w:val="-1"/>
        </w:rPr>
        <w:noBreakHyphen/>
        <w:t>педагогической реабилитации несовершеннолетних, находящихся в социально опасном положении;</w:t>
      </w:r>
    </w:p>
    <w:p w:rsidR="00E90BE1" w:rsidRPr="00A47A29" w:rsidRDefault="00E90BE1" w:rsidP="00A47A29">
      <w:pPr>
        <w:overflowPunct/>
        <w:autoSpaceDE/>
        <w:autoSpaceDN/>
        <w:adjustRightInd/>
        <w:textAlignment w:val="auto"/>
        <w:rPr>
          <w:spacing w:val="-1"/>
        </w:rPr>
      </w:pPr>
      <w:r w:rsidRPr="00A47A29">
        <w:rPr>
          <w:spacing w:val="-1"/>
        </w:rPr>
        <w:t>- выявление и пресечение случаев вовлечения несовершеннолетних в совершение преступлений и антиобщественных действий.</w:t>
      </w:r>
    </w:p>
    <w:p w:rsidR="00E90BE1" w:rsidRPr="00A47A29" w:rsidRDefault="00E90BE1" w:rsidP="00A47A29">
      <w:pPr>
        <w:overflowPunct/>
        <w:autoSpaceDE/>
        <w:autoSpaceDN/>
        <w:adjustRightInd/>
        <w:textAlignment w:val="auto"/>
        <w:rPr>
          <w:spacing w:val="-1"/>
        </w:rPr>
      </w:pPr>
      <w:r w:rsidRPr="00A47A29">
        <w:rPr>
          <w:spacing w:val="-1"/>
        </w:rPr>
        <w:t>В отчетном периоде работа комиссии была организована в соответствии с утвержденным планом работы на 2016 год.</w:t>
      </w:r>
    </w:p>
    <w:p w:rsidR="00E90BE1" w:rsidRPr="00A47A29" w:rsidRDefault="00E90BE1" w:rsidP="00A47A29">
      <w:pPr>
        <w:overflowPunct/>
        <w:autoSpaceDE/>
        <w:autoSpaceDN/>
        <w:adjustRightInd/>
        <w:textAlignment w:val="auto"/>
        <w:rPr>
          <w:spacing w:val="-1"/>
        </w:rPr>
      </w:pPr>
      <w:r w:rsidRPr="00A47A29">
        <w:rPr>
          <w:spacing w:val="-1"/>
        </w:rPr>
        <w:t>В 2016 году реализована задача «Профилактика безнадзорности и правонарушений несовершеннолетних» подпрограммы «Охрана семьи и детства» муниципальной целевой программы «Социальная поддержка населения Северодвинска» на сумму 787</w:t>
      </w:r>
      <w:r w:rsidR="00CD77D7" w:rsidRPr="00A47A29">
        <w:rPr>
          <w:spacing w:val="-1"/>
        </w:rPr>
        <w:t> </w:t>
      </w:r>
      <w:r w:rsidRPr="00A47A29">
        <w:rPr>
          <w:spacing w:val="-1"/>
        </w:rPr>
        <w:t>314 рублей. Комиссия приняла непосредственное участие в координации деятельности исполнителей подпрограммы, осуществляла контроль за расходованием бюджетных средств. Реализованы такие целевые проекты, как: «Один день в ДОСААФ», «Готов служить Отечеству», сопровождение несовершеннолетних, вступивших в конфликт с законом, организована внеурочная занятость подростков группы социального риска. Для несовершеннолетних из семей социального риска в каникулярный период организованы спортивно</w:t>
      </w:r>
      <w:r w:rsidRPr="00A47A29">
        <w:rPr>
          <w:spacing w:val="-1"/>
        </w:rPr>
        <w:noBreakHyphen/>
        <w:t>оздоровительные площадки. Проведены городские конкурсы, акции и другие мероприятия по проблемам семьи, подростков и молодежи. Изготовлены и размещены на территории Северодвинска 6 баннеров и 8 модулей; издано более 2,5 тыс. экземпляров печатной продукции, направленной на пропаганду здорового образа жизни.</w:t>
      </w:r>
    </w:p>
    <w:p w:rsidR="00E90BE1" w:rsidRPr="00A47A29" w:rsidRDefault="00E90BE1" w:rsidP="00A47A29">
      <w:pPr>
        <w:overflowPunct/>
        <w:autoSpaceDE/>
        <w:autoSpaceDN/>
        <w:adjustRightInd/>
        <w:textAlignment w:val="auto"/>
        <w:rPr>
          <w:spacing w:val="-1"/>
        </w:rPr>
      </w:pPr>
      <w:bookmarkStart w:id="3370" w:name="_Toc444844359"/>
      <w:bookmarkStart w:id="3371" w:name="_Toc444844637"/>
      <w:bookmarkStart w:id="3372" w:name="_Toc444844781"/>
      <w:bookmarkStart w:id="3373" w:name="_Toc444845724"/>
      <w:bookmarkStart w:id="3374" w:name="_Toc444857785"/>
      <w:bookmarkStart w:id="3375" w:name="_Toc444858445"/>
      <w:bookmarkStart w:id="3376" w:name="_Toc444858955"/>
      <w:bookmarkStart w:id="3377" w:name="_Toc444861179"/>
      <w:bookmarkStart w:id="3378" w:name="_Toc444861393"/>
      <w:r w:rsidRPr="00A47A29">
        <w:rPr>
          <w:spacing w:val="-1"/>
        </w:rPr>
        <w:t xml:space="preserve">На заседаниях комиссии рассмотрено 17 общепрофилактических вопросов. В 2016 году особое внимание уделялось </w:t>
      </w:r>
      <w:bookmarkEnd w:id="3370"/>
      <w:bookmarkEnd w:id="3371"/>
      <w:bookmarkEnd w:id="3372"/>
      <w:bookmarkEnd w:id="3373"/>
      <w:bookmarkEnd w:id="3374"/>
      <w:bookmarkEnd w:id="3375"/>
      <w:bookmarkEnd w:id="3376"/>
      <w:bookmarkEnd w:id="3377"/>
      <w:bookmarkEnd w:id="3378"/>
      <w:r w:rsidRPr="00A47A29">
        <w:rPr>
          <w:spacing w:val="-1"/>
        </w:rPr>
        <w:t xml:space="preserve">вопросам взаимодействия органов и учреждений системы </w:t>
      </w:r>
      <w:r w:rsidRPr="00A47A29">
        <w:rPr>
          <w:spacing w:val="-1"/>
        </w:rPr>
        <w:lastRenderedPageBreak/>
        <w:t>профилактики безнадзорности и правонарушений несовершеннолетних по организации работы с несовершеннолетними и их семьями, находящимися в социально опасном положении. С этой целью был разработан и утвержден модельный комплексный межведомственный план индивидуальной профилактической работы.</w:t>
      </w:r>
    </w:p>
    <w:p w:rsidR="00E90BE1" w:rsidRPr="00A47A29" w:rsidRDefault="00E90BE1" w:rsidP="00A47A29">
      <w:pPr>
        <w:overflowPunct/>
        <w:autoSpaceDE/>
        <w:autoSpaceDN/>
        <w:adjustRightInd/>
        <w:textAlignment w:val="auto"/>
        <w:rPr>
          <w:spacing w:val="-1"/>
        </w:rPr>
      </w:pPr>
      <w:r w:rsidRPr="00A47A29">
        <w:rPr>
          <w:spacing w:val="-1"/>
        </w:rPr>
        <w:t>Рассмотрены причины и условия, способствующие совершению несовершеннолетними правонарушений и антиобщественных действий, связанных с употреблением наркотических средств, алкогольной продукции и токсических веществ. Изучены и обобщены вопросы организации безопасного отдыха, оздоровления, трудовой и досуговой занятости несовершеннолетних в летний период 2016 года. Особое внимание уделялось профилактике детского дорожно-транспортного травматизма, применению к несовершеннолетним, не подлежащим уголовной ответственности, мер воспитательного воздействия по итогам рассмотрения материалов прекращенного уголовного дела и материалов об отказе в возбуждении уголовного дела.</w:t>
      </w:r>
    </w:p>
    <w:p w:rsidR="00E90BE1" w:rsidRPr="00A47A29" w:rsidRDefault="00E90BE1" w:rsidP="00A47A29">
      <w:pPr>
        <w:overflowPunct/>
        <w:autoSpaceDE/>
        <w:autoSpaceDN/>
        <w:adjustRightInd/>
        <w:textAlignment w:val="auto"/>
        <w:rPr>
          <w:spacing w:val="-1"/>
        </w:rPr>
      </w:pPr>
      <w:r w:rsidRPr="00A47A29">
        <w:rPr>
          <w:spacing w:val="-1"/>
        </w:rPr>
        <w:t>В 2016 году в комиссию для рассмотрения поступило 947 административных материалов, что на 2, 3% меньше, чем в 2015 году. Рассмотрено 966 административных материалов, что на 0, 9% больше, чем в 2015 году, из них:</w:t>
      </w:r>
    </w:p>
    <w:p w:rsidR="00E90BE1" w:rsidRPr="00A47A29" w:rsidRDefault="00E90BE1" w:rsidP="00A47A29">
      <w:pPr>
        <w:overflowPunct/>
        <w:autoSpaceDE/>
        <w:autoSpaceDN/>
        <w:adjustRightInd/>
        <w:textAlignment w:val="auto"/>
        <w:rPr>
          <w:spacing w:val="-1"/>
        </w:rPr>
      </w:pPr>
      <w:r w:rsidRPr="00A47A29">
        <w:rPr>
          <w:spacing w:val="-1"/>
        </w:rPr>
        <w:t>- в отношении несовершеннолетних – 295 (в 2015 году – 416);</w:t>
      </w:r>
    </w:p>
    <w:p w:rsidR="00E90BE1" w:rsidRPr="00A47A29" w:rsidRDefault="00E90BE1" w:rsidP="00A47A29">
      <w:pPr>
        <w:overflowPunct/>
        <w:autoSpaceDE/>
        <w:autoSpaceDN/>
        <w:adjustRightInd/>
        <w:textAlignment w:val="auto"/>
        <w:rPr>
          <w:spacing w:val="-1"/>
        </w:rPr>
      </w:pPr>
      <w:r w:rsidRPr="00A47A29">
        <w:rPr>
          <w:spacing w:val="-1"/>
        </w:rPr>
        <w:t>- в отношении родителей, законных представителей – 663 (в 2015 году – 534);</w:t>
      </w:r>
    </w:p>
    <w:p w:rsidR="00E90BE1" w:rsidRPr="00A47A29" w:rsidRDefault="00E90BE1" w:rsidP="00A47A29">
      <w:pPr>
        <w:overflowPunct/>
        <w:autoSpaceDE/>
        <w:autoSpaceDN/>
        <w:adjustRightInd/>
        <w:textAlignment w:val="auto"/>
        <w:rPr>
          <w:spacing w:val="-1"/>
        </w:rPr>
      </w:pPr>
      <w:r w:rsidRPr="00A47A29">
        <w:rPr>
          <w:spacing w:val="-1"/>
        </w:rPr>
        <w:t>- на взрослых лиц – 8 (в 2015 году – 7).</w:t>
      </w:r>
    </w:p>
    <w:p w:rsidR="00E90BE1" w:rsidRPr="00A47A29" w:rsidRDefault="00E90BE1" w:rsidP="00A47A29">
      <w:pPr>
        <w:overflowPunct/>
        <w:autoSpaceDE/>
        <w:autoSpaceDN/>
        <w:adjustRightInd/>
        <w:textAlignment w:val="auto"/>
        <w:rPr>
          <w:spacing w:val="-1"/>
        </w:rPr>
      </w:pPr>
      <w:bookmarkStart w:id="3379" w:name="_Toc444844365"/>
      <w:bookmarkStart w:id="3380" w:name="_Toc444844643"/>
      <w:bookmarkStart w:id="3381" w:name="_Toc444844787"/>
      <w:bookmarkStart w:id="3382" w:name="_Toc444845730"/>
      <w:bookmarkStart w:id="3383" w:name="_Toc444857791"/>
      <w:bookmarkStart w:id="3384" w:name="_Toc444858451"/>
      <w:bookmarkStart w:id="3385" w:name="_Toc444858961"/>
      <w:bookmarkStart w:id="3386" w:name="_Toc444861185"/>
      <w:bookmarkStart w:id="3387" w:name="_Toc444861399"/>
      <w:r w:rsidRPr="00A47A29">
        <w:rPr>
          <w:spacing w:val="-1"/>
        </w:rPr>
        <w:t>За 2016 год уменьшилось число привлеченных к административной ответственности несовершеннолетних с 416 человек до 295, или на 29%. Увеличилось на 24%</w:t>
      </w:r>
      <w:r w:rsidR="00AF4320" w:rsidRPr="00A47A29">
        <w:rPr>
          <w:spacing w:val="-1"/>
        </w:rPr>
        <w:t xml:space="preserve"> </w:t>
      </w:r>
      <w:r w:rsidRPr="00A47A29">
        <w:rPr>
          <w:spacing w:val="-1"/>
        </w:rPr>
        <w:t xml:space="preserve">число привлеченных к административной ответственности родителей или иных законных представителей с 534 до 663 человек. Такое увеличение комиссия связывает с планомерной работой всех органов системы профилактики по повышению родительской ответственности за воспитание, обучение, заботу о своем ребенке. Особое внимание уделялось вопросу привлечения к ответственности обоих родителей, даже в том случае, если один из них с семьей не проживает. </w:t>
      </w:r>
    </w:p>
    <w:p w:rsidR="00E90BE1" w:rsidRPr="00A47A29" w:rsidRDefault="00E90BE1" w:rsidP="00A47A29">
      <w:pPr>
        <w:overflowPunct/>
        <w:autoSpaceDE/>
        <w:autoSpaceDN/>
        <w:adjustRightInd/>
        <w:textAlignment w:val="auto"/>
        <w:rPr>
          <w:spacing w:val="-1"/>
        </w:rPr>
      </w:pPr>
      <w:r w:rsidRPr="00A47A29">
        <w:rPr>
          <w:spacing w:val="-1"/>
        </w:rPr>
        <w:t>Снизилось число привлеченных к административной ответственности за незаконный оборот, употребление наркотических и психоактивных веществ (статьи 6.8, 6.9, 20.21 КоАП РФ – состояние опьянения, вызванное употреблением наркотических и психоактивных</w:t>
      </w:r>
      <w:r w:rsidR="00AF4320" w:rsidRPr="00A47A29">
        <w:rPr>
          <w:spacing w:val="-1"/>
        </w:rPr>
        <w:t xml:space="preserve"> </w:t>
      </w:r>
      <w:r w:rsidRPr="00A47A29">
        <w:rPr>
          <w:spacing w:val="-1"/>
        </w:rPr>
        <w:t>веществ, ст. 20.20 ч.2 КоАП РФ).</w:t>
      </w:r>
      <w:r w:rsidR="00AF4320" w:rsidRPr="00A47A29">
        <w:rPr>
          <w:spacing w:val="-1"/>
        </w:rPr>
        <w:t xml:space="preserve"> </w:t>
      </w:r>
      <w:r w:rsidRPr="00A47A29">
        <w:rPr>
          <w:spacing w:val="-1"/>
        </w:rPr>
        <w:t>Снижение числа привлеченных к уголовной ответственности за преступления в сфере незаконного оборота наркотических средств, снижение числа административных правонарушений позволяет сделать вывод о правильности проводимой органами и учреждениями системы профилактики превентивной</w:t>
      </w:r>
      <w:r w:rsidR="00AF4320" w:rsidRPr="00A47A29">
        <w:rPr>
          <w:spacing w:val="-1"/>
        </w:rPr>
        <w:t xml:space="preserve"> </w:t>
      </w:r>
      <w:r w:rsidRPr="00A47A29">
        <w:rPr>
          <w:spacing w:val="-1"/>
        </w:rPr>
        <w:t xml:space="preserve">профилактической работы. </w:t>
      </w:r>
    </w:p>
    <w:p w:rsidR="00E90BE1" w:rsidRPr="00A47A29" w:rsidRDefault="00E90BE1" w:rsidP="00A47A29">
      <w:pPr>
        <w:overflowPunct/>
        <w:autoSpaceDE/>
        <w:autoSpaceDN/>
        <w:adjustRightInd/>
        <w:textAlignment w:val="auto"/>
        <w:rPr>
          <w:spacing w:val="-1"/>
        </w:rPr>
      </w:pPr>
      <w:r w:rsidRPr="00A47A29">
        <w:rPr>
          <w:spacing w:val="-1"/>
        </w:rPr>
        <w:t>Наблюдается незначительный рост правонарушений в сфере дорожного движения. Вызывает особое опасение совершение несовершеннолетними административных правонарушений,</w:t>
      </w:r>
      <w:r w:rsidR="00AF4320" w:rsidRPr="00A47A29">
        <w:rPr>
          <w:spacing w:val="-1"/>
        </w:rPr>
        <w:t xml:space="preserve"> </w:t>
      </w:r>
      <w:r w:rsidRPr="00A47A29">
        <w:rPr>
          <w:spacing w:val="-1"/>
        </w:rPr>
        <w:t xml:space="preserve">связанных с управлением транспортным средством без соответствующих документов и без права управления. </w:t>
      </w:r>
    </w:p>
    <w:p w:rsidR="00E90BE1" w:rsidRPr="00A47A29" w:rsidRDefault="00E90BE1" w:rsidP="00A47A29">
      <w:pPr>
        <w:overflowPunct/>
        <w:autoSpaceDE/>
        <w:autoSpaceDN/>
        <w:adjustRightInd/>
        <w:textAlignment w:val="auto"/>
        <w:rPr>
          <w:spacing w:val="-1"/>
        </w:rPr>
      </w:pPr>
      <w:r w:rsidRPr="00A47A29">
        <w:rPr>
          <w:spacing w:val="-1"/>
        </w:rPr>
        <w:t xml:space="preserve">Снижение на 60% фиксируется в отношении административных правонарушений по ст. 20.1 КоАП РФ (мелкое хулиганство). </w:t>
      </w:r>
    </w:p>
    <w:p w:rsidR="00E90BE1" w:rsidRPr="00A47A29" w:rsidRDefault="00E90BE1" w:rsidP="00A47A29">
      <w:pPr>
        <w:overflowPunct/>
        <w:autoSpaceDE/>
        <w:autoSpaceDN/>
        <w:adjustRightInd/>
        <w:textAlignment w:val="auto"/>
        <w:rPr>
          <w:spacing w:val="-1"/>
        </w:rPr>
      </w:pPr>
      <w:r w:rsidRPr="00A47A29">
        <w:rPr>
          <w:spacing w:val="-1"/>
        </w:rPr>
        <w:t>На 39% и 36,7% соответственно снижено количество правонарушений за распитие спиртных напитков в общественных местах по ст. 20.20. ч. 1 КоАП РФ, а также за появление в общественных местах в состоянии алкогольного опьянения по ст. 20.21 КоАП РФ, чему, в том числе, способствует проводимая профилактическая работа в общеобразовательных учреждениях по популяризации здорового образа жизни, проведение социально-психологического тестирования. На 18% снизилось количество административных протоколов, составленных по статье 6.24 КоАП РФ – нарушение запрета курения табака.</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 xml:space="preserve">Несмотря на проводимую профилактическую работу в сфере предупреждения распространения экстремистских идей в подростковой и молодежной среде, в 2016 году рассмотрено 3 административных протокола по статье 20.3 КоАП РФ и 1 протокол по статье 20.29 КоАП РФ, в 2015 году таких административных правонарушений совершено не было. </w:t>
      </w:r>
      <w:r w:rsidRPr="00A47A29">
        <w:rPr>
          <w:spacing w:val="-1"/>
        </w:rPr>
        <w:lastRenderedPageBreak/>
        <w:t>В целях профилактики проявлений экстремизма и национализма, предупреждению вовлечения детей и подростков в деструктивные неформальные объединения особое внимание в 2016 году уделялось военно-патриотическому воспитанию обучающихся, в том числе при участии местного отделения ДОСААФ России и объединения правоохранительной направленности – «Юные друзья полиции».</w:t>
      </w:r>
    </w:p>
    <w:p w:rsidR="00E90BE1" w:rsidRPr="00A47A29" w:rsidRDefault="00E90BE1" w:rsidP="00A47A29">
      <w:pPr>
        <w:overflowPunct/>
        <w:autoSpaceDE/>
        <w:autoSpaceDN/>
        <w:adjustRightInd/>
        <w:textAlignment w:val="auto"/>
        <w:rPr>
          <w:spacing w:val="-1"/>
        </w:rPr>
      </w:pPr>
      <w:r w:rsidRPr="00A47A29">
        <w:rPr>
          <w:spacing w:val="-1"/>
        </w:rPr>
        <w:t>Проблема употребления несовершеннолетними алкогольной и спиртосодержащей продукции, наркотических средств, психотропных веществ в 2016 году остается актуальной.</w:t>
      </w:r>
      <w:bookmarkEnd w:id="3379"/>
      <w:bookmarkEnd w:id="3380"/>
      <w:bookmarkEnd w:id="3381"/>
      <w:bookmarkEnd w:id="3382"/>
      <w:bookmarkEnd w:id="3383"/>
      <w:bookmarkEnd w:id="3384"/>
      <w:bookmarkEnd w:id="3385"/>
      <w:bookmarkEnd w:id="3386"/>
      <w:bookmarkEnd w:id="3387"/>
      <w:r w:rsidRPr="00A47A29">
        <w:rPr>
          <w:spacing w:val="-1"/>
        </w:rPr>
        <w:t xml:space="preserve"> При рассмотрении протоколов об административных правонарушениях были выявлены факты незаконной продажи алкогольной продукции несовершеннолетним. В целях защиты прав и законных интересов несовершеннолетних, профилактики правонарушений комиссия внесла в адрес руководителей организаций 6 представлений об устранении</w:t>
      </w:r>
      <w:r w:rsidR="00AF4320" w:rsidRPr="00A47A29">
        <w:rPr>
          <w:spacing w:val="-1"/>
        </w:rPr>
        <w:t xml:space="preserve"> </w:t>
      </w:r>
      <w:r w:rsidRPr="00A47A29">
        <w:rPr>
          <w:spacing w:val="-1"/>
        </w:rPr>
        <w:t>причин и условий, способствовавших совершению административных правонарушений. Все представления рассмотрены в установленном порядке. Информация о результатах рассмотрения представлений и принятых мерах поступила в комиссию. Алкоголизм, наркомания и токсикомания несовершеннолетних являются особо значимой проблемой, в профилактике которой принимает активное участие учреждение системы профилактики правонарушений несовершеннолетних – ГБУЗ АО СПНД Северодвинска. Так, специалистами СПНД</w:t>
      </w:r>
      <w:r w:rsidR="00AF4320" w:rsidRPr="00A47A29">
        <w:rPr>
          <w:spacing w:val="-1"/>
        </w:rPr>
        <w:t xml:space="preserve"> </w:t>
      </w:r>
      <w:r w:rsidRPr="00A47A29">
        <w:rPr>
          <w:spacing w:val="-1"/>
        </w:rPr>
        <w:t xml:space="preserve">за 2016 год было прочитано 14 лекций для родителей, общий охват аудитории составил 192 чел., 33 лекции для учащихся с охватом аудитории – 137 человек, проведены осмотры 1418 несовершеннолетних врачом психиатром-наркологом и фельдшером-наркологом, проведено 2 круглых стола на тему: «Детский алкоголизм и наркомания, причины заболевания, условия преодоления зависимостей, пути решения проблем». </w:t>
      </w:r>
    </w:p>
    <w:p w:rsidR="00E90BE1" w:rsidRPr="00A47A29" w:rsidRDefault="00E90BE1" w:rsidP="00A47A29">
      <w:pPr>
        <w:overflowPunct/>
        <w:autoSpaceDE/>
        <w:autoSpaceDN/>
        <w:adjustRightInd/>
        <w:textAlignment w:val="auto"/>
        <w:rPr>
          <w:spacing w:val="-1"/>
        </w:rPr>
      </w:pPr>
      <w:r w:rsidRPr="00A47A29">
        <w:rPr>
          <w:spacing w:val="-1"/>
        </w:rPr>
        <w:t>За 2016 год в результате рассмотрения дел об административных правонарушениях комиссией вынесено:</w:t>
      </w:r>
    </w:p>
    <w:p w:rsidR="00E90BE1" w:rsidRPr="00A47A29" w:rsidRDefault="00E90BE1" w:rsidP="00A47A29">
      <w:pPr>
        <w:overflowPunct/>
        <w:autoSpaceDE/>
        <w:autoSpaceDN/>
        <w:adjustRightInd/>
        <w:textAlignment w:val="auto"/>
        <w:rPr>
          <w:spacing w:val="-1"/>
        </w:rPr>
      </w:pPr>
      <w:r w:rsidRPr="00A47A29">
        <w:rPr>
          <w:spacing w:val="-1"/>
        </w:rPr>
        <w:t>- 251 постановление о наложении административных наказаний в виде предупреждений, что на 15% больше, чем в 2015 году;</w:t>
      </w:r>
    </w:p>
    <w:p w:rsidR="00E90BE1" w:rsidRPr="00A47A29" w:rsidRDefault="00E90BE1" w:rsidP="00A47A29">
      <w:pPr>
        <w:overflowPunct/>
        <w:autoSpaceDE/>
        <w:autoSpaceDN/>
        <w:adjustRightInd/>
        <w:textAlignment w:val="auto"/>
        <w:rPr>
          <w:spacing w:val="-1"/>
        </w:rPr>
      </w:pPr>
      <w:r w:rsidRPr="00A47A29">
        <w:rPr>
          <w:spacing w:val="-1"/>
        </w:rPr>
        <w:t>- 659 постановлений о наложении административных наказаний в виде административных штрафов, или на 3% меньше, чем в 2015 году. Общая сумма наложенных штрафов составила 410</w:t>
      </w:r>
      <w:r w:rsidR="00233A41" w:rsidRPr="00A47A29">
        <w:rPr>
          <w:spacing w:val="-1"/>
        </w:rPr>
        <w:t> </w:t>
      </w:r>
      <w:r w:rsidRPr="00A47A29">
        <w:rPr>
          <w:spacing w:val="-1"/>
        </w:rPr>
        <w:t>500 рублей, что на 12,3% меньше, чем в 2015 году. Уменьшение суммы административных штрафов связано со значительным снижением количества поступивших и рассмотренных в 2016 году административных материалов.</w:t>
      </w:r>
    </w:p>
    <w:p w:rsidR="00E90BE1" w:rsidRPr="00A47A29" w:rsidRDefault="00E90BE1" w:rsidP="00A47A29">
      <w:pPr>
        <w:overflowPunct/>
        <w:autoSpaceDE/>
        <w:autoSpaceDN/>
        <w:adjustRightInd/>
        <w:textAlignment w:val="auto"/>
        <w:rPr>
          <w:spacing w:val="-1"/>
        </w:rPr>
      </w:pPr>
      <w:r w:rsidRPr="00A47A29">
        <w:rPr>
          <w:spacing w:val="-1"/>
        </w:rPr>
        <w:t>По состоянию на 31.12.2016</w:t>
      </w:r>
      <w:r w:rsidR="00AF4320" w:rsidRPr="00A47A29">
        <w:rPr>
          <w:spacing w:val="-1"/>
        </w:rPr>
        <w:t xml:space="preserve"> </w:t>
      </w:r>
      <w:r w:rsidRPr="00A47A29">
        <w:rPr>
          <w:spacing w:val="-1"/>
        </w:rPr>
        <w:t>исполнено 662 постановления о наложении штрафов. Взыскано штрафов на сумму 337</w:t>
      </w:r>
      <w:r w:rsidR="00CD77D7" w:rsidRPr="00A47A29">
        <w:rPr>
          <w:spacing w:val="-1"/>
        </w:rPr>
        <w:t> </w:t>
      </w:r>
      <w:r w:rsidRPr="00A47A29">
        <w:rPr>
          <w:spacing w:val="-1"/>
        </w:rPr>
        <w:t>572 руб.</w:t>
      </w:r>
    </w:p>
    <w:p w:rsidR="00E90BE1" w:rsidRPr="00A47A29" w:rsidRDefault="00E90BE1" w:rsidP="00A47A29">
      <w:pPr>
        <w:overflowPunct/>
        <w:autoSpaceDE/>
        <w:autoSpaceDN/>
        <w:adjustRightInd/>
        <w:textAlignment w:val="auto"/>
        <w:rPr>
          <w:spacing w:val="-1"/>
        </w:rPr>
      </w:pPr>
      <w:r w:rsidRPr="00A47A29">
        <w:rPr>
          <w:spacing w:val="-1"/>
        </w:rPr>
        <w:t>В 2016 году на территории Северодвинска зарегистрировано 83 преступления, совершенных несовершеннолетними (в</w:t>
      </w:r>
      <w:r w:rsidR="00AF4320" w:rsidRPr="00A47A29">
        <w:rPr>
          <w:spacing w:val="-1"/>
        </w:rPr>
        <w:t xml:space="preserve"> </w:t>
      </w:r>
      <w:r w:rsidRPr="00A47A29">
        <w:rPr>
          <w:spacing w:val="-1"/>
        </w:rPr>
        <w:t>2015 году – 95 преступлений). Несовершеннолетних, совершивших преступления в 2016 году, –</w:t>
      </w:r>
      <w:r w:rsidR="00AF4320" w:rsidRPr="00A47A29">
        <w:rPr>
          <w:spacing w:val="-1"/>
        </w:rPr>
        <w:t xml:space="preserve"> </w:t>
      </w:r>
      <w:r w:rsidRPr="00A47A29">
        <w:rPr>
          <w:spacing w:val="-1"/>
        </w:rPr>
        <w:t>68, что на 17,1% ниже, чем в 2015 году</w:t>
      </w:r>
      <w:r w:rsidR="00AF4320" w:rsidRPr="00A47A29">
        <w:rPr>
          <w:spacing w:val="-1"/>
        </w:rPr>
        <w:t xml:space="preserve"> </w:t>
      </w:r>
      <w:r w:rsidRPr="00A47A29">
        <w:rPr>
          <w:spacing w:val="-1"/>
        </w:rPr>
        <w:t>(в 2015 году совершили преступления 82 несовершеннолетних). Удельный вес составил 6,5% (в</w:t>
      </w:r>
      <w:r w:rsidR="0004521B">
        <w:rPr>
          <w:spacing w:val="-1"/>
        </w:rPr>
        <w:t> </w:t>
      </w:r>
      <w:r w:rsidRPr="00A47A29">
        <w:rPr>
          <w:spacing w:val="-1"/>
        </w:rPr>
        <w:t>2015 году – 7,7%). В отношении 30 несовершеннолетних уголовное преследование было прекращено в соответствии со ст.25 УПК РФ в рамках производства дознания или следствия. В отношении 1 подростка отказано в возбуждении уголовного дела по п.4 ч.1 ст.24 УПК РФ.</w:t>
      </w:r>
    </w:p>
    <w:p w:rsidR="00E90BE1" w:rsidRPr="00A47A29" w:rsidRDefault="00E90BE1" w:rsidP="00A47A29">
      <w:pPr>
        <w:overflowPunct/>
        <w:autoSpaceDE/>
        <w:autoSpaceDN/>
        <w:adjustRightInd/>
        <w:textAlignment w:val="auto"/>
        <w:rPr>
          <w:spacing w:val="-1"/>
        </w:rPr>
      </w:pPr>
      <w:r w:rsidRPr="00A47A29">
        <w:rPr>
          <w:spacing w:val="-1"/>
        </w:rPr>
        <w:t>При участии подростков в городе не допущено угроз убийством, убийств и хулиганства. Основная часть преступлений, совершенных несовершеннолетними, носит имущественный характер. Значительно снижено количество преступлений, связанных с незаконным оборотом наркотиков. Доминирующим преступлением в 2016 году остается кража – 45 преступлений или 54,2% от общего количества совершенных преступлений; побои – 7 преступлений или 8,4%; 9 неправомерных завладений автотранспортным средством или 10,8%; 9 преступлений, связанных с незаконным оборотом наркотических средств, или 10,8%; 4 грабежа или 4,8%; 1 вымогательство или 1,2%; применение насилия в отношении представителя власти 1 или 1,2%; похищение или повреждение документов – 1 или 1,2%; причинение тяжкого вреда здоровью – 2 или 2,4%; 1 незаконное проникновение в жилище или 1,2%.</w:t>
      </w:r>
    </w:p>
    <w:p w:rsidR="00E90BE1" w:rsidRPr="00A47A29" w:rsidRDefault="00E90BE1" w:rsidP="00A47A29">
      <w:pPr>
        <w:overflowPunct/>
        <w:autoSpaceDE/>
        <w:autoSpaceDN/>
        <w:adjustRightInd/>
        <w:textAlignment w:val="auto"/>
        <w:rPr>
          <w:spacing w:val="-1"/>
        </w:rPr>
      </w:pPr>
      <w:r w:rsidRPr="00A47A29">
        <w:rPr>
          <w:spacing w:val="-1"/>
        </w:rPr>
        <w:lastRenderedPageBreak/>
        <w:t xml:space="preserve">В состоянии опьянения совершено 9 преступлений, в которых участвовало 6 несовершеннолетних. В общественных местах совершено 41 преступление, в том числе на улицах – 31. </w:t>
      </w:r>
    </w:p>
    <w:p w:rsidR="00E90BE1" w:rsidRPr="00A47A29" w:rsidRDefault="00E90BE1" w:rsidP="00A47A29">
      <w:pPr>
        <w:overflowPunct/>
        <w:autoSpaceDE/>
        <w:autoSpaceDN/>
        <w:adjustRightInd/>
        <w:textAlignment w:val="auto"/>
        <w:rPr>
          <w:spacing w:val="-1"/>
        </w:rPr>
      </w:pPr>
      <w:r w:rsidRPr="00A47A29">
        <w:rPr>
          <w:spacing w:val="-1"/>
        </w:rPr>
        <w:t xml:space="preserve">В 2016 году на 22% снижено количество преступлений, совершенных против несовершеннолетних – 96, из них по ст. 157 УК РФ (неуплата алиментов) совершено 11 преступлений. </w:t>
      </w:r>
    </w:p>
    <w:p w:rsidR="00E90BE1" w:rsidRPr="00A47A29" w:rsidRDefault="00E90BE1" w:rsidP="00A47A29">
      <w:pPr>
        <w:overflowPunct/>
        <w:autoSpaceDE/>
        <w:autoSpaceDN/>
        <w:adjustRightInd/>
        <w:textAlignment w:val="auto"/>
        <w:rPr>
          <w:spacing w:val="-1"/>
        </w:rPr>
      </w:pPr>
      <w:r w:rsidRPr="00A47A29">
        <w:rPr>
          <w:spacing w:val="-1"/>
        </w:rPr>
        <w:t>На учете в комиссии состоит 85 несовершеннолетних, из них наибольшее количество составляют совершившие правонарушение до достижения возраста, с которого наступает административная ответственность – 27 человек. Совершивших общественно опасные деяния и не подлежащих уголовной ответственности в связи с недостижением возраста, с которого наступает уголовная ответственность, на учете состоит 17 человек, обвиняемых в совершении преступлений, в отношении которых избрана мера пресечения, не связанная с заключением под стражу, – 11 человек, совершивших правонарушение, повлекшее применение административного наказания - 14 человек.</w:t>
      </w:r>
    </w:p>
    <w:p w:rsidR="00E90BE1" w:rsidRPr="00A47A29" w:rsidRDefault="00E90BE1" w:rsidP="00A47A29">
      <w:pPr>
        <w:overflowPunct/>
        <w:autoSpaceDE/>
        <w:autoSpaceDN/>
        <w:adjustRightInd/>
        <w:textAlignment w:val="auto"/>
        <w:rPr>
          <w:spacing w:val="-1"/>
        </w:rPr>
      </w:pPr>
      <w:r w:rsidRPr="00A47A29">
        <w:rPr>
          <w:spacing w:val="-1"/>
        </w:rPr>
        <w:t>Реализован Межведомственный комплексный план по профилактике безнадзорности, беспризорности, наркомании, токсикомании, алкоголизма, правонарушений, суицидов несовершеннолетних, жестокого обращения с детьми в муниципальном образовании «Северодвинск» на 2016 год. В мероприятиях плана приняли участие все органы и учреждения системы профилактики.</w:t>
      </w:r>
    </w:p>
    <w:p w:rsidR="00E90BE1" w:rsidRPr="00A47A29" w:rsidRDefault="00E90BE1" w:rsidP="00A47A29">
      <w:pPr>
        <w:overflowPunct/>
        <w:autoSpaceDE/>
        <w:autoSpaceDN/>
        <w:adjustRightInd/>
        <w:textAlignment w:val="auto"/>
        <w:rPr>
          <w:spacing w:val="-1"/>
        </w:rPr>
      </w:pPr>
      <w:r w:rsidRPr="00A47A29">
        <w:rPr>
          <w:spacing w:val="-1"/>
        </w:rPr>
        <w:t>Специалисты комиссии совместно со специалистами иных органов системы профилактики приняли участие в оперативно-профилактических мероприятиях, организованных силовыми структурами: «Подросток-стоп-алкоголь», «За здоровый образ жизни», «Неделя правовой грамотности», «Последний звонок», «Условник», «Выпускник». В рамках межведомственного профилактического мероприятия «Неделя правовой грамотности» охват аудитории только специалистами комиссии составил около 550 учащихся (школы</w:t>
      </w:r>
      <w:r w:rsidR="00AF4320" w:rsidRPr="00A47A29">
        <w:rPr>
          <w:spacing w:val="-1"/>
        </w:rPr>
        <w:t xml:space="preserve"> </w:t>
      </w:r>
      <w:r w:rsidR="00F61308">
        <w:rPr>
          <w:spacing w:val="-1"/>
        </w:rPr>
        <w:t>№ </w:t>
      </w:r>
      <w:r w:rsidRPr="00A47A29">
        <w:rPr>
          <w:spacing w:val="-1"/>
        </w:rPr>
        <w:t>13, 29, 24, 19, 3).</w:t>
      </w:r>
    </w:p>
    <w:p w:rsidR="00E90BE1" w:rsidRPr="00A47A29" w:rsidRDefault="00E90BE1" w:rsidP="00A47A29">
      <w:pPr>
        <w:overflowPunct/>
        <w:autoSpaceDE/>
        <w:autoSpaceDN/>
        <w:adjustRightInd/>
        <w:textAlignment w:val="auto"/>
        <w:rPr>
          <w:spacing w:val="-1"/>
        </w:rPr>
      </w:pPr>
      <w:r w:rsidRPr="00A47A29">
        <w:rPr>
          <w:spacing w:val="-1"/>
        </w:rPr>
        <w:t>В 2016 году заключен договор о сотрудничестве с ГБУ АО «Центр «Надежда». Специалистами ГБУ АО «Центр «Надежда» оказывается консультативная помощь детям, имеющим опыт употребления психоактивных веществ,</w:t>
      </w:r>
      <w:r w:rsidR="00AF4320" w:rsidRPr="00A47A29">
        <w:rPr>
          <w:spacing w:val="-1"/>
        </w:rPr>
        <w:t xml:space="preserve"> </w:t>
      </w:r>
      <w:r w:rsidRPr="00A47A29">
        <w:rPr>
          <w:spacing w:val="-1"/>
        </w:rPr>
        <w:t>проводится профилактическая работа по формированию у детей здорового образа жизни, а также их психолого-медико-педагогическая реабилитация. В рамках договора обеспечивается информационно-методическая поддержка педагогических работников путем проведения семинаров, круглых столов, тренингов, мастер-классов, а также индивидуальное консультирование.</w:t>
      </w:r>
    </w:p>
    <w:p w:rsidR="00E90BE1" w:rsidRPr="00A47A29" w:rsidRDefault="00E90BE1" w:rsidP="00A47A29">
      <w:pPr>
        <w:overflowPunct/>
        <w:autoSpaceDE/>
        <w:autoSpaceDN/>
        <w:adjustRightInd/>
        <w:textAlignment w:val="auto"/>
        <w:rPr>
          <w:spacing w:val="-1"/>
        </w:rPr>
      </w:pPr>
      <w:r w:rsidRPr="00A47A29">
        <w:rPr>
          <w:spacing w:val="-1"/>
        </w:rPr>
        <w:t>Специалисты комиссии приняли участие в межведомственном семинаре для социальных педагогов и заместителей руководителей образовательных организаций, специалистов по социальной работе медицинских организаций по теме «Повышение эффективности социальной поддержки семей, находящихся в социально опасном положении и трудной жизненной ситуации, как залог успеха в работе с семьями социального риска».</w:t>
      </w:r>
    </w:p>
    <w:p w:rsidR="005E0D4A" w:rsidRPr="00A47A29" w:rsidRDefault="00E90BE1" w:rsidP="00A47A29">
      <w:pPr>
        <w:overflowPunct/>
        <w:autoSpaceDE/>
        <w:autoSpaceDN/>
        <w:adjustRightInd/>
        <w:textAlignment w:val="auto"/>
        <w:rPr>
          <w:spacing w:val="-1"/>
        </w:rPr>
      </w:pPr>
      <w:r w:rsidRPr="00A47A29">
        <w:rPr>
          <w:spacing w:val="-1"/>
        </w:rPr>
        <w:t>Приняли участие в</w:t>
      </w:r>
      <w:r w:rsidR="00AF4320" w:rsidRPr="00A47A29">
        <w:rPr>
          <w:spacing w:val="-1"/>
        </w:rPr>
        <w:t xml:space="preserve"> </w:t>
      </w:r>
      <w:r w:rsidRPr="00A47A29">
        <w:rPr>
          <w:spacing w:val="-1"/>
        </w:rPr>
        <w:t>областном межведомственном совещании на базе ГБОУ АО «Северодвинская школа-интернат» по предупреждению преступлений, в областной межведомственной видеоконференции по вопросам профилактики употребления несовершеннолетними психоактивных веществ, в мероприятиях «Единой недели профилактики», в мероприятиях, посвященных Международному дню детского телефона доверия,</w:t>
      </w:r>
      <w:r w:rsidR="00AF4320" w:rsidRPr="00A47A29">
        <w:rPr>
          <w:spacing w:val="-1"/>
        </w:rPr>
        <w:t xml:space="preserve"> </w:t>
      </w:r>
      <w:r w:rsidRPr="00A47A29">
        <w:rPr>
          <w:spacing w:val="-1"/>
        </w:rPr>
        <w:t>в мероприятиях, посвященных Международному дню борьбы с наркоманией, в областном межведомственном семинаре на тему: «Профилактика употребления психоактивных веществ. Выявление, межведомственное взаимодействие, реабилитация».</w:t>
      </w:r>
    </w:p>
    <w:p w:rsidR="00E90BE1" w:rsidRPr="00A47A29" w:rsidRDefault="00E90BE1" w:rsidP="00A47A29">
      <w:pPr>
        <w:overflowPunct/>
        <w:autoSpaceDE/>
        <w:autoSpaceDN/>
        <w:adjustRightInd/>
        <w:textAlignment w:val="auto"/>
        <w:rPr>
          <w:spacing w:val="-1"/>
        </w:rPr>
      </w:pPr>
      <w:r w:rsidRPr="00A47A29">
        <w:rPr>
          <w:spacing w:val="-1"/>
        </w:rPr>
        <w:t xml:space="preserve">Проводились профилактические встречи с несовершеннолетними в рамках классных часов, с родителями – в рамках родительских собраний. Организованы профилактические дни с проведением индивидуальных профилактических бесед. </w:t>
      </w:r>
    </w:p>
    <w:p w:rsidR="00E90BE1" w:rsidRPr="00A47A29" w:rsidRDefault="00E90BE1" w:rsidP="00A47A29">
      <w:pPr>
        <w:overflowPunct/>
        <w:autoSpaceDE/>
        <w:autoSpaceDN/>
        <w:adjustRightInd/>
        <w:textAlignment w:val="auto"/>
        <w:rPr>
          <w:spacing w:val="-1"/>
        </w:rPr>
      </w:pPr>
      <w:r w:rsidRPr="00A47A29">
        <w:rPr>
          <w:spacing w:val="-1"/>
        </w:rPr>
        <w:t>В Северодвинске с сентября 2013 года создано и активно развивается движение правоохранительной направленности «Юные друзья полиции».</w:t>
      </w:r>
      <w:r w:rsidR="00AF4320" w:rsidRPr="00A47A29">
        <w:rPr>
          <w:spacing w:val="-1"/>
        </w:rPr>
        <w:t xml:space="preserve"> </w:t>
      </w:r>
      <w:r w:rsidRPr="00A47A29">
        <w:rPr>
          <w:spacing w:val="-1"/>
        </w:rPr>
        <w:t xml:space="preserve">Общее количество </w:t>
      </w:r>
      <w:r w:rsidRPr="00A47A29">
        <w:rPr>
          <w:spacing w:val="-1"/>
        </w:rPr>
        <w:lastRenderedPageBreak/>
        <w:t>участников на сегодняшний день составляет более 300 человек. В 2016-2017 учебном году в движении «Юные друзья полиции» участвуют 11 образовательных организаций и 2 детских дома. Работа проводится согласно утвержденному плану.</w:t>
      </w:r>
    </w:p>
    <w:p w:rsidR="00E90BE1" w:rsidRPr="00A47A29" w:rsidRDefault="00E90BE1" w:rsidP="00A47A29">
      <w:pPr>
        <w:overflowPunct/>
        <w:autoSpaceDE/>
        <w:autoSpaceDN/>
        <w:adjustRightInd/>
        <w:textAlignment w:val="auto"/>
        <w:rPr>
          <w:spacing w:val="-1"/>
        </w:rPr>
      </w:pPr>
      <w:r w:rsidRPr="00A47A29">
        <w:rPr>
          <w:spacing w:val="-1"/>
        </w:rPr>
        <w:t>С октября 2016 года при комиссии организован консультационный пункт Центра занятости населения в целях оказания государственных услуг по профориентации и содействия</w:t>
      </w:r>
      <w:r w:rsidR="00AF4320" w:rsidRPr="00A47A29">
        <w:rPr>
          <w:spacing w:val="-1"/>
        </w:rPr>
        <w:t xml:space="preserve"> </w:t>
      </w:r>
      <w:r w:rsidRPr="00A47A29">
        <w:rPr>
          <w:spacing w:val="-1"/>
        </w:rPr>
        <w:t>в трудоустройстве несовершеннолетних. Специалист Центра занятости один раза в месяц участвует в заседании комиссии, проводит консультирование детей и родителей, приглашенных на заседание, по вопросам занятости, профессионального самоопределения, участия в программах службы занятости. Консультационные услуги получили 34 человека, в том числе 6 несовершеннолетних.</w:t>
      </w:r>
    </w:p>
    <w:p w:rsidR="00E90BE1" w:rsidRPr="00A47A29" w:rsidRDefault="00E90BE1" w:rsidP="00A47A29">
      <w:pPr>
        <w:overflowPunct/>
        <w:autoSpaceDE/>
        <w:autoSpaceDN/>
        <w:adjustRightInd/>
        <w:textAlignment w:val="auto"/>
        <w:rPr>
          <w:spacing w:val="-1"/>
        </w:rPr>
      </w:pPr>
      <w:r w:rsidRPr="00A47A29">
        <w:rPr>
          <w:spacing w:val="-1"/>
        </w:rPr>
        <w:t>Информирование населения по вопросам профилактики осуществлялось через средства массовой информации:</w:t>
      </w:r>
    </w:p>
    <w:p w:rsidR="00E90BE1" w:rsidRPr="00A47A29" w:rsidRDefault="00E90BE1" w:rsidP="00A47A29">
      <w:pPr>
        <w:overflowPunct/>
        <w:autoSpaceDE/>
        <w:autoSpaceDN/>
        <w:adjustRightInd/>
        <w:textAlignment w:val="auto"/>
        <w:rPr>
          <w:spacing w:val="-1"/>
        </w:rPr>
      </w:pPr>
      <w:r w:rsidRPr="00A47A29">
        <w:rPr>
          <w:spacing w:val="-1"/>
        </w:rPr>
        <w:t>- выступления в прямом эфире на радио «Эхо Москвы - Северодвинск»;</w:t>
      </w:r>
    </w:p>
    <w:p w:rsidR="00E90BE1" w:rsidRPr="00A47A29" w:rsidRDefault="00E90BE1" w:rsidP="00A47A29">
      <w:pPr>
        <w:overflowPunct/>
        <w:autoSpaceDE/>
        <w:autoSpaceDN/>
        <w:adjustRightInd/>
        <w:textAlignment w:val="auto"/>
        <w:rPr>
          <w:spacing w:val="-1"/>
        </w:rPr>
      </w:pPr>
      <w:r w:rsidRPr="00A47A29">
        <w:rPr>
          <w:spacing w:val="-1"/>
        </w:rPr>
        <w:t>- размещение пресс-релизов на официальном сайте Администрации Северодвинска;</w:t>
      </w:r>
    </w:p>
    <w:p w:rsidR="00E90BE1" w:rsidRPr="00A47A29" w:rsidRDefault="00E90BE1" w:rsidP="00A47A29">
      <w:pPr>
        <w:overflowPunct/>
        <w:autoSpaceDE/>
        <w:autoSpaceDN/>
        <w:adjustRightInd/>
        <w:textAlignment w:val="auto"/>
        <w:rPr>
          <w:spacing w:val="-1"/>
        </w:rPr>
      </w:pPr>
      <w:r w:rsidRPr="00A47A29">
        <w:rPr>
          <w:spacing w:val="-1"/>
        </w:rPr>
        <w:t>- участие в репортажах местного телевидения;</w:t>
      </w:r>
    </w:p>
    <w:p w:rsidR="00E90BE1" w:rsidRPr="00A47A29" w:rsidRDefault="00E90BE1" w:rsidP="00A47A29">
      <w:pPr>
        <w:overflowPunct/>
        <w:autoSpaceDE/>
        <w:autoSpaceDN/>
        <w:adjustRightInd/>
        <w:textAlignment w:val="auto"/>
        <w:rPr>
          <w:spacing w:val="-1"/>
        </w:rPr>
      </w:pPr>
      <w:r w:rsidRPr="00A47A29">
        <w:rPr>
          <w:spacing w:val="-1"/>
        </w:rPr>
        <w:t>- публикации в газете «Вечерний Северодвинск».</w:t>
      </w:r>
    </w:p>
    <w:p w:rsidR="00E90BE1" w:rsidRPr="00A47A29" w:rsidRDefault="00E90BE1" w:rsidP="00A47A29">
      <w:pPr>
        <w:overflowPunct/>
        <w:autoSpaceDE/>
        <w:autoSpaceDN/>
        <w:adjustRightInd/>
        <w:textAlignment w:val="auto"/>
        <w:rPr>
          <w:spacing w:val="-1"/>
        </w:rPr>
      </w:pPr>
      <w:r w:rsidRPr="00A47A29">
        <w:rPr>
          <w:spacing w:val="-1"/>
        </w:rPr>
        <w:t xml:space="preserve">В 2016 году достигнуто снижение совершенных преступлений несовершеннолетними, снижение количества несовершеннолетних, совершивших преступления, значительное снижение количества преступлений, совершенных несовершеннолетними в сфере незаконного оборота наркотиков, преступлений, совершенных в общественных местах, ранее совершавшими, а также в состоянии алкогольного опьянения, снижение количества административных правонарушений несовершеннолетних за употребление алкогольной и спиртосодержащей продукции. </w:t>
      </w:r>
    </w:p>
    <w:p w:rsidR="00E90BE1" w:rsidRPr="00A47A29" w:rsidRDefault="00E90BE1" w:rsidP="00A47A29">
      <w:pPr>
        <w:overflowPunct/>
        <w:autoSpaceDE/>
        <w:autoSpaceDN/>
        <w:adjustRightInd/>
        <w:textAlignment w:val="auto"/>
        <w:rPr>
          <w:spacing w:val="-1"/>
        </w:rPr>
      </w:pPr>
      <w:r w:rsidRPr="00A47A29">
        <w:rPr>
          <w:spacing w:val="-1"/>
        </w:rPr>
        <w:t>В 2017 году наряду с решением вопросов профилактики безнадзорности и правонарушений несовершеннолетних и защите их прав, необходимо:</w:t>
      </w:r>
    </w:p>
    <w:p w:rsidR="00E90BE1" w:rsidRPr="00A47A29" w:rsidRDefault="00E90BE1" w:rsidP="00A47A29">
      <w:pPr>
        <w:overflowPunct/>
        <w:autoSpaceDE/>
        <w:autoSpaceDN/>
        <w:adjustRightInd/>
        <w:textAlignment w:val="auto"/>
        <w:rPr>
          <w:spacing w:val="-1"/>
        </w:rPr>
      </w:pPr>
      <w:r w:rsidRPr="00A47A29">
        <w:rPr>
          <w:spacing w:val="-1"/>
        </w:rPr>
        <w:t>- продолжить практику повышения родительской ответственности (ответственности законных представителей) за неисполнение или ненадлежащее исполнение обязанностей по содержанию, воспитанию, обучению, защите прав и интересов своих несовершеннолетних детей, в том числе путем:</w:t>
      </w:r>
    </w:p>
    <w:p w:rsidR="00E90BE1" w:rsidRPr="00A47A29" w:rsidRDefault="00E90BE1" w:rsidP="00A47A29">
      <w:pPr>
        <w:overflowPunct/>
        <w:autoSpaceDE/>
        <w:autoSpaceDN/>
        <w:adjustRightInd/>
        <w:textAlignment w:val="auto"/>
        <w:rPr>
          <w:spacing w:val="-1"/>
        </w:rPr>
      </w:pPr>
      <w:r w:rsidRPr="00A47A29">
        <w:rPr>
          <w:spacing w:val="-1"/>
        </w:rPr>
        <w:t>-</w:t>
      </w:r>
      <w:r w:rsidR="00AF4320" w:rsidRPr="00A47A29">
        <w:rPr>
          <w:spacing w:val="-1"/>
        </w:rPr>
        <w:t xml:space="preserve"> </w:t>
      </w:r>
      <w:r w:rsidRPr="00A47A29">
        <w:rPr>
          <w:spacing w:val="-1"/>
        </w:rPr>
        <w:t>привлечения нарушителей к ответственности по ч.1 ст. 5.35 КоАП РФ;</w:t>
      </w:r>
    </w:p>
    <w:p w:rsidR="00E90BE1" w:rsidRPr="00A47A29" w:rsidRDefault="00E90BE1" w:rsidP="00A47A29">
      <w:pPr>
        <w:overflowPunct/>
        <w:autoSpaceDE/>
        <w:autoSpaceDN/>
        <w:adjustRightInd/>
        <w:textAlignment w:val="auto"/>
        <w:rPr>
          <w:spacing w:val="-1"/>
        </w:rPr>
      </w:pPr>
      <w:r w:rsidRPr="00A47A29">
        <w:rPr>
          <w:spacing w:val="-1"/>
        </w:rPr>
        <w:t>- повышения информированности родителей об обязанностях и способах защиты прав детей;</w:t>
      </w:r>
    </w:p>
    <w:p w:rsidR="00E90BE1" w:rsidRPr="00A47A29" w:rsidRDefault="00E90BE1" w:rsidP="00A47A29">
      <w:pPr>
        <w:overflowPunct/>
        <w:autoSpaceDE/>
        <w:autoSpaceDN/>
        <w:adjustRightInd/>
        <w:textAlignment w:val="auto"/>
        <w:rPr>
          <w:spacing w:val="-1"/>
        </w:rPr>
      </w:pPr>
      <w:r w:rsidRPr="00A47A29">
        <w:rPr>
          <w:spacing w:val="-1"/>
        </w:rPr>
        <w:t>- усиления комплексной межведомственной индивидуальной профилактической работы с семьями, находящимися в социально опасном положении;</w:t>
      </w:r>
    </w:p>
    <w:p w:rsidR="00E90BE1" w:rsidRPr="00A47A29" w:rsidRDefault="00E90BE1" w:rsidP="00A47A29">
      <w:pPr>
        <w:overflowPunct/>
        <w:autoSpaceDE/>
        <w:autoSpaceDN/>
        <w:adjustRightInd/>
        <w:textAlignment w:val="auto"/>
        <w:rPr>
          <w:spacing w:val="-1"/>
        </w:rPr>
      </w:pPr>
      <w:r w:rsidRPr="00A47A29">
        <w:rPr>
          <w:spacing w:val="-1"/>
        </w:rPr>
        <w:t>- оказания профилактического воздействия на родителей (законных представителей) в процессе рассмотрения административных материалов со стороны членов комиссии, выявления проблем,</w:t>
      </w:r>
      <w:r w:rsidR="00AF4320" w:rsidRPr="00A47A29">
        <w:rPr>
          <w:spacing w:val="-1"/>
        </w:rPr>
        <w:t xml:space="preserve"> </w:t>
      </w:r>
      <w:r w:rsidRPr="00A47A29">
        <w:rPr>
          <w:spacing w:val="-1"/>
        </w:rPr>
        <w:t>предложения помощи в индивидуальном порядке.</w:t>
      </w:r>
    </w:p>
    <w:p w:rsidR="00E90BE1" w:rsidRPr="00A47A29" w:rsidRDefault="00E90BE1" w:rsidP="00A47A29">
      <w:pPr>
        <w:overflowPunct/>
        <w:autoSpaceDE/>
        <w:autoSpaceDN/>
        <w:adjustRightInd/>
        <w:textAlignment w:val="auto"/>
        <w:rPr>
          <w:spacing w:val="-1"/>
        </w:rPr>
      </w:pPr>
      <w:r w:rsidRPr="00A47A29">
        <w:rPr>
          <w:spacing w:val="-1"/>
        </w:rPr>
        <w:t>2.</w:t>
      </w:r>
      <w:r w:rsidR="00CD77D7" w:rsidRPr="00A47A29">
        <w:rPr>
          <w:spacing w:val="-1"/>
        </w:rPr>
        <w:t> </w:t>
      </w:r>
      <w:r w:rsidRPr="00A47A29">
        <w:rPr>
          <w:spacing w:val="-1"/>
        </w:rPr>
        <w:t>Особое внимание уделить ранней профилактике противоправного поведения несовершеннолетних, ранней профилактике и выявлению фактов неблагополучия семей, жестокого обращения в семьях, случаев суицида среди несовершеннолетних, самовольных уходов несовершеннолетних из семей, общежитий, детских домов.</w:t>
      </w:r>
    </w:p>
    <w:p w:rsidR="00E90BE1" w:rsidRPr="00A47A29" w:rsidRDefault="00E90BE1" w:rsidP="00A47A29">
      <w:pPr>
        <w:overflowPunct/>
        <w:autoSpaceDE/>
        <w:autoSpaceDN/>
        <w:adjustRightInd/>
        <w:textAlignment w:val="auto"/>
        <w:rPr>
          <w:spacing w:val="-1"/>
        </w:rPr>
      </w:pPr>
      <w:r w:rsidRPr="00A47A29">
        <w:rPr>
          <w:spacing w:val="-1"/>
        </w:rPr>
        <w:t>3.</w:t>
      </w:r>
      <w:r w:rsidR="00CD77D7" w:rsidRPr="00A47A29">
        <w:rPr>
          <w:spacing w:val="-1"/>
        </w:rPr>
        <w:t> </w:t>
      </w:r>
      <w:r w:rsidRPr="00A47A29">
        <w:rPr>
          <w:spacing w:val="-1"/>
        </w:rPr>
        <w:t>В рамках организации индивидуальной профилактической работы с несовершеннолетними, поставленными на учет, особое внимание уделять проблеме, послужившей причиной постановки на учет. Планировать мероприятия с целью минимизации проблемы и улучшения ситуации, акцентировать внимание на индивидуальном подходе к несовершеннолетнему.</w:t>
      </w:r>
      <w:r w:rsidR="00AF4320" w:rsidRPr="00A47A29">
        <w:rPr>
          <w:spacing w:val="-1"/>
        </w:rPr>
        <w:t xml:space="preserve"> </w:t>
      </w:r>
    </w:p>
    <w:p w:rsidR="00E90BE1" w:rsidRPr="00A47A29" w:rsidRDefault="00E90BE1" w:rsidP="00A47A29">
      <w:pPr>
        <w:overflowPunct/>
        <w:autoSpaceDE/>
        <w:autoSpaceDN/>
        <w:adjustRightInd/>
        <w:textAlignment w:val="auto"/>
        <w:rPr>
          <w:spacing w:val="-1"/>
        </w:rPr>
      </w:pPr>
      <w:r w:rsidRPr="00A47A29">
        <w:rPr>
          <w:spacing w:val="-1"/>
        </w:rPr>
        <w:t>4.</w:t>
      </w:r>
      <w:r w:rsidR="00CD77D7" w:rsidRPr="00A47A29">
        <w:rPr>
          <w:spacing w:val="-1"/>
        </w:rPr>
        <w:t> </w:t>
      </w:r>
      <w:r w:rsidRPr="00A47A29">
        <w:rPr>
          <w:spacing w:val="-1"/>
        </w:rPr>
        <w:t>Необходимо уделить повышенное внимание профилактике краж, так как данное преступление имеет самый высокий удельный вес в преступности среди несовершеннолетних на территории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5.</w:t>
      </w:r>
      <w:r w:rsidR="00CD77D7" w:rsidRPr="00A47A29">
        <w:rPr>
          <w:spacing w:val="-1"/>
        </w:rPr>
        <w:t> </w:t>
      </w:r>
      <w:r w:rsidRPr="00A47A29">
        <w:rPr>
          <w:spacing w:val="-1"/>
        </w:rPr>
        <w:t xml:space="preserve">Необходимо продолжить профилактическую работу по противодействию правонарушениям, связанным с употреблением несовершеннолетними наркотических средств, психотропных веществ, употреблением алкогольной и спиртосодержащей </w:t>
      </w:r>
      <w:r w:rsidRPr="00A47A29">
        <w:rPr>
          <w:spacing w:val="-1"/>
        </w:rPr>
        <w:lastRenderedPageBreak/>
        <w:t>продукции. Особое внимание уделять выявлению взрослых лиц, вовлекающих несовершеннолетних в преступную и антиобщественную деятельность.</w:t>
      </w:r>
    </w:p>
    <w:p w:rsidR="00E90BE1" w:rsidRPr="00A47A29" w:rsidRDefault="00CD77D7" w:rsidP="00A47A29">
      <w:pPr>
        <w:overflowPunct/>
        <w:autoSpaceDE/>
        <w:autoSpaceDN/>
        <w:adjustRightInd/>
        <w:textAlignment w:val="auto"/>
        <w:rPr>
          <w:spacing w:val="-1"/>
        </w:rPr>
      </w:pPr>
      <w:r w:rsidRPr="00A47A29">
        <w:rPr>
          <w:spacing w:val="-1"/>
        </w:rPr>
        <w:t>6. </w:t>
      </w:r>
      <w:r w:rsidR="00E90BE1" w:rsidRPr="00A47A29">
        <w:rPr>
          <w:spacing w:val="-1"/>
        </w:rPr>
        <w:t xml:space="preserve">Продолжить проведение профилактической работы через вовлечение несовершеннолетних в мероприятия военно-патриотической и правоохранительной направленности. </w:t>
      </w:r>
    </w:p>
    <w:p w:rsidR="00E90BE1" w:rsidRPr="00A47A29" w:rsidRDefault="00CD77D7" w:rsidP="00A47A29">
      <w:pPr>
        <w:overflowPunct/>
        <w:autoSpaceDE/>
        <w:autoSpaceDN/>
        <w:adjustRightInd/>
        <w:textAlignment w:val="auto"/>
        <w:rPr>
          <w:spacing w:val="-1"/>
        </w:rPr>
      </w:pPr>
      <w:r w:rsidRPr="00A47A29">
        <w:rPr>
          <w:spacing w:val="-1"/>
        </w:rPr>
        <w:t>7. </w:t>
      </w:r>
      <w:r w:rsidR="00E90BE1" w:rsidRPr="00A47A29">
        <w:rPr>
          <w:spacing w:val="-1"/>
        </w:rPr>
        <w:t>Продолжить укрепление и развитие межведомственного взаимодействия органов и учреждений системы профилактики в вопросах предупреждения безнадзорности,</w:t>
      </w:r>
      <w:r w:rsidR="00AF4320" w:rsidRPr="00A47A29">
        <w:rPr>
          <w:spacing w:val="-1"/>
        </w:rPr>
        <w:t xml:space="preserve"> </w:t>
      </w:r>
      <w:r w:rsidR="00E90BE1" w:rsidRPr="00A47A29">
        <w:rPr>
          <w:spacing w:val="-1"/>
        </w:rPr>
        <w:t>правонарушений и антиобщественных действий</w:t>
      </w:r>
      <w:r w:rsidR="00AF4320" w:rsidRPr="00A47A29">
        <w:rPr>
          <w:spacing w:val="-1"/>
        </w:rPr>
        <w:t xml:space="preserve"> </w:t>
      </w:r>
      <w:r w:rsidR="00E90BE1" w:rsidRPr="00A47A29">
        <w:rPr>
          <w:spacing w:val="-1"/>
        </w:rPr>
        <w:t>несовершеннолетних.</w:t>
      </w:r>
    </w:p>
    <w:p w:rsidR="00E90BE1" w:rsidRPr="00043849" w:rsidRDefault="00E90BE1" w:rsidP="000956E4">
      <w:pPr>
        <w:pStyle w:val="20"/>
      </w:pPr>
      <w:bookmarkStart w:id="3388" w:name="_Toc476047544"/>
      <w:bookmarkStart w:id="3389" w:name="_Toc476049542"/>
      <w:bookmarkStart w:id="3390" w:name="_Toc476049838"/>
      <w:bookmarkStart w:id="3391" w:name="_Toc476050510"/>
      <w:bookmarkStart w:id="3392" w:name="_Toc476050698"/>
      <w:bookmarkStart w:id="3393" w:name="_Toc476053440"/>
      <w:bookmarkStart w:id="3394" w:name="_Toc476820057"/>
      <w:bookmarkStart w:id="3395" w:name="_Toc478141863"/>
      <w:r w:rsidRPr="00043849">
        <w:t>22.2. 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местностей</w:t>
      </w:r>
      <w:bookmarkEnd w:id="3324"/>
      <w:bookmarkEnd w:id="3325"/>
      <w:bookmarkEnd w:id="3326"/>
      <w:bookmarkEnd w:id="3327"/>
      <w:bookmarkEnd w:id="3328"/>
      <w:bookmarkEnd w:id="3329"/>
      <w:bookmarkEnd w:id="3330"/>
      <w:bookmarkEnd w:id="3331"/>
      <w:bookmarkEnd w:id="3332"/>
      <w:bookmarkEnd w:id="3333"/>
      <w:bookmarkEnd w:id="3334"/>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88"/>
      <w:bookmarkEnd w:id="3389"/>
      <w:bookmarkEnd w:id="3390"/>
      <w:bookmarkEnd w:id="3391"/>
      <w:bookmarkEnd w:id="3392"/>
      <w:bookmarkEnd w:id="3393"/>
      <w:bookmarkEnd w:id="3394"/>
      <w:bookmarkEnd w:id="3395"/>
    </w:p>
    <w:p w:rsidR="00E90BE1" w:rsidRPr="00A47A29" w:rsidRDefault="00E90BE1" w:rsidP="00A47A29">
      <w:pPr>
        <w:overflowPunct/>
        <w:autoSpaceDE/>
        <w:autoSpaceDN/>
        <w:adjustRightInd/>
        <w:textAlignment w:val="auto"/>
        <w:rPr>
          <w:spacing w:val="-1"/>
        </w:rPr>
      </w:pPr>
      <w:bookmarkStart w:id="3396" w:name="_Toc414010007"/>
      <w:bookmarkStart w:id="3397" w:name="_Toc414010565"/>
      <w:bookmarkStart w:id="3398" w:name="_Toc414018400"/>
      <w:bookmarkStart w:id="3399" w:name="_Toc414018686"/>
      <w:bookmarkStart w:id="3400" w:name="_Toc414018961"/>
      <w:bookmarkStart w:id="3401" w:name="_Toc414019128"/>
      <w:bookmarkStart w:id="3402" w:name="_Toc414019289"/>
      <w:bookmarkStart w:id="3403" w:name="_Toc414093260"/>
      <w:bookmarkStart w:id="3404" w:name="_Toc414459077"/>
      <w:bookmarkStart w:id="3405" w:name="_Toc414982832"/>
      <w:r w:rsidRPr="00A47A29">
        <w:rPr>
          <w:spacing w:val="-1"/>
        </w:rPr>
        <w:t xml:space="preserve">В 2016 году продолжалась работа, связанная с исполнением Администрацией Северодвинска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соответствии с постановлением Правительства Российской Федерации от 10.12.2002 </w:t>
      </w:r>
      <w:r w:rsidR="00F61308">
        <w:rPr>
          <w:spacing w:val="-1"/>
        </w:rPr>
        <w:t>№ </w:t>
      </w:r>
      <w:r w:rsidRPr="00A47A29">
        <w:rPr>
          <w:spacing w:val="-1"/>
        </w:rPr>
        <w:t xml:space="preserve">879, и предоставлением государственных жилищных сертификатов гражданам, выезжающим из районов Крайнего Севера и приравненных к ним местностей, в соответствии с постановлением Правительства Российской Федерации от 21.03.2006 </w:t>
      </w:r>
      <w:r w:rsidR="00F61308">
        <w:rPr>
          <w:spacing w:val="-1"/>
        </w:rPr>
        <w:t>№ </w:t>
      </w:r>
      <w:r w:rsidRPr="00A47A29">
        <w:rPr>
          <w:spacing w:val="-1"/>
        </w:rPr>
        <w:t>153.</w:t>
      </w:r>
    </w:p>
    <w:p w:rsidR="00E90BE1" w:rsidRPr="00A47A29" w:rsidRDefault="00E90BE1" w:rsidP="00A47A29">
      <w:pPr>
        <w:overflowPunct/>
        <w:autoSpaceDE/>
        <w:autoSpaceDN/>
        <w:adjustRightInd/>
        <w:textAlignment w:val="auto"/>
        <w:rPr>
          <w:spacing w:val="-1"/>
        </w:rPr>
      </w:pPr>
      <w:r w:rsidRPr="00A47A29">
        <w:rPr>
          <w:spacing w:val="-1"/>
        </w:rPr>
        <w:t>В министерство промышленности и строительства Архангельской области в установленные сроки направлены списки всех граждан, состоящих в очереди и имеющих право на получение жилищных субсидий в связи с переселением из районов Крайнего Севера и приравненных к ним местностей, – 1997 семей (4780 человек), а также списки участников подпрограммы, изъявивших желание получить государственный жилищный сертификат в 2017 году, по категориям – 17 семей, представлены для проверки личные дела граждан, изъявивших желание получить государственный жилищный сертификат в 2017 году.</w:t>
      </w:r>
    </w:p>
    <w:p w:rsidR="00E90BE1" w:rsidRDefault="00E90BE1" w:rsidP="00A47A29">
      <w:pPr>
        <w:overflowPunct/>
        <w:autoSpaceDE/>
        <w:autoSpaceDN/>
        <w:adjustRightInd/>
        <w:textAlignment w:val="auto"/>
        <w:rPr>
          <w:spacing w:val="-1"/>
        </w:rPr>
      </w:pPr>
      <w:r w:rsidRPr="00A47A29">
        <w:rPr>
          <w:spacing w:val="-1"/>
        </w:rPr>
        <w:t>Количество государственных жилищных сертификатов, предоставленных жителям Северодвинска, выезжающим из районов Крайнего Севера и приравненных к ним местностей</w:t>
      </w:r>
    </w:p>
    <w:p w:rsidR="00EF29C5" w:rsidRPr="00A47A29" w:rsidRDefault="00EF29C5" w:rsidP="00A47A29">
      <w:pPr>
        <w:overflowPunct/>
        <w:autoSpaceDE/>
        <w:autoSpaceDN/>
        <w:adjustRightInd/>
        <w:textAlignment w:val="auto"/>
        <w:rPr>
          <w:spacing w:val="-1"/>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1092"/>
        <w:gridCol w:w="959"/>
        <w:gridCol w:w="1092"/>
        <w:gridCol w:w="827"/>
        <w:gridCol w:w="827"/>
        <w:gridCol w:w="827"/>
        <w:gridCol w:w="822"/>
        <w:gridCol w:w="750"/>
      </w:tblGrid>
      <w:tr w:rsidR="00043849" w:rsidRPr="00CD77D7" w:rsidTr="00EF29C5">
        <w:tc>
          <w:tcPr>
            <w:tcW w:w="2160" w:type="dxa"/>
          </w:tcPr>
          <w:p w:rsidR="00E90BE1" w:rsidRPr="00CD77D7" w:rsidRDefault="00E90BE1" w:rsidP="00CD77D7">
            <w:pPr>
              <w:ind w:firstLine="0"/>
              <w:jc w:val="center"/>
              <w:rPr>
                <w:rStyle w:val="1f8"/>
                <w:color w:val="auto"/>
                <w:spacing w:val="0"/>
                <w:sz w:val="20"/>
              </w:rPr>
            </w:pPr>
            <w:r w:rsidRPr="00CD77D7">
              <w:rPr>
                <w:rStyle w:val="1f8"/>
                <w:color w:val="auto"/>
                <w:spacing w:val="0"/>
                <w:sz w:val="20"/>
              </w:rPr>
              <w:t>Год</w:t>
            </w:r>
          </w:p>
        </w:tc>
        <w:tc>
          <w:tcPr>
            <w:tcW w:w="1092" w:type="dxa"/>
          </w:tcPr>
          <w:p w:rsidR="00E90BE1" w:rsidRPr="00CD77D7" w:rsidRDefault="00E90BE1" w:rsidP="00CD77D7">
            <w:pPr>
              <w:ind w:firstLine="0"/>
              <w:jc w:val="center"/>
              <w:rPr>
                <w:rStyle w:val="1f8"/>
                <w:color w:val="auto"/>
                <w:spacing w:val="0"/>
                <w:sz w:val="20"/>
              </w:rPr>
            </w:pPr>
            <w:r w:rsidRPr="00CD77D7">
              <w:rPr>
                <w:rStyle w:val="1f8"/>
                <w:color w:val="auto"/>
                <w:spacing w:val="0"/>
                <w:sz w:val="20"/>
              </w:rPr>
              <w:t>2009</w:t>
            </w:r>
          </w:p>
        </w:tc>
        <w:tc>
          <w:tcPr>
            <w:tcW w:w="959" w:type="dxa"/>
          </w:tcPr>
          <w:p w:rsidR="00E90BE1" w:rsidRPr="00CD77D7" w:rsidRDefault="00E90BE1" w:rsidP="00CD77D7">
            <w:pPr>
              <w:ind w:firstLine="0"/>
              <w:jc w:val="center"/>
              <w:rPr>
                <w:rStyle w:val="1f8"/>
                <w:color w:val="auto"/>
                <w:spacing w:val="0"/>
                <w:sz w:val="20"/>
              </w:rPr>
            </w:pPr>
            <w:r w:rsidRPr="00CD77D7">
              <w:rPr>
                <w:rStyle w:val="1f8"/>
                <w:color w:val="auto"/>
                <w:spacing w:val="0"/>
                <w:sz w:val="20"/>
              </w:rPr>
              <w:t>2010</w:t>
            </w:r>
          </w:p>
        </w:tc>
        <w:tc>
          <w:tcPr>
            <w:tcW w:w="1092" w:type="dxa"/>
          </w:tcPr>
          <w:p w:rsidR="00E90BE1" w:rsidRPr="00CD77D7" w:rsidRDefault="00E90BE1" w:rsidP="00CD77D7">
            <w:pPr>
              <w:ind w:firstLine="0"/>
              <w:jc w:val="center"/>
              <w:rPr>
                <w:rStyle w:val="1f8"/>
                <w:color w:val="auto"/>
                <w:spacing w:val="0"/>
                <w:sz w:val="20"/>
              </w:rPr>
            </w:pPr>
            <w:r w:rsidRPr="00CD77D7">
              <w:rPr>
                <w:rStyle w:val="1f8"/>
                <w:color w:val="auto"/>
                <w:spacing w:val="0"/>
                <w:sz w:val="20"/>
              </w:rPr>
              <w:t>2011</w:t>
            </w:r>
          </w:p>
        </w:tc>
        <w:tc>
          <w:tcPr>
            <w:tcW w:w="827" w:type="dxa"/>
          </w:tcPr>
          <w:p w:rsidR="00E90BE1" w:rsidRPr="00CD77D7" w:rsidRDefault="00E90BE1" w:rsidP="00CD77D7">
            <w:pPr>
              <w:ind w:firstLine="0"/>
              <w:jc w:val="center"/>
              <w:rPr>
                <w:rStyle w:val="1f8"/>
                <w:color w:val="auto"/>
                <w:spacing w:val="0"/>
                <w:sz w:val="20"/>
              </w:rPr>
            </w:pPr>
            <w:r w:rsidRPr="00CD77D7">
              <w:rPr>
                <w:rStyle w:val="1f8"/>
                <w:color w:val="auto"/>
                <w:spacing w:val="0"/>
                <w:sz w:val="20"/>
              </w:rPr>
              <w:t>2012</w:t>
            </w:r>
          </w:p>
        </w:tc>
        <w:tc>
          <w:tcPr>
            <w:tcW w:w="827" w:type="dxa"/>
          </w:tcPr>
          <w:p w:rsidR="00E90BE1" w:rsidRPr="00CD77D7" w:rsidRDefault="00E90BE1" w:rsidP="00CD77D7">
            <w:pPr>
              <w:ind w:firstLine="0"/>
              <w:jc w:val="center"/>
              <w:rPr>
                <w:rStyle w:val="1f8"/>
                <w:color w:val="auto"/>
                <w:spacing w:val="0"/>
                <w:sz w:val="20"/>
              </w:rPr>
            </w:pPr>
            <w:r w:rsidRPr="00CD77D7">
              <w:rPr>
                <w:rStyle w:val="1f8"/>
                <w:color w:val="auto"/>
                <w:spacing w:val="0"/>
                <w:sz w:val="20"/>
              </w:rPr>
              <w:t>2013</w:t>
            </w:r>
          </w:p>
        </w:tc>
        <w:tc>
          <w:tcPr>
            <w:tcW w:w="827" w:type="dxa"/>
          </w:tcPr>
          <w:p w:rsidR="00E90BE1" w:rsidRPr="00CD77D7" w:rsidRDefault="00E90BE1" w:rsidP="00CD77D7">
            <w:pPr>
              <w:ind w:firstLine="0"/>
              <w:jc w:val="center"/>
              <w:rPr>
                <w:rStyle w:val="1f8"/>
                <w:color w:val="auto"/>
                <w:spacing w:val="0"/>
                <w:sz w:val="20"/>
              </w:rPr>
            </w:pPr>
            <w:r w:rsidRPr="00CD77D7">
              <w:rPr>
                <w:rStyle w:val="1f8"/>
                <w:color w:val="auto"/>
                <w:spacing w:val="0"/>
                <w:sz w:val="20"/>
              </w:rPr>
              <w:t>2014</w:t>
            </w:r>
          </w:p>
        </w:tc>
        <w:tc>
          <w:tcPr>
            <w:tcW w:w="822" w:type="dxa"/>
          </w:tcPr>
          <w:p w:rsidR="00E90BE1" w:rsidRPr="00CD77D7" w:rsidRDefault="00E90BE1" w:rsidP="00CD77D7">
            <w:pPr>
              <w:ind w:firstLine="0"/>
              <w:jc w:val="center"/>
              <w:rPr>
                <w:rStyle w:val="1f8"/>
                <w:color w:val="auto"/>
                <w:spacing w:val="0"/>
                <w:sz w:val="20"/>
              </w:rPr>
            </w:pPr>
            <w:r w:rsidRPr="00CD77D7">
              <w:rPr>
                <w:rStyle w:val="1f8"/>
                <w:color w:val="auto"/>
                <w:spacing w:val="0"/>
                <w:sz w:val="20"/>
              </w:rPr>
              <w:t>2015</w:t>
            </w:r>
          </w:p>
        </w:tc>
        <w:tc>
          <w:tcPr>
            <w:tcW w:w="750" w:type="dxa"/>
          </w:tcPr>
          <w:p w:rsidR="00E90BE1" w:rsidRPr="00CD77D7" w:rsidRDefault="00E90BE1" w:rsidP="00CD77D7">
            <w:pPr>
              <w:ind w:firstLine="0"/>
              <w:jc w:val="center"/>
              <w:rPr>
                <w:rStyle w:val="1f8"/>
                <w:color w:val="auto"/>
                <w:spacing w:val="0"/>
                <w:sz w:val="20"/>
              </w:rPr>
            </w:pPr>
            <w:r w:rsidRPr="00CD77D7">
              <w:rPr>
                <w:rStyle w:val="1f8"/>
                <w:color w:val="auto"/>
                <w:spacing w:val="0"/>
                <w:sz w:val="20"/>
              </w:rPr>
              <w:t>2016</w:t>
            </w:r>
          </w:p>
        </w:tc>
      </w:tr>
      <w:tr w:rsidR="00043849" w:rsidRPr="00CD77D7" w:rsidTr="00EF29C5">
        <w:tc>
          <w:tcPr>
            <w:tcW w:w="2160" w:type="dxa"/>
          </w:tcPr>
          <w:p w:rsidR="00E90BE1" w:rsidRPr="00CD77D7" w:rsidRDefault="00E90BE1" w:rsidP="00CD77D7">
            <w:pPr>
              <w:ind w:firstLine="0"/>
              <w:rPr>
                <w:rStyle w:val="1f8"/>
                <w:color w:val="auto"/>
                <w:spacing w:val="0"/>
                <w:sz w:val="20"/>
              </w:rPr>
            </w:pPr>
            <w:r w:rsidRPr="00CD77D7">
              <w:rPr>
                <w:rStyle w:val="1f8"/>
                <w:color w:val="auto"/>
                <w:spacing w:val="0"/>
                <w:sz w:val="20"/>
              </w:rPr>
              <w:t>Количество семей, получивших ГЖС</w:t>
            </w:r>
          </w:p>
        </w:tc>
        <w:tc>
          <w:tcPr>
            <w:tcW w:w="1092" w:type="dxa"/>
            <w:vAlign w:val="center"/>
          </w:tcPr>
          <w:p w:rsidR="00E90BE1" w:rsidRPr="00CD77D7" w:rsidRDefault="00E90BE1" w:rsidP="00CD77D7">
            <w:pPr>
              <w:ind w:firstLine="0"/>
              <w:jc w:val="right"/>
              <w:rPr>
                <w:rStyle w:val="1f8"/>
                <w:color w:val="auto"/>
                <w:spacing w:val="0"/>
                <w:sz w:val="20"/>
              </w:rPr>
            </w:pPr>
            <w:r w:rsidRPr="00CD77D7">
              <w:rPr>
                <w:rStyle w:val="1f8"/>
                <w:color w:val="auto"/>
                <w:spacing w:val="0"/>
                <w:sz w:val="20"/>
              </w:rPr>
              <w:t>12</w:t>
            </w:r>
          </w:p>
        </w:tc>
        <w:tc>
          <w:tcPr>
            <w:tcW w:w="959" w:type="dxa"/>
            <w:vAlign w:val="center"/>
          </w:tcPr>
          <w:p w:rsidR="00E90BE1" w:rsidRPr="00CD77D7" w:rsidRDefault="00E90BE1" w:rsidP="00CD77D7">
            <w:pPr>
              <w:ind w:firstLine="0"/>
              <w:jc w:val="right"/>
              <w:rPr>
                <w:rStyle w:val="1f8"/>
                <w:color w:val="auto"/>
                <w:spacing w:val="0"/>
                <w:sz w:val="20"/>
              </w:rPr>
            </w:pPr>
            <w:r w:rsidRPr="00CD77D7">
              <w:rPr>
                <w:rStyle w:val="1f8"/>
                <w:color w:val="auto"/>
                <w:spacing w:val="0"/>
                <w:sz w:val="20"/>
              </w:rPr>
              <w:t>7</w:t>
            </w:r>
          </w:p>
        </w:tc>
        <w:tc>
          <w:tcPr>
            <w:tcW w:w="1092" w:type="dxa"/>
            <w:vAlign w:val="center"/>
          </w:tcPr>
          <w:p w:rsidR="00E90BE1" w:rsidRPr="00CD77D7" w:rsidRDefault="00E90BE1" w:rsidP="00CD77D7">
            <w:pPr>
              <w:ind w:firstLine="0"/>
              <w:jc w:val="right"/>
              <w:rPr>
                <w:rStyle w:val="1f8"/>
                <w:color w:val="auto"/>
                <w:spacing w:val="0"/>
                <w:sz w:val="20"/>
              </w:rPr>
            </w:pPr>
            <w:r w:rsidRPr="00CD77D7">
              <w:rPr>
                <w:rStyle w:val="1f8"/>
                <w:color w:val="auto"/>
                <w:spacing w:val="0"/>
                <w:sz w:val="20"/>
              </w:rPr>
              <w:t>9</w:t>
            </w:r>
          </w:p>
        </w:tc>
        <w:tc>
          <w:tcPr>
            <w:tcW w:w="827" w:type="dxa"/>
            <w:vAlign w:val="center"/>
          </w:tcPr>
          <w:p w:rsidR="00E90BE1" w:rsidRPr="00CD77D7" w:rsidRDefault="00E90BE1" w:rsidP="00CD77D7">
            <w:pPr>
              <w:ind w:firstLine="0"/>
              <w:jc w:val="right"/>
              <w:rPr>
                <w:rStyle w:val="1f8"/>
                <w:color w:val="auto"/>
                <w:spacing w:val="0"/>
                <w:sz w:val="20"/>
              </w:rPr>
            </w:pPr>
            <w:r w:rsidRPr="00CD77D7">
              <w:rPr>
                <w:rStyle w:val="1f8"/>
                <w:color w:val="auto"/>
                <w:spacing w:val="0"/>
                <w:sz w:val="20"/>
              </w:rPr>
              <w:t>2</w:t>
            </w:r>
          </w:p>
        </w:tc>
        <w:tc>
          <w:tcPr>
            <w:tcW w:w="827" w:type="dxa"/>
            <w:vAlign w:val="center"/>
          </w:tcPr>
          <w:p w:rsidR="00E90BE1" w:rsidRPr="00CD77D7" w:rsidRDefault="00E90BE1" w:rsidP="00CD77D7">
            <w:pPr>
              <w:ind w:firstLine="0"/>
              <w:jc w:val="right"/>
              <w:rPr>
                <w:rStyle w:val="1f8"/>
                <w:color w:val="auto"/>
                <w:spacing w:val="0"/>
                <w:sz w:val="20"/>
              </w:rPr>
            </w:pPr>
            <w:r w:rsidRPr="00CD77D7">
              <w:rPr>
                <w:rStyle w:val="1f8"/>
                <w:color w:val="auto"/>
                <w:spacing w:val="0"/>
                <w:sz w:val="20"/>
              </w:rPr>
              <w:t>1</w:t>
            </w:r>
          </w:p>
        </w:tc>
        <w:tc>
          <w:tcPr>
            <w:tcW w:w="827" w:type="dxa"/>
            <w:vAlign w:val="center"/>
          </w:tcPr>
          <w:p w:rsidR="00E90BE1" w:rsidRPr="00CD77D7" w:rsidRDefault="00E90BE1" w:rsidP="00CD77D7">
            <w:pPr>
              <w:ind w:firstLine="0"/>
              <w:jc w:val="right"/>
              <w:rPr>
                <w:rStyle w:val="1f8"/>
                <w:color w:val="auto"/>
                <w:spacing w:val="0"/>
                <w:sz w:val="20"/>
              </w:rPr>
            </w:pPr>
            <w:r w:rsidRPr="00CD77D7">
              <w:rPr>
                <w:rStyle w:val="1f8"/>
                <w:color w:val="auto"/>
                <w:spacing w:val="0"/>
                <w:sz w:val="20"/>
              </w:rPr>
              <w:t>2</w:t>
            </w:r>
          </w:p>
        </w:tc>
        <w:tc>
          <w:tcPr>
            <w:tcW w:w="822" w:type="dxa"/>
            <w:vAlign w:val="center"/>
          </w:tcPr>
          <w:p w:rsidR="00E90BE1" w:rsidRPr="00CD77D7" w:rsidRDefault="00E90BE1" w:rsidP="00CD77D7">
            <w:pPr>
              <w:ind w:firstLine="0"/>
              <w:jc w:val="right"/>
              <w:rPr>
                <w:rStyle w:val="1f8"/>
                <w:color w:val="auto"/>
                <w:spacing w:val="0"/>
                <w:sz w:val="20"/>
              </w:rPr>
            </w:pPr>
            <w:r w:rsidRPr="00CD77D7">
              <w:rPr>
                <w:rStyle w:val="1f8"/>
                <w:color w:val="auto"/>
                <w:spacing w:val="0"/>
                <w:sz w:val="20"/>
              </w:rPr>
              <w:t>0</w:t>
            </w:r>
          </w:p>
        </w:tc>
        <w:tc>
          <w:tcPr>
            <w:tcW w:w="750" w:type="dxa"/>
            <w:vAlign w:val="center"/>
          </w:tcPr>
          <w:p w:rsidR="00E90BE1" w:rsidRPr="00CD77D7" w:rsidRDefault="00E90BE1" w:rsidP="00CD77D7">
            <w:pPr>
              <w:ind w:firstLine="0"/>
              <w:jc w:val="right"/>
              <w:rPr>
                <w:rStyle w:val="1f8"/>
                <w:color w:val="auto"/>
                <w:spacing w:val="0"/>
                <w:sz w:val="20"/>
              </w:rPr>
            </w:pPr>
            <w:r w:rsidRPr="00CD77D7">
              <w:rPr>
                <w:rStyle w:val="1f8"/>
                <w:color w:val="auto"/>
                <w:spacing w:val="0"/>
                <w:sz w:val="20"/>
              </w:rPr>
              <w:t>0</w:t>
            </w:r>
          </w:p>
        </w:tc>
      </w:tr>
    </w:tbl>
    <w:p w:rsidR="00E90BE1" w:rsidRPr="00A47A29" w:rsidRDefault="00E90BE1" w:rsidP="00A47A29">
      <w:pPr>
        <w:overflowPunct/>
        <w:autoSpaceDE/>
        <w:autoSpaceDN/>
        <w:adjustRightInd/>
        <w:textAlignment w:val="auto"/>
        <w:rPr>
          <w:spacing w:val="-1"/>
        </w:rPr>
      </w:pPr>
      <w:r w:rsidRPr="00A47A29">
        <w:rPr>
          <w:spacing w:val="-1"/>
        </w:rPr>
        <w:t>Резкое уменьшение количества получателей социальных выплат в связи с выездом из районов Крайнего Севера и приравненных к ним местностей вызвано изменениями в законодательстве, вступившими в силу 01.01.2012 (изменился порядок расчета размера социальных выплат, вследствие чего их размер значительно уменьшился), а также увеличением стоимости жилых помещений на вторичном рынке жилья в Северодвинске. Теперь гражданам выгоднее продавать принадлежащие им на праве собственности жилые помещения и на вырученные средства приобретать жилье в других регионах Российской Федерации, чем сдавать их муниципалитету и получать незначительные социальные выплаты.</w:t>
      </w:r>
    </w:p>
    <w:p w:rsidR="00E90BE1" w:rsidRPr="00043849" w:rsidRDefault="00E90BE1" w:rsidP="000956E4">
      <w:pPr>
        <w:pStyle w:val="20"/>
      </w:pPr>
      <w:bookmarkStart w:id="3406" w:name="_Toc444844382"/>
      <w:bookmarkStart w:id="3407" w:name="_Toc444844660"/>
      <w:bookmarkStart w:id="3408" w:name="_Toc444844804"/>
      <w:bookmarkStart w:id="3409" w:name="_Toc444845747"/>
      <w:bookmarkStart w:id="3410" w:name="_Toc444857808"/>
      <w:bookmarkStart w:id="3411" w:name="_Toc444858468"/>
      <w:bookmarkStart w:id="3412" w:name="_Toc444858978"/>
      <w:bookmarkStart w:id="3413" w:name="_Toc444861202"/>
      <w:bookmarkStart w:id="3414" w:name="_Toc444861416"/>
      <w:bookmarkStart w:id="3415" w:name="_Toc444863287"/>
      <w:bookmarkStart w:id="3416" w:name="_Toc444863564"/>
      <w:bookmarkStart w:id="3417" w:name="_Toc444864102"/>
      <w:bookmarkStart w:id="3418" w:name="_Toc445653534"/>
      <w:bookmarkStart w:id="3419" w:name="_Toc476047545"/>
      <w:bookmarkStart w:id="3420" w:name="_Toc476049543"/>
      <w:bookmarkStart w:id="3421" w:name="_Toc476049839"/>
      <w:bookmarkStart w:id="3422" w:name="_Toc476050511"/>
      <w:bookmarkStart w:id="3423" w:name="_Toc476050699"/>
      <w:bookmarkStart w:id="3424" w:name="_Toc476053441"/>
      <w:bookmarkStart w:id="3425" w:name="_Toc476820058"/>
      <w:bookmarkStart w:id="3426" w:name="_Toc478141864"/>
      <w:r w:rsidRPr="00043849">
        <w:t>22.3. Предоставление жилых помещений детям</w:t>
      </w:r>
      <w:r w:rsidRPr="00043849">
        <w:noBreakHyphen/>
        <w:t>сиротам и детям, оставшимся без попечения родителей, а также лицам из их числа</w:t>
      </w:r>
      <w:bookmarkEnd w:id="333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 законом Архангельской области от 20.09.2005 </w:t>
      </w:r>
      <w:r w:rsidR="00F61308">
        <w:rPr>
          <w:spacing w:val="-1"/>
        </w:rPr>
        <w:t>№ </w:t>
      </w:r>
      <w:r w:rsidRPr="00A47A29">
        <w:rPr>
          <w:spacing w:val="-1"/>
        </w:rPr>
        <w:t>84-5-ОЗ</w:t>
      </w:r>
      <w:r w:rsidR="00AF4320" w:rsidRPr="00A47A29">
        <w:rPr>
          <w:spacing w:val="-1"/>
        </w:rPr>
        <w:t xml:space="preserve"> </w:t>
      </w:r>
      <w:r w:rsidR="00F61308">
        <w:rPr>
          <w:spacing w:val="-1"/>
        </w:rPr>
        <w:t>«О </w:t>
      </w:r>
      <w:r w:rsidRPr="00A47A29">
        <w:rPr>
          <w:spacing w:val="-1"/>
        </w:rPr>
        <w:t xml:space="preserve">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и постановлением Администрации Северодвинска от 12.09.2013 </w:t>
      </w:r>
      <w:r w:rsidR="00F61308">
        <w:rPr>
          <w:spacing w:val="-1"/>
        </w:rPr>
        <w:t>№ </w:t>
      </w:r>
      <w:r w:rsidRPr="00A47A29">
        <w:rPr>
          <w:spacing w:val="-1"/>
        </w:rPr>
        <w:t xml:space="preserve">337-па </w:t>
      </w:r>
      <w:r w:rsidR="00F61308">
        <w:rPr>
          <w:spacing w:val="-1"/>
        </w:rPr>
        <w:t>«О </w:t>
      </w:r>
      <w:r w:rsidRPr="00A47A29">
        <w:rPr>
          <w:spacing w:val="-1"/>
        </w:rPr>
        <w:t xml:space="preserve">разграничении функций по осуществлению </w:t>
      </w:r>
      <w:r w:rsidRPr="00A47A29">
        <w:rPr>
          <w:spacing w:val="-1"/>
        </w:rPr>
        <w:lastRenderedPageBreak/>
        <w:t>государственных полномочий» Администрация Северодвинска исполняет отдельные государственные полномочия по предоставлению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(далее – дети-сироты).</w:t>
      </w:r>
    </w:p>
    <w:p w:rsidR="00E90BE1" w:rsidRPr="00A47A29" w:rsidRDefault="00E90BE1" w:rsidP="00A47A29">
      <w:pPr>
        <w:overflowPunct/>
        <w:autoSpaceDE/>
        <w:autoSpaceDN/>
        <w:adjustRightInd/>
        <w:textAlignment w:val="auto"/>
        <w:rPr>
          <w:spacing w:val="-1"/>
        </w:rPr>
      </w:pPr>
      <w:r w:rsidRPr="00A47A29">
        <w:rPr>
          <w:spacing w:val="-1"/>
        </w:rPr>
        <w:t>В 2016 году в бюджет муниципального образования «Северодвинск» из областного бюджета переданы субвенции на осуществление государственных полномочий Архангельской области по предоставлению жилых помещений детям-сиротам в сумме 17 750 880 руб., в том числе субсидии из федерального бюджета составили 12 423</w:t>
      </w:r>
      <w:r w:rsidR="00C255D6" w:rsidRPr="00A47A29">
        <w:rPr>
          <w:spacing w:val="-1"/>
        </w:rPr>
        <w:t> </w:t>
      </w:r>
      <w:r w:rsidRPr="00A47A29">
        <w:rPr>
          <w:spacing w:val="-1"/>
        </w:rPr>
        <w:t>800</w:t>
      </w:r>
      <w:r w:rsidR="00C255D6" w:rsidRPr="00A47A29">
        <w:rPr>
          <w:spacing w:val="-1"/>
        </w:rPr>
        <w:t> </w:t>
      </w:r>
      <w:r w:rsidRPr="00A47A29">
        <w:rPr>
          <w:spacing w:val="-1"/>
        </w:rPr>
        <w:t>руб.</w:t>
      </w:r>
    </w:p>
    <w:p w:rsidR="00E90BE1" w:rsidRPr="00A47A29" w:rsidRDefault="00E90BE1" w:rsidP="00A47A29">
      <w:pPr>
        <w:overflowPunct/>
        <w:autoSpaceDE/>
        <w:autoSpaceDN/>
        <w:adjustRightInd/>
        <w:textAlignment w:val="auto"/>
        <w:rPr>
          <w:spacing w:val="-1"/>
        </w:rPr>
      </w:pPr>
      <w:r w:rsidRPr="00A47A29">
        <w:rPr>
          <w:spacing w:val="-1"/>
        </w:rPr>
        <w:t>В течение 2016 года на выделенные средства Администрацией Северодвинска приобретено десять однокомнатных квартир на общую сумму 17 750</w:t>
      </w:r>
      <w:r w:rsidR="00C255D6" w:rsidRPr="00A47A29">
        <w:rPr>
          <w:spacing w:val="-1"/>
        </w:rPr>
        <w:t> </w:t>
      </w:r>
      <w:r w:rsidRPr="00A47A29">
        <w:rPr>
          <w:spacing w:val="-1"/>
        </w:rPr>
        <w:t>880</w:t>
      </w:r>
      <w:r w:rsidR="00C255D6" w:rsidRPr="00A47A29">
        <w:rPr>
          <w:spacing w:val="-1"/>
        </w:rPr>
        <w:t> </w:t>
      </w:r>
      <w:r w:rsidRPr="00A47A29">
        <w:rPr>
          <w:spacing w:val="-1"/>
        </w:rPr>
        <w:t>руб., из них</w:t>
      </w:r>
      <w:r w:rsidR="00AF4320" w:rsidRPr="00A47A29">
        <w:rPr>
          <w:spacing w:val="-1"/>
        </w:rPr>
        <w:t xml:space="preserve"> </w:t>
      </w:r>
      <w:r w:rsidRPr="00A47A29">
        <w:rPr>
          <w:spacing w:val="-1"/>
        </w:rPr>
        <w:t>три квартиры – за счет средств субвенций из областного бюджета для предоставления по договорам социального найма, семь квартир – за счет средств субвенций</w:t>
      </w:r>
      <w:r w:rsidR="00AF4320" w:rsidRPr="00A47A29">
        <w:rPr>
          <w:spacing w:val="-1"/>
        </w:rPr>
        <w:t xml:space="preserve"> </w:t>
      </w:r>
      <w:r w:rsidRPr="00A47A29">
        <w:rPr>
          <w:spacing w:val="-1"/>
        </w:rPr>
        <w:t>федерального бюджета для предоставления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90BE1" w:rsidRPr="00A47A29" w:rsidRDefault="00E90BE1" w:rsidP="00A47A29">
      <w:pPr>
        <w:overflowPunct/>
        <w:autoSpaceDE/>
        <w:autoSpaceDN/>
        <w:adjustRightInd/>
        <w:textAlignment w:val="auto"/>
        <w:rPr>
          <w:spacing w:val="-1"/>
        </w:rPr>
      </w:pPr>
      <w:r w:rsidRPr="00A47A29">
        <w:rPr>
          <w:spacing w:val="-1"/>
        </w:rPr>
        <w:t>Все жилые помещения предоставлены детям-сиротам во исполнение решений Северодвинского городского суда, находящихся на контроле в Администрации Северодвинска.</w:t>
      </w:r>
    </w:p>
    <w:p w:rsidR="00E90BE1" w:rsidRPr="00043849" w:rsidRDefault="00E90BE1" w:rsidP="000956E4">
      <w:pPr>
        <w:pStyle w:val="20"/>
      </w:pPr>
      <w:bookmarkStart w:id="3427" w:name="_Toc414010008"/>
      <w:bookmarkStart w:id="3428" w:name="_Toc414010566"/>
      <w:bookmarkStart w:id="3429" w:name="_Toc414018401"/>
      <w:bookmarkStart w:id="3430" w:name="_Toc414018687"/>
      <w:bookmarkStart w:id="3431" w:name="_Toc414018962"/>
      <w:bookmarkStart w:id="3432" w:name="_Toc414019129"/>
      <w:bookmarkStart w:id="3433" w:name="_Toc414019290"/>
      <w:bookmarkStart w:id="3434" w:name="_Toc414093261"/>
      <w:bookmarkStart w:id="3435" w:name="_Toc414459078"/>
      <w:bookmarkStart w:id="3436" w:name="_Toc414982833"/>
      <w:bookmarkStart w:id="3437" w:name="_Toc444844383"/>
      <w:bookmarkStart w:id="3438" w:name="_Toc444844661"/>
      <w:bookmarkStart w:id="3439" w:name="_Toc444844805"/>
      <w:bookmarkStart w:id="3440" w:name="_Toc444845748"/>
      <w:bookmarkStart w:id="3441" w:name="_Toc444857809"/>
      <w:bookmarkStart w:id="3442" w:name="_Toc444858469"/>
      <w:bookmarkStart w:id="3443" w:name="_Toc444858979"/>
      <w:bookmarkStart w:id="3444" w:name="_Toc444861203"/>
      <w:bookmarkStart w:id="3445" w:name="_Toc444861417"/>
      <w:bookmarkStart w:id="3446" w:name="_Toc444863288"/>
      <w:bookmarkStart w:id="3447" w:name="_Toc444863565"/>
      <w:bookmarkStart w:id="3448" w:name="_Toc444864103"/>
      <w:bookmarkStart w:id="3449" w:name="_Toc445653535"/>
      <w:bookmarkStart w:id="3450" w:name="_Toc476047546"/>
      <w:bookmarkStart w:id="3451" w:name="_Toc476049544"/>
      <w:bookmarkStart w:id="3452" w:name="_Toc476049840"/>
      <w:bookmarkStart w:id="3453" w:name="_Toc476050512"/>
      <w:bookmarkStart w:id="3454" w:name="_Toc476050700"/>
      <w:bookmarkStart w:id="3455" w:name="_Toc476053442"/>
      <w:bookmarkStart w:id="3456" w:name="_Toc476820059"/>
      <w:bookmarkStart w:id="3457" w:name="_Toc478141865"/>
      <w:r w:rsidRPr="00043849">
        <w:t>22.4. Организация и осуществление деятельности по опеке и попечительству</w:t>
      </w:r>
      <w:bookmarkEnd w:id="3336"/>
      <w:bookmarkEnd w:id="3337"/>
      <w:bookmarkEnd w:id="3338"/>
      <w:bookmarkEnd w:id="3339"/>
      <w:bookmarkEnd w:id="3340"/>
      <w:bookmarkEnd w:id="3341"/>
      <w:bookmarkEnd w:id="3342"/>
      <w:bookmarkEnd w:id="3343"/>
      <w:bookmarkEnd w:id="3344"/>
      <w:bookmarkEnd w:id="3345"/>
      <w:bookmarkEnd w:id="334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p>
    <w:p w:rsidR="00E90BE1" w:rsidRPr="00A47A29" w:rsidRDefault="00E90BE1" w:rsidP="00A47A29">
      <w:pPr>
        <w:overflowPunct/>
        <w:autoSpaceDE/>
        <w:autoSpaceDN/>
        <w:adjustRightInd/>
        <w:textAlignment w:val="auto"/>
        <w:rPr>
          <w:spacing w:val="-1"/>
        </w:rPr>
      </w:pPr>
      <w:bookmarkStart w:id="3458" w:name="_Toc413336104"/>
      <w:bookmarkStart w:id="3459" w:name="_Toc414010009"/>
      <w:bookmarkStart w:id="3460" w:name="_Toc414010567"/>
      <w:bookmarkStart w:id="3461" w:name="_Toc414018402"/>
      <w:bookmarkStart w:id="3462" w:name="_Toc414018688"/>
      <w:bookmarkStart w:id="3463" w:name="_Toc414018963"/>
      <w:bookmarkStart w:id="3464" w:name="_Toc414019130"/>
      <w:bookmarkStart w:id="3465" w:name="_Toc414019291"/>
      <w:bookmarkStart w:id="3466" w:name="_Toc414093262"/>
      <w:bookmarkStart w:id="3467" w:name="_Toc414459079"/>
      <w:bookmarkStart w:id="3468" w:name="_Toc414982834"/>
      <w:bookmarkStart w:id="3469" w:name="_Toc444844384"/>
      <w:bookmarkStart w:id="3470" w:name="_Toc444844662"/>
      <w:bookmarkStart w:id="3471" w:name="_Toc444844806"/>
      <w:bookmarkStart w:id="3472" w:name="_Toc444845749"/>
      <w:bookmarkStart w:id="3473" w:name="_Toc413336209"/>
      <w:r w:rsidRPr="00A47A29">
        <w:rPr>
          <w:spacing w:val="-1"/>
        </w:rPr>
        <w:t xml:space="preserve">Областным законом от 20.09.2005 </w:t>
      </w:r>
      <w:r w:rsidR="00F61308">
        <w:rPr>
          <w:spacing w:val="-1"/>
        </w:rPr>
        <w:t>№ </w:t>
      </w:r>
      <w:r w:rsidRPr="00A47A29">
        <w:rPr>
          <w:spacing w:val="-1"/>
        </w:rPr>
        <w:t>84</w:t>
      </w:r>
      <w:r w:rsidRPr="00A47A29">
        <w:rPr>
          <w:spacing w:val="-1"/>
        </w:rPr>
        <w:noBreakHyphen/>
        <w:t>5</w:t>
      </w:r>
      <w:r w:rsidRPr="00A47A29">
        <w:rPr>
          <w:spacing w:val="-1"/>
        </w:rPr>
        <w:noBreakHyphen/>
        <w:t xml:space="preserve">ОЗ </w:t>
      </w:r>
      <w:r w:rsidR="00F61308">
        <w:rPr>
          <w:spacing w:val="-1"/>
        </w:rPr>
        <w:t>«О </w:t>
      </w:r>
      <w:r w:rsidRPr="00A47A29">
        <w:rPr>
          <w:spacing w:val="-1"/>
        </w:rPr>
        <w:t>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органы местного самоуправления муниципальных районов и городских округов Архангельской области наделены государственными полномочиями по организации и осуществлению деятельности по опеке и попечительству.</w:t>
      </w:r>
    </w:p>
    <w:p w:rsidR="00E90BE1" w:rsidRPr="00A47A29" w:rsidRDefault="00E90BE1" w:rsidP="00A47A29">
      <w:pPr>
        <w:overflowPunct/>
        <w:autoSpaceDE/>
        <w:autoSpaceDN/>
        <w:adjustRightInd/>
        <w:textAlignment w:val="auto"/>
        <w:rPr>
          <w:spacing w:val="-1"/>
        </w:rPr>
      </w:pPr>
      <w:r w:rsidRPr="00A47A29">
        <w:rPr>
          <w:spacing w:val="-1"/>
        </w:rPr>
        <w:t>Администрация Северодвинска уполномочена осуществлять государственные полномочия по организации и осуществлению деятельности по опеке и попечительству в отношении несовершеннолетних и совершеннолетних недееспособных граждан, граждан, ограниченных судом в дееспособности, совершеннолетних дееспособных граждан, по состоянию здоровья не способных самостоятельно осуществлять и защищать свои права и исполнять свои обязанности, над которыми установлен патронаж, граждан, признанных безвестно отсутствующими, и лиц, в отношении которых ведется производство о применении принудительной меры медицинского характера, при отсутствии у них близких родственников.</w:t>
      </w:r>
    </w:p>
    <w:p w:rsidR="00E90BE1" w:rsidRPr="00A47A29" w:rsidRDefault="00E90BE1" w:rsidP="00A47A29">
      <w:pPr>
        <w:overflowPunct/>
        <w:autoSpaceDE/>
        <w:autoSpaceDN/>
        <w:adjustRightInd/>
        <w:textAlignment w:val="auto"/>
        <w:rPr>
          <w:spacing w:val="-1"/>
        </w:rPr>
      </w:pPr>
      <w:r w:rsidRPr="00A47A29">
        <w:rPr>
          <w:spacing w:val="-1"/>
        </w:rPr>
        <w:t>Администрация Северодвинска осуществляет:</w:t>
      </w:r>
    </w:p>
    <w:p w:rsidR="00E90BE1" w:rsidRPr="00A47A29" w:rsidRDefault="00E90BE1" w:rsidP="00A47A29">
      <w:pPr>
        <w:overflowPunct/>
        <w:autoSpaceDE/>
        <w:autoSpaceDN/>
        <w:adjustRightInd/>
        <w:textAlignment w:val="auto"/>
        <w:rPr>
          <w:spacing w:val="-1"/>
        </w:rPr>
      </w:pPr>
      <w:r w:rsidRPr="00A47A29">
        <w:rPr>
          <w:spacing w:val="-1"/>
        </w:rPr>
        <w:t>- предоставление государственных услуг в сфере опеки и попечительства;</w:t>
      </w:r>
    </w:p>
    <w:p w:rsidR="00E90BE1" w:rsidRPr="00A47A29" w:rsidRDefault="00E90BE1" w:rsidP="00A47A29">
      <w:pPr>
        <w:overflowPunct/>
        <w:autoSpaceDE/>
        <w:autoSpaceDN/>
        <w:adjustRightInd/>
        <w:textAlignment w:val="auto"/>
        <w:rPr>
          <w:spacing w:val="-1"/>
        </w:rPr>
      </w:pPr>
      <w:r w:rsidRPr="00A47A29">
        <w:rPr>
          <w:spacing w:val="-1"/>
        </w:rPr>
        <w:t>- защиту личных, имущественных и жилищных прав и интересов детей</w:t>
      </w:r>
      <w:r w:rsidRPr="00A47A29">
        <w:rPr>
          <w:spacing w:val="-1"/>
        </w:rPr>
        <w:noBreakHyphen/>
        <w:t>сирот и детей, оставшихся без попечения родителей, а также совершеннолетних граждан, нуждающихся в установлении над ними опеки или попечительства, и граждан, находящихся под опекой или попечительством;</w:t>
      </w:r>
    </w:p>
    <w:p w:rsidR="00E90BE1" w:rsidRPr="00A47A29" w:rsidRDefault="00E90BE1" w:rsidP="00A47A29">
      <w:pPr>
        <w:overflowPunct/>
        <w:autoSpaceDE/>
        <w:autoSpaceDN/>
        <w:adjustRightInd/>
        <w:textAlignment w:val="auto"/>
        <w:rPr>
          <w:spacing w:val="-1"/>
        </w:rPr>
      </w:pPr>
      <w:r w:rsidRPr="00A47A29">
        <w:rPr>
          <w:spacing w:val="-1"/>
        </w:rPr>
        <w:t>- надзор за деятельностью опекунов и попечителей, а также организаций, в которые помещены дети</w:t>
      </w:r>
      <w:r w:rsidRPr="00A47A29">
        <w:rPr>
          <w:spacing w:val="-1"/>
        </w:rPr>
        <w:noBreakHyphen/>
        <w:t>сироты, дети, оставшиеся без попечения родителей, а также недееспособные или не полностью дееспособные граждане;</w:t>
      </w:r>
    </w:p>
    <w:p w:rsidR="00E90BE1" w:rsidRPr="00A47A29" w:rsidRDefault="00E90BE1" w:rsidP="00A47A29">
      <w:pPr>
        <w:overflowPunct/>
        <w:autoSpaceDE/>
        <w:autoSpaceDN/>
        <w:adjustRightInd/>
        <w:textAlignment w:val="auto"/>
        <w:rPr>
          <w:spacing w:val="-1"/>
        </w:rPr>
      </w:pPr>
      <w:r w:rsidRPr="00A47A29">
        <w:rPr>
          <w:spacing w:val="-1"/>
        </w:rPr>
        <w:t>-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w:t>
      </w:r>
    </w:p>
    <w:p w:rsidR="00E90BE1" w:rsidRPr="00A47A29" w:rsidRDefault="00E90BE1" w:rsidP="00A47A29">
      <w:pPr>
        <w:overflowPunct/>
        <w:autoSpaceDE/>
        <w:autoSpaceDN/>
        <w:adjustRightInd/>
        <w:textAlignment w:val="auto"/>
        <w:rPr>
          <w:spacing w:val="-1"/>
        </w:rPr>
      </w:pPr>
      <w:r w:rsidRPr="00A47A29">
        <w:rPr>
          <w:spacing w:val="-1"/>
        </w:rPr>
        <w:t>- деятельность по развитию семейных форм устройства детей;</w:t>
      </w:r>
    </w:p>
    <w:p w:rsidR="00E90BE1" w:rsidRPr="00A47A29" w:rsidRDefault="00E90BE1" w:rsidP="00A47A29">
      <w:pPr>
        <w:overflowPunct/>
        <w:autoSpaceDE/>
        <w:autoSpaceDN/>
        <w:adjustRightInd/>
        <w:textAlignment w:val="auto"/>
        <w:rPr>
          <w:spacing w:val="-1"/>
        </w:rPr>
      </w:pPr>
      <w:r w:rsidRPr="00A47A29">
        <w:rPr>
          <w:spacing w:val="-1"/>
        </w:rPr>
        <w:t>- профилактику «вторичного сиротства», повышение педагогической грамотности приемных родителей;</w:t>
      </w:r>
    </w:p>
    <w:p w:rsidR="00E90BE1" w:rsidRPr="00A47A29" w:rsidRDefault="00E90BE1" w:rsidP="00A47A29">
      <w:pPr>
        <w:overflowPunct/>
        <w:autoSpaceDE/>
        <w:autoSpaceDN/>
        <w:adjustRightInd/>
        <w:textAlignment w:val="auto"/>
        <w:rPr>
          <w:spacing w:val="-1"/>
        </w:rPr>
      </w:pPr>
      <w:r w:rsidRPr="00A47A29">
        <w:rPr>
          <w:spacing w:val="-1"/>
        </w:rPr>
        <w:t>- деятельность по организации школы опекунов;</w:t>
      </w:r>
    </w:p>
    <w:p w:rsidR="00E90BE1" w:rsidRPr="00A47A29" w:rsidRDefault="00E90BE1" w:rsidP="00A47A29">
      <w:pPr>
        <w:overflowPunct/>
        <w:autoSpaceDE/>
        <w:autoSpaceDN/>
        <w:adjustRightInd/>
        <w:textAlignment w:val="auto"/>
        <w:rPr>
          <w:spacing w:val="-1"/>
        </w:rPr>
      </w:pPr>
      <w:r w:rsidRPr="00A47A29">
        <w:rPr>
          <w:spacing w:val="-1"/>
        </w:rPr>
        <w:lastRenderedPageBreak/>
        <w:t>- деятельность по развитию института профессиональных опекунов.</w:t>
      </w:r>
    </w:p>
    <w:p w:rsidR="00E90BE1" w:rsidRPr="00A47A29" w:rsidRDefault="00E90BE1" w:rsidP="00A47A29">
      <w:pPr>
        <w:overflowPunct/>
        <w:autoSpaceDE/>
        <w:autoSpaceDN/>
        <w:adjustRightInd/>
        <w:textAlignment w:val="auto"/>
        <w:rPr>
          <w:spacing w:val="-1"/>
        </w:rPr>
      </w:pPr>
      <w:r w:rsidRPr="00A47A29">
        <w:rPr>
          <w:spacing w:val="-1"/>
        </w:rPr>
        <w:t>Осуществление государственных полномочий по опеке и попечительству в отношении недееспособных граждан, граждан, ограниченных судом в дееспособности, совершеннолетних дееспособных граждан, по состоянию здоровья не способных самостоятельно осуществлять и защищать свои права и исполнять свои обязанности, над которыми установлен патронаж, граждан, признанных безвестно отсутствующими, и лиц, в отношении которых ведется производство о применении принудительной меры медицинского характера, при отсутствии у них близких родственников.</w:t>
      </w:r>
    </w:p>
    <w:p w:rsidR="00E90BE1" w:rsidRPr="00043849" w:rsidRDefault="00E90BE1" w:rsidP="002A66D5">
      <w:r w:rsidRPr="00043849">
        <w:t>Количество граждан, состоящих на учете: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44"/>
        <w:gridCol w:w="1113"/>
        <w:gridCol w:w="1114"/>
        <w:gridCol w:w="1114"/>
        <w:gridCol w:w="1114"/>
        <w:gridCol w:w="1116"/>
        <w:gridCol w:w="1116"/>
        <w:gridCol w:w="1114"/>
      </w:tblGrid>
      <w:tr w:rsidR="00043849" w:rsidRPr="00123428" w:rsidTr="00123428">
        <w:trPr>
          <w:trHeight w:val="619"/>
        </w:trPr>
        <w:tc>
          <w:tcPr>
            <w:tcW w:w="826" w:type="pct"/>
            <w:vAlign w:val="center"/>
          </w:tcPr>
          <w:p w:rsidR="00E90BE1" w:rsidRPr="00123428" w:rsidRDefault="00E90BE1" w:rsidP="006E71DE">
            <w:pPr>
              <w:ind w:firstLine="0"/>
              <w:jc w:val="center"/>
              <w:rPr>
                <w:sz w:val="20"/>
              </w:rPr>
            </w:pPr>
          </w:p>
        </w:tc>
        <w:tc>
          <w:tcPr>
            <w:tcW w:w="596" w:type="pct"/>
            <w:vAlign w:val="center"/>
          </w:tcPr>
          <w:p w:rsidR="00E90BE1" w:rsidRPr="00123428" w:rsidRDefault="00E90BE1" w:rsidP="006E71DE">
            <w:pPr>
              <w:ind w:firstLine="0"/>
              <w:jc w:val="center"/>
              <w:rPr>
                <w:sz w:val="20"/>
              </w:rPr>
            </w:pPr>
            <w:r w:rsidRPr="00123428">
              <w:rPr>
                <w:sz w:val="20"/>
              </w:rPr>
              <w:t>на 31.12.2010</w:t>
            </w:r>
          </w:p>
        </w:tc>
        <w:tc>
          <w:tcPr>
            <w:tcW w:w="596" w:type="pct"/>
            <w:vAlign w:val="center"/>
          </w:tcPr>
          <w:p w:rsidR="00E90BE1" w:rsidRPr="00123428" w:rsidRDefault="00E90BE1" w:rsidP="006E71DE">
            <w:pPr>
              <w:ind w:firstLine="0"/>
              <w:jc w:val="center"/>
              <w:rPr>
                <w:sz w:val="20"/>
              </w:rPr>
            </w:pPr>
            <w:r w:rsidRPr="00123428">
              <w:rPr>
                <w:sz w:val="20"/>
              </w:rPr>
              <w:t>на 31.12.2011</w:t>
            </w:r>
          </w:p>
        </w:tc>
        <w:tc>
          <w:tcPr>
            <w:tcW w:w="596" w:type="pct"/>
            <w:vAlign w:val="center"/>
          </w:tcPr>
          <w:p w:rsidR="00E90BE1" w:rsidRPr="00123428" w:rsidRDefault="00E90BE1" w:rsidP="006E71DE">
            <w:pPr>
              <w:ind w:firstLine="0"/>
              <w:jc w:val="center"/>
              <w:rPr>
                <w:sz w:val="20"/>
              </w:rPr>
            </w:pPr>
            <w:r w:rsidRPr="00123428">
              <w:rPr>
                <w:sz w:val="20"/>
              </w:rPr>
              <w:t>на 31.12.2012</w:t>
            </w:r>
          </w:p>
        </w:tc>
        <w:tc>
          <w:tcPr>
            <w:tcW w:w="596" w:type="pct"/>
            <w:vAlign w:val="center"/>
          </w:tcPr>
          <w:p w:rsidR="00E90BE1" w:rsidRPr="00123428" w:rsidRDefault="00E90BE1" w:rsidP="006E71DE">
            <w:pPr>
              <w:ind w:firstLine="0"/>
              <w:jc w:val="center"/>
              <w:rPr>
                <w:sz w:val="20"/>
              </w:rPr>
            </w:pPr>
            <w:r w:rsidRPr="00123428">
              <w:rPr>
                <w:sz w:val="20"/>
              </w:rPr>
              <w:t>на 31.12.2013</w:t>
            </w:r>
          </w:p>
        </w:tc>
        <w:tc>
          <w:tcPr>
            <w:tcW w:w="597" w:type="pct"/>
            <w:vAlign w:val="center"/>
          </w:tcPr>
          <w:p w:rsidR="00E90BE1" w:rsidRPr="00123428" w:rsidRDefault="00E90BE1" w:rsidP="006E71DE">
            <w:pPr>
              <w:ind w:firstLine="0"/>
              <w:jc w:val="center"/>
              <w:rPr>
                <w:sz w:val="20"/>
              </w:rPr>
            </w:pPr>
            <w:r w:rsidRPr="00123428">
              <w:rPr>
                <w:sz w:val="20"/>
              </w:rPr>
              <w:t>на 31.12.2014</w:t>
            </w:r>
          </w:p>
        </w:tc>
        <w:tc>
          <w:tcPr>
            <w:tcW w:w="597" w:type="pct"/>
            <w:vAlign w:val="center"/>
          </w:tcPr>
          <w:p w:rsidR="00E90BE1" w:rsidRPr="00123428" w:rsidRDefault="00E90BE1" w:rsidP="006E71DE">
            <w:pPr>
              <w:ind w:firstLine="0"/>
              <w:jc w:val="center"/>
              <w:rPr>
                <w:sz w:val="20"/>
              </w:rPr>
            </w:pPr>
            <w:r w:rsidRPr="00123428">
              <w:rPr>
                <w:sz w:val="20"/>
              </w:rPr>
              <w:t>на 31.12.2015</w:t>
            </w:r>
          </w:p>
        </w:tc>
        <w:tc>
          <w:tcPr>
            <w:tcW w:w="597" w:type="pct"/>
            <w:vAlign w:val="center"/>
          </w:tcPr>
          <w:p w:rsidR="00E90BE1" w:rsidRPr="00123428" w:rsidRDefault="00E90BE1" w:rsidP="006E71DE">
            <w:pPr>
              <w:ind w:firstLine="0"/>
              <w:jc w:val="center"/>
              <w:rPr>
                <w:sz w:val="20"/>
              </w:rPr>
            </w:pPr>
            <w:r w:rsidRPr="00123428">
              <w:rPr>
                <w:sz w:val="20"/>
              </w:rPr>
              <w:t>на 31.12.2016</w:t>
            </w:r>
          </w:p>
        </w:tc>
      </w:tr>
      <w:tr w:rsidR="00043849" w:rsidRPr="00123428" w:rsidTr="00123428">
        <w:tc>
          <w:tcPr>
            <w:tcW w:w="826" w:type="pct"/>
            <w:vAlign w:val="center"/>
          </w:tcPr>
          <w:p w:rsidR="00E90BE1" w:rsidRPr="00123428" w:rsidRDefault="00E90BE1" w:rsidP="006E71DE">
            <w:pPr>
              <w:ind w:firstLine="0"/>
              <w:jc w:val="left"/>
              <w:rPr>
                <w:sz w:val="20"/>
              </w:rPr>
            </w:pPr>
            <w:r w:rsidRPr="00123428">
              <w:rPr>
                <w:sz w:val="20"/>
              </w:rPr>
              <w:t>Недееспособные</w:t>
            </w:r>
          </w:p>
        </w:tc>
        <w:tc>
          <w:tcPr>
            <w:tcW w:w="596" w:type="pct"/>
            <w:vAlign w:val="center"/>
          </w:tcPr>
          <w:p w:rsidR="00E90BE1" w:rsidRPr="00123428" w:rsidRDefault="00E90BE1" w:rsidP="00123428">
            <w:pPr>
              <w:ind w:firstLine="0"/>
              <w:jc w:val="center"/>
              <w:rPr>
                <w:sz w:val="20"/>
              </w:rPr>
            </w:pPr>
            <w:r w:rsidRPr="00123428">
              <w:rPr>
                <w:sz w:val="20"/>
              </w:rPr>
              <w:t>263</w:t>
            </w:r>
          </w:p>
        </w:tc>
        <w:tc>
          <w:tcPr>
            <w:tcW w:w="596" w:type="pct"/>
            <w:vAlign w:val="center"/>
          </w:tcPr>
          <w:p w:rsidR="00E90BE1" w:rsidRPr="00123428" w:rsidRDefault="00E90BE1" w:rsidP="00123428">
            <w:pPr>
              <w:ind w:firstLine="0"/>
              <w:jc w:val="center"/>
              <w:rPr>
                <w:sz w:val="20"/>
              </w:rPr>
            </w:pPr>
            <w:r w:rsidRPr="00123428">
              <w:rPr>
                <w:sz w:val="20"/>
              </w:rPr>
              <w:t>257</w:t>
            </w:r>
          </w:p>
        </w:tc>
        <w:tc>
          <w:tcPr>
            <w:tcW w:w="596" w:type="pct"/>
            <w:vAlign w:val="center"/>
          </w:tcPr>
          <w:p w:rsidR="00E90BE1" w:rsidRPr="00123428" w:rsidRDefault="00E90BE1" w:rsidP="00123428">
            <w:pPr>
              <w:ind w:firstLine="0"/>
              <w:jc w:val="center"/>
              <w:rPr>
                <w:sz w:val="20"/>
              </w:rPr>
            </w:pPr>
            <w:r w:rsidRPr="00123428">
              <w:rPr>
                <w:sz w:val="20"/>
              </w:rPr>
              <w:t>270</w:t>
            </w:r>
          </w:p>
        </w:tc>
        <w:tc>
          <w:tcPr>
            <w:tcW w:w="596" w:type="pct"/>
            <w:vAlign w:val="center"/>
          </w:tcPr>
          <w:p w:rsidR="00E90BE1" w:rsidRPr="00123428" w:rsidRDefault="00E90BE1" w:rsidP="00123428">
            <w:pPr>
              <w:ind w:firstLine="0"/>
              <w:jc w:val="center"/>
              <w:rPr>
                <w:sz w:val="20"/>
              </w:rPr>
            </w:pPr>
            <w:r w:rsidRPr="00123428">
              <w:rPr>
                <w:sz w:val="20"/>
              </w:rPr>
              <w:t>250</w:t>
            </w:r>
          </w:p>
        </w:tc>
        <w:tc>
          <w:tcPr>
            <w:tcW w:w="597" w:type="pct"/>
            <w:vAlign w:val="center"/>
          </w:tcPr>
          <w:p w:rsidR="00E90BE1" w:rsidRPr="00123428" w:rsidRDefault="00E90BE1" w:rsidP="00123428">
            <w:pPr>
              <w:ind w:firstLine="0"/>
              <w:jc w:val="center"/>
              <w:rPr>
                <w:sz w:val="20"/>
              </w:rPr>
            </w:pPr>
            <w:r w:rsidRPr="00123428">
              <w:rPr>
                <w:sz w:val="20"/>
              </w:rPr>
              <w:t>252</w:t>
            </w:r>
          </w:p>
        </w:tc>
        <w:tc>
          <w:tcPr>
            <w:tcW w:w="597" w:type="pct"/>
            <w:vAlign w:val="center"/>
          </w:tcPr>
          <w:p w:rsidR="00E90BE1" w:rsidRPr="00123428" w:rsidRDefault="00E90BE1" w:rsidP="00123428">
            <w:pPr>
              <w:ind w:firstLine="0"/>
              <w:jc w:val="center"/>
              <w:rPr>
                <w:sz w:val="20"/>
              </w:rPr>
            </w:pPr>
            <w:r w:rsidRPr="00123428">
              <w:rPr>
                <w:sz w:val="20"/>
              </w:rPr>
              <w:t>247</w:t>
            </w:r>
          </w:p>
        </w:tc>
        <w:tc>
          <w:tcPr>
            <w:tcW w:w="597" w:type="pct"/>
            <w:vAlign w:val="center"/>
          </w:tcPr>
          <w:p w:rsidR="00E90BE1" w:rsidRPr="00123428" w:rsidRDefault="00E90BE1" w:rsidP="00123428">
            <w:pPr>
              <w:ind w:firstLine="0"/>
              <w:jc w:val="center"/>
              <w:rPr>
                <w:sz w:val="20"/>
              </w:rPr>
            </w:pPr>
            <w:r w:rsidRPr="00123428">
              <w:rPr>
                <w:sz w:val="20"/>
              </w:rPr>
              <w:t>240</w:t>
            </w:r>
          </w:p>
        </w:tc>
      </w:tr>
      <w:tr w:rsidR="00043849" w:rsidRPr="00123428" w:rsidTr="00123428">
        <w:tc>
          <w:tcPr>
            <w:tcW w:w="826" w:type="pct"/>
            <w:vAlign w:val="center"/>
          </w:tcPr>
          <w:p w:rsidR="00E90BE1" w:rsidRPr="00123428" w:rsidRDefault="00E90BE1" w:rsidP="006E71DE">
            <w:pPr>
              <w:ind w:firstLine="0"/>
              <w:jc w:val="left"/>
              <w:rPr>
                <w:sz w:val="20"/>
              </w:rPr>
            </w:pPr>
            <w:r w:rsidRPr="00123428">
              <w:rPr>
                <w:sz w:val="20"/>
              </w:rPr>
              <w:t>Ограниченные в дееспособности</w:t>
            </w:r>
          </w:p>
        </w:tc>
        <w:tc>
          <w:tcPr>
            <w:tcW w:w="596" w:type="pct"/>
            <w:vAlign w:val="center"/>
          </w:tcPr>
          <w:p w:rsidR="00E90BE1" w:rsidRPr="00123428" w:rsidRDefault="00E90BE1" w:rsidP="00123428">
            <w:pPr>
              <w:ind w:firstLine="0"/>
              <w:jc w:val="center"/>
              <w:rPr>
                <w:sz w:val="20"/>
              </w:rPr>
            </w:pPr>
            <w:r w:rsidRPr="00123428">
              <w:rPr>
                <w:sz w:val="20"/>
              </w:rPr>
              <w:t>0</w:t>
            </w:r>
          </w:p>
        </w:tc>
        <w:tc>
          <w:tcPr>
            <w:tcW w:w="596" w:type="pct"/>
            <w:vAlign w:val="center"/>
          </w:tcPr>
          <w:p w:rsidR="00E90BE1" w:rsidRPr="00123428" w:rsidRDefault="00E90BE1" w:rsidP="00123428">
            <w:pPr>
              <w:ind w:firstLine="0"/>
              <w:jc w:val="center"/>
              <w:rPr>
                <w:sz w:val="20"/>
              </w:rPr>
            </w:pPr>
            <w:r w:rsidRPr="00123428">
              <w:rPr>
                <w:sz w:val="20"/>
              </w:rPr>
              <w:t>1</w:t>
            </w:r>
          </w:p>
        </w:tc>
        <w:tc>
          <w:tcPr>
            <w:tcW w:w="596" w:type="pct"/>
            <w:vAlign w:val="center"/>
          </w:tcPr>
          <w:p w:rsidR="00E90BE1" w:rsidRPr="00123428" w:rsidRDefault="00E90BE1" w:rsidP="00123428">
            <w:pPr>
              <w:ind w:firstLine="0"/>
              <w:jc w:val="center"/>
              <w:rPr>
                <w:sz w:val="20"/>
              </w:rPr>
            </w:pPr>
            <w:r w:rsidRPr="00123428">
              <w:rPr>
                <w:sz w:val="20"/>
              </w:rPr>
              <w:t>1</w:t>
            </w:r>
          </w:p>
        </w:tc>
        <w:tc>
          <w:tcPr>
            <w:tcW w:w="596" w:type="pct"/>
            <w:vAlign w:val="center"/>
          </w:tcPr>
          <w:p w:rsidR="00E90BE1" w:rsidRPr="00123428" w:rsidRDefault="00E90BE1" w:rsidP="00123428">
            <w:pPr>
              <w:ind w:firstLine="0"/>
              <w:jc w:val="center"/>
              <w:rPr>
                <w:sz w:val="20"/>
              </w:rPr>
            </w:pPr>
            <w:r w:rsidRPr="00123428">
              <w:rPr>
                <w:sz w:val="20"/>
              </w:rPr>
              <w:t>1</w:t>
            </w:r>
          </w:p>
        </w:tc>
        <w:tc>
          <w:tcPr>
            <w:tcW w:w="597" w:type="pct"/>
            <w:vAlign w:val="center"/>
          </w:tcPr>
          <w:p w:rsidR="00E90BE1" w:rsidRPr="00123428" w:rsidRDefault="00E90BE1" w:rsidP="00123428">
            <w:pPr>
              <w:ind w:firstLine="0"/>
              <w:jc w:val="center"/>
              <w:rPr>
                <w:sz w:val="20"/>
              </w:rPr>
            </w:pPr>
            <w:r w:rsidRPr="00123428">
              <w:rPr>
                <w:sz w:val="20"/>
              </w:rPr>
              <w:t>1</w:t>
            </w:r>
          </w:p>
        </w:tc>
        <w:tc>
          <w:tcPr>
            <w:tcW w:w="597" w:type="pct"/>
            <w:vAlign w:val="center"/>
          </w:tcPr>
          <w:p w:rsidR="00E90BE1" w:rsidRPr="00123428" w:rsidRDefault="00E90BE1" w:rsidP="00123428">
            <w:pPr>
              <w:ind w:firstLine="0"/>
              <w:jc w:val="center"/>
              <w:rPr>
                <w:sz w:val="20"/>
              </w:rPr>
            </w:pPr>
            <w:r w:rsidRPr="00123428">
              <w:rPr>
                <w:sz w:val="20"/>
              </w:rPr>
              <w:t>1</w:t>
            </w:r>
          </w:p>
        </w:tc>
        <w:tc>
          <w:tcPr>
            <w:tcW w:w="597" w:type="pct"/>
            <w:vAlign w:val="center"/>
          </w:tcPr>
          <w:p w:rsidR="00E90BE1" w:rsidRPr="00123428" w:rsidRDefault="00E90BE1" w:rsidP="00123428">
            <w:pPr>
              <w:ind w:firstLine="0"/>
              <w:jc w:val="center"/>
              <w:rPr>
                <w:sz w:val="20"/>
              </w:rPr>
            </w:pPr>
            <w:r w:rsidRPr="00123428">
              <w:rPr>
                <w:sz w:val="20"/>
              </w:rPr>
              <w:t>1</w:t>
            </w:r>
          </w:p>
        </w:tc>
      </w:tr>
      <w:tr w:rsidR="00043849" w:rsidRPr="00123428" w:rsidTr="00123428">
        <w:tc>
          <w:tcPr>
            <w:tcW w:w="826" w:type="pct"/>
            <w:vAlign w:val="center"/>
          </w:tcPr>
          <w:p w:rsidR="00E90BE1" w:rsidRPr="00123428" w:rsidRDefault="00E90BE1" w:rsidP="006E71DE">
            <w:pPr>
              <w:ind w:firstLine="0"/>
              <w:jc w:val="left"/>
              <w:rPr>
                <w:sz w:val="20"/>
              </w:rPr>
            </w:pPr>
            <w:r w:rsidRPr="00123428">
              <w:rPr>
                <w:sz w:val="20"/>
              </w:rPr>
              <w:t>Под патронажем</w:t>
            </w:r>
          </w:p>
        </w:tc>
        <w:tc>
          <w:tcPr>
            <w:tcW w:w="596" w:type="pct"/>
            <w:vAlign w:val="center"/>
          </w:tcPr>
          <w:p w:rsidR="00E90BE1" w:rsidRPr="00123428" w:rsidRDefault="00E90BE1" w:rsidP="00123428">
            <w:pPr>
              <w:ind w:firstLine="0"/>
              <w:jc w:val="center"/>
              <w:rPr>
                <w:sz w:val="20"/>
              </w:rPr>
            </w:pPr>
            <w:r w:rsidRPr="00123428">
              <w:rPr>
                <w:sz w:val="20"/>
              </w:rPr>
              <w:t>16</w:t>
            </w:r>
          </w:p>
        </w:tc>
        <w:tc>
          <w:tcPr>
            <w:tcW w:w="596" w:type="pct"/>
            <w:vAlign w:val="center"/>
          </w:tcPr>
          <w:p w:rsidR="00E90BE1" w:rsidRPr="00123428" w:rsidRDefault="00E90BE1" w:rsidP="00123428">
            <w:pPr>
              <w:ind w:firstLine="0"/>
              <w:jc w:val="center"/>
              <w:rPr>
                <w:sz w:val="20"/>
              </w:rPr>
            </w:pPr>
            <w:r w:rsidRPr="00123428">
              <w:rPr>
                <w:sz w:val="20"/>
              </w:rPr>
              <w:t>14</w:t>
            </w:r>
          </w:p>
        </w:tc>
        <w:tc>
          <w:tcPr>
            <w:tcW w:w="596" w:type="pct"/>
            <w:vAlign w:val="center"/>
          </w:tcPr>
          <w:p w:rsidR="00E90BE1" w:rsidRPr="00123428" w:rsidRDefault="00E90BE1" w:rsidP="00123428">
            <w:pPr>
              <w:ind w:firstLine="0"/>
              <w:jc w:val="center"/>
              <w:rPr>
                <w:sz w:val="20"/>
              </w:rPr>
            </w:pPr>
            <w:r w:rsidRPr="00123428">
              <w:rPr>
                <w:sz w:val="20"/>
              </w:rPr>
              <w:t>14</w:t>
            </w:r>
          </w:p>
        </w:tc>
        <w:tc>
          <w:tcPr>
            <w:tcW w:w="596" w:type="pct"/>
            <w:vAlign w:val="center"/>
          </w:tcPr>
          <w:p w:rsidR="00E90BE1" w:rsidRPr="00123428" w:rsidRDefault="00E90BE1" w:rsidP="00123428">
            <w:pPr>
              <w:ind w:firstLine="0"/>
              <w:jc w:val="center"/>
              <w:rPr>
                <w:sz w:val="20"/>
              </w:rPr>
            </w:pPr>
            <w:r w:rsidRPr="00123428">
              <w:rPr>
                <w:sz w:val="20"/>
              </w:rPr>
              <w:t>12</w:t>
            </w:r>
          </w:p>
        </w:tc>
        <w:tc>
          <w:tcPr>
            <w:tcW w:w="597" w:type="pct"/>
            <w:vAlign w:val="center"/>
          </w:tcPr>
          <w:p w:rsidR="00E90BE1" w:rsidRPr="00123428" w:rsidRDefault="00E90BE1" w:rsidP="00123428">
            <w:pPr>
              <w:ind w:firstLine="0"/>
              <w:jc w:val="center"/>
              <w:rPr>
                <w:sz w:val="20"/>
              </w:rPr>
            </w:pPr>
            <w:r w:rsidRPr="00123428">
              <w:rPr>
                <w:sz w:val="20"/>
              </w:rPr>
              <w:t>13</w:t>
            </w:r>
          </w:p>
        </w:tc>
        <w:tc>
          <w:tcPr>
            <w:tcW w:w="597" w:type="pct"/>
            <w:vAlign w:val="center"/>
          </w:tcPr>
          <w:p w:rsidR="00E90BE1" w:rsidRPr="00123428" w:rsidRDefault="00E90BE1" w:rsidP="00123428">
            <w:pPr>
              <w:ind w:firstLine="0"/>
              <w:jc w:val="center"/>
              <w:rPr>
                <w:sz w:val="20"/>
              </w:rPr>
            </w:pPr>
            <w:r w:rsidRPr="00123428">
              <w:rPr>
                <w:sz w:val="20"/>
              </w:rPr>
              <w:t>15</w:t>
            </w:r>
          </w:p>
        </w:tc>
        <w:tc>
          <w:tcPr>
            <w:tcW w:w="597" w:type="pct"/>
            <w:vAlign w:val="center"/>
          </w:tcPr>
          <w:p w:rsidR="00E90BE1" w:rsidRPr="00123428" w:rsidRDefault="00E90BE1" w:rsidP="00123428">
            <w:pPr>
              <w:ind w:firstLine="0"/>
              <w:jc w:val="center"/>
              <w:rPr>
                <w:sz w:val="20"/>
              </w:rPr>
            </w:pPr>
            <w:r w:rsidRPr="00123428">
              <w:rPr>
                <w:sz w:val="20"/>
              </w:rPr>
              <w:t>17</w:t>
            </w:r>
          </w:p>
        </w:tc>
      </w:tr>
    </w:tbl>
    <w:p w:rsidR="00E90BE1" w:rsidRPr="00A47A29" w:rsidRDefault="00E90BE1" w:rsidP="00A47A29">
      <w:pPr>
        <w:overflowPunct/>
        <w:autoSpaceDE/>
        <w:autoSpaceDN/>
        <w:adjustRightInd/>
        <w:textAlignment w:val="auto"/>
        <w:rPr>
          <w:spacing w:val="-1"/>
        </w:rPr>
      </w:pPr>
      <w:r w:rsidRPr="00A47A29">
        <w:rPr>
          <w:spacing w:val="-1"/>
        </w:rPr>
        <w:t>На 31.12.2016 на учете состояли 240 недееспособных граждан, 1 ограниченный в дееспособности и 17 граждан, находящихся под патронажем. В 2016 году вновь установлена опека или были помещены под надзор 49 недееспособных граждан. В 2016 году установлен патронаж над 4 гражданами, освобождены от обязанностей опекуна</w:t>
      </w:r>
      <w:r w:rsidR="00AF4320" w:rsidRPr="00A47A29">
        <w:rPr>
          <w:spacing w:val="-1"/>
        </w:rPr>
        <w:t xml:space="preserve"> </w:t>
      </w:r>
      <w:r w:rsidRPr="00A47A29">
        <w:rPr>
          <w:spacing w:val="-1"/>
        </w:rPr>
        <w:t>4 гражданина, направлено 11 заявлений в суд (в 2015 году – 10 заявлений) о признании гражданина недееспособным, выдано 3 разрешения на сделки с имуществом подопечных и 140 разрешений на распоряжение денежными средствами, 8 подопечных направлены в стационарное учреждение социального обслуживания (в 2015 году – 14), проведено 738 посещений с целью обследования условий жизни недееспособных, сохранности имущества.</w:t>
      </w:r>
    </w:p>
    <w:p w:rsidR="00E90BE1" w:rsidRPr="00A47A29" w:rsidRDefault="00E90BE1" w:rsidP="00A47A29">
      <w:pPr>
        <w:overflowPunct/>
        <w:autoSpaceDE/>
        <w:autoSpaceDN/>
        <w:adjustRightInd/>
        <w:textAlignment w:val="auto"/>
        <w:rPr>
          <w:spacing w:val="-1"/>
        </w:rPr>
      </w:pPr>
      <w:r w:rsidRPr="00A47A29">
        <w:rPr>
          <w:spacing w:val="-1"/>
        </w:rPr>
        <w:t>Обеспечено представительство Администрации Северодвинска как органа опеки и попечительства в 104 судебных заседаниях: о признании недееспособными – 96,</w:t>
      </w:r>
      <w:r w:rsidR="00AF4320" w:rsidRPr="00A47A29">
        <w:rPr>
          <w:spacing w:val="-1"/>
        </w:rPr>
        <w:t xml:space="preserve"> </w:t>
      </w:r>
      <w:r w:rsidRPr="00A47A29">
        <w:rPr>
          <w:spacing w:val="-1"/>
        </w:rPr>
        <w:t>о признании дееспособной – 1, о защите имущественных прав недееспособных – 3;</w:t>
      </w:r>
      <w:r w:rsidR="00AF4320" w:rsidRPr="00A47A29">
        <w:rPr>
          <w:spacing w:val="-1"/>
        </w:rPr>
        <w:t xml:space="preserve"> </w:t>
      </w:r>
      <w:r w:rsidRPr="00A47A29">
        <w:rPr>
          <w:spacing w:val="-1"/>
        </w:rPr>
        <w:t>о применении принудительных мер медицинского характера – 2; о признании права пользования опекуном жилым помещением недееспособного – 2.</w:t>
      </w:r>
    </w:p>
    <w:p w:rsidR="00E90BE1" w:rsidRPr="00A47A29" w:rsidRDefault="00E90BE1" w:rsidP="00A47A29">
      <w:pPr>
        <w:overflowPunct/>
        <w:autoSpaceDE/>
        <w:autoSpaceDN/>
        <w:adjustRightInd/>
        <w:textAlignment w:val="auto"/>
        <w:rPr>
          <w:spacing w:val="-1"/>
        </w:rPr>
      </w:pPr>
      <w:r w:rsidRPr="00A47A29">
        <w:rPr>
          <w:spacing w:val="-1"/>
        </w:rPr>
        <w:t>В 2015 году продолжила работу школа опекунов, подготовлены 39 кандидатов в опекуны. Проведено 226 консультаций по вопросам опеки, попечительства. С целью увеличения количества информированных граждан по вопросам установления опеки (в том числе профессиональной) и попечительства, патронажа над совершеннолетними организованы выступления на совещаниях социальных работников в Северодвинском КЦСО «Забота» и ГБУ СОН Архангельской области «Северодвинский дом</w:t>
      </w:r>
      <w:r w:rsidRPr="00A47A29">
        <w:rPr>
          <w:spacing w:val="-1"/>
        </w:rPr>
        <w:noBreakHyphen/>
        <w:t>интернат для престарелых и инвалидов».</w:t>
      </w:r>
    </w:p>
    <w:p w:rsidR="00E90BE1" w:rsidRPr="00A47A29" w:rsidRDefault="00E90BE1" w:rsidP="00A47A29">
      <w:pPr>
        <w:overflowPunct/>
        <w:autoSpaceDE/>
        <w:autoSpaceDN/>
        <w:adjustRightInd/>
        <w:textAlignment w:val="auto"/>
        <w:rPr>
          <w:spacing w:val="-1"/>
        </w:rPr>
      </w:pPr>
      <w:r w:rsidRPr="00A47A29">
        <w:rPr>
          <w:spacing w:val="-1"/>
        </w:rPr>
        <w:t>Осуществлен надзор за деятельностью ГБСУ СОН АО «Северодвинский дом-интернат для престарелых и инвалидов» и</w:t>
      </w:r>
      <w:r w:rsidR="00AF4320" w:rsidRPr="00A47A29">
        <w:rPr>
          <w:spacing w:val="-1"/>
        </w:rPr>
        <w:t xml:space="preserve"> </w:t>
      </w:r>
      <w:r w:rsidRPr="00A47A29">
        <w:rPr>
          <w:spacing w:val="-1"/>
        </w:rPr>
        <w:t>ГБУЗ АО «Северодвинский психоневрологический диспансер».</w:t>
      </w:r>
    </w:p>
    <w:p w:rsidR="00E90BE1" w:rsidRPr="00043849" w:rsidRDefault="00E90BE1" w:rsidP="00706669">
      <w:pPr>
        <w:tabs>
          <w:tab w:val="left" w:pos="1080"/>
        </w:tabs>
        <w:ind w:firstLine="720"/>
        <w:rPr>
          <w:b/>
        </w:rPr>
      </w:pPr>
      <w:bookmarkStart w:id="3474" w:name="_Toc444857810"/>
      <w:bookmarkStart w:id="3475" w:name="_Toc444858470"/>
      <w:bookmarkStart w:id="3476" w:name="_Toc444858980"/>
      <w:bookmarkStart w:id="3477" w:name="_Toc444861204"/>
      <w:bookmarkStart w:id="3478" w:name="_Toc444861418"/>
      <w:bookmarkStart w:id="3479" w:name="_Toc444863289"/>
      <w:bookmarkStart w:id="3480" w:name="_Toc444863566"/>
      <w:bookmarkStart w:id="3481" w:name="_Toc444864104"/>
      <w:bookmarkStart w:id="3482" w:name="_Toc445653536"/>
      <w:r w:rsidRPr="00043849">
        <w:rPr>
          <w:b/>
        </w:rPr>
        <w:t>Осуществление государственных полномочий по опеке и попечительству в отношении несовершеннолетних</w:t>
      </w:r>
    </w:p>
    <w:p w:rsidR="00E90BE1" w:rsidRPr="00A47A29" w:rsidRDefault="00E90BE1" w:rsidP="00A47A29">
      <w:pPr>
        <w:overflowPunct/>
        <w:autoSpaceDE/>
        <w:autoSpaceDN/>
        <w:adjustRightInd/>
        <w:textAlignment w:val="auto"/>
        <w:rPr>
          <w:spacing w:val="-1"/>
        </w:rPr>
      </w:pPr>
      <w:r w:rsidRPr="00A47A29">
        <w:rPr>
          <w:spacing w:val="-1"/>
        </w:rPr>
        <w:t>В 2016 году сохраняется тенденция по снижению численности детей-сирот и детей, оставшихся без попечения родителей на территории муниципального образования «Северодвинск».</w:t>
      </w:r>
    </w:p>
    <w:p w:rsidR="00E90BE1" w:rsidRPr="00A47A29" w:rsidRDefault="00E90BE1" w:rsidP="00A47A29">
      <w:pPr>
        <w:overflowPunct/>
        <w:autoSpaceDE/>
        <w:autoSpaceDN/>
        <w:adjustRightInd/>
        <w:textAlignment w:val="auto"/>
        <w:rPr>
          <w:spacing w:val="-1"/>
        </w:rPr>
      </w:pPr>
      <w:r w:rsidRPr="00A47A29">
        <w:rPr>
          <w:spacing w:val="-1"/>
        </w:rPr>
        <w:t>По состоянию на 01.01.2017 численность детей-сирот и детей, оставшихся без попечения родителей, составила</w:t>
      </w:r>
      <w:r w:rsidR="00AF4320" w:rsidRPr="00A47A29">
        <w:rPr>
          <w:spacing w:val="-1"/>
        </w:rPr>
        <w:t xml:space="preserve"> </w:t>
      </w:r>
      <w:r w:rsidRPr="00A47A29">
        <w:rPr>
          <w:spacing w:val="-1"/>
        </w:rPr>
        <w:t>638 человек (2015 год – 688 человек, 2014 год – 757 человек, 2013 год – 814 человек, 2012 год – 859 человек, 2011 год – 898 человек, 2010</w:t>
      </w:r>
      <w:r w:rsidR="00AF4320" w:rsidRPr="00A47A29">
        <w:rPr>
          <w:spacing w:val="-1"/>
        </w:rPr>
        <w:t xml:space="preserve"> </w:t>
      </w:r>
      <w:r w:rsidRPr="00A47A29">
        <w:rPr>
          <w:spacing w:val="-1"/>
        </w:rPr>
        <w:t xml:space="preserve">год –1007 человек), что составляет 1,79% от общего количества детского населения Северодвинска (это на 0,2% меньше, чем в 2015 году). </w:t>
      </w:r>
    </w:p>
    <w:p w:rsidR="00E90BE1" w:rsidRPr="00A47A29" w:rsidRDefault="00E90BE1" w:rsidP="00A47A29">
      <w:pPr>
        <w:overflowPunct/>
        <w:autoSpaceDE/>
        <w:autoSpaceDN/>
        <w:adjustRightInd/>
        <w:textAlignment w:val="auto"/>
        <w:rPr>
          <w:spacing w:val="-1"/>
        </w:rPr>
      </w:pPr>
      <w:r w:rsidRPr="00A47A29">
        <w:rPr>
          <w:spacing w:val="-1"/>
        </w:rPr>
        <w:t xml:space="preserve">В отчетном году выявлено 60 детей из категории детей-сирот и детей, оставшихся без попечения родителей, что на 27,7% больше, чем в 2015 году, за 5 лет абсолютный показатель уменьшился в 2,5 раза. Это обусловлено, прежде всего, оперативной и системной работой </w:t>
      </w:r>
      <w:r w:rsidRPr="00A47A29">
        <w:rPr>
          <w:spacing w:val="-1"/>
        </w:rPr>
        <w:lastRenderedPageBreak/>
        <w:t>отдела опеки и попечительства над несовершеннолетними и учреждений системы профилактики безнадзорности.</w:t>
      </w:r>
    </w:p>
    <w:p w:rsidR="00E90BE1" w:rsidRPr="00043849" w:rsidRDefault="006C7DB9" w:rsidP="00123428">
      <w:pPr>
        <w:ind w:firstLine="0"/>
        <w:jc w:val="center"/>
      </w:pPr>
      <w:r>
        <w:rPr>
          <w:noProof/>
        </w:rPr>
        <w:drawing>
          <wp:inline distT="0" distB="0" distL="0" distR="0" wp14:anchorId="6DAD6404" wp14:editId="2FE2F047">
            <wp:extent cx="5940000" cy="2880000"/>
            <wp:effectExtent l="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90BE1" w:rsidRPr="00043849" w:rsidRDefault="00123428" w:rsidP="00706669">
      <w:pPr>
        <w:ind w:firstLine="0"/>
      </w:pPr>
      <w:r>
        <w:t>Рисунок 22.1. Динамика выявления детей-сирот детей, оставшихся без попечения родителей</w:t>
      </w:r>
    </w:p>
    <w:p w:rsidR="00E90BE1" w:rsidRPr="00043849" w:rsidRDefault="006C7DB9" w:rsidP="006C7DB9">
      <w:pPr>
        <w:ind w:firstLine="0"/>
        <w:jc w:val="right"/>
      </w:pPr>
      <w:r>
        <w:rPr>
          <w:noProof/>
        </w:rPr>
        <w:drawing>
          <wp:inline distT="0" distB="0" distL="0" distR="0" wp14:anchorId="3028B354" wp14:editId="247467B2">
            <wp:extent cx="5940000" cy="2880000"/>
            <wp:effectExtent l="0" t="0" r="381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C7DB9" w:rsidRPr="00043849" w:rsidRDefault="006C7DB9" w:rsidP="006C7DB9">
      <w:pPr>
        <w:jc w:val="center"/>
      </w:pPr>
      <w:r>
        <w:t>Рисунок</w:t>
      </w:r>
      <w:r w:rsidRPr="00043849">
        <w:t xml:space="preserve"> </w:t>
      </w:r>
      <w:r>
        <w:t>22</w:t>
      </w:r>
      <w:r w:rsidRPr="00043849">
        <w:t>.2.</w:t>
      </w:r>
      <w:r w:rsidRPr="006C7DB9">
        <w:t xml:space="preserve"> </w:t>
      </w:r>
      <w:r w:rsidRPr="00043849">
        <w:t>Причины выявления детей-сирот и детей, оставшихся без попечения родителей, в муниципальном образовании «Северодвинск»</w:t>
      </w:r>
    </w:p>
    <w:p w:rsidR="00E90BE1" w:rsidRPr="00043849" w:rsidRDefault="00E90BE1" w:rsidP="00706669">
      <w:pPr>
        <w:jc w:val="center"/>
      </w:pPr>
    </w:p>
    <w:p w:rsidR="00E90BE1" w:rsidRPr="00A47A29" w:rsidRDefault="00E90BE1" w:rsidP="00A47A29">
      <w:pPr>
        <w:overflowPunct/>
        <w:autoSpaceDE/>
        <w:autoSpaceDN/>
        <w:adjustRightInd/>
        <w:textAlignment w:val="auto"/>
        <w:rPr>
          <w:spacing w:val="-1"/>
        </w:rPr>
      </w:pPr>
      <w:r w:rsidRPr="00A47A29">
        <w:rPr>
          <w:spacing w:val="-1"/>
        </w:rPr>
        <w:t xml:space="preserve">Основными причинами социального сиротства являются лишение либо ограничение в родительских правах, оставление детей в организациях при помещении временно, отобрание несовершеннолетних в ситуации угрозы их жизни и здоровью. </w:t>
      </w:r>
    </w:p>
    <w:p w:rsidR="00E90BE1" w:rsidRPr="00A47A29" w:rsidRDefault="00E90BE1" w:rsidP="00A47A29">
      <w:pPr>
        <w:overflowPunct/>
        <w:autoSpaceDE/>
        <w:autoSpaceDN/>
        <w:adjustRightInd/>
        <w:textAlignment w:val="auto"/>
        <w:rPr>
          <w:spacing w:val="-1"/>
        </w:rPr>
      </w:pPr>
      <w:r w:rsidRPr="00A47A29">
        <w:rPr>
          <w:spacing w:val="-1"/>
        </w:rPr>
        <w:t>Причины выявления детей-сирот и детей, оставшихся без попечения родителей, в муниципальном образовании «Северодвинск»</w:t>
      </w:r>
      <w:r w:rsidR="006C7DB9" w:rsidRPr="00A47A29">
        <w:rPr>
          <w:spacing w:val="-1"/>
        </w:rPr>
        <w:t>:</w:t>
      </w:r>
    </w:p>
    <w:p w:rsidR="00E90BE1" w:rsidRPr="006C7DB9" w:rsidRDefault="006C7DB9" w:rsidP="006C7DB9">
      <w:pPr>
        <w:tabs>
          <w:tab w:val="left" w:pos="709"/>
        </w:tabs>
        <w:jc w:val="right"/>
      </w:pPr>
      <w:r w:rsidRPr="00043849">
        <w:t xml:space="preserve">Таблица </w:t>
      </w:r>
      <w:r>
        <w:t>22</w:t>
      </w:r>
      <w:r w:rsidRPr="00043849">
        <w:t>.2</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
        <w:gridCol w:w="4520"/>
        <w:gridCol w:w="1250"/>
        <w:gridCol w:w="897"/>
        <w:gridCol w:w="1074"/>
        <w:gridCol w:w="1150"/>
      </w:tblGrid>
      <w:tr w:rsidR="00043849" w:rsidRPr="00043849" w:rsidTr="00EF29C5">
        <w:trPr>
          <w:cantSplit/>
          <w:trHeight w:val="20"/>
        </w:trPr>
        <w:tc>
          <w:tcPr>
            <w:tcW w:w="467" w:type="dxa"/>
            <w:vAlign w:val="center"/>
          </w:tcPr>
          <w:p w:rsidR="00E90BE1" w:rsidRPr="006C7DB9" w:rsidRDefault="00E90BE1" w:rsidP="006C7DB9">
            <w:pPr>
              <w:ind w:firstLine="0"/>
              <w:jc w:val="center"/>
              <w:rPr>
                <w:sz w:val="20"/>
              </w:rPr>
            </w:pPr>
            <w:r w:rsidRPr="006C7DB9">
              <w:rPr>
                <w:sz w:val="20"/>
              </w:rPr>
              <w:t>№</w:t>
            </w:r>
          </w:p>
        </w:tc>
        <w:tc>
          <w:tcPr>
            <w:tcW w:w="4573" w:type="dxa"/>
            <w:vAlign w:val="center"/>
          </w:tcPr>
          <w:p w:rsidR="00E90BE1" w:rsidRPr="006C7DB9" w:rsidRDefault="00E90BE1" w:rsidP="006C7DB9">
            <w:pPr>
              <w:ind w:firstLine="0"/>
              <w:jc w:val="center"/>
              <w:rPr>
                <w:sz w:val="20"/>
              </w:rPr>
            </w:pPr>
            <w:r w:rsidRPr="006C7DB9">
              <w:rPr>
                <w:sz w:val="20"/>
              </w:rPr>
              <w:t>Причины / год</w:t>
            </w:r>
          </w:p>
        </w:tc>
        <w:tc>
          <w:tcPr>
            <w:tcW w:w="1260" w:type="dxa"/>
            <w:vAlign w:val="center"/>
          </w:tcPr>
          <w:p w:rsidR="00E90BE1" w:rsidRPr="006C7DB9" w:rsidRDefault="00E90BE1" w:rsidP="006C7DB9">
            <w:pPr>
              <w:ind w:firstLine="0"/>
              <w:jc w:val="center"/>
              <w:rPr>
                <w:sz w:val="20"/>
              </w:rPr>
            </w:pPr>
            <w:r w:rsidRPr="006C7DB9">
              <w:rPr>
                <w:sz w:val="20"/>
              </w:rPr>
              <w:t>2014</w:t>
            </w:r>
            <w:r w:rsidRPr="006C7DB9">
              <w:rPr>
                <w:sz w:val="20"/>
                <w:lang w:val="en-US"/>
              </w:rPr>
              <w:t xml:space="preserve"> г</w:t>
            </w:r>
            <w:r w:rsidRPr="006C7DB9">
              <w:rPr>
                <w:sz w:val="20"/>
              </w:rPr>
              <w:t>.</w:t>
            </w:r>
          </w:p>
        </w:tc>
        <w:tc>
          <w:tcPr>
            <w:tcW w:w="900" w:type="dxa"/>
            <w:vAlign w:val="center"/>
          </w:tcPr>
          <w:p w:rsidR="00E90BE1" w:rsidRPr="006C7DB9" w:rsidRDefault="00E90BE1" w:rsidP="006C7DB9">
            <w:pPr>
              <w:ind w:firstLine="0"/>
              <w:jc w:val="center"/>
              <w:rPr>
                <w:sz w:val="20"/>
              </w:rPr>
            </w:pPr>
            <w:r w:rsidRPr="006C7DB9">
              <w:rPr>
                <w:sz w:val="20"/>
              </w:rPr>
              <w:t>2015 г.</w:t>
            </w:r>
          </w:p>
        </w:tc>
        <w:tc>
          <w:tcPr>
            <w:tcW w:w="1080" w:type="dxa"/>
            <w:vAlign w:val="center"/>
          </w:tcPr>
          <w:p w:rsidR="00E90BE1" w:rsidRPr="006C7DB9" w:rsidRDefault="00E90BE1" w:rsidP="006C7DB9">
            <w:pPr>
              <w:ind w:firstLine="0"/>
              <w:jc w:val="center"/>
              <w:rPr>
                <w:sz w:val="20"/>
              </w:rPr>
            </w:pPr>
            <w:r w:rsidRPr="006C7DB9">
              <w:rPr>
                <w:sz w:val="20"/>
              </w:rPr>
              <w:t>2016 г.</w:t>
            </w:r>
          </w:p>
        </w:tc>
        <w:tc>
          <w:tcPr>
            <w:tcW w:w="1151" w:type="dxa"/>
            <w:vAlign w:val="center"/>
          </w:tcPr>
          <w:p w:rsidR="00E90BE1" w:rsidRPr="006C7DB9" w:rsidRDefault="00E90BE1" w:rsidP="006C7DB9">
            <w:pPr>
              <w:ind w:firstLine="0"/>
              <w:jc w:val="center"/>
              <w:rPr>
                <w:sz w:val="20"/>
              </w:rPr>
            </w:pPr>
            <w:r w:rsidRPr="006C7DB9">
              <w:rPr>
                <w:sz w:val="20"/>
              </w:rPr>
              <w:t>Динамика %</w:t>
            </w:r>
          </w:p>
        </w:tc>
      </w:tr>
      <w:tr w:rsidR="00043849" w:rsidRPr="00043849" w:rsidTr="00EF29C5">
        <w:trPr>
          <w:cantSplit/>
          <w:trHeight w:val="20"/>
        </w:trPr>
        <w:tc>
          <w:tcPr>
            <w:tcW w:w="467" w:type="dxa"/>
            <w:vAlign w:val="center"/>
          </w:tcPr>
          <w:p w:rsidR="00E90BE1" w:rsidRPr="00043849" w:rsidRDefault="00E90BE1" w:rsidP="00BC4FF6">
            <w:pPr>
              <w:ind w:firstLine="0"/>
              <w:jc w:val="right"/>
              <w:rPr>
                <w:sz w:val="20"/>
              </w:rPr>
            </w:pPr>
            <w:r w:rsidRPr="00043849">
              <w:rPr>
                <w:sz w:val="20"/>
              </w:rPr>
              <w:t>1.</w:t>
            </w:r>
          </w:p>
        </w:tc>
        <w:tc>
          <w:tcPr>
            <w:tcW w:w="4573" w:type="dxa"/>
            <w:vAlign w:val="center"/>
          </w:tcPr>
          <w:p w:rsidR="00E90BE1" w:rsidRPr="00043849" w:rsidRDefault="00E90BE1" w:rsidP="006C7DB9">
            <w:pPr>
              <w:ind w:firstLine="0"/>
              <w:jc w:val="left"/>
              <w:rPr>
                <w:sz w:val="20"/>
              </w:rPr>
            </w:pPr>
            <w:r w:rsidRPr="00043849">
              <w:rPr>
                <w:sz w:val="20"/>
              </w:rPr>
              <w:t>Смерть</w:t>
            </w:r>
          </w:p>
        </w:tc>
        <w:tc>
          <w:tcPr>
            <w:tcW w:w="1260" w:type="dxa"/>
            <w:vAlign w:val="center"/>
          </w:tcPr>
          <w:p w:rsidR="00E90BE1" w:rsidRPr="00043849" w:rsidRDefault="00E90BE1" w:rsidP="006C7DB9">
            <w:pPr>
              <w:ind w:firstLine="0"/>
              <w:jc w:val="center"/>
              <w:rPr>
                <w:sz w:val="20"/>
              </w:rPr>
            </w:pPr>
            <w:r w:rsidRPr="00043849">
              <w:rPr>
                <w:sz w:val="20"/>
              </w:rPr>
              <w:t>13</w:t>
            </w:r>
          </w:p>
          <w:p w:rsidR="00E90BE1" w:rsidRPr="00043849" w:rsidRDefault="00E90BE1" w:rsidP="006C7DB9">
            <w:pPr>
              <w:ind w:firstLine="0"/>
              <w:jc w:val="center"/>
              <w:rPr>
                <w:sz w:val="20"/>
              </w:rPr>
            </w:pPr>
            <w:r w:rsidRPr="00043849">
              <w:rPr>
                <w:sz w:val="20"/>
              </w:rPr>
              <w:t>13,7%</w:t>
            </w:r>
          </w:p>
        </w:tc>
        <w:tc>
          <w:tcPr>
            <w:tcW w:w="900" w:type="dxa"/>
            <w:vAlign w:val="center"/>
          </w:tcPr>
          <w:p w:rsidR="00E90BE1" w:rsidRPr="00043849" w:rsidRDefault="00E90BE1" w:rsidP="006C7DB9">
            <w:pPr>
              <w:ind w:firstLine="0"/>
              <w:jc w:val="center"/>
              <w:rPr>
                <w:sz w:val="20"/>
              </w:rPr>
            </w:pPr>
            <w:r w:rsidRPr="00043849">
              <w:rPr>
                <w:sz w:val="20"/>
              </w:rPr>
              <w:t>8</w:t>
            </w:r>
          </w:p>
          <w:p w:rsidR="00E90BE1" w:rsidRPr="00043849" w:rsidRDefault="00E90BE1" w:rsidP="006C7DB9">
            <w:pPr>
              <w:ind w:firstLine="0"/>
              <w:jc w:val="center"/>
              <w:rPr>
                <w:sz w:val="20"/>
              </w:rPr>
            </w:pPr>
            <w:r w:rsidRPr="00043849">
              <w:rPr>
                <w:sz w:val="20"/>
              </w:rPr>
              <w:t>17%</w:t>
            </w:r>
          </w:p>
        </w:tc>
        <w:tc>
          <w:tcPr>
            <w:tcW w:w="1080" w:type="dxa"/>
            <w:vAlign w:val="center"/>
          </w:tcPr>
          <w:p w:rsidR="00E90BE1" w:rsidRPr="00043849" w:rsidRDefault="00E90BE1" w:rsidP="006C7DB9">
            <w:pPr>
              <w:ind w:firstLine="0"/>
              <w:jc w:val="center"/>
              <w:rPr>
                <w:sz w:val="20"/>
              </w:rPr>
            </w:pPr>
            <w:r w:rsidRPr="00043849">
              <w:rPr>
                <w:sz w:val="20"/>
              </w:rPr>
              <w:t>7</w:t>
            </w:r>
          </w:p>
          <w:p w:rsidR="00E90BE1" w:rsidRPr="00043849" w:rsidRDefault="00E90BE1" w:rsidP="006C7DB9">
            <w:pPr>
              <w:ind w:firstLine="0"/>
              <w:jc w:val="center"/>
              <w:rPr>
                <w:sz w:val="20"/>
              </w:rPr>
            </w:pPr>
            <w:r w:rsidRPr="00043849">
              <w:rPr>
                <w:sz w:val="20"/>
              </w:rPr>
              <w:t>11,7%</w:t>
            </w:r>
          </w:p>
        </w:tc>
        <w:tc>
          <w:tcPr>
            <w:tcW w:w="1151" w:type="dxa"/>
            <w:vAlign w:val="center"/>
          </w:tcPr>
          <w:p w:rsidR="00E90BE1" w:rsidRPr="00043849" w:rsidRDefault="00E90BE1" w:rsidP="006C7DB9">
            <w:pPr>
              <w:ind w:firstLine="0"/>
              <w:jc w:val="center"/>
              <w:rPr>
                <w:sz w:val="20"/>
              </w:rPr>
            </w:pPr>
            <w:r w:rsidRPr="00043849">
              <w:rPr>
                <w:sz w:val="20"/>
              </w:rPr>
              <w:t>- 12,5%</w:t>
            </w:r>
          </w:p>
        </w:tc>
      </w:tr>
      <w:tr w:rsidR="00043849" w:rsidRPr="00043849" w:rsidTr="00EF29C5">
        <w:trPr>
          <w:cantSplit/>
          <w:trHeight w:val="20"/>
        </w:trPr>
        <w:tc>
          <w:tcPr>
            <w:tcW w:w="467" w:type="dxa"/>
            <w:vMerge w:val="restart"/>
            <w:vAlign w:val="center"/>
          </w:tcPr>
          <w:p w:rsidR="00E90BE1" w:rsidRPr="00043849" w:rsidRDefault="00E90BE1" w:rsidP="00BC4FF6">
            <w:pPr>
              <w:ind w:firstLine="0"/>
              <w:jc w:val="right"/>
              <w:rPr>
                <w:sz w:val="20"/>
              </w:rPr>
            </w:pPr>
            <w:r w:rsidRPr="00043849">
              <w:rPr>
                <w:sz w:val="20"/>
              </w:rPr>
              <w:t>2.</w:t>
            </w:r>
          </w:p>
        </w:tc>
        <w:tc>
          <w:tcPr>
            <w:tcW w:w="4573" w:type="dxa"/>
            <w:vAlign w:val="center"/>
          </w:tcPr>
          <w:p w:rsidR="00E90BE1" w:rsidRPr="00043849" w:rsidRDefault="00E90BE1" w:rsidP="006C7DB9">
            <w:pPr>
              <w:ind w:firstLine="0"/>
              <w:jc w:val="left"/>
              <w:rPr>
                <w:sz w:val="20"/>
              </w:rPr>
            </w:pPr>
            <w:r w:rsidRPr="00043849">
              <w:rPr>
                <w:sz w:val="20"/>
              </w:rPr>
              <w:t>Лишение родительских прав/ ограничение</w:t>
            </w:r>
          </w:p>
          <w:p w:rsidR="00E90BE1" w:rsidRPr="00043849" w:rsidRDefault="00E90BE1" w:rsidP="006C7DB9">
            <w:pPr>
              <w:ind w:firstLine="0"/>
              <w:jc w:val="left"/>
              <w:rPr>
                <w:sz w:val="20"/>
              </w:rPr>
            </w:pPr>
            <w:r w:rsidRPr="00043849">
              <w:rPr>
                <w:sz w:val="20"/>
              </w:rPr>
              <w:t>Из них:</w:t>
            </w:r>
          </w:p>
        </w:tc>
        <w:tc>
          <w:tcPr>
            <w:tcW w:w="1260" w:type="dxa"/>
            <w:vAlign w:val="center"/>
          </w:tcPr>
          <w:p w:rsidR="00E90BE1" w:rsidRPr="00043849" w:rsidRDefault="00E90BE1" w:rsidP="006C7DB9">
            <w:pPr>
              <w:ind w:firstLine="0"/>
              <w:jc w:val="center"/>
              <w:rPr>
                <w:sz w:val="20"/>
              </w:rPr>
            </w:pPr>
            <w:r w:rsidRPr="00043849">
              <w:rPr>
                <w:sz w:val="20"/>
              </w:rPr>
              <w:t>18</w:t>
            </w:r>
          </w:p>
          <w:p w:rsidR="00E90BE1" w:rsidRPr="00043849" w:rsidRDefault="00E90BE1" w:rsidP="006C7DB9">
            <w:pPr>
              <w:ind w:firstLine="0"/>
              <w:jc w:val="center"/>
              <w:rPr>
                <w:sz w:val="20"/>
              </w:rPr>
            </w:pPr>
            <w:r w:rsidRPr="00043849">
              <w:rPr>
                <w:sz w:val="20"/>
              </w:rPr>
              <w:t>18,9%</w:t>
            </w:r>
          </w:p>
        </w:tc>
        <w:tc>
          <w:tcPr>
            <w:tcW w:w="900" w:type="dxa"/>
            <w:vAlign w:val="center"/>
          </w:tcPr>
          <w:p w:rsidR="00E90BE1" w:rsidRPr="00043849" w:rsidRDefault="00E90BE1" w:rsidP="006C7DB9">
            <w:pPr>
              <w:ind w:firstLine="0"/>
              <w:jc w:val="center"/>
              <w:rPr>
                <w:sz w:val="20"/>
              </w:rPr>
            </w:pPr>
            <w:r w:rsidRPr="00043849">
              <w:rPr>
                <w:sz w:val="20"/>
              </w:rPr>
              <w:t>17</w:t>
            </w:r>
          </w:p>
          <w:p w:rsidR="00E90BE1" w:rsidRPr="00043849" w:rsidRDefault="00E90BE1" w:rsidP="006C7DB9">
            <w:pPr>
              <w:ind w:firstLine="0"/>
              <w:jc w:val="center"/>
              <w:rPr>
                <w:sz w:val="20"/>
              </w:rPr>
            </w:pPr>
            <w:r w:rsidRPr="00043849">
              <w:rPr>
                <w:sz w:val="20"/>
              </w:rPr>
              <w:t>36,2%</w:t>
            </w:r>
          </w:p>
        </w:tc>
        <w:tc>
          <w:tcPr>
            <w:tcW w:w="1080" w:type="dxa"/>
            <w:vAlign w:val="center"/>
          </w:tcPr>
          <w:p w:rsidR="00E90BE1" w:rsidRPr="00043849" w:rsidRDefault="00E90BE1" w:rsidP="006C7DB9">
            <w:pPr>
              <w:ind w:firstLine="0"/>
              <w:jc w:val="center"/>
              <w:rPr>
                <w:sz w:val="20"/>
              </w:rPr>
            </w:pPr>
            <w:r w:rsidRPr="00043849">
              <w:rPr>
                <w:sz w:val="20"/>
              </w:rPr>
              <w:t>17</w:t>
            </w:r>
          </w:p>
          <w:p w:rsidR="00E90BE1" w:rsidRPr="00043849" w:rsidRDefault="00E90BE1" w:rsidP="006C7DB9">
            <w:pPr>
              <w:ind w:firstLine="0"/>
              <w:jc w:val="center"/>
              <w:rPr>
                <w:sz w:val="20"/>
              </w:rPr>
            </w:pPr>
            <w:r w:rsidRPr="00043849">
              <w:rPr>
                <w:sz w:val="20"/>
              </w:rPr>
              <w:t>28,3%</w:t>
            </w:r>
          </w:p>
        </w:tc>
        <w:tc>
          <w:tcPr>
            <w:tcW w:w="1151" w:type="dxa"/>
            <w:vAlign w:val="center"/>
          </w:tcPr>
          <w:p w:rsidR="00E90BE1" w:rsidRPr="00043849" w:rsidRDefault="00E90BE1" w:rsidP="006C7DB9">
            <w:pPr>
              <w:ind w:firstLine="0"/>
              <w:jc w:val="center"/>
              <w:rPr>
                <w:sz w:val="20"/>
              </w:rPr>
            </w:pPr>
            <w:r w:rsidRPr="00043849">
              <w:rPr>
                <w:sz w:val="20"/>
              </w:rPr>
              <w:t>0%</w:t>
            </w:r>
          </w:p>
        </w:tc>
      </w:tr>
      <w:tr w:rsidR="00043849" w:rsidRPr="00043849" w:rsidTr="00EF29C5">
        <w:trPr>
          <w:cantSplit/>
          <w:trHeight w:val="20"/>
        </w:trPr>
        <w:tc>
          <w:tcPr>
            <w:tcW w:w="467" w:type="dxa"/>
            <w:vMerge/>
            <w:vAlign w:val="center"/>
          </w:tcPr>
          <w:p w:rsidR="00E90BE1" w:rsidRPr="00043849" w:rsidRDefault="00E90BE1" w:rsidP="00BC4FF6">
            <w:pPr>
              <w:ind w:firstLine="0"/>
              <w:jc w:val="right"/>
              <w:rPr>
                <w:sz w:val="20"/>
              </w:rPr>
            </w:pPr>
          </w:p>
        </w:tc>
        <w:tc>
          <w:tcPr>
            <w:tcW w:w="4573" w:type="dxa"/>
            <w:vAlign w:val="center"/>
          </w:tcPr>
          <w:p w:rsidR="00E90BE1" w:rsidRPr="00043849" w:rsidRDefault="00E90BE1" w:rsidP="006C7DB9">
            <w:pPr>
              <w:ind w:firstLine="0"/>
              <w:jc w:val="left"/>
              <w:rPr>
                <w:sz w:val="20"/>
              </w:rPr>
            </w:pPr>
            <w:r w:rsidRPr="00043849">
              <w:rPr>
                <w:sz w:val="20"/>
              </w:rPr>
              <w:t>Лишение родительских прав</w:t>
            </w:r>
          </w:p>
        </w:tc>
        <w:tc>
          <w:tcPr>
            <w:tcW w:w="1260" w:type="dxa"/>
            <w:vAlign w:val="center"/>
          </w:tcPr>
          <w:p w:rsidR="00E90BE1" w:rsidRPr="00043849" w:rsidRDefault="00E90BE1" w:rsidP="006C7DB9">
            <w:pPr>
              <w:ind w:firstLine="0"/>
              <w:jc w:val="center"/>
              <w:rPr>
                <w:sz w:val="20"/>
              </w:rPr>
            </w:pPr>
            <w:r w:rsidRPr="00043849">
              <w:rPr>
                <w:sz w:val="20"/>
              </w:rPr>
              <w:t>12</w:t>
            </w:r>
          </w:p>
          <w:p w:rsidR="00E90BE1" w:rsidRPr="00043849" w:rsidRDefault="00E90BE1" w:rsidP="006C7DB9">
            <w:pPr>
              <w:ind w:firstLine="0"/>
              <w:jc w:val="center"/>
              <w:rPr>
                <w:sz w:val="20"/>
              </w:rPr>
            </w:pPr>
            <w:r w:rsidRPr="00043849">
              <w:rPr>
                <w:sz w:val="20"/>
              </w:rPr>
              <w:t>12,6%</w:t>
            </w:r>
          </w:p>
        </w:tc>
        <w:tc>
          <w:tcPr>
            <w:tcW w:w="900" w:type="dxa"/>
            <w:vAlign w:val="center"/>
          </w:tcPr>
          <w:p w:rsidR="00E90BE1" w:rsidRPr="00043849" w:rsidRDefault="00E90BE1" w:rsidP="006C7DB9">
            <w:pPr>
              <w:ind w:firstLine="0"/>
              <w:jc w:val="center"/>
              <w:rPr>
                <w:sz w:val="20"/>
              </w:rPr>
            </w:pPr>
            <w:r w:rsidRPr="00043849">
              <w:rPr>
                <w:sz w:val="20"/>
              </w:rPr>
              <w:t>9</w:t>
            </w:r>
          </w:p>
          <w:p w:rsidR="00E90BE1" w:rsidRPr="00043849" w:rsidRDefault="00E90BE1" w:rsidP="006C7DB9">
            <w:pPr>
              <w:ind w:firstLine="0"/>
              <w:jc w:val="center"/>
              <w:rPr>
                <w:sz w:val="20"/>
              </w:rPr>
            </w:pPr>
            <w:r w:rsidRPr="00043849">
              <w:rPr>
                <w:sz w:val="20"/>
              </w:rPr>
              <w:t>19,1%</w:t>
            </w:r>
          </w:p>
        </w:tc>
        <w:tc>
          <w:tcPr>
            <w:tcW w:w="1080" w:type="dxa"/>
            <w:vAlign w:val="center"/>
          </w:tcPr>
          <w:p w:rsidR="00E90BE1" w:rsidRPr="00043849" w:rsidRDefault="00E90BE1" w:rsidP="006C7DB9">
            <w:pPr>
              <w:ind w:firstLine="0"/>
              <w:jc w:val="center"/>
              <w:rPr>
                <w:sz w:val="20"/>
              </w:rPr>
            </w:pPr>
            <w:r w:rsidRPr="00043849">
              <w:rPr>
                <w:sz w:val="20"/>
              </w:rPr>
              <w:t>10</w:t>
            </w:r>
          </w:p>
          <w:p w:rsidR="00E90BE1" w:rsidRPr="00043849" w:rsidRDefault="00E90BE1" w:rsidP="006C7DB9">
            <w:pPr>
              <w:ind w:firstLine="0"/>
              <w:jc w:val="center"/>
              <w:rPr>
                <w:sz w:val="20"/>
              </w:rPr>
            </w:pPr>
            <w:r w:rsidRPr="00043849">
              <w:rPr>
                <w:sz w:val="20"/>
              </w:rPr>
              <w:t>16,7%</w:t>
            </w:r>
          </w:p>
        </w:tc>
        <w:tc>
          <w:tcPr>
            <w:tcW w:w="1151" w:type="dxa"/>
            <w:vAlign w:val="center"/>
          </w:tcPr>
          <w:p w:rsidR="00E90BE1" w:rsidRPr="00043849" w:rsidRDefault="00E90BE1" w:rsidP="006C7DB9">
            <w:pPr>
              <w:ind w:firstLine="0"/>
              <w:jc w:val="center"/>
              <w:rPr>
                <w:sz w:val="20"/>
              </w:rPr>
            </w:pPr>
            <w:r w:rsidRPr="00043849">
              <w:rPr>
                <w:sz w:val="20"/>
              </w:rPr>
              <w:t>+ 11,1%</w:t>
            </w:r>
          </w:p>
        </w:tc>
      </w:tr>
      <w:tr w:rsidR="00043849" w:rsidRPr="00043849" w:rsidTr="00EF29C5">
        <w:trPr>
          <w:cantSplit/>
          <w:trHeight w:val="20"/>
        </w:trPr>
        <w:tc>
          <w:tcPr>
            <w:tcW w:w="467" w:type="dxa"/>
            <w:vMerge/>
            <w:vAlign w:val="center"/>
          </w:tcPr>
          <w:p w:rsidR="00E90BE1" w:rsidRPr="00043849" w:rsidRDefault="00E90BE1" w:rsidP="00BC4FF6">
            <w:pPr>
              <w:ind w:firstLine="0"/>
              <w:jc w:val="right"/>
              <w:rPr>
                <w:sz w:val="20"/>
              </w:rPr>
            </w:pPr>
          </w:p>
        </w:tc>
        <w:tc>
          <w:tcPr>
            <w:tcW w:w="4573" w:type="dxa"/>
            <w:vAlign w:val="center"/>
          </w:tcPr>
          <w:p w:rsidR="00E90BE1" w:rsidRPr="00043849" w:rsidRDefault="00E90BE1" w:rsidP="006C7DB9">
            <w:pPr>
              <w:ind w:firstLine="0"/>
              <w:jc w:val="left"/>
              <w:rPr>
                <w:sz w:val="20"/>
              </w:rPr>
            </w:pPr>
            <w:r w:rsidRPr="00043849">
              <w:rPr>
                <w:sz w:val="20"/>
              </w:rPr>
              <w:t>Ограничение в родительских правах</w:t>
            </w:r>
          </w:p>
        </w:tc>
        <w:tc>
          <w:tcPr>
            <w:tcW w:w="1260" w:type="dxa"/>
            <w:vAlign w:val="center"/>
          </w:tcPr>
          <w:p w:rsidR="00E90BE1" w:rsidRPr="00043849" w:rsidRDefault="00E90BE1" w:rsidP="006C7DB9">
            <w:pPr>
              <w:ind w:firstLine="0"/>
              <w:jc w:val="center"/>
              <w:rPr>
                <w:sz w:val="20"/>
              </w:rPr>
            </w:pPr>
            <w:r w:rsidRPr="00043849">
              <w:rPr>
                <w:sz w:val="20"/>
              </w:rPr>
              <w:t>6</w:t>
            </w:r>
          </w:p>
          <w:p w:rsidR="00E90BE1" w:rsidRPr="00043849" w:rsidRDefault="00E90BE1" w:rsidP="006C7DB9">
            <w:pPr>
              <w:ind w:firstLine="0"/>
              <w:jc w:val="center"/>
              <w:rPr>
                <w:sz w:val="20"/>
              </w:rPr>
            </w:pPr>
            <w:r w:rsidRPr="00043849">
              <w:rPr>
                <w:sz w:val="20"/>
              </w:rPr>
              <w:t>6,3%</w:t>
            </w:r>
          </w:p>
        </w:tc>
        <w:tc>
          <w:tcPr>
            <w:tcW w:w="900" w:type="dxa"/>
            <w:vAlign w:val="center"/>
          </w:tcPr>
          <w:p w:rsidR="00E90BE1" w:rsidRPr="00043849" w:rsidRDefault="00E90BE1" w:rsidP="006C7DB9">
            <w:pPr>
              <w:ind w:firstLine="0"/>
              <w:jc w:val="center"/>
              <w:rPr>
                <w:sz w:val="20"/>
              </w:rPr>
            </w:pPr>
            <w:r w:rsidRPr="00043849">
              <w:rPr>
                <w:sz w:val="20"/>
              </w:rPr>
              <w:t>8</w:t>
            </w:r>
          </w:p>
          <w:p w:rsidR="00E90BE1" w:rsidRPr="00043849" w:rsidRDefault="00E90BE1" w:rsidP="006C7DB9">
            <w:pPr>
              <w:ind w:firstLine="0"/>
              <w:jc w:val="center"/>
              <w:rPr>
                <w:sz w:val="20"/>
              </w:rPr>
            </w:pPr>
            <w:r w:rsidRPr="00043849">
              <w:rPr>
                <w:sz w:val="20"/>
              </w:rPr>
              <w:t>17%</w:t>
            </w:r>
          </w:p>
        </w:tc>
        <w:tc>
          <w:tcPr>
            <w:tcW w:w="1080" w:type="dxa"/>
            <w:vAlign w:val="center"/>
          </w:tcPr>
          <w:p w:rsidR="00E90BE1" w:rsidRPr="00043849" w:rsidRDefault="00E90BE1" w:rsidP="006C7DB9">
            <w:pPr>
              <w:ind w:firstLine="0"/>
              <w:jc w:val="center"/>
              <w:rPr>
                <w:sz w:val="20"/>
              </w:rPr>
            </w:pPr>
            <w:r w:rsidRPr="00043849">
              <w:rPr>
                <w:sz w:val="20"/>
              </w:rPr>
              <w:t>7</w:t>
            </w:r>
          </w:p>
          <w:p w:rsidR="00E90BE1" w:rsidRPr="00043849" w:rsidRDefault="00E90BE1" w:rsidP="006C7DB9">
            <w:pPr>
              <w:ind w:firstLine="0"/>
              <w:jc w:val="center"/>
              <w:rPr>
                <w:sz w:val="20"/>
              </w:rPr>
            </w:pPr>
            <w:r w:rsidRPr="00043849">
              <w:rPr>
                <w:sz w:val="20"/>
              </w:rPr>
              <w:t>11,7%</w:t>
            </w:r>
          </w:p>
        </w:tc>
        <w:tc>
          <w:tcPr>
            <w:tcW w:w="1151" w:type="dxa"/>
            <w:vAlign w:val="center"/>
          </w:tcPr>
          <w:p w:rsidR="00E90BE1" w:rsidRPr="00043849" w:rsidRDefault="00E90BE1" w:rsidP="006C7DB9">
            <w:pPr>
              <w:ind w:firstLine="0"/>
              <w:jc w:val="center"/>
              <w:rPr>
                <w:sz w:val="20"/>
              </w:rPr>
            </w:pPr>
            <w:r w:rsidRPr="00043849">
              <w:rPr>
                <w:sz w:val="20"/>
              </w:rPr>
              <w:t>- 12,5%</w:t>
            </w:r>
          </w:p>
        </w:tc>
      </w:tr>
      <w:tr w:rsidR="00043849" w:rsidRPr="00043849" w:rsidTr="00EF29C5">
        <w:trPr>
          <w:cantSplit/>
          <w:trHeight w:val="20"/>
        </w:trPr>
        <w:tc>
          <w:tcPr>
            <w:tcW w:w="467" w:type="dxa"/>
            <w:vAlign w:val="center"/>
          </w:tcPr>
          <w:p w:rsidR="00E90BE1" w:rsidRPr="00043849" w:rsidRDefault="00E90BE1" w:rsidP="00BC4FF6">
            <w:pPr>
              <w:ind w:firstLine="0"/>
              <w:jc w:val="right"/>
              <w:rPr>
                <w:sz w:val="20"/>
              </w:rPr>
            </w:pPr>
            <w:r w:rsidRPr="00043849">
              <w:rPr>
                <w:sz w:val="20"/>
              </w:rPr>
              <w:t>3.</w:t>
            </w:r>
          </w:p>
        </w:tc>
        <w:tc>
          <w:tcPr>
            <w:tcW w:w="4573" w:type="dxa"/>
            <w:vAlign w:val="center"/>
          </w:tcPr>
          <w:p w:rsidR="00E90BE1" w:rsidRPr="00043849" w:rsidRDefault="00E90BE1" w:rsidP="006C7DB9">
            <w:pPr>
              <w:ind w:firstLine="0"/>
              <w:jc w:val="left"/>
              <w:rPr>
                <w:sz w:val="20"/>
              </w:rPr>
            </w:pPr>
            <w:r w:rsidRPr="00043849">
              <w:rPr>
                <w:sz w:val="20"/>
              </w:rPr>
              <w:t xml:space="preserve">Осуждены, заключены под стражу </w:t>
            </w:r>
          </w:p>
        </w:tc>
        <w:tc>
          <w:tcPr>
            <w:tcW w:w="1260" w:type="dxa"/>
            <w:vAlign w:val="center"/>
          </w:tcPr>
          <w:p w:rsidR="00E90BE1" w:rsidRPr="00043849" w:rsidRDefault="00E90BE1" w:rsidP="006C7DB9">
            <w:pPr>
              <w:ind w:firstLine="0"/>
              <w:jc w:val="center"/>
              <w:rPr>
                <w:sz w:val="20"/>
              </w:rPr>
            </w:pPr>
            <w:r w:rsidRPr="00043849">
              <w:rPr>
                <w:sz w:val="20"/>
              </w:rPr>
              <w:t>4</w:t>
            </w:r>
          </w:p>
          <w:p w:rsidR="00E90BE1" w:rsidRPr="00043849" w:rsidRDefault="00E90BE1" w:rsidP="006C7DB9">
            <w:pPr>
              <w:ind w:firstLine="0"/>
              <w:jc w:val="center"/>
              <w:rPr>
                <w:sz w:val="20"/>
              </w:rPr>
            </w:pPr>
            <w:r w:rsidRPr="00043849">
              <w:rPr>
                <w:sz w:val="20"/>
              </w:rPr>
              <w:t>4,2%</w:t>
            </w:r>
          </w:p>
        </w:tc>
        <w:tc>
          <w:tcPr>
            <w:tcW w:w="900" w:type="dxa"/>
            <w:vAlign w:val="center"/>
          </w:tcPr>
          <w:p w:rsidR="00E90BE1" w:rsidRPr="00043849" w:rsidRDefault="00E90BE1" w:rsidP="006C7DB9">
            <w:pPr>
              <w:ind w:firstLine="0"/>
              <w:jc w:val="center"/>
              <w:rPr>
                <w:sz w:val="20"/>
              </w:rPr>
            </w:pPr>
            <w:r w:rsidRPr="00043849">
              <w:rPr>
                <w:sz w:val="20"/>
              </w:rPr>
              <w:t>4</w:t>
            </w:r>
          </w:p>
          <w:p w:rsidR="00E90BE1" w:rsidRPr="00043849" w:rsidRDefault="00E90BE1" w:rsidP="006C7DB9">
            <w:pPr>
              <w:ind w:firstLine="0"/>
              <w:jc w:val="center"/>
              <w:rPr>
                <w:sz w:val="20"/>
              </w:rPr>
            </w:pPr>
            <w:r w:rsidRPr="00043849">
              <w:rPr>
                <w:sz w:val="20"/>
              </w:rPr>
              <w:t>8,5%</w:t>
            </w:r>
          </w:p>
        </w:tc>
        <w:tc>
          <w:tcPr>
            <w:tcW w:w="1080" w:type="dxa"/>
            <w:vAlign w:val="center"/>
          </w:tcPr>
          <w:p w:rsidR="00E90BE1" w:rsidRPr="00043849" w:rsidRDefault="00E90BE1" w:rsidP="006C7DB9">
            <w:pPr>
              <w:ind w:firstLine="0"/>
              <w:jc w:val="center"/>
              <w:rPr>
                <w:sz w:val="20"/>
              </w:rPr>
            </w:pPr>
            <w:r w:rsidRPr="00043849">
              <w:rPr>
                <w:sz w:val="20"/>
              </w:rPr>
              <w:t>2</w:t>
            </w:r>
          </w:p>
          <w:p w:rsidR="00E90BE1" w:rsidRPr="00043849" w:rsidRDefault="00E90BE1" w:rsidP="006C7DB9">
            <w:pPr>
              <w:ind w:firstLine="0"/>
              <w:jc w:val="center"/>
              <w:rPr>
                <w:sz w:val="20"/>
              </w:rPr>
            </w:pPr>
            <w:r w:rsidRPr="00043849">
              <w:rPr>
                <w:sz w:val="20"/>
              </w:rPr>
              <w:t>3,3%</w:t>
            </w:r>
          </w:p>
        </w:tc>
        <w:tc>
          <w:tcPr>
            <w:tcW w:w="1151" w:type="dxa"/>
            <w:vAlign w:val="center"/>
          </w:tcPr>
          <w:p w:rsidR="00E90BE1" w:rsidRPr="00043849" w:rsidRDefault="00E90BE1" w:rsidP="006C7DB9">
            <w:pPr>
              <w:ind w:firstLine="0"/>
              <w:jc w:val="center"/>
              <w:rPr>
                <w:sz w:val="20"/>
              </w:rPr>
            </w:pPr>
            <w:r w:rsidRPr="00043849">
              <w:rPr>
                <w:sz w:val="20"/>
              </w:rPr>
              <w:t>- 50%</w:t>
            </w:r>
          </w:p>
        </w:tc>
      </w:tr>
      <w:tr w:rsidR="00043849" w:rsidRPr="00043849" w:rsidTr="00EF29C5">
        <w:trPr>
          <w:cantSplit/>
          <w:trHeight w:val="20"/>
        </w:trPr>
        <w:tc>
          <w:tcPr>
            <w:tcW w:w="467" w:type="dxa"/>
            <w:vAlign w:val="center"/>
          </w:tcPr>
          <w:p w:rsidR="00E90BE1" w:rsidRPr="00043849" w:rsidRDefault="00E90BE1" w:rsidP="00BC4FF6">
            <w:pPr>
              <w:ind w:firstLine="0"/>
              <w:jc w:val="right"/>
              <w:rPr>
                <w:sz w:val="20"/>
              </w:rPr>
            </w:pPr>
            <w:r w:rsidRPr="00043849">
              <w:rPr>
                <w:sz w:val="20"/>
              </w:rPr>
              <w:t>4.</w:t>
            </w:r>
          </w:p>
        </w:tc>
        <w:tc>
          <w:tcPr>
            <w:tcW w:w="4573" w:type="dxa"/>
            <w:vAlign w:val="center"/>
          </w:tcPr>
          <w:p w:rsidR="00E90BE1" w:rsidRPr="00043849" w:rsidRDefault="00E90BE1" w:rsidP="006C7DB9">
            <w:pPr>
              <w:ind w:firstLine="0"/>
              <w:jc w:val="left"/>
              <w:rPr>
                <w:sz w:val="20"/>
              </w:rPr>
            </w:pPr>
            <w:r w:rsidRPr="00043849">
              <w:rPr>
                <w:sz w:val="20"/>
              </w:rPr>
              <w:t>Оставлены матерями в учреждениях здравоохранения (согласие на усыновление)</w:t>
            </w:r>
          </w:p>
        </w:tc>
        <w:tc>
          <w:tcPr>
            <w:tcW w:w="1260" w:type="dxa"/>
            <w:vAlign w:val="center"/>
          </w:tcPr>
          <w:p w:rsidR="00E90BE1" w:rsidRPr="00043849" w:rsidRDefault="00E90BE1" w:rsidP="006C7DB9">
            <w:pPr>
              <w:ind w:firstLine="0"/>
              <w:jc w:val="center"/>
              <w:rPr>
                <w:sz w:val="20"/>
              </w:rPr>
            </w:pPr>
            <w:r w:rsidRPr="00043849">
              <w:rPr>
                <w:sz w:val="20"/>
              </w:rPr>
              <w:t>8</w:t>
            </w:r>
          </w:p>
          <w:p w:rsidR="00E90BE1" w:rsidRPr="00043849" w:rsidRDefault="00E90BE1" w:rsidP="006C7DB9">
            <w:pPr>
              <w:ind w:firstLine="0"/>
              <w:jc w:val="center"/>
              <w:rPr>
                <w:sz w:val="20"/>
              </w:rPr>
            </w:pPr>
            <w:r w:rsidRPr="00043849">
              <w:rPr>
                <w:sz w:val="20"/>
              </w:rPr>
              <w:t>8,4%</w:t>
            </w:r>
          </w:p>
        </w:tc>
        <w:tc>
          <w:tcPr>
            <w:tcW w:w="900" w:type="dxa"/>
            <w:vAlign w:val="center"/>
          </w:tcPr>
          <w:p w:rsidR="00E90BE1" w:rsidRPr="00043849" w:rsidRDefault="00E90BE1" w:rsidP="006C7DB9">
            <w:pPr>
              <w:ind w:firstLine="0"/>
              <w:jc w:val="center"/>
              <w:rPr>
                <w:sz w:val="20"/>
              </w:rPr>
            </w:pPr>
            <w:r w:rsidRPr="00043849">
              <w:rPr>
                <w:sz w:val="20"/>
              </w:rPr>
              <w:t>2</w:t>
            </w:r>
          </w:p>
          <w:p w:rsidR="00E90BE1" w:rsidRPr="00043849" w:rsidRDefault="00E90BE1" w:rsidP="006C7DB9">
            <w:pPr>
              <w:ind w:firstLine="0"/>
              <w:jc w:val="center"/>
              <w:rPr>
                <w:sz w:val="20"/>
              </w:rPr>
            </w:pPr>
            <w:r w:rsidRPr="00043849">
              <w:rPr>
                <w:sz w:val="20"/>
              </w:rPr>
              <w:t>4,3%</w:t>
            </w:r>
          </w:p>
        </w:tc>
        <w:tc>
          <w:tcPr>
            <w:tcW w:w="1080" w:type="dxa"/>
            <w:vAlign w:val="center"/>
          </w:tcPr>
          <w:p w:rsidR="00E90BE1" w:rsidRPr="00043849" w:rsidRDefault="00E90BE1" w:rsidP="006C7DB9">
            <w:pPr>
              <w:ind w:firstLine="0"/>
              <w:jc w:val="center"/>
              <w:rPr>
                <w:sz w:val="20"/>
              </w:rPr>
            </w:pPr>
            <w:r w:rsidRPr="00043849">
              <w:rPr>
                <w:sz w:val="20"/>
              </w:rPr>
              <w:t>3</w:t>
            </w:r>
          </w:p>
          <w:p w:rsidR="00E90BE1" w:rsidRPr="00043849" w:rsidRDefault="00E90BE1" w:rsidP="006C7DB9">
            <w:pPr>
              <w:ind w:firstLine="0"/>
              <w:jc w:val="center"/>
              <w:rPr>
                <w:sz w:val="20"/>
              </w:rPr>
            </w:pPr>
            <w:r w:rsidRPr="00043849">
              <w:rPr>
                <w:sz w:val="20"/>
              </w:rPr>
              <w:t>5%</w:t>
            </w:r>
          </w:p>
        </w:tc>
        <w:tc>
          <w:tcPr>
            <w:tcW w:w="1151" w:type="dxa"/>
            <w:vAlign w:val="center"/>
          </w:tcPr>
          <w:p w:rsidR="00E90BE1" w:rsidRPr="00043849" w:rsidRDefault="00E90BE1" w:rsidP="006C7DB9">
            <w:pPr>
              <w:ind w:firstLine="0"/>
              <w:jc w:val="center"/>
              <w:rPr>
                <w:sz w:val="20"/>
              </w:rPr>
            </w:pPr>
            <w:r w:rsidRPr="00043849">
              <w:rPr>
                <w:sz w:val="20"/>
              </w:rPr>
              <w:t>+ 50%</w:t>
            </w:r>
          </w:p>
        </w:tc>
      </w:tr>
      <w:tr w:rsidR="00043849" w:rsidRPr="00043849" w:rsidTr="00EF29C5">
        <w:trPr>
          <w:cantSplit/>
          <w:trHeight w:val="20"/>
        </w:trPr>
        <w:tc>
          <w:tcPr>
            <w:tcW w:w="467" w:type="dxa"/>
            <w:vAlign w:val="center"/>
          </w:tcPr>
          <w:p w:rsidR="00E90BE1" w:rsidRPr="00043849" w:rsidRDefault="00E90BE1" w:rsidP="00BC4FF6">
            <w:pPr>
              <w:ind w:firstLine="0"/>
              <w:jc w:val="right"/>
              <w:rPr>
                <w:sz w:val="20"/>
              </w:rPr>
            </w:pPr>
            <w:r w:rsidRPr="00043849">
              <w:rPr>
                <w:sz w:val="20"/>
              </w:rPr>
              <w:t>5.</w:t>
            </w:r>
          </w:p>
        </w:tc>
        <w:tc>
          <w:tcPr>
            <w:tcW w:w="4573" w:type="dxa"/>
            <w:vAlign w:val="center"/>
          </w:tcPr>
          <w:p w:rsidR="00E90BE1" w:rsidRPr="00043849" w:rsidRDefault="00E90BE1" w:rsidP="006C7DB9">
            <w:pPr>
              <w:ind w:firstLine="0"/>
              <w:jc w:val="left"/>
              <w:rPr>
                <w:sz w:val="20"/>
              </w:rPr>
            </w:pPr>
            <w:r w:rsidRPr="00043849">
              <w:rPr>
                <w:sz w:val="20"/>
              </w:rPr>
              <w:t>Акт об оставлении</w:t>
            </w:r>
          </w:p>
        </w:tc>
        <w:tc>
          <w:tcPr>
            <w:tcW w:w="1260" w:type="dxa"/>
            <w:vAlign w:val="center"/>
          </w:tcPr>
          <w:p w:rsidR="00E90BE1" w:rsidRPr="00043849" w:rsidRDefault="00E90BE1" w:rsidP="006C7DB9">
            <w:pPr>
              <w:ind w:firstLine="0"/>
              <w:jc w:val="center"/>
              <w:rPr>
                <w:sz w:val="20"/>
              </w:rPr>
            </w:pPr>
            <w:r w:rsidRPr="00043849">
              <w:rPr>
                <w:sz w:val="20"/>
              </w:rPr>
              <w:t>15</w:t>
            </w:r>
          </w:p>
          <w:p w:rsidR="00E90BE1" w:rsidRPr="00043849" w:rsidRDefault="00E90BE1" w:rsidP="006C7DB9">
            <w:pPr>
              <w:ind w:firstLine="0"/>
              <w:jc w:val="center"/>
              <w:rPr>
                <w:sz w:val="20"/>
              </w:rPr>
            </w:pPr>
            <w:r w:rsidRPr="00043849">
              <w:rPr>
                <w:sz w:val="20"/>
              </w:rPr>
              <w:t>15,8%</w:t>
            </w:r>
          </w:p>
        </w:tc>
        <w:tc>
          <w:tcPr>
            <w:tcW w:w="900" w:type="dxa"/>
            <w:vAlign w:val="center"/>
          </w:tcPr>
          <w:p w:rsidR="00E90BE1" w:rsidRPr="00043849" w:rsidRDefault="00E90BE1" w:rsidP="006C7DB9">
            <w:pPr>
              <w:ind w:firstLine="0"/>
              <w:jc w:val="center"/>
              <w:rPr>
                <w:sz w:val="20"/>
              </w:rPr>
            </w:pPr>
            <w:r w:rsidRPr="00043849">
              <w:rPr>
                <w:sz w:val="20"/>
              </w:rPr>
              <w:t>7</w:t>
            </w:r>
          </w:p>
          <w:p w:rsidR="00E90BE1" w:rsidRPr="00043849" w:rsidRDefault="00E90BE1" w:rsidP="006C7DB9">
            <w:pPr>
              <w:ind w:firstLine="0"/>
              <w:jc w:val="center"/>
              <w:rPr>
                <w:sz w:val="20"/>
              </w:rPr>
            </w:pPr>
            <w:r w:rsidRPr="00043849">
              <w:rPr>
                <w:sz w:val="20"/>
              </w:rPr>
              <w:t>14,9%</w:t>
            </w:r>
          </w:p>
        </w:tc>
        <w:tc>
          <w:tcPr>
            <w:tcW w:w="1080" w:type="dxa"/>
            <w:vAlign w:val="center"/>
          </w:tcPr>
          <w:p w:rsidR="00E90BE1" w:rsidRPr="00043849" w:rsidRDefault="00E90BE1" w:rsidP="006C7DB9">
            <w:pPr>
              <w:ind w:firstLine="0"/>
              <w:jc w:val="center"/>
              <w:rPr>
                <w:sz w:val="20"/>
              </w:rPr>
            </w:pPr>
            <w:r w:rsidRPr="00043849">
              <w:rPr>
                <w:sz w:val="20"/>
              </w:rPr>
              <w:t>17</w:t>
            </w:r>
          </w:p>
          <w:p w:rsidR="00E90BE1" w:rsidRPr="00043849" w:rsidRDefault="00E90BE1" w:rsidP="006C7DB9">
            <w:pPr>
              <w:ind w:firstLine="0"/>
              <w:jc w:val="center"/>
              <w:rPr>
                <w:sz w:val="20"/>
              </w:rPr>
            </w:pPr>
            <w:r w:rsidRPr="00043849">
              <w:rPr>
                <w:sz w:val="20"/>
              </w:rPr>
              <w:t>28,3%</w:t>
            </w:r>
          </w:p>
        </w:tc>
        <w:tc>
          <w:tcPr>
            <w:tcW w:w="1151" w:type="dxa"/>
            <w:vAlign w:val="center"/>
          </w:tcPr>
          <w:p w:rsidR="00E90BE1" w:rsidRPr="00043849" w:rsidRDefault="00E90BE1" w:rsidP="006C7DB9">
            <w:pPr>
              <w:ind w:firstLine="0"/>
              <w:jc w:val="center"/>
              <w:rPr>
                <w:sz w:val="20"/>
              </w:rPr>
            </w:pPr>
            <w:r w:rsidRPr="00043849">
              <w:rPr>
                <w:sz w:val="20"/>
              </w:rPr>
              <w:t>+ 142,9%</w:t>
            </w:r>
          </w:p>
        </w:tc>
      </w:tr>
      <w:tr w:rsidR="00043849" w:rsidRPr="00043849" w:rsidTr="00EF29C5">
        <w:trPr>
          <w:cantSplit/>
          <w:trHeight w:val="20"/>
        </w:trPr>
        <w:tc>
          <w:tcPr>
            <w:tcW w:w="467" w:type="dxa"/>
            <w:vAlign w:val="center"/>
          </w:tcPr>
          <w:p w:rsidR="00E90BE1" w:rsidRPr="00043849" w:rsidRDefault="00E90BE1" w:rsidP="00BC4FF6">
            <w:pPr>
              <w:ind w:firstLine="0"/>
              <w:jc w:val="right"/>
              <w:rPr>
                <w:sz w:val="20"/>
              </w:rPr>
            </w:pPr>
            <w:r w:rsidRPr="00043849">
              <w:rPr>
                <w:sz w:val="20"/>
              </w:rPr>
              <w:t>6.</w:t>
            </w:r>
          </w:p>
        </w:tc>
        <w:tc>
          <w:tcPr>
            <w:tcW w:w="4573" w:type="dxa"/>
            <w:vAlign w:val="center"/>
          </w:tcPr>
          <w:p w:rsidR="00E90BE1" w:rsidRPr="00043849" w:rsidRDefault="00E90BE1" w:rsidP="006C7DB9">
            <w:pPr>
              <w:ind w:firstLine="0"/>
              <w:jc w:val="left"/>
              <w:rPr>
                <w:sz w:val="20"/>
              </w:rPr>
            </w:pPr>
            <w:r w:rsidRPr="00043849">
              <w:rPr>
                <w:sz w:val="20"/>
              </w:rPr>
              <w:t>Акт об отобрании</w:t>
            </w:r>
          </w:p>
        </w:tc>
        <w:tc>
          <w:tcPr>
            <w:tcW w:w="1260" w:type="dxa"/>
            <w:vAlign w:val="center"/>
          </w:tcPr>
          <w:p w:rsidR="00E90BE1" w:rsidRPr="00043849" w:rsidRDefault="00E90BE1" w:rsidP="006C7DB9">
            <w:pPr>
              <w:ind w:firstLine="0"/>
              <w:jc w:val="center"/>
              <w:rPr>
                <w:sz w:val="20"/>
              </w:rPr>
            </w:pPr>
            <w:r w:rsidRPr="00043849">
              <w:rPr>
                <w:sz w:val="20"/>
              </w:rPr>
              <w:t>16</w:t>
            </w:r>
          </w:p>
          <w:p w:rsidR="00E90BE1" w:rsidRPr="00043849" w:rsidRDefault="00E90BE1" w:rsidP="006C7DB9">
            <w:pPr>
              <w:ind w:firstLine="0"/>
              <w:jc w:val="center"/>
              <w:rPr>
                <w:sz w:val="20"/>
              </w:rPr>
            </w:pPr>
            <w:r w:rsidRPr="00043849">
              <w:rPr>
                <w:sz w:val="20"/>
              </w:rPr>
              <w:t>16,8%</w:t>
            </w:r>
          </w:p>
        </w:tc>
        <w:tc>
          <w:tcPr>
            <w:tcW w:w="900" w:type="dxa"/>
            <w:vAlign w:val="center"/>
          </w:tcPr>
          <w:p w:rsidR="00E90BE1" w:rsidRPr="00043849" w:rsidRDefault="00E90BE1" w:rsidP="006C7DB9">
            <w:pPr>
              <w:ind w:firstLine="0"/>
              <w:jc w:val="center"/>
              <w:rPr>
                <w:sz w:val="20"/>
              </w:rPr>
            </w:pPr>
            <w:r w:rsidRPr="00043849">
              <w:rPr>
                <w:sz w:val="20"/>
              </w:rPr>
              <w:t>8</w:t>
            </w:r>
          </w:p>
          <w:p w:rsidR="00E90BE1" w:rsidRPr="00043849" w:rsidRDefault="00E90BE1" w:rsidP="006C7DB9">
            <w:pPr>
              <w:ind w:firstLine="0"/>
              <w:jc w:val="center"/>
              <w:rPr>
                <w:sz w:val="20"/>
              </w:rPr>
            </w:pPr>
            <w:r w:rsidRPr="00043849">
              <w:rPr>
                <w:sz w:val="20"/>
              </w:rPr>
              <w:t>17%</w:t>
            </w:r>
          </w:p>
        </w:tc>
        <w:tc>
          <w:tcPr>
            <w:tcW w:w="1080" w:type="dxa"/>
            <w:vAlign w:val="center"/>
          </w:tcPr>
          <w:p w:rsidR="00E90BE1" w:rsidRPr="00043849" w:rsidRDefault="00E90BE1" w:rsidP="006C7DB9">
            <w:pPr>
              <w:ind w:firstLine="0"/>
              <w:jc w:val="center"/>
              <w:rPr>
                <w:sz w:val="20"/>
              </w:rPr>
            </w:pPr>
            <w:r w:rsidRPr="00043849">
              <w:rPr>
                <w:sz w:val="20"/>
              </w:rPr>
              <w:t>14</w:t>
            </w:r>
          </w:p>
          <w:p w:rsidR="00E90BE1" w:rsidRPr="00043849" w:rsidRDefault="00E90BE1" w:rsidP="006C7DB9">
            <w:pPr>
              <w:ind w:firstLine="0"/>
              <w:jc w:val="center"/>
              <w:rPr>
                <w:sz w:val="20"/>
              </w:rPr>
            </w:pPr>
            <w:r w:rsidRPr="00043849">
              <w:rPr>
                <w:sz w:val="20"/>
              </w:rPr>
              <w:t>23,3%</w:t>
            </w:r>
          </w:p>
        </w:tc>
        <w:tc>
          <w:tcPr>
            <w:tcW w:w="1151" w:type="dxa"/>
            <w:vAlign w:val="center"/>
          </w:tcPr>
          <w:p w:rsidR="00E90BE1" w:rsidRPr="00043849" w:rsidRDefault="00E90BE1" w:rsidP="006C7DB9">
            <w:pPr>
              <w:ind w:firstLine="0"/>
              <w:jc w:val="center"/>
              <w:rPr>
                <w:sz w:val="20"/>
              </w:rPr>
            </w:pPr>
            <w:r w:rsidRPr="00043849">
              <w:rPr>
                <w:sz w:val="20"/>
              </w:rPr>
              <w:t>+ 75%</w:t>
            </w:r>
          </w:p>
        </w:tc>
      </w:tr>
      <w:tr w:rsidR="00043849" w:rsidRPr="00043849" w:rsidTr="00EF29C5">
        <w:trPr>
          <w:cantSplit/>
          <w:trHeight w:val="20"/>
        </w:trPr>
        <w:tc>
          <w:tcPr>
            <w:tcW w:w="467" w:type="dxa"/>
            <w:vAlign w:val="center"/>
          </w:tcPr>
          <w:p w:rsidR="00E90BE1" w:rsidRPr="00043849" w:rsidRDefault="00E90BE1" w:rsidP="00BC4FF6">
            <w:pPr>
              <w:ind w:firstLine="0"/>
              <w:jc w:val="right"/>
              <w:rPr>
                <w:sz w:val="20"/>
              </w:rPr>
            </w:pPr>
            <w:r w:rsidRPr="00043849">
              <w:rPr>
                <w:sz w:val="20"/>
              </w:rPr>
              <w:t>7.</w:t>
            </w:r>
          </w:p>
        </w:tc>
        <w:tc>
          <w:tcPr>
            <w:tcW w:w="4573" w:type="dxa"/>
            <w:vAlign w:val="center"/>
          </w:tcPr>
          <w:p w:rsidR="00E90BE1" w:rsidRPr="00043849" w:rsidRDefault="00E90BE1" w:rsidP="006C7DB9">
            <w:pPr>
              <w:ind w:firstLine="0"/>
              <w:jc w:val="left"/>
              <w:rPr>
                <w:sz w:val="20"/>
              </w:rPr>
            </w:pPr>
            <w:r w:rsidRPr="00043849">
              <w:rPr>
                <w:sz w:val="20"/>
              </w:rPr>
              <w:t>Уклонение</w:t>
            </w:r>
          </w:p>
        </w:tc>
        <w:tc>
          <w:tcPr>
            <w:tcW w:w="1260" w:type="dxa"/>
            <w:vAlign w:val="center"/>
          </w:tcPr>
          <w:p w:rsidR="00E90BE1" w:rsidRPr="00043849" w:rsidRDefault="00E90BE1" w:rsidP="006C7DB9">
            <w:pPr>
              <w:ind w:firstLine="0"/>
              <w:jc w:val="center"/>
              <w:rPr>
                <w:sz w:val="20"/>
              </w:rPr>
            </w:pPr>
            <w:r w:rsidRPr="00043849">
              <w:rPr>
                <w:sz w:val="20"/>
              </w:rPr>
              <w:t>21</w:t>
            </w:r>
          </w:p>
          <w:p w:rsidR="00E90BE1" w:rsidRPr="00043849" w:rsidRDefault="00E90BE1" w:rsidP="006C7DB9">
            <w:pPr>
              <w:ind w:firstLine="0"/>
              <w:jc w:val="center"/>
              <w:rPr>
                <w:sz w:val="20"/>
              </w:rPr>
            </w:pPr>
            <w:r w:rsidRPr="00043849">
              <w:rPr>
                <w:sz w:val="20"/>
              </w:rPr>
              <w:t>22,1%</w:t>
            </w:r>
          </w:p>
        </w:tc>
        <w:tc>
          <w:tcPr>
            <w:tcW w:w="900" w:type="dxa"/>
            <w:vAlign w:val="center"/>
          </w:tcPr>
          <w:p w:rsidR="00E90BE1" w:rsidRPr="00043849" w:rsidRDefault="00E90BE1" w:rsidP="006C7DB9">
            <w:pPr>
              <w:ind w:firstLine="0"/>
              <w:jc w:val="center"/>
              <w:rPr>
                <w:sz w:val="20"/>
              </w:rPr>
            </w:pPr>
            <w:r w:rsidRPr="00043849">
              <w:rPr>
                <w:sz w:val="20"/>
              </w:rPr>
              <w:t>0</w:t>
            </w:r>
          </w:p>
        </w:tc>
        <w:tc>
          <w:tcPr>
            <w:tcW w:w="1080" w:type="dxa"/>
            <w:vAlign w:val="center"/>
          </w:tcPr>
          <w:p w:rsidR="00E90BE1" w:rsidRPr="00043849" w:rsidRDefault="00E90BE1" w:rsidP="006C7DB9">
            <w:pPr>
              <w:ind w:firstLine="0"/>
              <w:jc w:val="center"/>
              <w:rPr>
                <w:sz w:val="20"/>
              </w:rPr>
            </w:pPr>
            <w:r w:rsidRPr="00043849">
              <w:rPr>
                <w:sz w:val="20"/>
              </w:rPr>
              <w:t>0</w:t>
            </w:r>
          </w:p>
        </w:tc>
        <w:tc>
          <w:tcPr>
            <w:tcW w:w="1151" w:type="dxa"/>
            <w:vAlign w:val="center"/>
          </w:tcPr>
          <w:p w:rsidR="00E90BE1" w:rsidRPr="00043849" w:rsidRDefault="00E90BE1" w:rsidP="006C7DB9">
            <w:pPr>
              <w:ind w:firstLine="0"/>
              <w:jc w:val="center"/>
              <w:rPr>
                <w:sz w:val="20"/>
              </w:rPr>
            </w:pPr>
          </w:p>
        </w:tc>
      </w:tr>
      <w:tr w:rsidR="00043849" w:rsidRPr="00043849" w:rsidTr="00EF29C5">
        <w:trPr>
          <w:cantSplit/>
          <w:trHeight w:val="20"/>
        </w:trPr>
        <w:tc>
          <w:tcPr>
            <w:tcW w:w="467" w:type="dxa"/>
            <w:vAlign w:val="center"/>
          </w:tcPr>
          <w:p w:rsidR="00E90BE1" w:rsidRPr="00043849" w:rsidRDefault="00E90BE1" w:rsidP="00BC4FF6">
            <w:pPr>
              <w:ind w:firstLine="0"/>
              <w:jc w:val="right"/>
              <w:rPr>
                <w:sz w:val="20"/>
              </w:rPr>
            </w:pPr>
            <w:r w:rsidRPr="00043849">
              <w:rPr>
                <w:sz w:val="20"/>
              </w:rPr>
              <w:t>8.</w:t>
            </w:r>
          </w:p>
        </w:tc>
        <w:tc>
          <w:tcPr>
            <w:tcW w:w="4573" w:type="dxa"/>
            <w:vAlign w:val="center"/>
          </w:tcPr>
          <w:p w:rsidR="00E90BE1" w:rsidRPr="00043849" w:rsidRDefault="00E90BE1" w:rsidP="006C7DB9">
            <w:pPr>
              <w:ind w:firstLine="0"/>
              <w:jc w:val="left"/>
              <w:rPr>
                <w:sz w:val="20"/>
              </w:rPr>
            </w:pPr>
            <w:r w:rsidRPr="00043849">
              <w:rPr>
                <w:sz w:val="20"/>
              </w:rPr>
              <w:t>Розыск</w:t>
            </w:r>
          </w:p>
        </w:tc>
        <w:tc>
          <w:tcPr>
            <w:tcW w:w="1260" w:type="dxa"/>
            <w:vAlign w:val="center"/>
          </w:tcPr>
          <w:p w:rsidR="00E90BE1" w:rsidRPr="00043849" w:rsidRDefault="00E90BE1" w:rsidP="006C7DB9">
            <w:pPr>
              <w:ind w:firstLine="0"/>
              <w:jc w:val="center"/>
              <w:rPr>
                <w:sz w:val="20"/>
              </w:rPr>
            </w:pPr>
            <w:r w:rsidRPr="00043849">
              <w:rPr>
                <w:sz w:val="20"/>
              </w:rPr>
              <w:t>0</w:t>
            </w:r>
          </w:p>
        </w:tc>
        <w:tc>
          <w:tcPr>
            <w:tcW w:w="900" w:type="dxa"/>
            <w:vAlign w:val="center"/>
          </w:tcPr>
          <w:p w:rsidR="00E90BE1" w:rsidRPr="00043849" w:rsidRDefault="00E90BE1" w:rsidP="006C7DB9">
            <w:pPr>
              <w:ind w:firstLine="0"/>
              <w:jc w:val="center"/>
              <w:rPr>
                <w:sz w:val="20"/>
              </w:rPr>
            </w:pPr>
            <w:r w:rsidRPr="00043849">
              <w:rPr>
                <w:sz w:val="20"/>
              </w:rPr>
              <w:t>1</w:t>
            </w:r>
          </w:p>
          <w:p w:rsidR="00E90BE1" w:rsidRPr="00043849" w:rsidRDefault="00E90BE1" w:rsidP="006C7DB9">
            <w:pPr>
              <w:ind w:firstLine="0"/>
              <w:jc w:val="center"/>
              <w:rPr>
                <w:sz w:val="20"/>
              </w:rPr>
            </w:pPr>
            <w:r w:rsidRPr="00043849">
              <w:rPr>
                <w:sz w:val="20"/>
              </w:rPr>
              <w:t>2,1%</w:t>
            </w:r>
          </w:p>
        </w:tc>
        <w:tc>
          <w:tcPr>
            <w:tcW w:w="1080" w:type="dxa"/>
            <w:vAlign w:val="center"/>
          </w:tcPr>
          <w:p w:rsidR="00E90BE1" w:rsidRPr="00043849" w:rsidRDefault="00E90BE1" w:rsidP="006C7DB9">
            <w:pPr>
              <w:ind w:firstLine="0"/>
              <w:jc w:val="center"/>
              <w:rPr>
                <w:sz w:val="20"/>
              </w:rPr>
            </w:pPr>
            <w:r w:rsidRPr="00043849">
              <w:rPr>
                <w:sz w:val="20"/>
              </w:rPr>
              <w:t>0</w:t>
            </w:r>
          </w:p>
        </w:tc>
        <w:tc>
          <w:tcPr>
            <w:tcW w:w="1151" w:type="dxa"/>
            <w:vAlign w:val="center"/>
          </w:tcPr>
          <w:p w:rsidR="00E90BE1" w:rsidRPr="00043849" w:rsidRDefault="00E90BE1" w:rsidP="006C7DB9">
            <w:pPr>
              <w:ind w:firstLine="0"/>
              <w:jc w:val="center"/>
              <w:rPr>
                <w:sz w:val="20"/>
              </w:rPr>
            </w:pPr>
            <w:r w:rsidRPr="00043849">
              <w:rPr>
                <w:sz w:val="20"/>
              </w:rPr>
              <w:t>- 100%</w:t>
            </w:r>
          </w:p>
        </w:tc>
      </w:tr>
    </w:tbl>
    <w:p w:rsidR="00E90BE1" w:rsidRPr="00A47A29" w:rsidRDefault="00E90BE1" w:rsidP="00A47A29">
      <w:pPr>
        <w:overflowPunct/>
        <w:autoSpaceDE/>
        <w:autoSpaceDN/>
        <w:adjustRightInd/>
        <w:textAlignment w:val="auto"/>
        <w:rPr>
          <w:spacing w:val="-1"/>
        </w:rPr>
      </w:pPr>
      <w:r w:rsidRPr="00A47A29">
        <w:rPr>
          <w:spacing w:val="-1"/>
        </w:rPr>
        <w:t>Из числа детей, выявленных в 2016 году, 28</w:t>
      </w:r>
      <w:r w:rsidR="00AF4320" w:rsidRPr="00A47A29">
        <w:rPr>
          <w:spacing w:val="-1"/>
        </w:rPr>
        <w:t xml:space="preserve"> </w:t>
      </w:r>
      <w:r w:rsidRPr="00A47A29">
        <w:rPr>
          <w:spacing w:val="-1"/>
        </w:rPr>
        <w:t>(46,6%) устроены</w:t>
      </w:r>
      <w:r w:rsidR="00AF4320" w:rsidRPr="00A47A29">
        <w:rPr>
          <w:spacing w:val="-1"/>
        </w:rPr>
        <w:t xml:space="preserve"> </w:t>
      </w:r>
      <w:r w:rsidRPr="00A47A29">
        <w:rPr>
          <w:spacing w:val="-1"/>
        </w:rPr>
        <w:t>на семейные формы устройства, что на 40 % больше, чем в 2015 году.</w:t>
      </w:r>
    </w:p>
    <w:p w:rsidR="00E90BE1" w:rsidRPr="00A47A29" w:rsidRDefault="00E90BE1" w:rsidP="00A47A29">
      <w:pPr>
        <w:overflowPunct/>
        <w:autoSpaceDE/>
        <w:autoSpaceDN/>
        <w:adjustRightInd/>
        <w:textAlignment w:val="auto"/>
        <w:rPr>
          <w:spacing w:val="-1"/>
        </w:rPr>
      </w:pPr>
      <w:r w:rsidRPr="00A47A29">
        <w:rPr>
          <w:spacing w:val="-1"/>
        </w:rPr>
        <w:t>Количество воспитанников государственных учреждений в 2016 году сократилось на 7,4% и составило 150 человек. В 2016 году устроены в организации для детей-сирот и дома ребёнка 25 детей-сирот и детей, оставшихся без попечения родителей, выявленных на территории Северодвинска, переданы на воспитание в семьи граждан из организаций и домов ребёнка 54 ребенка, что более чем в 2 раза превышает показатель устройства детей в учреждения.</w:t>
      </w:r>
    </w:p>
    <w:p w:rsidR="00E90BE1" w:rsidRPr="00A47A29" w:rsidRDefault="00E90BE1" w:rsidP="00A47A29">
      <w:pPr>
        <w:overflowPunct/>
        <w:autoSpaceDE/>
        <w:autoSpaceDN/>
        <w:adjustRightInd/>
        <w:textAlignment w:val="auto"/>
        <w:rPr>
          <w:spacing w:val="-1"/>
        </w:rPr>
      </w:pPr>
      <w:r w:rsidRPr="00A47A29">
        <w:rPr>
          <w:spacing w:val="-1"/>
        </w:rPr>
        <w:t>С целью развития семейных форм устройства детей-сирот в Северодвинске реализуется подпрограмма «Развитие семейных форм устройства детей-сирот и детей, оставшихся без попечения родителей «Под защитой семьи» муниципальной программы «Социальная поддержка населения Северодвинска».</w:t>
      </w:r>
    </w:p>
    <w:p w:rsidR="00E90BE1" w:rsidRPr="00A47A29" w:rsidRDefault="00E90BE1" w:rsidP="00A47A29">
      <w:pPr>
        <w:overflowPunct/>
        <w:autoSpaceDE/>
        <w:autoSpaceDN/>
        <w:adjustRightInd/>
        <w:textAlignment w:val="auto"/>
        <w:rPr>
          <w:spacing w:val="-1"/>
        </w:rPr>
      </w:pPr>
      <w:r w:rsidRPr="00A47A29">
        <w:rPr>
          <w:spacing w:val="-1"/>
        </w:rPr>
        <w:t>В течение года Администрацией Северодвинска проводилась системная работа по профилактике социального сиротства с семьями социального риска. На учете в отделе опеки и попечительства над несовершеннолетними на конец отчетного периода состоят 163 ребенка из семей, находящихся в социально опасном положении. В течение 2016 года специалистами направлены предложения в межведомственные планы по 37 семьям.</w:t>
      </w:r>
    </w:p>
    <w:p w:rsidR="00E90BE1" w:rsidRPr="00A47A29" w:rsidRDefault="00E90BE1" w:rsidP="00A47A29">
      <w:pPr>
        <w:overflowPunct/>
        <w:autoSpaceDE/>
        <w:autoSpaceDN/>
        <w:adjustRightInd/>
        <w:textAlignment w:val="auto"/>
        <w:rPr>
          <w:spacing w:val="-1"/>
        </w:rPr>
      </w:pPr>
      <w:r w:rsidRPr="00A47A29">
        <w:rPr>
          <w:spacing w:val="-1"/>
        </w:rPr>
        <w:t>За 2016 год специалистами отдела опеки осуществлено 682 выхода в семьи граждан с целью профилактики социального сиротства, выявления детей-сирот и детей, оставшихся без попечения родителей, определения вида устройства несовершеннолетних, что на 26% больше, чем в 2015 году (540).</w:t>
      </w:r>
    </w:p>
    <w:p w:rsidR="00E90BE1" w:rsidRPr="00A47A29" w:rsidRDefault="00E90BE1" w:rsidP="00A47A29">
      <w:pPr>
        <w:overflowPunct/>
        <w:autoSpaceDE/>
        <w:autoSpaceDN/>
        <w:adjustRightInd/>
        <w:textAlignment w:val="auto"/>
        <w:rPr>
          <w:spacing w:val="-1"/>
        </w:rPr>
      </w:pPr>
      <w:r w:rsidRPr="00A47A29">
        <w:rPr>
          <w:spacing w:val="-1"/>
        </w:rPr>
        <w:t>Специалисты отдела опеки приняли участие в 16 межведомственных оперативных рейдах по семьям, находящимся в социально опасном положении, в том числе в составе мобильных бригад, и в 1 рейде по семьям, где дети воспитываются в замещающих семьях.</w:t>
      </w:r>
    </w:p>
    <w:p w:rsidR="00E90BE1" w:rsidRPr="00A47A29" w:rsidRDefault="00E90BE1" w:rsidP="00A47A29">
      <w:pPr>
        <w:overflowPunct/>
        <w:autoSpaceDE/>
        <w:autoSpaceDN/>
        <w:adjustRightInd/>
        <w:textAlignment w:val="auto"/>
        <w:rPr>
          <w:spacing w:val="-1"/>
        </w:rPr>
      </w:pPr>
      <w:r w:rsidRPr="00A47A29">
        <w:rPr>
          <w:spacing w:val="-1"/>
        </w:rPr>
        <w:t xml:space="preserve">Подготовлено 2114 запросов информации для организации работы с семьями (из учреждений системы профилактики, с места работы родителей, жилищных организаций и пр.). </w:t>
      </w:r>
    </w:p>
    <w:p w:rsidR="00E90BE1" w:rsidRPr="00A47A29" w:rsidRDefault="00E90BE1" w:rsidP="00A47A29">
      <w:pPr>
        <w:overflowPunct/>
        <w:autoSpaceDE/>
        <w:autoSpaceDN/>
        <w:adjustRightInd/>
        <w:textAlignment w:val="auto"/>
        <w:rPr>
          <w:spacing w:val="-1"/>
        </w:rPr>
      </w:pPr>
      <w:r w:rsidRPr="00A47A29">
        <w:rPr>
          <w:spacing w:val="-1"/>
        </w:rPr>
        <w:t>В отделе опеки и попечительства проведено 60 заседаний Совета по работе с семьей, на которых рассмотрены вопросы о ненадлежащем исполнении родителей или иных законных представителей своих обязанностей. К участию в работе Советов привлекались специалисты</w:t>
      </w:r>
      <w:r w:rsidR="00AF4320" w:rsidRPr="00A47A29">
        <w:rPr>
          <w:spacing w:val="-1"/>
        </w:rPr>
        <w:t xml:space="preserve"> </w:t>
      </w:r>
      <w:r w:rsidRPr="00A47A29">
        <w:rPr>
          <w:spacing w:val="-1"/>
        </w:rPr>
        <w:t>из учреждений системы профилактики. Родители предупреждены об ответственности за ненадлежащее исполнение своих обязанностей по содержанию, воспитанию и образованию детей.</w:t>
      </w:r>
    </w:p>
    <w:p w:rsidR="00E90BE1" w:rsidRPr="00A47A29" w:rsidRDefault="00E90BE1" w:rsidP="00A47A29">
      <w:pPr>
        <w:overflowPunct/>
        <w:autoSpaceDE/>
        <w:autoSpaceDN/>
        <w:adjustRightInd/>
        <w:textAlignment w:val="auto"/>
        <w:rPr>
          <w:spacing w:val="-1"/>
        </w:rPr>
      </w:pPr>
      <w:r w:rsidRPr="00A47A29">
        <w:rPr>
          <w:spacing w:val="-1"/>
        </w:rPr>
        <w:t>Выявлено 2 случая жестокого обращения с детьми, когда факт жестокого обращения нашел свое подтверждение. По каждому случаю проведена профилактическая работа.</w:t>
      </w:r>
    </w:p>
    <w:p w:rsidR="00E90BE1" w:rsidRPr="00A47A29" w:rsidRDefault="00E90BE1" w:rsidP="00A47A29">
      <w:pPr>
        <w:overflowPunct/>
        <w:autoSpaceDE/>
        <w:autoSpaceDN/>
        <w:adjustRightInd/>
        <w:textAlignment w:val="auto"/>
        <w:rPr>
          <w:spacing w:val="-1"/>
        </w:rPr>
      </w:pPr>
      <w:r w:rsidRPr="00A47A29">
        <w:rPr>
          <w:spacing w:val="-1"/>
        </w:rPr>
        <w:t>В 2016 году у родителей отобраны 14 детей при непосредственной угрозе их жизни или здоровью, из них 1 ребенок возвращен матери по решению суда (отца лишили родительских прав). Все семьи находятся на контроле.</w:t>
      </w:r>
    </w:p>
    <w:p w:rsidR="00E90BE1" w:rsidRPr="00A47A29" w:rsidRDefault="00E90BE1" w:rsidP="00A47A29">
      <w:pPr>
        <w:overflowPunct/>
        <w:autoSpaceDE/>
        <w:autoSpaceDN/>
        <w:adjustRightInd/>
        <w:textAlignment w:val="auto"/>
        <w:rPr>
          <w:spacing w:val="-1"/>
        </w:rPr>
      </w:pPr>
      <w:r w:rsidRPr="00A47A29">
        <w:rPr>
          <w:spacing w:val="-1"/>
        </w:rPr>
        <w:lastRenderedPageBreak/>
        <w:t>Специалистами подготовлено 49 исков о лишении родительских прав, ограничении в правах, из них удовлетворены 13 исков, не удовлетворены 14 исков, остальные находятся в стадии рассмотрения.</w:t>
      </w:r>
    </w:p>
    <w:p w:rsidR="00E90BE1" w:rsidRPr="00A47A29" w:rsidRDefault="00E90BE1" w:rsidP="00A47A29">
      <w:pPr>
        <w:overflowPunct/>
        <w:autoSpaceDE/>
        <w:autoSpaceDN/>
        <w:adjustRightInd/>
        <w:textAlignment w:val="auto"/>
        <w:rPr>
          <w:spacing w:val="-1"/>
        </w:rPr>
      </w:pPr>
      <w:r w:rsidRPr="00A47A29">
        <w:rPr>
          <w:spacing w:val="-1"/>
        </w:rPr>
        <w:t>За отчетный период 87 родителей лишены родительских прав</w:t>
      </w:r>
      <w:r w:rsidR="00AF4320" w:rsidRPr="00A47A29">
        <w:rPr>
          <w:spacing w:val="-1"/>
        </w:rPr>
        <w:t xml:space="preserve"> </w:t>
      </w:r>
      <w:r w:rsidRPr="00A47A29">
        <w:rPr>
          <w:spacing w:val="-1"/>
        </w:rPr>
        <w:t>(в 2015 году – 74) и 12 ограничены в правах (в 2015 году – 14), из них 11 – вследствие их ненадлежащего поведения.</w:t>
      </w:r>
    </w:p>
    <w:p w:rsidR="00E90BE1" w:rsidRPr="00A47A29" w:rsidRDefault="00E90BE1" w:rsidP="00A47A29">
      <w:pPr>
        <w:overflowPunct/>
        <w:autoSpaceDE/>
        <w:autoSpaceDN/>
        <w:adjustRightInd/>
        <w:textAlignment w:val="auto"/>
        <w:rPr>
          <w:spacing w:val="-1"/>
        </w:rPr>
      </w:pPr>
      <w:r w:rsidRPr="00A47A29">
        <w:rPr>
          <w:spacing w:val="-1"/>
        </w:rPr>
        <w:t>Несмотря на то, что количество детей-сирот и детей, оставшихся без попечения родителей, уменьшается, количество детей, находящихся в семьях социального риска остаётся достаточно высоким, поэтому одной из основных задач органов опеки остаётся работа по профилактике социального сиротства с целью сохранения для ребёнка биологической семьи.</w:t>
      </w:r>
    </w:p>
    <w:p w:rsidR="00E90BE1" w:rsidRPr="00A47A29" w:rsidRDefault="00E90BE1" w:rsidP="00A47A29">
      <w:pPr>
        <w:overflowPunct/>
        <w:autoSpaceDE/>
        <w:autoSpaceDN/>
        <w:adjustRightInd/>
        <w:textAlignment w:val="auto"/>
        <w:rPr>
          <w:spacing w:val="-1"/>
        </w:rPr>
      </w:pPr>
      <w:r w:rsidRPr="00A47A29">
        <w:rPr>
          <w:spacing w:val="-1"/>
        </w:rPr>
        <w:t xml:space="preserve">Администрация Северодвинска в соответствии с возложенными на нее полномочиями осуществляет контроль жилищных и имущественных прав несовершеннолетних. </w:t>
      </w:r>
    </w:p>
    <w:p w:rsidR="00E90BE1" w:rsidRPr="00A47A29" w:rsidRDefault="00E90BE1" w:rsidP="00A47A29">
      <w:pPr>
        <w:overflowPunct/>
        <w:autoSpaceDE/>
        <w:autoSpaceDN/>
        <w:adjustRightInd/>
        <w:textAlignment w:val="auto"/>
        <w:rPr>
          <w:spacing w:val="-1"/>
        </w:rPr>
      </w:pPr>
      <w:r w:rsidRPr="00A47A29">
        <w:rPr>
          <w:spacing w:val="-1"/>
        </w:rPr>
        <w:t xml:space="preserve">При Управлении социального развития, опеки и попечительства Администрации Северодвинска работает комиссия по защите жилищных и имущественных прав несовершеннолетних. В 2016 году проведено 23 заседания комиссии, рассмотрено 42 заявления граждан, 13 гражданам отказано в удовлетворении их заявлений в связи с нарушением законными представителями прав несовершеннолетних. </w:t>
      </w:r>
    </w:p>
    <w:p w:rsidR="00E90BE1" w:rsidRPr="00A47A29" w:rsidRDefault="00E90BE1" w:rsidP="00A47A29">
      <w:pPr>
        <w:overflowPunct/>
        <w:autoSpaceDE/>
        <w:autoSpaceDN/>
        <w:adjustRightInd/>
        <w:textAlignment w:val="auto"/>
        <w:rPr>
          <w:spacing w:val="-1"/>
        </w:rPr>
      </w:pPr>
      <w:r w:rsidRPr="00A47A29">
        <w:rPr>
          <w:spacing w:val="-1"/>
        </w:rPr>
        <w:t>Администрация Северодвинска принимала участие в судебных процессах при рассмотрении исковых заявлений, затрагивающих жилищные и имущественные права несовершеннолетних. В 2016 году подготовлено 179 заключений в суд, в которых анализировались права 195 несовершеннолетних, в том числе детей-сирот и детей, оставшихся без попечения родителей, и лиц из числа детей-сирот и детей, оставшихся без попечения родителей.</w:t>
      </w:r>
    </w:p>
    <w:p w:rsidR="00E90BE1" w:rsidRPr="00A47A29" w:rsidRDefault="00E90BE1" w:rsidP="00A47A29">
      <w:pPr>
        <w:overflowPunct/>
        <w:autoSpaceDE/>
        <w:autoSpaceDN/>
        <w:adjustRightInd/>
        <w:textAlignment w:val="auto"/>
        <w:rPr>
          <w:spacing w:val="-1"/>
        </w:rPr>
      </w:pPr>
      <w:r w:rsidRPr="00A47A29">
        <w:rPr>
          <w:spacing w:val="-1"/>
        </w:rPr>
        <w:t>Организованы и проведены комиссионные проверки сохранности:</w:t>
      </w:r>
    </w:p>
    <w:p w:rsidR="00E90BE1" w:rsidRPr="00A47A29" w:rsidRDefault="00E90BE1" w:rsidP="00A47A29">
      <w:pPr>
        <w:overflowPunct/>
        <w:autoSpaceDE/>
        <w:autoSpaceDN/>
        <w:adjustRightInd/>
        <w:textAlignment w:val="auto"/>
        <w:rPr>
          <w:spacing w:val="-1"/>
        </w:rPr>
      </w:pPr>
      <w:r w:rsidRPr="00A47A29">
        <w:rPr>
          <w:spacing w:val="-1"/>
        </w:rPr>
        <w:t>- 34 жилых помещения, находящихся в муниципальной собственности, собственности несовершеннолетних, закрепленных за 36 детьми-сиротами, детьми, оставшимися без попечения родителей;</w:t>
      </w:r>
    </w:p>
    <w:p w:rsidR="00E90BE1" w:rsidRPr="00A47A29" w:rsidRDefault="00E90BE1" w:rsidP="00A47A29">
      <w:pPr>
        <w:overflowPunct/>
        <w:autoSpaceDE/>
        <w:autoSpaceDN/>
        <w:adjustRightInd/>
        <w:textAlignment w:val="auto"/>
        <w:rPr>
          <w:spacing w:val="-1"/>
        </w:rPr>
      </w:pPr>
      <w:r w:rsidRPr="00A47A29">
        <w:rPr>
          <w:spacing w:val="-1"/>
        </w:rPr>
        <w:t>- 65 жилых помещений, находящихся в муниципальной собственности, собственности несовершеннолетних, закрепленных за 64 детьми-сиротами, детьми, оставшимися без попечения родителей (возраст с 17 до 18 лет),</w:t>
      </w:r>
      <w:r w:rsidR="00AF4320" w:rsidRPr="00A47A29">
        <w:rPr>
          <w:spacing w:val="-1"/>
        </w:rPr>
        <w:t xml:space="preserve"> </w:t>
      </w:r>
      <w:r w:rsidRPr="00A47A29">
        <w:rPr>
          <w:spacing w:val="-1"/>
        </w:rPr>
        <w:t xml:space="preserve">с участием специалистов отдела опеки и попечительства над несовершеннолетними, социальных педагогов ГБУ для детей-сирот и детей, оставшихся без попечения родителей. Составлены акты проверки с оценкой состояния сохранности жилых помещений. По итогам проверки направлены письма в управляющие жилищные организации, ресурсоснабжающие организации о взыскании в судебном порядке с нанимателей жилых помещений задолженности по оплате содержания жилья, коммунальных услуг, а в случае имеющихся судебных решений направления требований в службу судебных приставов для принятия мер к ответчикам-нанимателям для исполнения судебных решений. </w:t>
      </w:r>
    </w:p>
    <w:p w:rsidR="00E90BE1" w:rsidRPr="00A47A29" w:rsidRDefault="00E90BE1" w:rsidP="00A47A29">
      <w:pPr>
        <w:overflowPunct/>
        <w:autoSpaceDE/>
        <w:autoSpaceDN/>
        <w:adjustRightInd/>
        <w:textAlignment w:val="auto"/>
        <w:rPr>
          <w:spacing w:val="-1"/>
        </w:rPr>
      </w:pPr>
      <w:r w:rsidRPr="00A47A29">
        <w:rPr>
          <w:spacing w:val="-1"/>
        </w:rPr>
        <w:t xml:space="preserve">Все проверенные жилые помещения пригодны для вселения и проживания данной категории лиц после совершеннолетия. </w:t>
      </w:r>
    </w:p>
    <w:p w:rsidR="00E90BE1" w:rsidRPr="00A47A29" w:rsidRDefault="00E90BE1" w:rsidP="00A47A29">
      <w:pPr>
        <w:overflowPunct/>
        <w:autoSpaceDE/>
        <w:autoSpaceDN/>
        <w:adjustRightInd/>
        <w:textAlignment w:val="auto"/>
        <w:rPr>
          <w:spacing w:val="-1"/>
        </w:rPr>
      </w:pPr>
      <w:r w:rsidRPr="00A47A29">
        <w:rPr>
          <w:spacing w:val="-1"/>
        </w:rPr>
        <w:t>Подготовлено 869 исков и заключений в суды, что соответствует показателям 2015 года. Количество случаев представительства Администрации Северодвинска как органа опеки и попечительства над несовершеннолетними в судах остается высоким – 919.</w:t>
      </w:r>
    </w:p>
    <w:p w:rsidR="00E90BE1" w:rsidRPr="00043849" w:rsidRDefault="00E90BE1" w:rsidP="000956E4">
      <w:pPr>
        <w:pStyle w:val="20"/>
      </w:pPr>
      <w:bookmarkStart w:id="3483" w:name="_Toc476047547"/>
      <w:bookmarkStart w:id="3484" w:name="_Toc476049545"/>
      <w:bookmarkStart w:id="3485" w:name="_Toc476049841"/>
      <w:bookmarkStart w:id="3486" w:name="_Toc476050513"/>
      <w:bookmarkStart w:id="3487" w:name="_Toc476050701"/>
      <w:bookmarkStart w:id="3488" w:name="_Toc476053443"/>
      <w:bookmarkStart w:id="3489" w:name="_Toc476820060"/>
      <w:bookmarkStart w:id="3490" w:name="_Toc478141866"/>
      <w:r w:rsidRPr="00043849">
        <w:t>22.5. Предоставление гражданам субсидий на оплату жилого помещения и коммунальных услуг</w:t>
      </w:r>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p>
    <w:p w:rsidR="00E90BE1" w:rsidRPr="00A47A29" w:rsidRDefault="00E90BE1" w:rsidP="00A47A29">
      <w:pPr>
        <w:overflowPunct/>
        <w:autoSpaceDE/>
        <w:autoSpaceDN/>
        <w:adjustRightInd/>
        <w:textAlignment w:val="auto"/>
        <w:rPr>
          <w:spacing w:val="-1"/>
        </w:rPr>
      </w:pPr>
      <w:bookmarkStart w:id="3491" w:name="_Toc414010010"/>
      <w:bookmarkStart w:id="3492" w:name="_Toc414010568"/>
      <w:bookmarkStart w:id="3493" w:name="_Toc414018403"/>
      <w:bookmarkStart w:id="3494" w:name="_Toc414018689"/>
      <w:bookmarkStart w:id="3495" w:name="_Toc414018964"/>
      <w:bookmarkStart w:id="3496" w:name="_Toc414019131"/>
      <w:bookmarkStart w:id="3497" w:name="_Toc414019292"/>
      <w:bookmarkStart w:id="3498" w:name="_Toc414093263"/>
      <w:bookmarkStart w:id="3499" w:name="_Toc414459080"/>
      <w:bookmarkStart w:id="3500" w:name="_Toc414982835"/>
      <w:bookmarkStart w:id="3501" w:name="_Toc444844385"/>
      <w:bookmarkStart w:id="3502" w:name="_Toc444844663"/>
      <w:bookmarkStart w:id="3503" w:name="_Toc444844807"/>
      <w:bookmarkStart w:id="3504" w:name="_Toc444845750"/>
      <w:bookmarkStart w:id="3505" w:name="_Toc444857811"/>
      <w:bookmarkStart w:id="3506" w:name="_Toc444858471"/>
      <w:bookmarkStart w:id="3507" w:name="_Toc444858981"/>
      <w:bookmarkStart w:id="3508" w:name="_Toc444861205"/>
      <w:bookmarkStart w:id="3509" w:name="_Toc444861419"/>
      <w:bookmarkStart w:id="3510" w:name="_Toc444863290"/>
      <w:bookmarkStart w:id="3511" w:name="_Toc444863567"/>
      <w:bookmarkStart w:id="3512" w:name="_Toc444864105"/>
      <w:bookmarkStart w:id="3513" w:name="_Toc445653537"/>
      <w:r w:rsidRPr="00A47A29">
        <w:rPr>
          <w:spacing w:val="-1"/>
        </w:rPr>
        <w:t xml:space="preserve">В 2016 году осуществлялась деятельность по исполнению государственных полномочий по предоставлению гражданам субсидий на оплату жилого помещения и коммунальных услуг в соответствии со статьей 159 Жилищного кодекса Российской Федерации, постановлением Правительства Российской Федерации от 14.12.2005 </w:t>
      </w:r>
      <w:r w:rsidR="00F61308">
        <w:rPr>
          <w:spacing w:val="-1"/>
        </w:rPr>
        <w:t>№ </w:t>
      </w:r>
      <w:r w:rsidRPr="00A47A29">
        <w:rPr>
          <w:spacing w:val="-1"/>
        </w:rPr>
        <w:t xml:space="preserve">761 </w:t>
      </w:r>
      <w:r w:rsidR="00F61308">
        <w:rPr>
          <w:spacing w:val="-1"/>
        </w:rPr>
        <w:t>«О </w:t>
      </w:r>
      <w:r w:rsidRPr="00A47A29">
        <w:rPr>
          <w:spacing w:val="-1"/>
        </w:rPr>
        <w:t xml:space="preserve">предоставлении субсидий на оплату жилого помещения и коммунальных услуг», </w:t>
      </w:r>
      <w:r w:rsidRPr="00A47A29">
        <w:rPr>
          <w:spacing w:val="-1"/>
        </w:rPr>
        <w:lastRenderedPageBreak/>
        <w:t xml:space="preserve">законом Архангельской области от 20.09.2005 </w:t>
      </w:r>
      <w:r w:rsidR="00F61308">
        <w:rPr>
          <w:spacing w:val="-1"/>
        </w:rPr>
        <w:t>№ </w:t>
      </w:r>
      <w:r w:rsidRPr="00A47A29">
        <w:rPr>
          <w:spacing w:val="-1"/>
        </w:rPr>
        <w:t>84</w:t>
      </w:r>
      <w:r w:rsidRPr="00A47A29">
        <w:rPr>
          <w:spacing w:val="-1"/>
        </w:rPr>
        <w:noBreakHyphen/>
        <w:t>5</w:t>
      </w:r>
      <w:r w:rsidRPr="00A47A29">
        <w:rPr>
          <w:spacing w:val="-1"/>
        </w:rPr>
        <w:noBreakHyphen/>
        <w:t xml:space="preserve">ОЗ </w:t>
      </w:r>
      <w:r w:rsidR="00F61308">
        <w:rPr>
          <w:spacing w:val="-1"/>
        </w:rPr>
        <w:t>«О </w:t>
      </w:r>
      <w:r w:rsidRPr="00A47A29">
        <w:rPr>
          <w:spacing w:val="-1"/>
        </w:rPr>
        <w:t>наделении органов местного самоуправления муниципальных образований Архангельской области отдельными государственными полномочиями», законом Архангельской области от 18.12.2015</w:t>
      </w:r>
      <w:r w:rsidR="00AF4320" w:rsidRPr="00A47A29">
        <w:rPr>
          <w:spacing w:val="-1"/>
        </w:rPr>
        <w:t xml:space="preserve"> </w:t>
      </w:r>
      <w:r w:rsidR="00F61308">
        <w:rPr>
          <w:spacing w:val="-1"/>
        </w:rPr>
        <w:t>№ </w:t>
      </w:r>
      <w:r w:rsidRPr="00A47A29">
        <w:rPr>
          <w:spacing w:val="-1"/>
        </w:rPr>
        <w:t>375-22</w:t>
      </w:r>
      <w:r w:rsidRPr="00A47A29">
        <w:rPr>
          <w:spacing w:val="-1"/>
        </w:rPr>
        <w:noBreakHyphen/>
        <w:t xml:space="preserve">ОЗ </w:t>
      </w:r>
      <w:r w:rsidR="00F61308">
        <w:rPr>
          <w:spacing w:val="-1"/>
        </w:rPr>
        <w:t>«Об </w:t>
      </w:r>
      <w:r w:rsidRPr="00A47A29">
        <w:rPr>
          <w:spacing w:val="-1"/>
        </w:rPr>
        <w:t>областном бюджете на 2016 год».</w:t>
      </w:r>
    </w:p>
    <w:p w:rsidR="00E90BE1" w:rsidRPr="00A47A29" w:rsidRDefault="00E90BE1" w:rsidP="00A47A29">
      <w:pPr>
        <w:overflowPunct/>
        <w:autoSpaceDE/>
        <w:autoSpaceDN/>
        <w:adjustRightInd/>
        <w:textAlignment w:val="auto"/>
        <w:rPr>
          <w:spacing w:val="-1"/>
        </w:rPr>
      </w:pPr>
      <w:r w:rsidRPr="00A47A29">
        <w:rPr>
          <w:spacing w:val="-1"/>
        </w:rPr>
        <w:t>В этом направлении Администрацией Северодвинска были реализованы следующие задачи:</w:t>
      </w:r>
    </w:p>
    <w:p w:rsidR="00E90BE1" w:rsidRPr="00A47A29" w:rsidRDefault="00E90BE1" w:rsidP="00A47A29">
      <w:pPr>
        <w:overflowPunct/>
        <w:autoSpaceDE/>
        <w:autoSpaceDN/>
        <w:adjustRightInd/>
        <w:textAlignment w:val="auto"/>
        <w:rPr>
          <w:spacing w:val="-1"/>
        </w:rPr>
      </w:pPr>
      <w:r w:rsidRPr="00A47A29">
        <w:rPr>
          <w:spacing w:val="-1"/>
        </w:rPr>
        <w:t>1. Предоставление субсидий на оплату жилого помещения и коммунальных услуг (далее – субсидии) гражданам в соответствии с административным регламентом, в том числе в электронном виде.</w:t>
      </w:r>
    </w:p>
    <w:p w:rsidR="00E90BE1" w:rsidRPr="00A47A29" w:rsidRDefault="00E90BE1" w:rsidP="00A47A29">
      <w:pPr>
        <w:overflowPunct/>
        <w:autoSpaceDE/>
        <w:autoSpaceDN/>
        <w:adjustRightInd/>
        <w:textAlignment w:val="auto"/>
        <w:rPr>
          <w:spacing w:val="-1"/>
        </w:rPr>
      </w:pPr>
      <w:r w:rsidRPr="00A47A29">
        <w:rPr>
          <w:spacing w:val="-1"/>
        </w:rPr>
        <w:t>2. Совершенствование процедуры электронного межведомственного взаимодействия.</w:t>
      </w:r>
    </w:p>
    <w:p w:rsidR="00E90BE1" w:rsidRPr="00043849" w:rsidRDefault="00E90BE1" w:rsidP="00EF29C5">
      <w:pPr>
        <w:overflowPunct/>
        <w:autoSpaceDE/>
        <w:autoSpaceDN/>
        <w:adjustRightInd/>
        <w:textAlignment w:val="auto"/>
      </w:pPr>
      <w:r w:rsidRPr="00A47A29">
        <w:rPr>
          <w:spacing w:val="-1"/>
        </w:rPr>
        <w:t>За 2016 год в Северодвинске предоставлены субсидии 4007 семьям на сумму 47,9</w:t>
      </w:r>
      <w:r w:rsidR="002C5777" w:rsidRPr="00A47A29">
        <w:rPr>
          <w:spacing w:val="-1"/>
        </w:rPr>
        <w:t> млн руб.</w:t>
      </w:r>
      <w:r w:rsidRPr="00A47A29">
        <w:rPr>
          <w:spacing w:val="-1"/>
        </w:rPr>
        <w:t xml:space="preserve"> Оказано 5566 государственных услуг по предоставлению гражданам субсидий. Средний размер субсидии на 1 семью в месяц составил 1 564,56 руб. Консультации по вопросам назначения субсидий получили 8,5 тыс. семей. Отказано в назначении субсидии 52 семьям по различным причинам.</w:t>
      </w:r>
      <w:r w:rsidR="00EF29C5">
        <w:rPr>
          <w:spacing w:val="-1"/>
        </w:rPr>
        <w:t xml:space="preserve"> </w:t>
      </w:r>
      <w:r w:rsidRPr="00043849">
        <w:t>Динамика по субсидиям представлена в таблице:</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1"/>
        <w:gridCol w:w="1411"/>
        <w:gridCol w:w="1411"/>
        <w:gridCol w:w="1411"/>
      </w:tblGrid>
      <w:tr w:rsidR="00043849" w:rsidRPr="00BC4FF6" w:rsidTr="00F97CBC">
        <w:tc>
          <w:tcPr>
            <w:tcW w:w="2731" w:type="pct"/>
          </w:tcPr>
          <w:p w:rsidR="00E90BE1" w:rsidRPr="00BC4FF6" w:rsidRDefault="00E90BE1" w:rsidP="00BC4FF6">
            <w:pPr>
              <w:ind w:firstLine="0"/>
              <w:rPr>
                <w:rStyle w:val="1f8"/>
                <w:color w:val="auto"/>
                <w:spacing w:val="0"/>
                <w:sz w:val="20"/>
              </w:rPr>
            </w:pPr>
          </w:p>
        </w:tc>
        <w:tc>
          <w:tcPr>
            <w:tcW w:w="756" w:type="pct"/>
            <w:vAlign w:val="center"/>
          </w:tcPr>
          <w:p w:rsidR="00E90BE1" w:rsidRPr="00BC4FF6" w:rsidRDefault="00E90BE1" w:rsidP="00BC4FF6">
            <w:pPr>
              <w:ind w:firstLine="0"/>
              <w:jc w:val="center"/>
              <w:rPr>
                <w:rStyle w:val="1f8"/>
                <w:color w:val="auto"/>
                <w:spacing w:val="0"/>
                <w:sz w:val="20"/>
              </w:rPr>
            </w:pPr>
            <w:r w:rsidRPr="00BC4FF6">
              <w:rPr>
                <w:rStyle w:val="1f8"/>
                <w:color w:val="auto"/>
                <w:spacing w:val="0"/>
                <w:sz w:val="20"/>
              </w:rPr>
              <w:t>2015 год</w:t>
            </w:r>
          </w:p>
        </w:tc>
        <w:tc>
          <w:tcPr>
            <w:tcW w:w="756" w:type="pct"/>
            <w:vAlign w:val="center"/>
          </w:tcPr>
          <w:p w:rsidR="00E90BE1" w:rsidRPr="00BC4FF6" w:rsidRDefault="00E90BE1" w:rsidP="00BC4FF6">
            <w:pPr>
              <w:ind w:firstLine="0"/>
              <w:jc w:val="center"/>
              <w:rPr>
                <w:rStyle w:val="1f8"/>
                <w:color w:val="auto"/>
                <w:spacing w:val="0"/>
                <w:sz w:val="20"/>
              </w:rPr>
            </w:pPr>
            <w:r w:rsidRPr="00BC4FF6">
              <w:rPr>
                <w:rStyle w:val="1f8"/>
                <w:color w:val="auto"/>
                <w:spacing w:val="0"/>
                <w:sz w:val="20"/>
              </w:rPr>
              <w:t>2016 год</w:t>
            </w:r>
          </w:p>
        </w:tc>
        <w:tc>
          <w:tcPr>
            <w:tcW w:w="756" w:type="pct"/>
            <w:vAlign w:val="center"/>
          </w:tcPr>
          <w:p w:rsidR="00E90BE1" w:rsidRPr="00BC4FF6" w:rsidRDefault="00E90BE1" w:rsidP="00BC4FF6">
            <w:pPr>
              <w:ind w:firstLine="0"/>
              <w:jc w:val="center"/>
              <w:rPr>
                <w:rStyle w:val="1f8"/>
                <w:color w:val="auto"/>
                <w:spacing w:val="0"/>
                <w:sz w:val="20"/>
              </w:rPr>
            </w:pPr>
            <w:r w:rsidRPr="00BC4FF6">
              <w:rPr>
                <w:rStyle w:val="1f8"/>
                <w:color w:val="auto"/>
                <w:spacing w:val="0"/>
                <w:sz w:val="20"/>
              </w:rPr>
              <w:t>Изменения</w:t>
            </w:r>
          </w:p>
        </w:tc>
      </w:tr>
      <w:tr w:rsidR="00043849" w:rsidRPr="00BC4FF6" w:rsidTr="00F97CBC">
        <w:tc>
          <w:tcPr>
            <w:tcW w:w="2731" w:type="pct"/>
          </w:tcPr>
          <w:p w:rsidR="00E90BE1" w:rsidRPr="00BC4FF6" w:rsidRDefault="00E90BE1" w:rsidP="00BC4FF6">
            <w:pPr>
              <w:ind w:firstLine="0"/>
              <w:rPr>
                <w:rStyle w:val="1f8"/>
                <w:color w:val="auto"/>
                <w:spacing w:val="0"/>
                <w:sz w:val="20"/>
              </w:rPr>
            </w:pPr>
            <w:r w:rsidRPr="00BC4FF6">
              <w:rPr>
                <w:rStyle w:val="1f8"/>
                <w:color w:val="auto"/>
                <w:spacing w:val="0"/>
                <w:sz w:val="20"/>
              </w:rPr>
              <w:t>Количество семей, получивших субсидию</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4 776</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4007</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noBreakHyphen/>
              <w:t>769</w:t>
            </w:r>
          </w:p>
        </w:tc>
      </w:tr>
      <w:tr w:rsidR="00043849" w:rsidRPr="00BC4FF6" w:rsidTr="00F97CBC">
        <w:tc>
          <w:tcPr>
            <w:tcW w:w="2731" w:type="pct"/>
          </w:tcPr>
          <w:p w:rsidR="00E90BE1" w:rsidRPr="00BC4FF6" w:rsidRDefault="00E90BE1" w:rsidP="00BC4FF6">
            <w:pPr>
              <w:ind w:firstLine="0"/>
              <w:rPr>
                <w:rStyle w:val="1f8"/>
                <w:color w:val="auto"/>
                <w:spacing w:val="0"/>
                <w:sz w:val="20"/>
              </w:rPr>
            </w:pPr>
            <w:r w:rsidRPr="00BC4FF6">
              <w:rPr>
                <w:rStyle w:val="1f8"/>
                <w:color w:val="auto"/>
                <w:spacing w:val="0"/>
                <w:sz w:val="20"/>
              </w:rPr>
              <w:t>Количество оказанных услуг</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6 807</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5566</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noBreakHyphen/>
              <w:t>1241</w:t>
            </w:r>
          </w:p>
        </w:tc>
      </w:tr>
      <w:tr w:rsidR="00043849" w:rsidRPr="00BC4FF6" w:rsidTr="00F97CBC">
        <w:tc>
          <w:tcPr>
            <w:tcW w:w="2731" w:type="pct"/>
          </w:tcPr>
          <w:p w:rsidR="00E90BE1" w:rsidRPr="00BC4FF6" w:rsidRDefault="00E90BE1" w:rsidP="00BC4FF6">
            <w:pPr>
              <w:ind w:firstLine="0"/>
              <w:rPr>
                <w:rStyle w:val="1f8"/>
                <w:color w:val="auto"/>
                <w:spacing w:val="0"/>
                <w:sz w:val="20"/>
              </w:rPr>
            </w:pPr>
            <w:r w:rsidRPr="00BC4FF6">
              <w:rPr>
                <w:rStyle w:val="1f8"/>
                <w:color w:val="auto"/>
                <w:spacing w:val="0"/>
                <w:sz w:val="20"/>
              </w:rPr>
              <w:t>Количество вновь обратившихся семей</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1177</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943</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-234</w:t>
            </w:r>
          </w:p>
        </w:tc>
      </w:tr>
      <w:tr w:rsidR="00043849" w:rsidRPr="00BC4FF6" w:rsidTr="00F97CBC">
        <w:tc>
          <w:tcPr>
            <w:tcW w:w="2731" w:type="pct"/>
          </w:tcPr>
          <w:p w:rsidR="00E90BE1" w:rsidRPr="00BC4FF6" w:rsidRDefault="00E90BE1" w:rsidP="00BC4FF6">
            <w:pPr>
              <w:ind w:firstLine="0"/>
              <w:rPr>
                <w:rStyle w:val="1f8"/>
                <w:color w:val="auto"/>
                <w:spacing w:val="0"/>
                <w:sz w:val="20"/>
              </w:rPr>
            </w:pPr>
            <w:r w:rsidRPr="00BC4FF6">
              <w:rPr>
                <w:rStyle w:val="1f8"/>
                <w:color w:val="auto"/>
                <w:spacing w:val="0"/>
                <w:sz w:val="20"/>
              </w:rPr>
              <w:t>Размеры назначенных субсидий,</w:t>
            </w:r>
            <w:r w:rsidR="002C5777" w:rsidRPr="00BC4FF6">
              <w:rPr>
                <w:rStyle w:val="1f8"/>
                <w:color w:val="auto"/>
                <w:spacing w:val="0"/>
                <w:sz w:val="20"/>
              </w:rPr>
              <w:t> млн руб.</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54,2</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47,9</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-6,3</w:t>
            </w:r>
          </w:p>
        </w:tc>
      </w:tr>
      <w:tr w:rsidR="00043849" w:rsidRPr="00BC4FF6" w:rsidTr="00F97CBC">
        <w:tc>
          <w:tcPr>
            <w:tcW w:w="2731" w:type="pct"/>
          </w:tcPr>
          <w:p w:rsidR="00E90BE1" w:rsidRPr="00BC4FF6" w:rsidRDefault="00E90BE1" w:rsidP="00BC4FF6">
            <w:pPr>
              <w:ind w:firstLine="0"/>
              <w:rPr>
                <w:rStyle w:val="1f8"/>
                <w:color w:val="auto"/>
                <w:spacing w:val="0"/>
                <w:sz w:val="20"/>
              </w:rPr>
            </w:pPr>
            <w:r w:rsidRPr="00BC4FF6">
              <w:rPr>
                <w:rStyle w:val="1f8"/>
                <w:color w:val="auto"/>
                <w:spacing w:val="0"/>
                <w:sz w:val="20"/>
              </w:rPr>
              <w:t>Среднемесячный размер субсидии на одну семью, руб.</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1 471,77</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1564,56</w:t>
            </w:r>
          </w:p>
        </w:tc>
        <w:tc>
          <w:tcPr>
            <w:tcW w:w="756" w:type="pct"/>
            <w:vAlign w:val="center"/>
          </w:tcPr>
          <w:p w:rsidR="00E90BE1" w:rsidRPr="00BC4FF6" w:rsidRDefault="00E90BE1" w:rsidP="00BC4FF6">
            <w:pPr>
              <w:ind w:firstLine="0"/>
              <w:jc w:val="right"/>
              <w:rPr>
                <w:rStyle w:val="1f8"/>
                <w:color w:val="auto"/>
                <w:spacing w:val="0"/>
                <w:sz w:val="20"/>
              </w:rPr>
            </w:pPr>
            <w:r w:rsidRPr="00BC4FF6">
              <w:rPr>
                <w:rStyle w:val="1f8"/>
                <w:color w:val="auto"/>
                <w:spacing w:val="0"/>
                <w:sz w:val="20"/>
              </w:rPr>
              <w:t>+92,79</w:t>
            </w:r>
          </w:p>
        </w:tc>
      </w:tr>
    </w:tbl>
    <w:p w:rsidR="00E90BE1" w:rsidRPr="00A47A29" w:rsidRDefault="00E90BE1" w:rsidP="00A47A29">
      <w:pPr>
        <w:overflowPunct/>
        <w:autoSpaceDE/>
        <w:autoSpaceDN/>
        <w:adjustRightInd/>
        <w:textAlignment w:val="auto"/>
        <w:rPr>
          <w:spacing w:val="-1"/>
        </w:rPr>
      </w:pPr>
      <w:r w:rsidRPr="00A47A29">
        <w:rPr>
          <w:spacing w:val="-1"/>
        </w:rPr>
        <w:t>На снижение количественных показателей по субсидиям в 2016 году по сравнению с 2015 годом оказала влияние положительная динамика доходов населения.</w:t>
      </w:r>
    </w:p>
    <w:p w:rsidR="00E90BE1" w:rsidRPr="00A47A29" w:rsidRDefault="00E90BE1" w:rsidP="00A47A29">
      <w:pPr>
        <w:overflowPunct/>
        <w:autoSpaceDE/>
        <w:autoSpaceDN/>
        <w:adjustRightInd/>
        <w:textAlignment w:val="auto"/>
        <w:rPr>
          <w:spacing w:val="-1"/>
        </w:rPr>
      </w:pPr>
      <w:r w:rsidRPr="00A47A29">
        <w:rPr>
          <w:spacing w:val="-1"/>
        </w:rPr>
        <w:t>Для перечисления субсидий на счета граждан в ПАО Сбербанк направлено 12 списков</w:t>
      </w:r>
      <w:r w:rsidRPr="00A47A29">
        <w:rPr>
          <w:spacing w:val="-1"/>
        </w:rPr>
        <w:noBreakHyphen/>
        <w:t>реестров, в ОАО «БАНК СГБ» направлено 24 списка, в</w:t>
      </w:r>
      <w:r w:rsidR="00AF4320" w:rsidRPr="00A47A29">
        <w:rPr>
          <w:spacing w:val="-1"/>
        </w:rPr>
        <w:t xml:space="preserve"> </w:t>
      </w:r>
      <w:r w:rsidRPr="00A47A29">
        <w:rPr>
          <w:spacing w:val="-1"/>
        </w:rPr>
        <w:t>ОАО «Россельхозбанк» – 12 списков</w:t>
      </w:r>
      <w:r w:rsidRPr="00A47A29">
        <w:rPr>
          <w:spacing w:val="-1"/>
        </w:rPr>
        <w:noBreakHyphen/>
        <w:t>реестров. Ежемесячно осуществлялся контроль за соблюдением установленных сроков зачисления денежных средств на счета получателей субсидий.</w:t>
      </w:r>
    </w:p>
    <w:p w:rsidR="00E90BE1" w:rsidRPr="00A47A29" w:rsidRDefault="00E90BE1" w:rsidP="00A47A29">
      <w:pPr>
        <w:overflowPunct/>
        <w:autoSpaceDE/>
        <w:autoSpaceDN/>
        <w:adjustRightInd/>
        <w:textAlignment w:val="auto"/>
        <w:rPr>
          <w:spacing w:val="-1"/>
        </w:rPr>
      </w:pPr>
      <w:r w:rsidRPr="00A47A29">
        <w:rPr>
          <w:spacing w:val="-1"/>
        </w:rPr>
        <w:t>В 2016 году проводилась работа по выявлению и устранению причин возврата банками субсидий, не зачисленных на счета граждан. В связи со сменой фамилии, закрытием счета и по другим причинам банками были возвращены субсидии 32 семьям, из них после внесения изменений субсидия перечислена 32 семьям.</w:t>
      </w:r>
    </w:p>
    <w:p w:rsidR="00E90BE1" w:rsidRPr="00A47A29" w:rsidRDefault="00E90BE1" w:rsidP="00A47A29">
      <w:pPr>
        <w:overflowPunct/>
        <w:autoSpaceDE/>
        <w:autoSpaceDN/>
        <w:adjustRightInd/>
        <w:textAlignment w:val="auto"/>
        <w:rPr>
          <w:spacing w:val="-1"/>
        </w:rPr>
      </w:pPr>
      <w:r w:rsidRPr="00A47A29">
        <w:rPr>
          <w:spacing w:val="-1"/>
        </w:rPr>
        <w:t>Проводилась работа по возврату гражданами необоснованно полученных субсидий, в результате 4 семьи вернули в кассу Администрации Северодвинска необоснованно полученные средства субсидии на общую сумму 21</w:t>
      </w:r>
      <w:r w:rsidR="00233A41" w:rsidRPr="00A47A29">
        <w:rPr>
          <w:spacing w:val="-1"/>
        </w:rPr>
        <w:t> </w:t>
      </w:r>
      <w:r w:rsidRPr="00A47A29">
        <w:rPr>
          <w:spacing w:val="-1"/>
        </w:rPr>
        <w:t>427,78 руб.</w:t>
      </w:r>
    </w:p>
    <w:p w:rsidR="00E90BE1" w:rsidRPr="00A47A29" w:rsidRDefault="00E90BE1" w:rsidP="00A47A29">
      <w:pPr>
        <w:overflowPunct/>
        <w:autoSpaceDE/>
        <w:autoSpaceDN/>
        <w:adjustRightInd/>
        <w:textAlignment w:val="auto"/>
        <w:rPr>
          <w:spacing w:val="-1"/>
        </w:rPr>
      </w:pPr>
      <w:r w:rsidRPr="00A47A29">
        <w:rPr>
          <w:spacing w:val="-1"/>
        </w:rPr>
        <w:t>На основании представленной информации выявлялись получатели субсидий, несвоевременно оплачивающие счета по жилищно</w:t>
      </w:r>
      <w:r w:rsidRPr="00A47A29">
        <w:rPr>
          <w:spacing w:val="-1"/>
        </w:rPr>
        <w:noBreakHyphen/>
        <w:t>коммунальным услугам или не выполняющие условия соглашений по погашению задолженности, выяснялись причины возникновения задолженности, принимались решения о приостановке выплаты субсидий семьям граждан, имеющим задолженность по оплате за жилищно</w:t>
      </w:r>
      <w:r w:rsidRPr="00A47A29">
        <w:rPr>
          <w:spacing w:val="-1"/>
        </w:rPr>
        <w:noBreakHyphen/>
        <w:t>коммунальные услуги, а в случае непогашения долгов в течение месяца принимались решения о прекращении предоставления субсидий. В 2016 году выплата субсидий была приостановлена 20 семьям, прекращена – 85 семьям.</w:t>
      </w:r>
    </w:p>
    <w:p w:rsidR="00E90BE1" w:rsidRPr="00A47A29" w:rsidRDefault="00E90BE1" w:rsidP="00A47A29">
      <w:pPr>
        <w:overflowPunct/>
        <w:autoSpaceDE/>
        <w:autoSpaceDN/>
        <w:adjustRightInd/>
        <w:textAlignment w:val="auto"/>
        <w:rPr>
          <w:spacing w:val="-1"/>
        </w:rPr>
      </w:pPr>
      <w:r w:rsidRPr="00A47A29">
        <w:rPr>
          <w:spacing w:val="-1"/>
        </w:rPr>
        <w:t>С целью повышения уровня информированности населения о предоставлении субсидий проведены следующие мероприятия:</w:t>
      </w:r>
    </w:p>
    <w:p w:rsidR="00E90BE1" w:rsidRPr="00A47A29" w:rsidRDefault="00E90BE1" w:rsidP="00A47A29">
      <w:pPr>
        <w:overflowPunct/>
        <w:autoSpaceDE/>
        <w:autoSpaceDN/>
        <w:adjustRightInd/>
        <w:textAlignment w:val="auto"/>
        <w:rPr>
          <w:spacing w:val="-1"/>
        </w:rPr>
      </w:pPr>
      <w:r w:rsidRPr="00A47A29">
        <w:rPr>
          <w:spacing w:val="-1"/>
        </w:rPr>
        <w:noBreakHyphen/>
        <w:t> подготовлена для размещения на Интернет</w:t>
      </w:r>
      <w:r w:rsidRPr="00A47A29">
        <w:rPr>
          <w:spacing w:val="-1"/>
        </w:rPr>
        <w:noBreakHyphen/>
        <w:t>сайте Администрации Северодвинска информация по вопросам предоставления субсидий;</w:t>
      </w:r>
    </w:p>
    <w:p w:rsidR="00E90BE1" w:rsidRPr="00A47A29" w:rsidRDefault="00E90BE1" w:rsidP="00A47A29">
      <w:pPr>
        <w:overflowPunct/>
        <w:autoSpaceDE/>
        <w:autoSpaceDN/>
        <w:adjustRightInd/>
        <w:textAlignment w:val="auto"/>
        <w:rPr>
          <w:spacing w:val="-1"/>
        </w:rPr>
      </w:pPr>
      <w:r w:rsidRPr="00A47A29">
        <w:rPr>
          <w:spacing w:val="-1"/>
        </w:rPr>
        <w:noBreakHyphen/>
        <w:t> организовано освещение информации по субсидиям в СМИ;</w:t>
      </w:r>
    </w:p>
    <w:p w:rsidR="00E90BE1" w:rsidRPr="00A47A29" w:rsidRDefault="00E90BE1" w:rsidP="00A47A29">
      <w:pPr>
        <w:overflowPunct/>
        <w:autoSpaceDE/>
        <w:autoSpaceDN/>
        <w:adjustRightInd/>
        <w:textAlignment w:val="auto"/>
        <w:rPr>
          <w:spacing w:val="-1"/>
        </w:rPr>
      </w:pPr>
      <w:r w:rsidRPr="00A47A29">
        <w:rPr>
          <w:spacing w:val="-1"/>
        </w:rPr>
        <w:noBreakHyphen/>
        <w:t> размещалась информация в платежных документах на оплату жилищно-коммунальных услуг;</w:t>
      </w:r>
    </w:p>
    <w:p w:rsidR="00E90BE1" w:rsidRPr="00A47A29" w:rsidRDefault="00E90BE1" w:rsidP="00A47A29">
      <w:pPr>
        <w:overflowPunct/>
        <w:autoSpaceDE/>
        <w:autoSpaceDN/>
        <w:adjustRightInd/>
        <w:textAlignment w:val="auto"/>
        <w:rPr>
          <w:spacing w:val="-1"/>
        </w:rPr>
      </w:pPr>
      <w:r w:rsidRPr="00A47A29">
        <w:rPr>
          <w:spacing w:val="-1"/>
        </w:rPr>
        <w:noBreakHyphen/>
        <w:t> обновлялась информация на стендах отдела субсидий.</w:t>
      </w:r>
    </w:p>
    <w:p w:rsidR="00E90BE1" w:rsidRPr="00A47A29" w:rsidRDefault="00E90BE1" w:rsidP="00A47A29">
      <w:pPr>
        <w:overflowPunct/>
        <w:autoSpaceDE/>
        <w:autoSpaceDN/>
        <w:adjustRightInd/>
        <w:textAlignment w:val="auto"/>
        <w:rPr>
          <w:spacing w:val="-1"/>
        </w:rPr>
      </w:pPr>
      <w:r w:rsidRPr="00A47A29">
        <w:rPr>
          <w:spacing w:val="-1"/>
        </w:rPr>
        <w:t xml:space="preserve">В 2016 году направлен 4931 запрос на получение сведений о размерах пенсий, страхового номера застрахованного лица, пособий и мер социальной поддержки </w:t>
      </w:r>
      <w:r w:rsidRPr="00A47A29">
        <w:rPr>
          <w:spacing w:val="-1"/>
        </w:rPr>
        <w:lastRenderedPageBreak/>
        <w:t>получателей субсидий в электронном виде с использованием системы межведомственного электронного взаимодействия.</w:t>
      </w:r>
    </w:p>
    <w:p w:rsidR="00E90BE1" w:rsidRPr="00A47A29" w:rsidRDefault="00E90BE1" w:rsidP="00A47A29">
      <w:pPr>
        <w:overflowPunct/>
        <w:autoSpaceDE/>
        <w:autoSpaceDN/>
        <w:adjustRightInd/>
        <w:textAlignment w:val="auto"/>
        <w:rPr>
          <w:spacing w:val="-1"/>
        </w:rPr>
      </w:pPr>
      <w:r w:rsidRPr="00A47A29">
        <w:rPr>
          <w:spacing w:val="-1"/>
        </w:rPr>
        <w:t>Осуществлена регистрация 146 заявлений граждан в «Системе обработки обращений в МФЦ» и их отработка в «Системе исполнения регламентов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t>В 2016 году подготовлено 2 475 ответов на межведомственные запросы по предоставлению сведений о размере субсидии на оплату жилого помещения и коммунальных услуг в электронном виде с использованием единого портала государственных и муниципальных услуг Архангельской области.</w:t>
      </w:r>
    </w:p>
    <w:p w:rsidR="00E90BE1" w:rsidRPr="00A47A29" w:rsidRDefault="00E90BE1" w:rsidP="00A47A29">
      <w:pPr>
        <w:overflowPunct/>
        <w:autoSpaceDE/>
        <w:autoSpaceDN/>
        <w:adjustRightInd/>
        <w:textAlignment w:val="auto"/>
        <w:rPr>
          <w:spacing w:val="-1"/>
        </w:rPr>
      </w:pPr>
      <w:r w:rsidRPr="00A47A29">
        <w:rPr>
          <w:spacing w:val="-1"/>
        </w:rPr>
        <w:t>В 2016</w:t>
      </w:r>
      <w:r w:rsidR="00AF4320" w:rsidRPr="00A47A29">
        <w:rPr>
          <w:spacing w:val="-1"/>
        </w:rPr>
        <w:t xml:space="preserve"> </w:t>
      </w:r>
      <w:r w:rsidRPr="00A47A29">
        <w:rPr>
          <w:spacing w:val="-1"/>
        </w:rPr>
        <w:t>году осуществлялся ежедневный мониторинг соблюдения административного регламента.</w:t>
      </w:r>
    </w:p>
    <w:p w:rsidR="00E90BE1" w:rsidRPr="00043849" w:rsidRDefault="00E90BE1" w:rsidP="000956E4">
      <w:pPr>
        <w:pStyle w:val="20"/>
      </w:pPr>
      <w:bookmarkStart w:id="3514" w:name="_Toc476047548"/>
      <w:bookmarkStart w:id="3515" w:name="_Toc476049546"/>
      <w:bookmarkStart w:id="3516" w:name="_Toc476049842"/>
      <w:bookmarkStart w:id="3517" w:name="_Toc476050514"/>
      <w:bookmarkStart w:id="3518" w:name="_Toc476050702"/>
      <w:bookmarkStart w:id="3519" w:name="_Toc476053444"/>
      <w:bookmarkStart w:id="3520" w:name="_Toc476820061"/>
      <w:bookmarkStart w:id="3521" w:name="_Toc478141867"/>
      <w:r w:rsidRPr="00043849">
        <w:t>22.6. Осуществление деятельности в сфере административных правонарушений</w:t>
      </w:r>
      <w:bookmarkEnd w:id="3473"/>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 законом Архангельской области от 20.09.2005 </w:t>
      </w:r>
      <w:r w:rsidR="00F61308">
        <w:rPr>
          <w:spacing w:val="-1"/>
        </w:rPr>
        <w:t>№ </w:t>
      </w:r>
      <w:r w:rsidRPr="00A47A29">
        <w:rPr>
          <w:spacing w:val="-1"/>
        </w:rPr>
        <w:t>84</w:t>
      </w:r>
      <w:r w:rsidRPr="00A47A29">
        <w:rPr>
          <w:spacing w:val="-1"/>
        </w:rPr>
        <w:noBreakHyphen/>
        <w:t>5</w:t>
      </w:r>
      <w:r w:rsidRPr="00A47A29">
        <w:rPr>
          <w:spacing w:val="-1"/>
        </w:rPr>
        <w:noBreakHyphen/>
        <w:t xml:space="preserve">ОЗ </w:t>
      </w:r>
      <w:r w:rsidR="00F61308">
        <w:rPr>
          <w:spacing w:val="-1"/>
        </w:rPr>
        <w:t>«О </w:t>
      </w:r>
      <w:r w:rsidRPr="00A47A29">
        <w:rPr>
          <w:spacing w:val="-1"/>
        </w:rPr>
        <w:t xml:space="preserve">наделении органов местного самоуправления муниципальных образований Архангельской области отдельными государственными полномочиями» муниципальные образования Архангельской области наделяются государственными полномочиями в сфере административных правонарушений, в том числе по созданию административных комиссий в целях привлечения к административной ответственности, предусмотренной законом Архангельской области от 03.06.2003 </w:t>
      </w:r>
      <w:r w:rsidR="00F61308">
        <w:rPr>
          <w:spacing w:val="-1"/>
        </w:rPr>
        <w:t>№ </w:t>
      </w:r>
      <w:r w:rsidRPr="00A47A29">
        <w:rPr>
          <w:spacing w:val="-1"/>
        </w:rPr>
        <w:t>172</w:t>
      </w:r>
      <w:r w:rsidRPr="00A47A29">
        <w:rPr>
          <w:spacing w:val="-1"/>
        </w:rPr>
        <w:noBreakHyphen/>
        <w:t>22</w:t>
      </w:r>
      <w:r w:rsidRPr="00A47A29">
        <w:rPr>
          <w:spacing w:val="-1"/>
        </w:rPr>
        <w:noBreakHyphen/>
        <w:t xml:space="preserve">ОЗ </w:t>
      </w:r>
      <w:r w:rsidR="00F61308">
        <w:rPr>
          <w:spacing w:val="-1"/>
        </w:rPr>
        <w:t>«Об </w:t>
      </w:r>
      <w:r w:rsidRPr="00A47A29">
        <w:rPr>
          <w:spacing w:val="-1"/>
        </w:rPr>
        <w:t>административных правонарушениях», в порядке, установленном Кодексом Российской Федерации об административных правонарушениях.</w:t>
      </w:r>
    </w:p>
    <w:p w:rsidR="00E90BE1" w:rsidRPr="00A47A29" w:rsidRDefault="00E90BE1" w:rsidP="00A47A29">
      <w:pPr>
        <w:overflowPunct/>
        <w:autoSpaceDE/>
        <w:autoSpaceDN/>
        <w:adjustRightInd/>
        <w:textAlignment w:val="auto"/>
        <w:rPr>
          <w:spacing w:val="-1"/>
        </w:rPr>
      </w:pPr>
      <w:r w:rsidRPr="00A47A29">
        <w:rPr>
          <w:spacing w:val="-1"/>
        </w:rPr>
        <w:t>В 2016 году проведено 22 заседания Административной комиссии, рассмотрено 505 дел об административных правонарушениях, вынесены следующие постановления:</w:t>
      </w:r>
    </w:p>
    <w:p w:rsidR="00E90BE1" w:rsidRPr="00A47A29" w:rsidRDefault="00E90BE1" w:rsidP="00A47A29">
      <w:pPr>
        <w:overflowPunct/>
        <w:autoSpaceDE/>
        <w:autoSpaceDN/>
        <w:adjustRightInd/>
        <w:textAlignment w:val="auto"/>
        <w:rPr>
          <w:spacing w:val="-1"/>
        </w:rPr>
      </w:pPr>
      <w:r w:rsidRPr="00A47A29">
        <w:rPr>
          <w:spacing w:val="-1"/>
        </w:rPr>
        <w:noBreakHyphen/>
        <w:t> о назначении административного наказания (в виде штрафа – 318 постановлений, общая сумма наложенного штрафа – 368</w:t>
      </w:r>
      <w:r w:rsidR="00C255D6" w:rsidRPr="00A47A29">
        <w:rPr>
          <w:spacing w:val="-1"/>
        </w:rPr>
        <w:t> </w:t>
      </w:r>
      <w:r w:rsidRPr="00A47A29">
        <w:rPr>
          <w:spacing w:val="-1"/>
        </w:rPr>
        <w:t>500</w:t>
      </w:r>
      <w:r w:rsidR="00C255D6" w:rsidRPr="00A47A29">
        <w:rPr>
          <w:spacing w:val="-1"/>
        </w:rPr>
        <w:t> </w:t>
      </w:r>
      <w:r w:rsidRPr="00A47A29">
        <w:rPr>
          <w:spacing w:val="-1"/>
        </w:rPr>
        <w:t>руб.; в виде предупреждения – 49 постановлений);</w:t>
      </w:r>
    </w:p>
    <w:p w:rsidR="00E90BE1" w:rsidRPr="00A47A29" w:rsidRDefault="00E90BE1" w:rsidP="00A47A29">
      <w:pPr>
        <w:overflowPunct/>
        <w:autoSpaceDE/>
        <w:autoSpaceDN/>
        <w:adjustRightInd/>
        <w:textAlignment w:val="auto"/>
        <w:rPr>
          <w:spacing w:val="-1"/>
        </w:rPr>
      </w:pPr>
      <w:r w:rsidRPr="00A47A29">
        <w:rPr>
          <w:spacing w:val="-1"/>
        </w:rPr>
        <w:noBreakHyphen/>
        <w:t> о прекращении производства по делу об административном правонарушении (в связи с объявлением устного замечания – 8 постановлений; по другим основаниям – 125 постановлений).</w:t>
      </w:r>
    </w:p>
    <w:p w:rsidR="00E90BE1" w:rsidRPr="00A47A29" w:rsidRDefault="00E90BE1" w:rsidP="00A47A29">
      <w:pPr>
        <w:overflowPunct/>
        <w:autoSpaceDE/>
        <w:autoSpaceDN/>
        <w:adjustRightInd/>
        <w:textAlignment w:val="auto"/>
        <w:rPr>
          <w:spacing w:val="-1"/>
        </w:rPr>
      </w:pPr>
      <w:r w:rsidRPr="00A47A29">
        <w:rPr>
          <w:spacing w:val="-1"/>
        </w:rPr>
        <w:t>За указанный период вынесены 3 определения о возвращении дел об административных правонарушениях для устранения выявленных в процессе рассмотрения недостатков и 2 определения о передаче дел об административных правонарушениях по подведомственности, определения об отложении рассмотрения дел об административных правонарушениях не выносились.</w:t>
      </w:r>
    </w:p>
    <w:p w:rsidR="00E90BE1" w:rsidRPr="00A47A29" w:rsidRDefault="00E90BE1" w:rsidP="00A47A29">
      <w:pPr>
        <w:overflowPunct/>
        <w:autoSpaceDE/>
        <w:autoSpaceDN/>
        <w:adjustRightInd/>
        <w:textAlignment w:val="auto"/>
        <w:rPr>
          <w:spacing w:val="-1"/>
        </w:rPr>
      </w:pPr>
      <w:r w:rsidRPr="00A47A29">
        <w:rPr>
          <w:spacing w:val="-1"/>
        </w:rPr>
        <w:t>В течение 2016 года подготовлены два проекта решений Совета депутатов Северодвинска:</w:t>
      </w:r>
    </w:p>
    <w:p w:rsidR="00E90BE1" w:rsidRPr="00A47A29" w:rsidRDefault="00E90BE1" w:rsidP="00A47A29">
      <w:pPr>
        <w:overflowPunct/>
        <w:autoSpaceDE/>
        <w:autoSpaceDN/>
        <w:adjustRightInd/>
        <w:textAlignment w:val="auto"/>
        <w:rPr>
          <w:spacing w:val="-1"/>
        </w:rPr>
      </w:pPr>
      <w:r w:rsidRPr="00A47A29">
        <w:rPr>
          <w:spacing w:val="-1"/>
        </w:rPr>
        <w:t xml:space="preserve">- решением Совета депутатов Северодвинска от 27.10.2016 </w:t>
      </w:r>
      <w:r w:rsidR="00F61308">
        <w:rPr>
          <w:spacing w:val="-1"/>
        </w:rPr>
        <w:t>№ </w:t>
      </w:r>
      <w:r w:rsidRPr="00A47A29">
        <w:rPr>
          <w:spacing w:val="-1"/>
        </w:rPr>
        <w:t xml:space="preserve">72 </w:t>
      </w:r>
      <w:r w:rsidR="00F61308">
        <w:rPr>
          <w:spacing w:val="-1"/>
        </w:rPr>
        <w:t>«О </w:t>
      </w:r>
      <w:r w:rsidRPr="00A47A29">
        <w:rPr>
          <w:spacing w:val="-1"/>
        </w:rPr>
        <w:t xml:space="preserve">внесении изменения в решение Муниципального Совета Северодвинска от 16.02.2006 </w:t>
      </w:r>
      <w:r w:rsidR="00F61308">
        <w:rPr>
          <w:spacing w:val="-1"/>
        </w:rPr>
        <w:t>№ </w:t>
      </w:r>
      <w:r w:rsidRPr="00A47A29">
        <w:rPr>
          <w:spacing w:val="-1"/>
        </w:rPr>
        <w:t>3» назначен новый состав Административной комиссии;</w:t>
      </w:r>
    </w:p>
    <w:p w:rsidR="00E90BE1" w:rsidRPr="00A47A29" w:rsidRDefault="00E90BE1" w:rsidP="00A47A29">
      <w:pPr>
        <w:overflowPunct/>
        <w:autoSpaceDE/>
        <w:autoSpaceDN/>
        <w:adjustRightInd/>
        <w:textAlignment w:val="auto"/>
        <w:rPr>
          <w:spacing w:val="-1"/>
        </w:rPr>
      </w:pPr>
      <w:r w:rsidRPr="00A47A29">
        <w:rPr>
          <w:spacing w:val="-1"/>
        </w:rPr>
        <w:noBreakHyphen/>
        <w:t xml:space="preserve"> решением Совета депутатов Северодвинска от 27.10.2016 </w:t>
      </w:r>
      <w:r w:rsidR="00F61308">
        <w:rPr>
          <w:spacing w:val="-1"/>
        </w:rPr>
        <w:t>№ </w:t>
      </w:r>
      <w:r w:rsidRPr="00A47A29">
        <w:rPr>
          <w:spacing w:val="-1"/>
        </w:rPr>
        <w:t xml:space="preserve">73 </w:t>
      </w:r>
      <w:r w:rsidR="00F61308">
        <w:rPr>
          <w:spacing w:val="-1"/>
        </w:rPr>
        <w:t>«О </w:t>
      </w:r>
      <w:r w:rsidRPr="00A47A29">
        <w:rPr>
          <w:spacing w:val="-1"/>
        </w:rPr>
        <w:t xml:space="preserve">внесении изменений и дополнения в решение Совета депутатов Северодвинска от 19.02.2015 </w:t>
      </w:r>
      <w:r w:rsidR="00F61308">
        <w:rPr>
          <w:spacing w:val="-1"/>
        </w:rPr>
        <w:t>№ </w:t>
      </w:r>
      <w:r w:rsidRPr="00A47A29">
        <w:rPr>
          <w:spacing w:val="-1"/>
        </w:rPr>
        <w:t xml:space="preserve">6» внесены изменения и дополнение в Перечни должностных лиц органов местного самоуправления муниципального образования «Северодвинск», уполномоченных составлять протоколы об административных правонарушениях, предусмотренных законом Архангельской области от 03.06.2003 </w:t>
      </w:r>
      <w:r w:rsidR="00F61308">
        <w:rPr>
          <w:spacing w:val="-1"/>
        </w:rPr>
        <w:t>№ </w:t>
      </w:r>
      <w:r w:rsidRPr="00A47A29">
        <w:rPr>
          <w:spacing w:val="-1"/>
        </w:rPr>
        <w:t xml:space="preserve">172-22-ОЗ </w:t>
      </w:r>
      <w:r w:rsidR="00F61308">
        <w:rPr>
          <w:spacing w:val="-1"/>
        </w:rPr>
        <w:t>«Об </w:t>
      </w:r>
      <w:r w:rsidRPr="00A47A29">
        <w:rPr>
          <w:spacing w:val="-1"/>
        </w:rPr>
        <w:t>административных правонарушениях» и Кодексом Российской Федерации об административных правонарушениях.</w:t>
      </w:r>
    </w:p>
    <w:p w:rsidR="00E90BE1" w:rsidRPr="00043849" w:rsidRDefault="00E90BE1" w:rsidP="00033872">
      <w:pPr>
        <w:overflowPunct/>
        <w:autoSpaceDE/>
        <w:autoSpaceDN/>
        <w:adjustRightInd/>
        <w:textAlignment w:val="auto"/>
      </w:pPr>
      <w:r w:rsidRPr="00A47A29">
        <w:rPr>
          <w:spacing w:val="-1"/>
        </w:rPr>
        <w:t xml:space="preserve">Количество административных дел, рассмотренных Административной комиссией по статьям закона Архангельской области </w:t>
      </w:r>
      <w:r w:rsidR="00F61308">
        <w:rPr>
          <w:spacing w:val="-1"/>
        </w:rPr>
        <w:t>«Об </w:t>
      </w:r>
      <w:r w:rsidRPr="00A47A29">
        <w:rPr>
          <w:spacing w:val="-1"/>
        </w:rPr>
        <w:t>административных правонарушениях» за 2016 год, отражено в таблице 1.</w:t>
      </w:r>
    </w:p>
    <w:p w:rsidR="00E90BE1" w:rsidRPr="00043849" w:rsidRDefault="00E90BE1" w:rsidP="00033872">
      <w:pPr>
        <w:ind w:firstLine="720"/>
        <w:jc w:val="right"/>
      </w:pPr>
      <w:r w:rsidRPr="00043849">
        <w:t>Таблица 1</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89"/>
        <w:gridCol w:w="567"/>
        <w:gridCol w:w="709"/>
        <w:gridCol w:w="567"/>
        <w:gridCol w:w="851"/>
        <w:gridCol w:w="850"/>
        <w:gridCol w:w="709"/>
        <w:gridCol w:w="854"/>
        <w:gridCol w:w="964"/>
      </w:tblGrid>
      <w:tr w:rsidR="00043849" w:rsidRPr="00BC4FF6" w:rsidTr="002068DB">
        <w:trPr>
          <w:trHeight w:val="510"/>
        </w:trPr>
        <w:tc>
          <w:tcPr>
            <w:tcW w:w="3289" w:type="dxa"/>
            <w:vMerge w:val="restart"/>
            <w:vAlign w:val="center"/>
          </w:tcPr>
          <w:p w:rsidR="00E90BE1" w:rsidRPr="00BC4FF6" w:rsidRDefault="00E90BE1" w:rsidP="00BC4FF6">
            <w:pPr>
              <w:ind w:firstLine="0"/>
              <w:jc w:val="center"/>
              <w:rPr>
                <w:sz w:val="20"/>
              </w:rPr>
            </w:pPr>
            <w:r w:rsidRPr="00BC4FF6">
              <w:rPr>
                <w:sz w:val="20"/>
              </w:rPr>
              <w:lastRenderedPageBreak/>
              <w:t>Состав административного правонарушения</w:t>
            </w:r>
          </w:p>
        </w:tc>
        <w:tc>
          <w:tcPr>
            <w:tcW w:w="567" w:type="dxa"/>
            <w:vMerge w:val="restart"/>
            <w:vAlign w:val="center"/>
          </w:tcPr>
          <w:p w:rsidR="00E90BE1" w:rsidRPr="00BC4FF6" w:rsidRDefault="00E90BE1" w:rsidP="00BC4FF6">
            <w:pPr>
              <w:ind w:firstLine="0"/>
              <w:jc w:val="center"/>
              <w:rPr>
                <w:sz w:val="20"/>
              </w:rPr>
            </w:pPr>
            <w:r w:rsidRPr="00BC4FF6">
              <w:rPr>
                <w:sz w:val="20"/>
              </w:rPr>
              <w:t>Кол-во</w:t>
            </w:r>
          </w:p>
        </w:tc>
        <w:tc>
          <w:tcPr>
            <w:tcW w:w="2977" w:type="dxa"/>
            <w:gridSpan w:val="4"/>
            <w:vAlign w:val="center"/>
          </w:tcPr>
          <w:p w:rsidR="00E90BE1" w:rsidRPr="00BC4FF6" w:rsidRDefault="00E90BE1" w:rsidP="00BC4FF6">
            <w:pPr>
              <w:ind w:firstLine="0"/>
              <w:jc w:val="center"/>
              <w:rPr>
                <w:sz w:val="20"/>
              </w:rPr>
            </w:pPr>
            <w:r w:rsidRPr="00BC4FF6">
              <w:rPr>
                <w:sz w:val="20"/>
              </w:rPr>
              <w:t>Вынесено наказаний</w:t>
            </w:r>
          </w:p>
        </w:tc>
        <w:tc>
          <w:tcPr>
            <w:tcW w:w="1563" w:type="dxa"/>
            <w:gridSpan w:val="2"/>
            <w:vAlign w:val="center"/>
          </w:tcPr>
          <w:p w:rsidR="00E90BE1" w:rsidRPr="00BC4FF6" w:rsidRDefault="00E90BE1" w:rsidP="00BC4FF6">
            <w:pPr>
              <w:ind w:firstLine="0"/>
              <w:jc w:val="center"/>
              <w:rPr>
                <w:sz w:val="20"/>
              </w:rPr>
            </w:pPr>
            <w:r w:rsidRPr="00BC4FF6">
              <w:rPr>
                <w:sz w:val="20"/>
              </w:rPr>
              <w:t>Прекращено дел</w:t>
            </w:r>
          </w:p>
        </w:tc>
        <w:tc>
          <w:tcPr>
            <w:tcW w:w="964" w:type="dxa"/>
            <w:vMerge w:val="restart"/>
            <w:vAlign w:val="center"/>
          </w:tcPr>
          <w:p w:rsidR="00E90BE1" w:rsidRPr="00BC4FF6" w:rsidRDefault="00E90BE1" w:rsidP="00BC4FF6">
            <w:pPr>
              <w:ind w:firstLine="0"/>
              <w:jc w:val="center"/>
              <w:rPr>
                <w:sz w:val="20"/>
              </w:rPr>
            </w:pPr>
            <w:r w:rsidRPr="00BC4FF6">
              <w:rPr>
                <w:sz w:val="20"/>
              </w:rPr>
              <w:t>Вынесено определе-ний</w:t>
            </w:r>
          </w:p>
        </w:tc>
      </w:tr>
      <w:tr w:rsidR="00043849" w:rsidRPr="00BC4FF6" w:rsidTr="002068DB">
        <w:trPr>
          <w:trHeight w:val="255"/>
        </w:trPr>
        <w:tc>
          <w:tcPr>
            <w:tcW w:w="3289" w:type="dxa"/>
            <w:vMerge/>
            <w:vAlign w:val="center"/>
          </w:tcPr>
          <w:p w:rsidR="00E90BE1" w:rsidRPr="00BC4FF6" w:rsidRDefault="00E90BE1" w:rsidP="00BC4FF6">
            <w:pPr>
              <w:ind w:firstLine="0"/>
              <w:rPr>
                <w:sz w:val="20"/>
              </w:rPr>
            </w:pPr>
          </w:p>
        </w:tc>
        <w:tc>
          <w:tcPr>
            <w:tcW w:w="567" w:type="dxa"/>
            <w:vMerge/>
            <w:vAlign w:val="center"/>
          </w:tcPr>
          <w:p w:rsidR="00E90BE1" w:rsidRPr="00BC4FF6" w:rsidRDefault="00E90BE1" w:rsidP="00BC4FF6">
            <w:pPr>
              <w:ind w:firstLine="0"/>
              <w:rPr>
                <w:sz w:val="20"/>
              </w:rPr>
            </w:pPr>
          </w:p>
        </w:tc>
        <w:tc>
          <w:tcPr>
            <w:tcW w:w="709" w:type="dxa"/>
            <w:vMerge w:val="restart"/>
            <w:vAlign w:val="center"/>
          </w:tcPr>
          <w:p w:rsidR="00E90BE1" w:rsidRPr="00BC4FF6" w:rsidRDefault="00E90BE1" w:rsidP="00BC4FF6">
            <w:pPr>
              <w:ind w:firstLine="0"/>
              <w:jc w:val="center"/>
              <w:rPr>
                <w:sz w:val="20"/>
              </w:rPr>
            </w:pPr>
            <w:r w:rsidRPr="00BC4FF6">
              <w:rPr>
                <w:sz w:val="20"/>
              </w:rPr>
              <w:t>Всего</w:t>
            </w:r>
          </w:p>
        </w:tc>
        <w:tc>
          <w:tcPr>
            <w:tcW w:w="2268" w:type="dxa"/>
            <w:gridSpan w:val="3"/>
            <w:vAlign w:val="center"/>
          </w:tcPr>
          <w:p w:rsidR="00E90BE1" w:rsidRPr="00BC4FF6" w:rsidRDefault="00E90BE1" w:rsidP="00BC4FF6">
            <w:pPr>
              <w:ind w:firstLine="0"/>
              <w:jc w:val="center"/>
              <w:rPr>
                <w:sz w:val="20"/>
              </w:rPr>
            </w:pPr>
            <w:r w:rsidRPr="00BC4FF6">
              <w:rPr>
                <w:sz w:val="20"/>
              </w:rPr>
              <w:t>в т.ч.:</w:t>
            </w:r>
          </w:p>
        </w:tc>
        <w:tc>
          <w:tcPr>
            <w:tcW w:w="709" w:type="dxa"/>
            <w:vMerge w:val="restart"/>
            <w:vAlign w:val="center"/>
          </w:tcPr>
          <w:p w:rsidR="00E90BE1" w:rsidRPr="00BC4FF6" w:rsidRDefault="00E90BE1" w:rsidP="00BC4FF6">
            <w:pPr>
              <w:ind w:firstLine="0"/>
              <w:jc w:val="center"/>
              <w:rPr>
                <w:sz w:val="20"/>
              </w:rPr>
            </w:pPr>
            <w:r w:rsidRPr="00BC4FF6">
              <w:rPr>
                <w:sz w:val="20"/>
              </w:rPr>
              <w:t>Всего</w:t>
            </w:r>
          </w:p>
        </w:tc>
        <w:tc>
          <w:tcPr>
            <w:tcW w:w="854" w:type="dxa"/>
            <w:vMerge w:val="restart"/>
            <w:vAlign w:val="center"/>
          </w:tcPr>
          <w:p w:rsidR="00E90BE1" w:rsidRPr="00BC4FF6" w:rsidRDefault="00E90BE1" w:rsidP="00BC4FF6">
            <w:pPr>
              <w:ind w:firstLine="0"/>
              <w:jc w:val="center"/>
              <w:rPr>
                <w:sz w:val="20"/>
              </w:rPr>
            </w:pPr>
            <w:r w:rsidRPr="00BC4FF6">
              <w:rPr>
                <w:sz w:val="20"/>
              </w:rPr>
              <w:t>в т.ч. устных замеча-ний</w:t>
            </w:r>
          </w:p>
        </w:tc>
        <w:tc>
          <w:tcPr>
            <w:tcW w:w="964" w:type="dxa"/>
            <w:vMerge/>
            <w:vAlign w:val="center"/>
          </w:tcPr>
          <w:p w:rsidR="00E90BE1" w:rsidRPr="00BC4FF6" w:rsidRDefault="00E90BE1" w:rsidP="00BC4FF6">
            <w:pPr>
              <w:ind w:firstLine="0"/>
              <w:rPr>
                <w:sz w:val="20"/>
              </w:rPr>
            </w:pPr>
          </w:p>
        </w:tc>
      </w:tr>
      <w:tr w:rsidR="00043849" w:rsidRPr="00BC4FF6" w:rsidTr="002068DB">
        <w:trPr>
          <w:trHeight w:val="255"/>
        </w:trPr>
        <w:tc>
          <w:tcPr>
            <w:tcW w:w="3289" w:type="dxa"/>
            <w:vMerge/>
            <w:vAlign w:val="center"/>
          </w:tcPr>
          <w:p w:rsidR="00E90BE1" w:rsidRPr="00BC4FF6" w:rsidRDefault="00E90BE1" w:rsidP="00BC4FF6">
            <w:pPr>
              <w:ind w:firstLine="0"/>
              <w:rPr>
                <w:sz w:val="20"/>
              </w:rPr>
            </w:pPr>
          </w:p>
        </w:tc>
        <w:tc>
          <w:tcPr>
            <w:tcW w:w="567" w:type="dxa"/>
            <w:vMerge/>
            <w:vAlign w:val="center"/>
          </w:tcPr>
          <w:p w:rsidR="00E90BE1" w:rsidRPr="00BC4FF6" w:rsidRDefault="00E90BE1" w:rsidP="00BC4FF6">
            <w:pPr>
              <w:ind w:firstLine="0"/>
              <w:rPr>
                <w:sz w:val="20"/>
              </w:rPr>
            </w:pPr>
          </w:p>
        </w:tc>
        <w:tc>
          <w:tcPr>
            <w:tcW w:w="709" w:type="dxa"/>
            <w:vMerge/>
            <w:vAlign w:val="center"/>
          </w:tcPr>
          <w:p w:rsidR="00E90BE1" w:rsidRPr="00BC4FF6" w:rsidRDefault="00E90BE1" w:rsidP="00BC4FF6">
            <w:pPr>
              <w:ind w:firstLine="0"/>
              <w:rPr>
                <w:sz w:val="20"/>
              </w:rPr>
            </w:pPr>
          </w:p>
        </w:tc>
        <w:tc>
          <w:tcPr>
            <w:tcW w:w="1418" w:type="dxa"/>
            <w:gridSpan w:val="2"/>
            <w:vAlign w:val="center"/>
          </w:tcPr>
          <w:p w:rsidR="00E90BE1" w:rsidRPr="00BC4FF6" w:rsidRDefault="00E90BE1" w:rsidP="00BC4FF6">
            <w:pPr>
              <w:ind w:firstLine="0"/>
              <w:jc w:val="center"/>
              <w:rPr>
                <w:sz w:val="20"/>
              </w:rPr>
            </w:pPr>
            <w:r w:rsidRPr="00BC4FF6">
              <w:rPr>
                <w:sz w:val="20"/>
              </w:rPr>
              <w:t>Штраф</w:t>
            </w:r>
          </w:p>
        </w:tc>
        <w:tc>
          <w:tcPr>
            <w:tcW w:w="850" w:type="dxa"/>
            <w:vMerge w:val="restart"/>
            <w:vAlign w:val="center"/>
          </w:tcPr>
          <w:p w:rsidR="00E90BE1" w:rsidRPr="00BC4FF6" w:rsidRDefault="00E90BE1" w:rsidP="00BC4FF6">
            <w:pPr>
              <w:ind w:firstLine="0"/>
              <w:jc w:val="center"/>
              <w:rPr>
                <w:sz w:val="20"/>
              </w:rPr>
            </w:pPr>
            <w:r w:rsidRPr="00BC4FF6">
              <w:rPr>
                <w:sz w:val="20"/>
              </w:rPr>
              <w:t>Пре-дупре-ждение</w:t>
            </w:r>
          </w:p>
        </w:tc>
        <w:tc>
          <w:tcPr>
            <w:tcW w:w="709" w:type="dxa"/>
            <w:vMerge/>
            <w:vAlign w:val="center"/>
          </w:tcPr>
          <w:p w:rsidR="00E90BE1" w:rsidRPr="00BC4FF6" w:rsidRDefault="00E90BE1" w:rsidP="00BC4FF6">
            <w:pPr>
              <w:ind w:firstLine="0"/>
              <w:rPr>
                <w:sz w:val="20"/>
              </w:rPr>
            </w:pPr>
          </w:p>
        </w:tc>
        <w:tc>
          <w:tcPr>
            <w:tcW w:w="854" w:type="dxa"/>
            <w:vMerge/>
            <w:vAlign w:val="center"/>
          </w:tcPr>
          <w:p w:rsidR="00E90BE1" w:rsidRPr="00BC4FF6" w:rsidRDefault="00E90BE1" w:rsidP="00BC4FF6">
            <w:pPr>
              <w:ind w:firstLine="0"/>
              <w:rPr>
                <w:sz w:val="20"/>
              </w:rPr>
            </w:pPr>
          </w:p>
        </w:tc>
        <w:tc>
          <w:tcPr>
            <w:tcW w:w="964" w:type="dxa"/>
            <w:vMerge/>
            <w:vAlign w:val="center"/>
          </w:tcPr>
          <w:p w:rsidR="00E90BE1" w:rsidRPr="00BC4FF6" w:rsidRDefault="00E90BE1" w:rsidP="00BC4FF6">
            <w:pPr>
              <w:ind w:firstLine="0"/>
              <w:rPr>
                <w:sz w:val="20"/>
              </w:rPr>
            </w:pPr>
          </w:p>
        </w:tc>
      </w:tr>
      <w:tr w:rsidR="00043849" w:rsidRPr="00BC4FF6" w:rsidTr="002068DB">
        <w:trPr>
          <w:trHeight w:val="510"/>
        </w:trPr>
        <w:tc>
          <w:tcPr>
            <w:tcW w:w="3289" w:type="dxa"/>
            <w:vMerge/>
            <w:vAlign w:val="center"/>
          </w:tcPr>
          <w:p w:rsidR="00E90BE1" w:rsidRPr="00BC4FF6" w:rsidRDefault="00E90BE1" w:rsidP="00BC4FF6">
            <w:pPr>
              <w:ind w:firstLine="0"/>
              <w:rPr>
                <w:sz w:val="20"/>
              </w:rPr>
            </w:pPr>
          </w:p>
        </w:tc>
        <w:tc>
          <w:tcPr>
            <w:tcW w:w="567" w:type="dxa"/>
            <w:vMerge/>
            <w:vAlign w:val="center"/>
          </w:tcPr>
          <w:p w:rsidR="00E90BE1" w:rsidRPr="00BC4FF6" w:rsidRDefault="00E90BE1" w:rsidP="00BC4FF6">
            <w:pPr>
              <w:ind w:firstLine="0"/>
              <w:rPr>
                <w:sz w:val="20"/>
              </w:rPr>
            </w:pPr>
          </w:p>
        </w:tc>
        <w:tc>
          <w:tcPr>
            <w:tcW w:w="709" w:type="dxa"/>
            <w:vMerge/>
            <w:vAlign w:val="center"/>
          </w:tcPr>
          <w:p w:rsidR="00E90BE1" w:rsidRPr="00BC4FF6" w:rsidRDefault="00E90BE1" w:rsidP="00BC4FF6">
            <w:pPr>
              <w:ind w:firstLine="0"/>
              <w:rPr>
                <w:sz w:val="20"/>
              </w:rPr>
            </w:pPr>
          </w:p>
        </w:tc>
        <w:tc>
          <w:tcPr>
            <w:tcW w:w="567" w:type="dxa"/>
            <w:vAlign w:val="center"/>
          </w:tcPr>
          <w:p w:rsidR="00E90BE1" w:rsidRPr="00BC4FF6" w:rsidRDefault="00E90BE1" w:rsidP="00BC4FF6">
            <w:pPr>
              <w:ind w:firstLine="0"/>
              <w:jc w:val="center"/>
              <w:rPr>
                <w:sz w:val="20"/>
              </w:rPr>
            </w:pPr>
            <w:r w:rsidRPr="00BC4FF6">
              <w:rPr>
                <w:sz w:val="20"/>
              </w:rPr>
              <w:t>Кол-во</w:t>
            </w:r>
          </w:p>
        </w:tc>
        <w:tc>
          <w:tcPr>
            <w:tcW w:w="851" w:type="dxa"/>
            <w:vAlign w:val="center"/>
          </w:tcPr>
          <w:p w:rsidR="00E90BE1" w:rsidRPr="00BC4FF6" w:rsidRDefault="00E90BE1" w:rsidP="00BC4FF6">
            <w:pPr>
              <w:ind w:firstLine="0"/>
              <w:jc w:val="center"/>
              <w:rPr>
                <w:sz w:val="20"/>
              </w:rPr>
            </w:pPr>
            <w:r w:rsidRPr="00BC4FF6">
              <w:rPr>
                <w:sz w:val="20"/>
              </w:rPr>
              <w:t>Сумма, руб.</w:t>
            </w:r>
          </w:p>
        </w:tc>
        <w:tc>
          <w:tcPr>
            <w:tcW w:w="850" w:type="dxa"/>
            <w:vMerge/>
            <w:vAlign w:val="center"/>
          </w:tcPr>
          <w:p w:rsidR="00E90BE1" w:rsidRPr="00BC4FF6" w:rsidRDefault="00E90BE1" w:rsidP="00BC4FF6">
            <w:pPr>
              <w:ind w:firstLine="0"/>
              <w:rPr>
                <w:sz w:val="20"/>
              </w:rPr>
            </w:pPr>
          </w:p>
        </w:tc>
        <w:tc>
          <w:tcPr>
            <w:tcW w:w="709" w:type="dxa"/>
            <w:vMerge/>
            <w:vAlign w:val="center"/>
          </w:tcPr>
          <w:p w:rsidR="00E90BE1" w:rsidRPr="00BC4FF6" w:rsidRDefault="00E90BE1" w:rsidP="00BC4FF6">
            <w:pPr>
              <w:ind w:firstLine="0"/>
              <w:rPr>
                <w:sz w:val="20"/>
              </w:rPr>
            </w:pPr>
          </w:p>
        </w:tc>
        <w:tc>
          <w:tcPr>
            <w:tcW w:w="854" w:type="dxa"/>
            <w:vMerge/>
            <w:vAlign w:val="center"/>
          </w:tcPr>
          <w:p w:rsidR="00E90BE1" w:rsidRPr="00BC4FF6" w:rsidRDefault="00E90BE1" w:rsidP="00BC4FF6">
            <w:pPr>
              <w:ind w:firstLine="0"/>
              <w:rPr>
                <w:sz w:val="20"/>
              </w:rPr>
            </w:pPr>
          </w:p>
        </w:tc>
        <w:tc>
          <w:tcPr>
            <w:tcW w:w="964" w:type="dxa"/>
            <w:vMerge/>
            <w:vAlign w:val="center"/>
          </w:tcPr>
          <w:p w:rsidR="00E90BE1" w:rsidRPr="00BC4FF6" w:rsidRDefault="00E90BE1" w:rsidP="00BC4FF6">
            <w:pPr>
              <w:ind w:firstLine="0"/>
              <w:rPr>
                <w:sz w:val="20"/>
              </w:rPr>
            </w:pPr>
          </w:p>
        </w:tc>
      </w:tr>
      <w:tr w:rsidR="00043849" w:rsidRPr="00BC4FF6" w:rsidTr="002068DB">
        <w:trPr>
          <w:trHeight w:val="188"/>
        </w:trPr>
        <w:tc>
          <w:tcPr>
            <w:tcW w:w="3289" w:type="dxa"/>
            <w:vAlign w:val="center"/>
          </w:tcPr>
          <w:p w:rsidR="00E90BE1" w:rsidRPr="00BC4FF6" w:rsidRDefault="00E90BE1" w:rsidP="00BC4FF6">
            <w:pPr>
              <w:ind w:firstLine="0"/>
              <w:rPr>
                <w:sz w:val="20"/>
              </w:rPr>
            </w:pPr>
            <w:r w:rsidRPr="00BC4FF6">
              <w:rPr>
                <w:sz w:val="20"/>
              </w:rPr>
              <w:t>ст. 2.4. Нарушение общественного порядка, выразившееся в нарушении тишины и покоя граждан</w:t>
            </w:r>
          </w:p>
        </w:tc>
        <w:tc>
          <w:tcPr>
            <w:tcW w:w="567" w:type="dxa"/>
            <w:noWrap/>
            <w:vAlign w:val="center"/>
          </w:tcPr>
          <w:p w:rsidR="00E90BE1" w:rsidRPr="00BC4FF6" w:rsidRDefault="00E90BE1" w:rsidP="00BC4FF6">
            <w:pPr>
              <w:ind w:firstLine="0"/>
              <w:jc w:val="right"/>
              <w:rPr>
                <w:sz w:val="20"/>
              </w:rPr>
            </w:pPr>
            <w:r w:rsidRPr="00BC4FF6">
              <w:rPr>
                <w:sz w:val="20"/>
              </w:rPr>
              <w:t>199</w:t>
            </w:r>
          </w:p>
        </w:tc>
        <w:tc>
          <w:tcPr>
            <w:tcW w:w="709" w:type="dxa"/>
            <w:noWrap/>
            <w:vAlign w:val="center"/>
          </w:tcPr>
          <w:p w:rsidR="00E90BE1" w:rsidRPr="00BC4FF6" w:rsidRDefault="00E90BE1" w:rsidP="00BC4FF6">
            <w:pPr>
              <w:ind w:firstLine="0"/>
              <w:jc w:val="right"/>
              <w:rPr>
                <w:sz w:val="20"/>
              </w:rPr>
            </w:pPr>
            <w:r w:rsidRPr="00BC4FF6">
              <w:rPr>
                <w:sz w:val="20"/>
              </w:rPr>
              <w:t>74</w:t>
            </w:r>
          </w:p>
        </w:tc>
        <w:tc>
          <w:tcPr>
            <w:tcW w:w="567" w:type="dxa"/>
            <w:noWrap/>
            <w:vAlign w:val="center"/>
          </w:tcPr>
          <w:p w:rsidR="00E90BE1" w:rsidRPr="00BC4FF6" w:rsidRDefault="00E90BE1" w:rsidP="00BC4FF6">
            <w:pPr>
              <w:ind w:firstLine="0"/>
              <w:jc w:val="right"/>
              <w:rPr>
                <w:sz w:val="20"/>
              </w:rPr>
            </w:pPr>
            <w:r w:rsidRPr="00BC4FF6">
              <w:rPr>
                <w:sz w:val="20"/>
              </w:rPr>
              <w:t>25</w:t>
            </w:r>
          </w:p>
        </w:tc>
        <w:tc>
          <w:tcPr>
            <w:tcW w:w="851" w:type="dxa"/>
            <w:noWrap/>
            <w:vAlign w:val="center"/>
          </w:tcPr>
          <w:p w:rsidR="00E90BE1" w:rsidRPr="00BC4FF6" w:rsidRDefault="00E90BE1" w:rsidP="00BC4FF6">
            <w:pPr>
              <w:ind w:firstLine="0"/>
              <w:jc w:val="right"/>
              <w:rPr>
                <w:sz w:val="20"/>
              </w:rPr>
            </w:pPr>
            <w:r w:rsidRPr="00BC4FF6">
              <w:rPr>
                <w:sz w:val="20"/>
              </w:rPr>
              <w:t>44 000</w:t>
            </w:r>
          </w:p>
        </w:tc>
        <w:tc>
          <w:tcPr>
            <w:tcW w:w="850" w:type="dxa"/>
            <w:noWrap/>
            <w:vAlign w:val="center"/>
          </w:tcPr>
          <w:p w:rsidR="00E90BE1" w:rsidRPr="00BC4FF6" w:rsidRDefault="00E90BE1" w:rsidP="00BC4FF6">
            <w:pPr>
              <w:ind w:firstLine="0"/>
              <w:jc w:val="right"/>
              <w:rPr>
                <w:sz w:val="20"/>
              </w:rPr>
            </w:pPr>
            <w:r w:rsidRPr="00BC4FF6">
              <w:rPr>
                <w:sz w:val="20"/>
              </w:rPr>
              <w:t>49</w:t>
            </w:r>
          </w:p>
        </w:tc>
        <w:tc>
          <w:tcPr>
            <w:tcW w:w="709" w:type="dxa"/>
            <w:noWrap/>
            <w:vAlign w:val="center"/>
          </w:tcPr>
          <w:p w:rsidR="00E90BE1" w:rsidRPr="00BC4FF6" w:rsidRDefault="00E90BE1" w:rsidP="00BC4FF6">
            <w:pPr>
              <w:ind w:firstLine="0"/>
              <w:jc w:val="right"/>
              <w:rPr>
                <w:sz w:val="20"/>
              </w:rPr>
            </w:pPr>
            <w:r w:rsidRPr="00BC4FF6">
              <w:rPr>
                <w:sz w:val="20"/>
              </w:rPr>
              <w:t>123</w:t>
            </w:r>
          </w:p>
        </w:tc>
        <w:tc>
          <w:tcPr>
            <w:tcW w:w="854" w:type="dxa"/>
            <w:noWrap/>
            <w:vAlign w:val="center"/>
          </w:tcPr>
          <w:p w:rsidR="00E90BE1" w:rsidRPr="00BC4FF6" w:rsidRDefault="00E90BE1" w:rsidP="00BC4FF6">
            <w:pPr>
              <w:ind w:firstLine="0"/>
              <w:jc w:val="right"/>
              <w:rPr>
                <w:sz w:val="20"/>
              </w:rPr>
            </w:pPr>
            <w:r w:rsidRPr="00BC4FF6">
              <w:rPr>
                <w:sz w:val="20"/>
              </w:rPr>
              <w:t>5</w:t>
            </w:r>
          </w:p>
        </w:tc>
        <w:tc>
          <w:tcPr>
            <w:tcW w:w="964" w:type="dxa"/>
            <w:noWrap/>
            <w:vAlign w:val="center"/>
          </w:tcPr>
          <w:p w:rsidR="00E90BE1" w:rsidRPr="00BC4FF6" w:rsidRDefault="00E90BE1" w:rsidP="00BC4FF6">
            <w:pPr>
              <w:ind w:firstLine="0"/>
              <w:jc w:val="right"/>
              <w:rPr>
                <w:sz w:val="20"/>
              </w:rPr>
            </w:pPr>
            <w:r w:rsidRPr="00BC4FF6">
              <w:rPr>
                <w:sz w:val="20"/>
              </w:rPr>
              <w:t>2</w:t>
            </w:r>
          </w:p>
        </w:tc>
      </w:tr>
      <w:tr w:rsidR="00043849" w:rsidRPr="00BC4FF6" w:rsidTr="002068DB">
        <w:trPr>
          <w:trHeight w:val="373"/>
        </w:trPr>
        <w:tc>
          <w:tcPr>
            <w:tcW w:w="3289" w:type="dxa"/>
            <w:vAlign w:val="center"/>
          </w:tcPr>
          <w:p w:rsidR="00E90BE1" w:rsidRPr="00BC4FF6" w:rsidRDefault="00E90BE1" w:rsidP="00BC4FF6">
            <w:pPr>
              <w:ind w:firstLine="0"/>
              <w:rPr>
                <w:sz w:val="20"/>
              </w:rPr>
            </w:pPr>
            <w:r w:rsidRPr="00BC4FF6">
              <w:rPr>
                <w:sz w:val="20"/>
              </w:rPr>
              <w:t>ст. 8.8. Торговля в неустановленных местах</w:t>
            </w:r>
          </w:p>
        </w:tc>
        <w:tc>
          <w:tcPr>
            <w:tcW w:w="567" w:type="dxa"/>
            <w:noWrap/>
            <w:vAlign w:val="center"/>
          </w:tcPr>
          <w:p w:rsidR="00E90BE1" w:rsidRPr="00BC4FF6" w:rsidRDefault="00E90BE1" w:rsidP="00BC4FF6">
            <w:pPr>
              <w:ind w:firstLine="0"/>
              <w:jc w:val="right"/>
              <w:rPr>
                <w:sz w:val="20"/>
              </w:rPr>
            </w:pPr>
            <w:r w:rsidRPr="00BC4FF6">
              <w:rPr>
                <w:sz w:val="20"/>
              </w:rPr>
              <w:t>306</w:t>
            </w:r>
          </w:p>
        </w:tc>
        <w:tc>
          <w:tcPr>
            <w:tcW w:w="709" w:type="dxa"/>
            <w:noWrap/>
            <w:vAlign w:val="center"/>
          </w:tcPr>
          <w:p w:rsidR="00E90BE1" w:rsidRPr="00BC4FF6" w:rsidRDefault="00E90BE1" w:rsidP="00BC4FF6">
            <w:pPr>
              <w:ind w:firstLine="0"/>
              <w:jc w:val="right"/>
              <w:rPr>
                <w:sz w:val="20"/>
              </w:rPr>
            </w:pPr>
            <w:r w:rsidRPr="00BC4FF6">
              <w:rPr>
                <w:sz w:val="20"/>
              </w:rPr>
              <w:t>293</w:t>
            </w:r>
          </w:p>
        </w:tc>
        <w:tc>
          <w:tcPr>
            <w:tcW w:w="567" w:type="dxa"/>
            <w:noWrap/>
            <w:vAlign w:val="center"/>
          </w:tcPr>
          <w:p w:rsidR="00E90BE1" w:rsidRPr="00BC4FF6" w:rsidRDefault="00E90BE1" w:rsidP="00BC4FF6">
            <w:pPr>
              <w:ind w:firstLine="0"/>
              <w:jc w:val="right"/>
              <w:rPr>
                <w:sz w:val="20"/>
              </w:rPr>
            </w:pPr>
            <w:r w:rsidRPr="00BC4FF6">
              <w:rPr>
                <w:sz w:val="20"/>
              </w:rPr>
              <w:t>293</w:t>
            </w:r>
          </w:p>
        </w:tc>
        <w:tc>
          <w:tcPr>
            <w:tcW w:w="851" w:type="dxa"/>
            <w:noWrap/>
            <w:vAlign w:val="center"/>
          </w:tcPr>
          <w:p w:rsidR="00E90BE1" w:rsidRPr="00BC4FF6" w:rsidRDefault="00E90BE1" w:rsidP="00BC4FF6">
            <w:pPr>
              <w:ind w:firstLine="0"/>
              <w:jc w:val="right"/>
              <w:rPr>
                <w:sz w:val="20"/>
              </w:rPr>
            </w:pPr>
            <w:r w:rsidRPr="00BC4FF6">
              <w:rPr>
                <w:sz w:val="20"/>
              </w:rPr>
              <w:t>324 500</w:t>
            </w:r>
          </w:p>
        </w:tc>
        <w:tc>
          <w:tcPr>
            <w:tcW w:w="850" w:type="dxa"/>
            <w:noWrap/>
            <w:vAlign w:val="center"/>
          </w:tcPr>
          <w:p w:rsidR="00E90BE1" w:rsidRPr="00BC4FF6" w:rsidRDefault="00E90BE1" w:rsidP="00BC4FF6">
            <w:pPr>
              <w:ind w:firstLine="0"/>
              <w:jc w:val="right"/>
              <w:rPr>
                <w:sz w:val="20"/>
              </w:rPr>
            </w:pPr>
            <w:r w:rsidRPr="00BC4FF6">
              <w:rPr>
                <w:sz w:val="20"/>
              </w:rPr>
              <w:t>–</w:t>
            </w:r>
          </w:p>
        </w:tc>
        <w:tc>
          <w:tcPr>
            <w:tcW w:w="709" w:type="dxa"/>
            <w:noWrap/>
            <w:vAlign w:val="center"/>
          </w:tcPr>
          <w:p w:rsidR="00E90BE1" w:rsidRPr="00BC4FF6" w:rsidRDefault="00E90BE1" w:rsidP="00BC4FF6">
            <w:pPr>
              <w:ind w:firstLine="0"/>
              <w:jc w:val="right"/>
              <w:rPr>
                <w:sz w:val="20"/>
              </w:rPr>
            </w:pPr>
            <w:r w:rsidRPr="00BC4FF6">
              <w:rPr>
                <w:sz w:val="20"/>
              </w:rPr>
              <w:t>10</w:t>
            </w:r>
          </w:p>
        </w:tc>
        <w:tc>
          <w:tcPr>
            <w:tcW w:w="854" w:type="dxa"/>
            <w:noWrap/>
            <w:vAlign w:val="center"/>
          </w:tcPr>
          <w:p w:rsidR="00E90BE1" w:rsidRPr="00BC4FF6" w:rsidRDefault="00E90BE1" w:rsidP="00BC4FF6">
            <w:pPr>
              <w:ind w:firstLine="0"/>
              <w:jc w:val="right"/>
              <w:rPr>
                <w:sz w:val="20"/>
              </w:rPr>
            </w:pPr>
            <w:r w:rsidRPr="00BC4FF6">
              <w:rPr>
                <w:sz w:val="20"/>
              </w:rPr>
              <w:t>3</w:t>
            </w:r>
          </w:p>
        </w:tc>
        <w:tc>
          <w:tcPr>
            <w:tcW w:w="964" w:type="dxa"/>
            <w:noWrap/>
            <w:vAlign w:val="center"/>
          </w:tcPr>
          <w:p w:rsidR="00E90BE1" w:rsidRPr="00BC4FF6" w:rsidRDefault="00E90BE1" w:rsidP="00BC4FF6">
            <w:pPr>
              <w:ind w:firstLine="0"/>
              <w:jc w:val="right"/>
              <w:rPr>
                <w:sz w:val="20"/>
              </w:rPr>
            </w:pPr>
            <w:r w:rsidRPr="00BC4FF6">
              <w:rPr>
                <w:sz w:val="20"/>
              </w:rPr>
              <w:t>3</w:t>
            </w:r>
          </w:p>
        </w:tc>
      </w:tr>
      <w:tr w:rsidR="00043849" w:rsidRPr="00BC4FF6" w:rsidTr="002068DB">
        <w:trPr>
          <w:trHeight w:val="373"/>
        </w:trPr>
        <w:tc>
          <w:tcPr>
            <w:tcW w:w="3289" w:type="dxa"/>
            <w:vAlign w:val="center"/>
          </w:tcPr>
          <w:p w:rsidR="00E90BE1" w:rsidRPr="00BC4FF6" w:rsidRDefault="00E90BE1" w:rsidP="00BC4FF6">
            <w:pPr>
              <w:ind w:firstLine="0"/>
              <w:rPr>
                <w:sz w:val="20"/>
              </w:rPr>
            </w:pPr>
            <w:r w:rsidRPr="00BC4FF6">
              <w:rPr>
                <w:sz w:val="20"/>
              </w:rPr>
              <w:t>Всего</w:t>
            </w:r>
          </w:p>
        </w:tc>
        <w:tc>
          <w:tcPr>
            <w:tcW w:w="567" w:type="dxa"/>
            <w:noWrap/>
            <w:vAlign w:val="center"/>
          </w:tcPr>
          <w:p w:rsidR="00E90BE1" w:rsidRPr="00BC4FF6" w:rsidRDefault="00E90BE1" w:rsidP="00BC4FF6">
            <w:pPr>
              <w:ind w:firstLine="0"/>
              <w:jc w:val="right"/>
              <w:rPr>
                <w:sz w:val="20"/>
              </w:rPr>
            </w:pPr>
            <w:r w:rsidRPr="00BC4FF6">
              <w:rPr>
                <w:sz w:val="20"/>
              </w:rPr>
              <w:t>505</w:t>
            </w:r>
          </w:p>
        </w:tc>
        <w:tc>
          <w:tcPr>
            <w:tcW w:w="709" w:type="dxa"/>
            <w:noWrap/>
            <w:vAlign w:val="center"/>
          </w:tcPr>
          <w:p w:rsidR="00E90BE1" w:rsidRPr="00BC4FF6" w:rsidRDefault="00E90BE1" w:rsidP="00BC4FF6">
            <w:pPr>
              <w:ind w:firstLine="0"/>
              <w:jc w:val="right"/>
              <w:rPr>
                <w:sz w:val="20"/>
              </w:rPr>
            </w:pPr>
            <w:r w:rsidRPr="00BC4FF6">
              <w:rPr>
                <w:sz w:val="20"/>
              </w:rPr>
              <w:t>367</w:t>
            </w:r>
          </w:p>
        </w:tc>
        <w:tc>
          <w:tcPr>
            <w:tcW w:w="567" w:type="dxa"/>
            <w:noWrap/>
            <w:vAlign w:val="center"/>
          </w:tcPr>
          <w:p w:rsidR="00E90BE1" w:rsidRPr="00BC4FF6" w:rsidRDefault="00E90BE1" w:rsidP="00BC4FF6">
            <w:pPr>
              <w:ind w:firstLine="0"/>
              <w:jc w:val="right"/>
              <w:rPr>
                <w:sz w:val="20"/>
              </w:rPr>
            </w:pPr>
            <w:r w:rsidRPr="00BC4FF6">
              <w:rPr>
                <w:sz w:val="20"/>
              </w:rPr>
              <w:t>318</w:t>
            </w:r>
          </w:p>
        </w:tc>
        <w:tc>
          <w:tcPr>
            <w:tcW w:w="851" w:type="dxa"/>
            <w:noWrap/>
            <w:vAlign w:val="center"/>
          </w:tcPr>
          <w:p w:rsidR="00E90BE1" w:rsidRPr="00BC4FF6" w:rsidRDefault="00E90BE1" w:rsidP="00BC4FF6">
            <w:pPr>
              <w:ind w:firstLine="0"/>
              <w:jc w:val="right"/>
              <w:rPr>
                <w:sz w:val="20"/>
              </w:rPr>
            </w:pPr>
            <w:r w:rsidRPr="00BC4FF6">
              <w:rPr>
                <w:sz w:val="20"/>
              </w:rPr>
              <w:t>368 500</w:t>
            </w:r>
          </w:p>
        </w:tc>
        <w:tc>
          <w:tcPr>
            <w:tcW w:w="850" w:type="dxa"/>
            <w:noWrap/>
            <w:vAlign w:val="center"/>
          </w:tcPr>
          <w:p w:rsidR="00E90BE1" w:rsidRPr="00BC4FF6" w:rsidRDefault="00E90BE1" w:rsidP="00BC4FF6">
            <w:pPr>
              <w:ind w:firstLine="0"/>
              <w:jc w:val="right"/>
              <w:rPr>
                <w:sz w:val="20"/>
              </w:rPr>
            </w:pPr>
            <w:r w:rsidRPr="00BC4FF6">
              <w:rPr>
                <w:sz w:val="20"/>
              </w:rPr>
              <w:t>49</w:t>
            </w:r>
          </w:p>
        </w:tc>
        <w:tc>
          <w:tcPr>
            <w:tcW w:w="709" w:type="dxa"/>
            <w:noWrap/>
            <w:vAlign w:val="center"/>
          </w:tcPr>
          <w:p w:rsidR="00E90BE1" w:rsidRPr="00BC4FF6" w:rsidRDefault="00E90BE1" w:rsidP="00BC4FF6">
            <w:pPr>
              <w:ind w:firstLine="0"/>
              <w:jc w:val="right"/>
              <w:rPr>
                <w:sz w:val="20"/>
              </w:rPr>
            </w:pPr>
            <w:r w:rsidRPr="00BC4FF6">
              <w:rPr>
                <w:sz w:val="20"/>
              </w:rPr>
              <w:t>133</w:t>
            </w:r>
          </w:p>
        </w:tc>
        <w:tc>
          <w:tcPr>
            <w:tcW w:w="854" w:type="dxa"/>
            <w:noWrap/>
            <w:vAlign w:val="center"/>
          </w:tcPr>
          <w:p w:rsidR="00E90BE1" w:rsidRPr="00BC4FF6" w:rsidRDefault="00E90BE1" w:rsidP="00BC4FF6">
            <w:pPr>
              <w:ind w:firstLine="0"/>
              <w:jc w:val="right"/>
              <w:rPr>
                <w:sz w:val="20"/>
              </w:rPr>
            </w:pPr>
            <w:r w:rsidRPr="00BC4FF6">
              <w:rPr>
                <w:sz w:val="20"/>
              </w:rPr>
              <w:t>8</w:t>
            </w:r>
          </w:p>
        </w:tc>
        <w:tc>
          <w:tcPr>
            <w:tcW w:w="964" w:type="dxa"/>
            <w:noWrap/>
            <w:vAlign w:val="center"/>
          </w:tcPr>
          <w:p w:rsidR="00E90BE1" w:rsidRPr="00BC4FF6" w:rsidRDefault="00E90BE1" w:rsidP="00BC4FF6">
            <w:pPr>
              <w:ind w:firstLine="0"/>
              <w:jc w:val="right"/>
              <w:rPr>
                <w:sz w:val="20"/>
              </w:rPr>
            </w:pPr>
            <w:r w:rsidRPr="00BC4FF6">
              <w:rPr>
                <w:sz w:val="20"/>
              </w:rPr>
              <w:t>5</w:t>
            </w:r>
          </w:p>
        </w:tc>
      </w:tr>
    </w:tbl>
    <w:p w:rsidR="00E90BE1" w:rsidRPr="00A47A29" w:rsidRDefault="00E90BE1" w:rsidP="00A47A29">
      <w:pPr>
        <w:overflowPunct/>
        <w:autoSpaceDE/>
        <w:autoSpaceDN/>
        <w:adjustRightInd/>
        <w:textAlignment w:val="auto"/>
        <w:rPr>
          <w:spacing w:val="-1"/>
        </w:rPr>
      </w:pPr>
      <w:r w:rsidRPr="00A47A29">
        <w:rPr>
          <w:spacing w:val="-1"/>
        </w:rPr>
        <w:t>Общая сумма уплаченных административных штрафов в 2016 году составила 238 40</w:t>
      </w:r>
      <w:r w:rsidR="004479F4" w:rsidRPr="00A47A29">
        <w:rPr>
          <w:spacing w:val="-1"/>
        </w:rPr>
        <w:t>2</w:t>
      </w:r>
      <w:r w:rsidRPr="00A47A29">
        <w:rPr>
          <w:spacing w:val="-1"/>
        </w:rPr>
        <w:t> руб. (из них 173 85</w:t>
      </w:r>
      <w:r w:rsidR="004479F4" w:rsidRPr="00A47A29">
        <w:rPr>
          <w:spacing w:val="-1"/>
        </w:rPr>
        <w:t>8</w:t>
      </w:r>
      <w:r w:rsidRPr="00A47A29">
        <w:rPr>
          <w:spacing w:val="-1"/>
        </w:rPr>
        <w:t> руб. поступили в местный бюджет, 64 54</w:t>
      </w:r>
      <w:r w:rsidR="004479F4" w:rsidRPr="00A47A29">
        <w:rPr>
          <w:spacing w:val="-1"/>
        </w:rPr>
        <w:t>4</w:t>
      </w:r>
      <w:r w:rsidRPr="00A47A29">
        <w:rPr>
          <w:spacing w:val="-1"/>
        </w:rPr>
        <w:t> руб. – в областной бюджет).</w:t>
      </w:r>
    </w:p>
    <w:p w:rsidR="00E90BE1" w:rsidRPr="00A47A29" w:rsidRDefault="00E90BE1" w:rsidP="00A47A29">
      <w:pPr>
        <w:overflowPunct/>
        <w:autoSpaceDE/>
        <w:autoSpaceDN/>
        <w:adjustRightInd/>
        <w:textAlignment w:val="auto"/>
        <w:rPr>
          <w:spacing w:val="-1"/>
        </w:rPr>
      </w:pPr>
      <w:r w:rsidRPr="00A47A29">
        <w:rPr>
          <w:spacing w:val="-1"/>
        </w:rPr>
        <w:t>За</w:t>
      </w:r>
      <w:r w:rsidR="00AF4320" w:rsidRPr="00A47A29">
        <w:rPr>
          <w:spacing w:val="-1"/>
        </w:rPr>
        <w:t xml:space="preserve"> </w:t>
      </w:r>
      <w:r w:rsidRPr="00A47A29">
        <w:rPr>
          <w:spacing w:val="-1"/>
        </w:rPr>
        <w:t>2016</w:t>
      </w:r>
      <w:r w:rsidR="00AF4320" w:rsidRPr="00A47A29">
        <w:rPr>
          <w:spacing w:val="-1"/>
        </w:rPr>
        <w:t xml:space="preserve"> </w:t>
      </w:r>
      <w:r w:rsidRPr="00A47A29">
        <w:rPr>
          <w:spacing w:val="-1"/>
        </w:rPr>
        <w:t>год</w:t>
      </w:r>
      <w:r w:rsidR="00AF4320" w:rsidRPr="00A47A29">
        <w:rPr>
          <w:spacing w:val="-1"/>
        </w:rPr>
        <w:t xml:space="preserve"> </w:t>
      </w:r>
      <w:r w:rsidRPr="00A47A29">
        <w:rPr>
          <w:spacing w:val="-1"/>
        </w:rPr>
        <w:t>поступило 67 запросов Северодвинского городского суда, все запросы – в рамках гражданского судопроизводства. В течение 2016 года из прокуратуры города Северодвинска не поступило ни одного протеста на постановления Административной комиссии. Жалобы граждан и должностных лиц на постановления Административной комиссии в Северодвинский городской суд не поступали.</w:t>
      </w:r>
    </w:p>
    <w:p w:rsidR="00E90BE1" w:rsidRPr="00A47A29" w:rsidRDefault="00E90BE1" w:rsidP="00A47A29">
      <w:pPr>
        <w:overflowPunct/>
        <w:autoSpaceDE/>
        <w:autoSpaceDN/>
        <w:adjustRightInd/>
        <w:textAlignment w:val="auto"/>
        <w:rPr>
          <w:spacing w:val="-1"/>
        </w:rPr>
      </w:pPr>
      <w:r w:rsidRPr="00A47A29">
        <w:rPr>
          <w:spacing w:val="-1"/>
        </w:rPr>
        <w:t>По взысканию административных штрафов в 2016 году проведена следующая работа:</w:t>
      </w:r>
    </w:p>
    <w:p w:rsidR="00E90BE1" w:rsidRPr="00A47A29" w:rsidRDefault="00E90BE1" w:rsidP="00A47A29">
      <w:pPr>
        <w:overflowPunct/>
        <w:autoSpaceDE/>
        <w:autoSpaceDN/>
        <w:adjustRightInd/>
        <w:textAlignment w:val="auto"/>
        <w:rPr>
          <w:spacing w:val="-1"/>
        </w:rPr>
      </w:pPr>
      <w:r w:rsidRPr="00A47A29">
        <w:rPr>
          <w:spacing w:val="-1"/>
        </w:rPr>
        <w:t>1. По месту проживания правонарушителей направлены 318 постановлений на сумму 368 500 руб.</w:t>
      </w:r>
    </w:p>
    <w:p w:rsidR="00E90BE1" w:rsidRPr="00A47A29" w:rsidRDefault="00E90BE1" w:rsidP="00A47A29">
      <w:pPr>
        <w:overflowPunct/>
        <w:autoSpaceDE/>
        <w:autoSpaceDN/>
        <w:adjustRightInd/>
        <w:textAlignment w:val="auto"/>
        <w:rPr>
          <w:spacing w:val="-1"/>
        </w:rPr>
      </w:pPr>
      <w:r w:rsidRPr="00A47A29">
        <w:rPr>
          <w:spacing w:val="-1"/>
        </w:rPr>
        <w:t>2. В органы Федеральной службы судебных приставов для взыскания направлено 221 постановление на сумму 260 400 руб.</w:t>
      </w:r>
    </w:p>
    <w:p w:rsidR="00E90BE1" w:rsidRPr="00A47A29" w:rsidRDefault="00E90BE1" w:rsidP="00A47A29">
      <w:pPr>
        <w:overflowPunct/>
        <w:autoSpaceDE/>
        <w:autoSpaceDN/>
        <w:adjustRightInd/>
        <w:textAlignment w:val="auto"/>
        <w:rPr>
          <w:spacing w:val="-1"/>
        </w:rPr>
      </w:pPr>
      <w:r w:rsidRPr="00A47A29">
        <w:rPr>
          <w:spacing w:val="-1"/>
        </w:rPr>
        <w:t>3. Повторно в органы Федеральной службы судебных приставов для взыскания направлено 191 постановление на сумму 221</w:t>
      </w:r>
      <w:r w:rsidR="006D3BC2" w:rsidRPr="00A47A29">
        <w:rPr>
          <w:spacing w:val="-1"/>
        </w:rPr>
        <w:t> </w:t>
      </w:r>
      <w:r w:rsidRPr="00A47A29">
        <w:rPr>
          <w:spacing w:val="-1"/>
        </w:rPr>
        <w:t>477</w:t>
      </w:r>
      <w:r w:rsidR="006D3BC2" w:rsidRPr="00A47A29">
        <w:rPr>
          <w:spacing w:val="-1"/>
        </w:rPr>
        <w:t> </w:t>
      </w:r>
      <w:r w:rsidRPr="00A47A29">
        <w:rPr>
          <w:spacing w:val="-1"/>
        </w:rPr>
        <w:t>руб.</w:t>
      </w:r>
    </w:p>
    <w:p w:rsidR="00E90BE1" w:rsidRPr="00A47A29" w:rsidRDefault="00E90BE1" w:rsidP="00A47A29">
      <w:pPr>
        <w:overflowPunct/>
        <w:autoSpaceDE/>
        <w:autoSpaceDN/>
        <w:adjustRightInd/>
        <w:textAlignment w:val="auto"/>
        <w:rPr>
          <w:spacing w:val="-1"/>
        </w:rPr>
      </w:pPr>
      <w:r w:rsidRPr="00A47A29">
        <w:rPr>
          <w:spacing w:val="-1"/>
        </w:rPr>
        <w:t xml:space="preserve">В соответствии с законом Архангельской области от 20.09.2005 </w:t>
      </w:r>
      <w:r w:rsidR="00F61308">
        <w:rPr>
          <w:spacing w:val="-1"/>
        </w:rPr>
        <w:t>№ </w:t>
      </w:r>
      <w:r w:rsidRPr="00A47A29">
        <w:rPr>
          <w:spacing w:val="-1"/>
        </w:rPr>
        <w:t>84</w:t>
      </w:r>
      <w:r w:rsidRPr="00A47A29">
        <w:rPr>
          <w:spacing w:val="-1"/>
        </w:rPr>
        <w:noBreakHyphen/>
        <w:t>5</w:t>
      </w:r>
      <w:r w:rsidRPr="00A47A29">
        <w:rPr>
          <w:spacing w:val="-1"/>
        </w:rPr>
        <w:noBreakHyphen/>
        <w:t xml:space="preserve">ОЗ </w:t>
      </w:r>
      <w:r w:rsidR="00F61308">
        <w:rPr>
          <w:spacing w:val="-1"/>
        </w:rPr>
        <w:t>«О </w:t>
      </w:r>
      <w:r w:rsidRPr="00A47A29">
        <w:rPr>
          <w:spacing w:val="-1"/>
        </w:rPr>
        <w:t xml:space="preserve">наделении органов местного самоуправления муниципальных образований Архангельской области отдельными государственными полномочиями» муниципальные образования Архангельской области в сфере административных правонарушений также наделяются государственными полномочиями по составлению протоколов об административных правонарушениях, предусмотренных статьями закона Архангельской области </w:t>
      </w:r>
      <w:r w:rsidR="00F61308">
        <w:rPr>
          <w:spacing w:val="-1"/>
        </w:rPr>
        <w:t>«Об </w:t>
      </w:r>
      <w:r w:rsidRPr="00A47A29">
        <w:rPr>
          <w:spacing w:val="-1"/>
        </w:rPr>
        <w:t>административных правонарушениях» и Кодекса Российской Федерации об административных правонарушениях. Информация о реализации указанных полномочий в 2016 году отражена в таблице 2.</w:t>
      </w:r>
    </w:p>
    <w:p w:rsidR="00E90BE1" w:rsidRPr="00043849" w:rsidRDefault="0004521B" w:rsidP="00033872">
      <w:pPr>
        <w:ind w:firstLine="720"/>
        <w:jc w:val="right"/>
      </w:pPr>
      <w:r>
        <w:t>Таблица 2</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160"/>
      </w:tblGrid>
      <w:tr w:rsidR="00043849" w:rsidRPr="00043849" w:rsidTr="002068DB">
        <w:trPr>
          <w:trHeight w:val="60"/>
        </w:trPr>
        <w:tc>
          <w:tcPr>
            <w:tcW w:w="7200" w:type="dxa"/>
            <w:vAlign w:val="center"/>
          </w:tcPr>
          <w:p w:rsidR="00E90BE1" w:rsidRPr="00043849" w:rsidRDefault="00E90BE1" w:rsidP="00BC4FF6">
            <w:pPr>
              <w:ind w:firstLine="0"/>
              <w:jc w:val="center"/>
              <w:rPr>
                <w:sz w:val="20"/>
              </w:rPr>
            </w:pPr>
            <w:r w:rsidRPr="00043849">
              <w:rPr>
                <w:sz w:val="20"/>
              </w:rPr>
              <w:t xml:space="preserve">Составы административных правонарушений, предусмотренных законом Архангельской области </w:t>
            </w:r>
            <w:r w:rsidR="00F61308">
              <w:rPr>
                <w:sz w:val="20"/>
              </w:rPr>
              <w:t>«Об </w:t>
            </w:r>
            <w:r w:rsidRPr="00043849">
              <w:rPr>
                <w:sz w:val="20"/>
              </w:rPr>
              <w:t>административных правонарушениях»</w:t>
            </w:r>
          </w:p>
        </w:tc>
        <w:tc>
          <w:tcPr>
            <w:tcW w:w="2160" w:type="dxa"/>
            <w:noWrap/>
            <w:vAlign w:val="center"/>
          </w:tcPr>
          <w:p w:rsidR="00E90BE1" w:rsidRPr="00043849" w:rsidRDefault="00E90BE1" w:rsidP="00BC4FF6">
            <w:pPr>
              <w:ind w:firstLine="0"/>
              <w:jc w:val="center"/>
              <w:rPr>
                <w:sz w:val="20"/>
              </w:rPr>
            </w:pPr>
            <w:r w:rsidRPr="00043849">
              <w:rPr>
                <w:sz w:val="20"/>
              </w:rPr>
              <w:t>Количество протоколов об административных правонарушениях</w:t>
            </w:r>
          </w:p>
        </w:tc>
      </w:tr>
      <w:tr w:rsidR="00043849" w:rsidRPr="00043849" w:rsidTr="002068DB">
        <w:trPr>
          <w:trHeight w:val="309"/>
        </w:trPr>
        <w:tc>
          <w:tcPr>
            <w:tcW w:w="7200" w:type="dxa"/>
            <w:vAlign w:val="center"/>
          </w:tcPr>
          <w:p w:rsidR="00E90BE1" w:rsidRPr="00043849" w:rsidRDefault="00E90BE1" w:rsidP="00BC4FF6">
            <w:pPr>
              <w:ind w:firstLine="0"/>
              <w:rPr>
                <w:sz w:val="20"/>
              </w:rPr>
            </w:pPr>
            <w:r w:rsidRPr="00043849">
              <w:rPr>
                <w:sz w:val="20"/>
              </w:rPr>
              <w:t>ст. 2.4. Нарушение общественного порядка, выразившееся в нарушении тишины и покоя граждан</w:t>
            </w:r>
          </w:p>
        </w:tc>
        <w:tc>
          <w:tcPr>
            <w:tcW w:w="2160" w:type="dxa"/>
            <w:noWrap/>
            <w:vAlign w:val="center"/>
          </w:tcPr>
          <w:p w:rsidR="00E90BE1" w:rsidRPr="00043849" w:rsidRDefault="00E90BE1" w:rsidP="00BC4FF6">
            <w:pPr>
              <w:ind w:firstLine="0"/>
              <w:jc w:val="right"/>
              <w:rPr>
                <w:sz w:val="20"/>
              </w:rPr>
            </w:pPr>
            <w:r w:rsidRPr="00043849">
              <w:rPr>
                <w:sz w:val="20"/>
              </w:rPr>
              <w:t>209</w:t>
            </w:r>
          </w:p>
        </w:tc>
      </w:tr>
      <w:tr w:rsidR="00043849" w:rsidRPr="00043849" w:rsidTr="002068DB">
        <w:trPr>
          <w:trHeight w:val="373"/>
        </w:trPr>
        <w:tc>
          <w:tcPr>
            <w:tcW w:w="7200" w:type="dxa"/>
            <w:vAlign w:val="center"/>
          </w:tcPr>
          <w:p w:rsidR="00E90BE1" w:rsidRPr="00043849" w:rsidRDefault="00E90BE1" w:rsidP="00BC4FF6">
            <w:pPr>
              <w:ind w:firstLine="0"/>
              <w:rPr>
                <w:sz w:val="20"/>
              </w:rPr>
            </w:pPr>
            <w:bookmarkStart w:id="3522" w:name="_Toc476047549"/>
            <w:bookmarkStart w:id="3523" w:name="_Toc476049547"/>
            <w:bookmarkStart w:id="3524" w:name="_Toc476049843"/>
            <w:r w:rsidRPr="00043849">
              <w:rPr>
                <w:sz w:val="20"/>
              </w:rPr>
              <w:t>ст. 2.5. Нарушение порядка подготовки и проведения массовых мероприятий на территории Архангельской области</w:t>
            </w:r>
            <w:bookmarkEnd w:id="3522"/>
            <w:bookmarkEnd w:id="3523"/>
            <w:bookmarkEnd w:id="3524"/>
          </w:p>
        </w:tc>
        <w:tc>
          <w:tcPr>
            <w:tcW w:w="2160" w:type="dxa"/>
            <w:noWrap/>
            <w:vAlign w:val="center"/>
          </w:tcPr>
          <w:p w:rsidR="00E90BE1" w:rsidRPr="00043849" w:rsidRDefault="00E90BE1" w:rsidP="00BC4FF6">
            <w:pPr>
              <w:ind w:firstLine="0"/>
              <w:jc w:val="right"/>
              <w:rPr>
                <w:sz w:val="20"/>
              </w:rPr>
            </w:pPr>
            <w:r w:rsidRPr="00043849">
              <w:rPr>
                <w:sz w:val="20"/>
              </w:rPr>
              <w:t>1</w:t>
            </w:r>
          </w:p>
        </w:tc>
      </w:tr>
      <w:tr w:rsidR="00043849" w:rsidRPr="00043849" w:rsidTr="002068DB">
        <w:trPr>
          <w:trHeight w:val="373"/>
        </w:trPr>
        <w:tc>
          <w:tcPr>
            <w:tcW w:w="7200" w:type="dxa"/>
            <w:vAlign w:val="center"/>
          </w:tcPr>
          <w:p w:rsidR="00E90BE1" w:rsidRPr="00043849" w:rsidRDefault="00E90BE1" w:rsidP="00BC4FF6">
            <w:pPr>
              <w:ind w:firstLine="0"/>
              <w:rPr>
                <w:sz w:val="20"/>
              </w:rPr>
            </w:pPr>
            <w:r w:rsidRPr="00043849">
              <w:rPr>
                <w:sz w:val="20"/>
              </w:rPr>
              <w:t>ст. 8.8. Торговля в неустановленных местах</w:t>
            </w:r>
          </w:p>
        </w:tc>
        <w:tc>
          <w:tcPr>
            <w:tcW w:w="2160" w:type="dxa"/>
            <w:noWrap/>
            <w:vAlign w:val="center"/>
          </w:tcPr>
          <w:p w:rsidR="00E90BE1" w:rsidRPr="00043849" w:rsidRDefault="00E90BE1" w:rsidP="00BC4FF6">
            <w:pPr>
              <w:ind w:firstLine="0"/>
              <w:jc w:val="right"/>
              <w:rPr>
                <w:sz w:val="20"/>
              </w:rPr>
            </w:pPr>
            <w:r w:rsidRPr="00043849">
              <w:rPr>
                <w:sz w:val="20"/>
              </w:rPr>
              <w:t>328</w:t>
            </w:r>
          </w:p>
        </w:tc>
      </w:tr>
      <w:tr w:rsidR="00043849" w:rsidRPr="00043849" w:rsidTr="002068DB">
        <w:trPr>
          <w:trHeight w:val="373"/>
        </w:trPr>
        <w:tc>
          <w:tcPr>
            <w:tcW w:w="7200" w:type="dxa"/>
            <w:vAlign w:val="center"/>
          </w:tcPr>
          <w:p w:rsidR="00E90BE1" w:rsidRPr="00043849" w:rsidRDefault="00E90BE1" w:rsidP="00BC4FF6">
            <w:pPr>
              <w:ind w:firstLine="0"/>
              <w:rPr>
                <w:sz w:val="20"/>
              </w:rPr>
            </w:pPr>
            <w:r w:rsidRPr="00043849">
              <w:rPr>
                <w:sz w:val="20"/>
              </w:rPr>
              <w:t>Всего</w:t>
            </w:r>
          </w:p>
        </w:tc>
        <w:tc>
          <w:tcPr>
            <w:tcW w:w="2160" w:type="dxa"/>
            <w:noWrap/>
            <w:vAlign w:val="center"/>
          </w:tcPr>
          <w:p w:rsidR="00E90BE1" w:rsidRPr="00043849" w:rsidRDefault="00E90BE1" w:rsidP="00BC4FF6">
            <w:pPr>
              <w:ind w:firstLine="0"/>
              <w:jc w:val="right"/>
              <w:rPr>
                <w:sz w:val="20"/>
              </w:rPr>
            </w:pPr>
            <w:r w:rsidRPr="00043849">
              <w:rPr>
                <w:sz w:val="20"/>
              </w:rPr>
              <w:t>538</w:t>
            </w:r>
          </w:p>
        </w:tc>
      </w:tr>
    </w:tbl>
    <w:p w:rsidR="00E90BE1" w:rsidRPr="00A47A29" w:rsidRDefault="00E90BE1" w:rsidP="00A47A29">
      <w:pPr>
        <w:overflowPunct/>
        <w:autoSpaceDE/>
        <w:autoSpaceDN/>
        <w:adjustRightInd/>
        <w:textAlignment w:val="auto"/>
        <w:rPr>
          <w:spacing w:val="-1"/>
        </w:rPr>
      </w:pPr>
      <w:r w:rsidRPr="00A47A29">
        <w:rPr>
          <w:spacing w:val="-1"/>
        </w:rPr>
        <w:t xml:space="preserve">Государственные полномочия Архангельской области в сфере административных правонарушений в 2016 году исполнены муниципальным образованием «Северодвинск» в полном объеме. В соответствии с постановлением Правительства Архангельской области от 20.04.2010 </w:t>
      </w:r>
      <w:r w:rsidR="00F61308">
        <w:rPr>
          <w:spacing w:val="-1"/>
        </w:rPr>
        <w:t>№ </w:t>
      </w:r>
      <w:r w:rsidRPr="00A47A29">
        <w:rPr>
          <w:spacing w:val="-1"/>
        </w:rPr>
        <w:t>115</w:t>
      </w:r>
      <w:r w:rsidRPr="00A47A29">
        <w:rPr>
          <w:spacing w:val="-1"/>
        </w:rPr>
        <w:noBreakHyphen/>
        <w:t xml:space="preserve">пп </w:t>
      </w:r>
      <w:r w:rsidR="00F61308">
        <w:rPr>
          <w:spacing w:val="-1"/>
        </w:rPr>
        <w:t>«О </w:t>
      </w:r>
      <w:r w:rsidRPr="00A47A29">
        <w:rPr>
          <w:spacing w:val="-1"/>
        </w:rPr>
        <w:t xml:space="preserve">мерах по контролю за осуществлением органами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 </w:t>
      </w:r>
      <w:r w:rsidRPr="00A47A29">
        <w:rPr>
          <w:spacing w:val="-1"/>
        </w:rPr>
        <w:lastRenderedPageBreak/>
        <w:t>Администрация муниципального образования «Северодвинск» ежегодно представляет отчет об исполнении указанных полномочий через государственную информационную систему Архангельской области «Комплексная информационно-аналитическая система Архангельской области».</w:t>
      </w:r>
    </w:p>
    <w:p w:rsidR="003C06CC" w:rsidRDefault="00E90BE1" w:rsidP="007103D9">
      <w:bookmarkStart w:id="3525" w:name="_Toc413146550"/>
      <w:bookmarkStart w:id="3526" w:name="_Toc413336210"/>
      <w:bookmarkStart w:id="3527" w:name="_Toc414010011"/>
      <w:bookmarkStart w:id="3528" w:name="_Toc414010569"/>
      <w:bookmarkStart w:id="3529" w:name="_Toc414018404"/>
      <w:bookmarkStart w:id="3530" w:name="_Toc414018690"/>
      <w:bookmarkStart w:id="3531" w:name="_Toc414018965"/>
      <w:bookmarkStart w:id="3532" w:name="_Toc414019132"/>
      <w:bookmarkStart w:id="3533" w:name="_Toc414019293"/>
      <w:bookmarkStart w:id="3534" w:name="_Toc414093264"/>
      <w:bookmarkStart w:id="3535" w:name="_Toc414459081"/>
      <w:bookmarkStart w:id="3536" w:name="_Toc414982836"/>
      <w:bookmarkStart w:id="3537" w:name="_Toc444844386"/>
      <w:bookmarkStart w:id="3538" w:name="_Toc444844664"/>
      <w:bookmarkStart w:id="3539" w:name="_Toc444844808"/>
      <w:bookmarkStart w:id="3540" w:name="_Toc444845751"/>
      <w:bookmarkStart w:id="3541" w:name="_Toc444857812"/>
      <w:bookmarkStart w:id="3542" w:name="_Toc444858472"/>
      <w:bookmarkStart w:id="3543" w:name="_Toc444858982"/>
      <w:bookmarkStart w:id="3544" w:name="_Toc444861206"/>
      <w:bookmarkStart w:id="3545" w:name="_Toc444861420"/>
      <w:bookmarkStart w:id="3546" w:name="_Toc444863291"/>
      <w:bookmarkStart w:id="3547" w:name="_Toc444863568"/>
      <w:bookmarkStart w:id="3548" w:name="_Toc444864106"/>
      <w:bookmarkStart w:id="3549" w:name="_Toc445653538"/>
      <w:r w:rsidRPr="00043849">
        <w:t xml:space="preserve">Количество поступивших и рассмотренных материалов проверки об административных правонарушениях по статье 2.4 закона Архангельской области </w:t>
      </w:r>
      <w:r w:rsidR="00F61308">
        <w:t>«Об </w:t>
      </w:r>
      <w:r w:rsidRPr="00043849">
        <w:t xml:space="preserve">административных правонарушениях» от 03.06.2003 </w:t>
      </w:r>
      <w:r w:rsidR="00F61308">
        <w:t>№ </w:t>
      </w:r>
      <w:r w:rsidRPr="00043849">
        <w:t>172-22-03 (нарушение тишины и покоя граждан).</w:t>
      </w:r>
    </w:p>
    <w:p w:rsidR="00E90BE1" w:rsidRPr="00043849" w:rsidRDefault="0004521B" w:rsidP="003C06CC">
      <w:pPr>
        <w:jc w:val="right"/>
      </w:pPr>
      <w:r>
        <w:t>Таблица 3</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1"/>
        <w:gridCol w:w="1568"/>
        <w:gridCol w:w="1551"/>
        <w:gridCol w:w="1567"/>
        <w:gridCol w:w="1551"/>
        <w:gridCol w:w="1568"/>
      </w:tblGrid>
      <w:tr w:rsidR="00BC4FF6" w:rsidRPr="00BC4FF6" w:rsidTr="00EF29C5">
        <w:tc>
          <w:tcPr>
            <w:tcW w:w="3116" w:type="dxa"/>
            <w:gridSpan w:val="2"/>
            <w:vAlign w:val="center"/>
          </w:tcPr>
          <w:p w:rsidR="00BC4FF6" w:rsidRPr="00BC4FF6" w:rsidRDefault="00BC4FF6" w:rsidP="00BC4FF6">
            <w:pPr>
              <w:ind w:firstLine="0"/>
              <w:jc w:val="center"/>
              <w:rPr>
                <w:sz w:val="20"/>
              </w:rPr>
            </w:pPr>
            <w:r w:rsidRPr="00BC4FF6">
              <w:rPr>
                <w:sz w:val="20"/>
              </w:rPr>
              <w:t>2014 год</w:t>
            </w:r>
          </w:p>
        </w:tc>
        <w:tc>
          <w:tcPr>
            <w:tcW w:w="3114" w:type="dxa"/>
            <w:gridSpan w:val="2"/>
            <w:vAlign w:val="center"/>
          </w:tcPr>
          <w:p w:rsidR="00BC4FF6" w:rsidRPr="00BC4FF6" w:rsidRDefault="00BC4FF6" w:rsidP="00BC4FF6">
            <w:pPr>
              <w:ind w:firstLine="0"/>
              <w:jc w:val="center"/>
              <w:rPr>
                <w:sz w:val="20"/>
              </w:rPr>
            </w:pPr>
            <w:r w:rsidRPr="00BC4FF6">
              <w:rPr>
                <w:sz w:val="20"/>
              </w:rPr>
              <w:t>2015 год</w:t>
            </w:r>
          </w:p>
        </w:tc>
        <w:tc>
          <w:tcPr>
            <w:tcW w:w="3115" w:type="dxa"/>
            <w:gridSpan w:val="2"/>
            <w:vAlign w:val="center"/>
          </w:tcPr>
          <w:p w:rsidR="00BC4FF6" w:rsidRPr="00BC4FF6" w:rsidRDefault="00BC4FF6" w:rsidP="00BC4FF6">
            <w:pPr>
              <w:ind w:firstLine="0"/>
              <w:jc w:val="center"/>
              <w:rPr>
                <w:sz w:val="20"/>
              </w:rPr>
            </w:pPr>
            <w:r w:rsidRPr="00BC4FF6">
              <w:rPr>
                <w:sz w:val="20"/>
              </w:rPr>
              <w:t>2016 год</w:t>
            </w:r>
          </w:p>
        </w:tc>
      </w:tr>
      <w:tr w:rsidR="00BC4FF6" w:rsidRPr="00BC4FF6" w:rsidTr="00EF29C5">
        <w:tc>
          <w:tcPr>
            <w:tcW w:w="3116" w:type="dxa"/>
            <w:gridSpan w:val="2"/>
            <w:vAlign w:val="center"/>
          </w:tcPr>
          <w:p w:rsidR="00BC4FF6" w:rsidRPr="00BC4FF6" w:rsidRDefault="00BC4FF6" w:rsidP="00BC4FF6">
            <w:pPr>
              <w:ind w:firstLine="0"/>
              <w:jc w:val="center"/>
              <w:rPr>
                <w:sz w:val="20"/>
              </w:rPr>
            </w:pPr>
            <w:r w:rsidRPr="00BC4FF6">
              <w:rPr>
                <w:sz w:val="20"/>
              </w:rPr>
              <w:t>Всего – 2307</w:t>
            </w:r>
          </w:p>
        </w:tc>
        <w:tc>
          <w:tcPr>
            <w:tcW w:w="3114" w:type="dxa"/>
            <w:gridSpan w:val="2"/>
            <w:vAlign w:val="center"/>
          </w:tcPr>
          <w:p w:rsidR="00BC4FF6" w:rsidRPr="00BC4FF6" w:rsidRDefault="00BC4FF6" w:rsidP="00BC4FF6">
            <w:pPr>
              <w:ind w:firstLine="0"/>
              <w:jc w:val="center"/>
              <w:rPr>
                <w:sz w:val="20"/>
              </w:rPr>
            </w:pPr>
            <w:r w:rsidRPr="00BC4FF6">
              <w:rPr>
                <w:sz w:val="20"/>
              </w:rPr>
              <w:t>Всего – 1900</w:t>
            </w:r>
          </w:p>
        </w:tc>
        <w:tc>
          <w:tcPr>
            <w:tcW w:w="3115" w:type="dxa"/>
            <w:gridSpan w:val="2"/>
            <w:vAlign w:val="center"/>
          </w:tcPr>
          <w:p w:rsidR="00BC4FF6" w:rsidRPr="00BC4FF6" w:rsidRDefault="00BC4FF6" w:rsidP="00BC4FF6">
            <w:pPr>
              <w:ind w:firstLine="0"/>
              <w:jc w:val="center"/>
              <w:rPr>
                <w:sz w:val="20"/>
              </w:rPr>
            </w:pPr>
            <w:r w:rsidRPr="00BC4FF6">
              <w:rPr>
                <w:sz w:val="20"/>
              </w:rPr>
              <w:t>Всего – 2152</w:t>
            </w:r>
          </w:p>
        </w:tc>
      </w:tr>
      <w:tr w:rsidR="00043849" w:rsidRPr="00BC4FF6" w:rsidTr="00EF29C5">
        <w:tc>
          <w:tcPr>
            <w:tcW w:w="1550" w:type="dxa"/>
            <w:vAlign w:val="center"/>
          </w:tcPr>
          <w:p w:rsidR="00E90BE1" w:rsidRPr="00BC4FF6" w:rsidRDefault="00E90BE1" w:rsidP="00BC4FF6">
            <w:pPr>
              <w:ind w:firstLine="0"/>
              <w:jc w:val="center"/>
              <w:rPr>
                <w:sz w:val="20"/>
              </w:rPr>
            </w:pPr>
            <w:r w:rsidRPr="00BC4FF6">
              <w:rPr>
                <w:sz w:val="20"/>
              </w:rPr>
              <w:t>Составлено протоколов</w:t>
            </w:r>
          </w:p>
        </w:tc>
        <w:tc>
          <w:tcPr>
            <w:tcW w:w="1566" w:type="dxa"/>
            <w:vAlign w:val="center"/>
          </w:tcPr>
          <w:p w:rsidR="00E90BE1" w:rsidRPr="00BC4FF6" w:rsidRDefault="00E90BE1" w:rsidP="00BC4FF6">
            <w:pPr>
              <w:ind w:firstLine="0"/>
              <w:jc w:val="center"/>
              <w:rPr>
                <w:sz w:val="20"/>
              </w:rPr>
            </w:pPr>
            <w:r w:rsidRPr="00BC4FF6">
              <w:rPr>
                <w:sz w:val="20"/>
              </w:rPr>
              <w:t>Вынесено определений об отказе в возбуждении дела</w:t>
            </w:r>
          </w:p>
        </w:tc>
        <w:tc>
          <w:tcPr>
            <w:tcW w:w="1549" w:type="dxa"/>
            <w:vAlign w:val="center"/>
          </w:tcPr>
          <w:p w:rsidR="00E90BE1" w:rsidRPr="00BC4FF6" w:rsidRDefault="00E90BE1" w:rsidP="00BC4FF6">
            <w:pPr>
              <w:ind w:firstLine="0"/>
              <w:jc w:val="center"/>
              <w:rPr>
                <w:sz w:val="20"/>
              </w:rPr>
            </w:pPr>
            <w:r w:rsidRPr="00BC4FF6">
              <w:rPr>
                <w:sz w:val="20"/>
              </w:rPr>
              <w:t>Составлено протоколов</w:t>
            </w:r>
          </w:p>
        </w:tc>
        <w:tc>
          <w:tcPr>
            <w:tcW w:w="1565" w:type="dxa"/>
            <w:vAlign w:val="center"/>
          </w:tcPr>
          <w:p w:rsidR="00E90BE1" w:rsidRPr="00BC4FF6" w:rsidRDefault="00E90BE1" w:rsidP="00BC4FF6">
            <w:pPr>
              <w:ind w:firstLine="0"/>
              <w:jc w:val="center"/>
              <w:rPr>
                <w:sz w:val="20"/>
              </w:rPr>
            </w:pPr>
            <w:r w:rsidRPr="00BC4FF6">
              <w:rPr>
                <w:sz w:val="20"/>
              </w:rPr>
              <w:t>Вынесено определений об отказе в возбуждении дела</w:t>
            </w:r>
          </w:p>
        </w:tc>
        <w:tc>
          <w:tcPr>
            <w:tcW w:w="1549" w:type="dxa"/>
            <w:vAlign w:val="center"/>
          </w:tcPr>
          <w:p w:rsidR="00E90BE1" w:rsidRPr="00BC4FF6" w:rsidRDefault="00E90BE1" w:rsidP="00BC4FF6">
            <w:pPr>
              <w:ind w:firstLine="0"/>
              <w:jc w:val="center"/>
              <w:rPr>
                <w:sz w:val="20"/>
              </w:rPr>
            </w:pPr>
            <w:r w:rsidRPr="00BC4FF6">
              <w:rPr>
                <w:sz w:val="20"/>
              </w:rPr>
              <w:t>Составлено протоколов</w:t>
            </w:r>
          </w:p>
        </w:tc>
        <w:tc>
          <w:tcPr>
            <w:tcW w:w="1566" w:type="dxa"/>
            <w:vAlign w:val="center"/>
          </w:tcPr>
          <w:p w:rsidR="00E90BE1" w:rsidRPr="00BC4FF6" w:rsidRDefault="00E90BE1" w:rsidP="00BC4FF6">
            <w:pPr>
              <w:ind w:firstLine="0"/>
              <w:jc w:val="center"/>
              <w:rPr>
                <w:sz w:val="20"/>
              </w:rPr>
            </w:pPr>
            <w:r w:rsidRPr="00BC4FF6">
              <w:rPr>
                <w:sz w:val="20"/>
              </w:rPr>
              <w:t>Вынесено определений об отказе в возбуждении дела</w:t>
            </w:r>
          </w:p>
        </w:tc>
      </w:tr>
      <w:tr w:rsidR="00043849" w:rsidRPr="00BC4FF6" w:rsidTr="00EF29C5">
        <w:tc>
          <w:tcPr>
            <w:tcW w:w="1550" w:type="dxa"/>
            <w:vAlign w:val="center"/>
          </w:tcPr>
          <w:p w:rsidR="00E90BE1" w:rsidRPr="00BC4FF6" w:rsidRDefault="00E90BE1" w:rsidP="00BC4FF6">
            <w:pPr>
              <w:ind w:firstLine="0"/>
              <w:jc w:val="center"/>
              <w:rPr>
                <w:sz w:val="20"/>
              </w:rPr>
            </w:pPr>
            <w:r w:rsidRPr="00BC4FF6">
              <w:rPr>
                <w:sz w:val="20"/>
              </w:rPr>
              <w:t>309</w:t>
            </w:r>
          </w:p>
        </w:tc>
        <w:tc>
          <w:tcPr>
            <w:tcW w:w="1566" w:type="dxa"/>
            <w:vAlign w:val="center"/>
          </w:tcPr>
          <w:p w:rsidR="00E90BE1" w:rsidRPr="00BC4FF6" w:rsidRDefault="00E90BE1" w:rsidP="00BC4FF6">
            <w:pPr>
              <w:ind w:firstLine="0"/>
              <w:jc w:val="center"/>
              <w:rPr>
                <w:sz w:val="20"/>
              </w:rPr>
            </w:pPr>
            <w:r w:rsidRPr="00BC4FF6">
              <w:rPr>
                <w:sz w:val="20"/>
              </w:rPr>
              <w:t>1998</w:t>
            </w:r>
          </w:p>
        </w:tc>
        <w:tc>
          <w:tcPr>
            <w:tcW w:w="1549" w:type="dxa"/>
            <w:vAlign w:val="center"/>
          </w:tcPr>
          <w:p w:rsidR="00E90BE1" w:rsidRPr="00BC4FF6" w:rsidRDefault="00E90BE1" w:rsidP="00BC4FF6">
            <w:pPr>
              <w:ind w:firstLine="0"/>
              <w:jc w:val="center"/>
              <w:rPr>
                <w:sz w:val="20"/>
              </w:rPr>
            </w:pPr>
            <w:r w:rsidRPr="00BC4FF6">
              <w:rPr>
                <w:sz w:val="20"/>
              </w:rPr>
              <w:t>202</w:t>
            </w:r>
          </w:p>
        </w:tc>
        <w:tc>
          <w:tcPr>
            <w:tcW w:w="1565" w:type="dxa"/>
            <w:vAlign w:val="center"/>
          </w:tcPr>
          <w:p w:rsidR="00E90BE1" w:rsidRPr="00BC4FF6" w:rsidRDefault="00E90BE1" w:rsidP="00BC4FF6">
            <w:pPr>
              <w:ind w:firstLine="0"/>
              <w:jc w:val="center"/>
              <w:rPr>
                <w:sz w:val="20"/>
              </w:rPr>
            </w:pPr>
            <w:r w:rsidRPr="00BC4FF6">
              <w:rPr>
                <w:sz w:val="20"/>
              </w:rPr>
              <w:t>1698</w:t>
            </w:r>
          </w:p>
        </w:tc>
        <w:tc>
          <w:tcPr>
            <w:tcW w:w="1549" w:type="dxa"/>
            <w:vAlign w:val="center"/>
          </w:tcPr>
          <w:p w:rsidR="00E90BE1" w:rsidRPr="00BC4FF6" w:rsidRDefault="00E90BE1" w:rsidP="00BC4FF6">
            <w:pPr>
              <w:ind w:firstLine="0"/>
              <w:jc w:val="center"/>
              <w:rPr>
                <w:sz w:val="20"/>
              </w:rPr>
            </w:pPr>
            <w:r w:rsidRPr="00BC4FF6">
              <w:rPr>
                <w:sz w:val="20"/>
              </w:rPr>
              <w:t>209</w:t>
            </w:r>
          </w:p>
        </w:tc>
        <w:tc>
          <w:tcPr>
            <w:tcW w:w="1566" w:type="dxa"/>
            <w:vAlign w:val="center"/>
          </w:tcPr>
          <w:p w:rsidR="00E90BE1" w:rsidRPr="00BC4FF6" w:rsidRDefault="00E90BE1" w:rsidP="00BC4FF6">
            <w:pPr>
              <w:ind w:firstLine="0"/>
              <w:jc w:val="center"/>
              <w:rPr>
                <w:sz w:val="20"/>
              </w:rPr>
            </w:pPr>
            <w:r w:rsidRPr="00BC4FF6">
              <w:rPr>
                <w:sz w:val="20"/>
              </w:rPr>
              <w:t>1943</w:t>
            </w:r>
          </w:p>
        </w:tc>
      </w:tr>
    </w:tbl>
    <w:p w:rsidR="00E90BE1" w:rsidRPr="00043849" w:rsidRDefault="00E90BE1" w:rsidP="000956E4">
      <w:pPr>
        <w:pStyle w:val="20"/>
        <w:rPr>
          <w:rStyle w:val="50"/>
        </w:rPr>
      </w:pPr>
      <w:bookmarkStart w:id="3550" w:name="_Toc476047550"/>
      <w:bookmarkStart w:id="3551" w:name="_Toc476049548"/>
      <w:bookmarkStart w:id="3552" w:name="_Toc476049844"/>
      <w:bookmarkStart w:id="3553" w:name="_Toc476050515"/>
      <w:bookmarkStart w:id="3554" w:name="_Toc476050703"/>
      <w:bookmarkStart w:id="3555" w:name="_Toc476053445"/>
      <w:bookmarkStart w:id="3556" w:name="_Toc476820062"/>
      <w:bookmarkStart w:id="3557" w:name="_Toc478141868"/>
      <w:r w:rsidRPr="00043849">
        <w:rPr>
          <w:rStyle w:val="50"/>
        </w:rPr>
        <w:t>22.7. Осуществление деятельности в сфере охраны труда</w:t>
      </w:r>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p>
    <w:p w:rsidR="00E90BE1" w:rsidRPr="003C06CC" w:rsidRDefault="00E90BE1" w:rsidP="003C06CC">
      <w:pPr>
        <w:overflowPunct/>
        <w:autoSpaceDE/>
        <w:autoSpaceDN/>
        <w:adjustRightInd/>
        <w:textAlignment w:val="auto"/>
        <w:rPr>
          <w:spacing w:val="-1"/>
        </w:rPr>
      </w:pPr>
      <w:r w:rsidRPr="003C06CC">
        <w:rPr>
          <w:spacing w:val="-1"/>
        </w:rPr>
        <w:t xml:space="preserve">Реализация закона Архангельской области от 20.09.2005 </w:t>
      </w:r>
      <w:r w:rsidR="00F61308">
        <w:rPr>
          <w:spacing w:val="-1"/>
        </w:rPr>
        <w:t>№ </w:t>
      </w:r>
      <w:r w:rsidRPr="003C06CC">
        <w:rPr>
          <w:spacing w:val="-1"/>
        </w:rPr>
        <w:t xml:space="preserve">84-5-ОЗ </w:t>
      </w:r>
      <w:r w:rsidR="00F61308">
        <w:rPr>
          <w:spacing w:val="-1"/>
        </w:rPr>
        <w:t>«О </w:t>
      </w:r>
      <w:r w:rsidRPr="003C06CC">
        <w:rPr>
          <w:spacing w:val="-1"/>
        </w:rPr>
        <w:t xml:space="preserve">наделении органов местного самоуправления муниципальных образований Архангельской области отдельными государственными полномочиями» способствует обеспечению на территории Северодвинска конституционных прав граждан на труд в условиях, отвечающих требованиям безопасности. </w:t>
      </w:r>
    </w:p>
    <w:p w:rsidR="00E90BE1" w:rsidRPr="003C06CC" w:rsidRDefault="00E90BE1" w:rsidP="003C06CC">
      <w:pPr>
        <w:overflowPunct/>
        <w:autoSpaceDE/>
        <w:autoSpaceDN/>
        <w:adjustRightInd/>
        <w:textAlignment w:val="auto"/>
        <w:rPr>
          <w:spacing w:val="-1"/>
        </w:rPr>
      </w:pPr>
      <w:r w:rsidRPr="003C06CC">
        <w:rPr>
          <w:spacing w:val="-1"/>
        </w:rPr>
        <w:t>В 2016 году организованы и осуществлены мероприятия, направленные на реализацию отдельных государственных полномочий в сфере охраны труда:</w:t>
      </w:r>
    </w:p>
    <w:p w:rsidR="00E90BE1" w:rsidRPr="003C06CC" w:rsidRDefault="00E90BE1" w:rsidP="003C06CC">
      <w:pPr>
        <w:overflowPunct/>
        <w:autoSpaceDE/>
        <w:autoSpaceDN/>
        <w:adjustRightInd/>
        <w:textAlignment w:val="auto"/>
        <w:rPr>
          <w:spacing w:val="-1"/>
        </w:rPr>
      </w:pPr>
      <w:r w:rsidRPr="003C06CC">
        <w:rPr>
          <w:spacing w:val="-1"/>
        </w:rPr>
        <w:t>- проведен анализ состояния условий и охраны труда в организациях, осуществляющих деятельность на территории Северодвинска;</w:t>
      </w:r>
    </w:p>
    <w:p w:rsidR="00E90BE1" w:rsidRPr="003C06CC" w:rsidRDefault="00E90BE1" w:rsidP="003C06CC">
      <w:pPr>
        <w:overflowPunct/>
        <w:autoSpaceDE/>
        <w:autoSpaceDN/>
        <w:adjustRightInd/>
        <w:textAlignment w:val="auto"/>
        <w:rPr>
          <w:spacing w:val="-1"/>
        </w:rPr>
      </w:pPr>
      <w:r w:rsidRPr="003C06CC">
        <w:rPr>
          <w:spacing w:val="-1"/>
        </w:rPr>
        <w:t>- подготовлены и направлены в министерство труда, занятости и социального развития Архангельской области отчеты об исполнении отдельных государственных полномочий в сфере охраны труда (ежеквартально);</w:t>
      </w:r>
    </w:p>
    <w:p w:rsidR="00E90BE1" w:rsidRPr="003C06CC" w:rsidRDefault="00E90BE1" w:rsidP="003C06CC">
      <w:pPr>
        <w:overflowPunct/>
        <w:autoSpaceDE/>
        <w:autoSpaceDN/>
        <w:adjustRightInd/>
        <w:textAlignment w:val="auto"/>
        <w:rPr>
          <w:spacing w:val="-1"/>
        </w:rPr>
      </w:pPr>
      <w:r w:rsidRPr="003C06CC">
        <w:rPr>
          <w:spacing w:val="-1"/>
        </w:rPr>
        <w:t>- проведен смотр-конкурс на лучшую организацию работы по охране труда в организациях, расположенных на территории Северодвинска, в 2015 году;</w:t>
      </w:r>
    </w:p>
    <w:p w:rsidR="00E90BE1" w:rsidRPr="003C06CC" w:rsidRDefault="00E90BE1" w:rsidP="003C06CC">
      <w:pPr>
        <w:overflowPunct/>
        <w:autoSpaceDE/>
        <w:autoSpaceDN/>
        <w:adjustRightInd/>
        <w:textAlignment w:val="auto"/>
        <w:rPr>
          <w:spacing w:val="-1"/>
        </w:rPr>
      </w:pPr>
      <w:r w:rsidRPr="003C06CC">
        <w:rPr>
          <w:spacing w:val="-1"/>
        </w:rPr>
        <w:t>- организованы и проведены два семинара по актуальным вопросам в сфере охраны труда для субъектов малого и среднего предпринимательства и бюджетных организаций Северодвинска.</w:t>
      </w:r>
    </w:p>
    <w:p w:rsidR="00E90BE1" w:rsidRPr="003C06CC" w:rsidRDefault="00E90BE1" w:rsidP="003C06CC">
      <w:pPr>
        <w:overflowPunct/>
        <w:autoSpaceDE/>
        <w:autoSpaceDN/>
        <w:adjustRightInd/>
        <w:textAlignment w:val="auto"/>
        <w:rPr>
          <w:spacing w:val="-1"/>
        </w:rPr>
      </w:pPr>
      <w:r w:rsidRPr="003C06CC">
        <w:rPr>
          <w:spacing w:val="-1"/>
        </w:rPr>
        <w:t>В целях взаимодействия и координации работы по охране труда осуществляет деятельность Координационный совет по охране труда при Администрации Северодвинска, в состав которого входят представители предприятий судостроения и судоремонта, органов надзора и контроля, представители профсоюзных комитетов, Государственного Учреждения – Архангельское региональное отделение Фонда социального страхования Российской Федерации, Администрации Северодвинска. В 2016 году состоялось два заседания Координационного совета, на которых были рассмотрены актуальные вопросы в сфере охраны труда в соответствии с утвержденным планом.</w:t>
      </w:r>
    </w:p>
    <w:p w:rsidR="00E90BE1" w:rsidRPr="003C06CC" w:rsidRDefault="00E90BE1" w:rsidP="003C06CC">
      <w:pPr>
        <w:overflowPunct/>
        <w:autoSpaceDE/>
        <w:autoSpaceDN/>
        <w:adjustRightInd/>
        <w:textAlignment w:val="auto"/>
        <w:rPr>
          <w:spacing w:val="-1"/>
        </w:rPr>
      </w:pPr>
      <w:r w:rsidRPr="003C06CC">
        <w:rPr>
          <w:spacing w:val="-1"/>
        </w:rPr>
        <w:t xml:space="preserve">По данным организаций, осуществляющих хозяйственную деятельность на территории Северодвинска, и Государственного Учреждения – Архангельское региональное отделение Фонда социального страхования Российской Федерации в 2016 году произошло 127 несчастных случаев на производстве, что на 9% меньше, чем в 2015году. </w:t>
      </w:r>
    </w:p>
    <w:p w:rsidR="00E90BE1" w:rsidRPr="003C06CC" w:rsidRDefault="00E90BE1" w:rsidP="003C06CC">
      <w:pPr>
        <w:overflowPunct/>
        <w:autoSpaceDE/>
        <w:autoSpaceDN/>
        <w:adjustRightInd/>
        <w:textAlignment w:val="auto"/>
        <w:rPr>
          <w:spacing w:val="-1"/>
        </w:rPr>
      </w:pPr>
      <w:r w:rsidRPr="003C06CC">
        <w:rPr>
          <w:spacing w:val="-1"/>
        </w:rPr>
        <w:t xml:space="preserve">Коэффициент частоты несчастных случаев на производстве в организациях, осуществляющих хозяйственную деятельность на территории Северодвинска, составил Кч.= 1,9, коэффициент тяжести Кт.= 36,1. Количество дней временной нетрудоспособности от производственного травматизма – 4 586 чел./дня, что на 18% меньше, чем в 2015 году. Количество несчастных случаев на производстве со смертельным исходом – 2 (в 2015 году </w:t>
      </w:r>
      <w:r w:rsidRPr="003C06CC">
        <w:rPr>
          <w:spacing w:val="-1"/>
        </w:rPr>
        <w:lastRenderedPageBreak/>
        <w:t>– 1). Количество вновь выявленных случаев профессиональной заболеваемости в 2016 году – 64 (в 2015 году – 51).</w:t>
      </w:r>
    </w:p>
    <w:p w:rsidR="00E90BE1" w:rsidRPr="003C06CC" w:rsidRDefault="00E90BE1" w:rsidP="003C06CC">
      <w:pPr>
        <w:overflowPunct/>
        <w:autoSpaceDE/>
        <w:autoSpaceDN/>
        <w:adjustRightInd/>
        <w:textAlignment w:val="auto"/>
        <w:rPr>
          <w:spacing w:val="-1"/>
        </w:rPr>
      </w:pPr>
      <w:r w:rsidRPr="003C06CC">
        <w:rPr>
          <w:spacing w:val="-1"/>
        </w:rPr>
        <w:t>В отдельных отраслях экономики коэффициенты частоты и тяжести несчастных случаев на производстве остаются высокими и превышают средние значения по Северодвинску. Наиболее высокий уровень производственного травматизма зарегистрирован в судостроении и судоремонте (Кч.= 2,4), на транспорте (Кч.= 6,2). Наиболее высокий коэффициент тяжести несчастных случаев на производстве установлен в ЖКХ (Кт.= 56, 7), в судостроении (Кт.= 37,5).</w:t>
      </w:r>
    </w:p>
    <w:p w:rsidR="00E90BE1" w:rsidRPr="003C06CC" w:rsidRDefault="00E90BE1" w:rsidP="003C06CC">
      <w:pPr>
        <w:overflowPunct/>
        <w:autoSpaceDE/>
        <w:autoSpaceDN/>
        <w:adjustRightInd/>
        <w:textAlignment w:val="auto"/>
        <w:rPr>
          <w:spacing w:val="-1"/>
        </w:rPr>
      </w:pPr>
      <w:r w:rsidRPr="003C06CC">
        <w:rPr>
          <w:spacing w:val="-1"/>
        </w:rPr>
        <w:t xml:space="preserve">Анализ материалов расследования несчастных случаев на производстве и оперативные данные от организаций свидетельствуют, что основными причинами производственного травматизма являются: </w:t>
      </w:r>
    </w:p>
    <w:p w:rsidR="00E90BE1" w:rsidRPr="003C06CC" w:rsidRDefault="00E90BE1" w:rsidP="003C06CC">
      <w:pPr>
        <w:overflowPunct/>
        <w:autoSpaceDE/>
        <w:autoSpaceDN/>
        <w:adjustRightInd/>
        <w:textAlignment w:val="auto"/>
        <w:rPr>
          <w:spacing w:val="-1"/>
        </w:rPr>
      </w:pPr>
      <w:r w:rsidRPr="003C06CC">
        <w:rPr>
          <w:spacing w:val="-1"/>
        </w:rPr>
        <w:t>- нарушение производственной и технологической дисциплины;</w:t>
      </w:r>
    </w:p>
    <w:p w:rsidR="00E90BE1" w:rsidRPr="003C06CC" w:rsidRDefault="00E90BE1" w:rsidP="003C06CC">
      <w:pPr>
        <w:overflowPunct/>
        <w:autoSpaceDE/>
        <w:autoSpaceDN/>
        <w:adjustRightInd/>
        <w:textAlignment w:val="auto"/>
        <w:rPr>
          <w:spacing w:val="-1"/>
        </w:rPr>
      </w:pPr>
      <w:r w:rsidRPr="003C06CC">
        <w:rPr>
          <w:spacing w:val="-1"/>
        </w:rPr>
        <w:t>- неудовлетворительная организация производства работ;</w:t>
      </w:r>
    </w:p>
    <w:p w:rsidR="00E90BE1" w:rsidRPr="003C06CC" w:rsidRDefault="00E90BE1" w:rsidP="003C06CC">
      <w:pPr>
        <w:overflowPunct/>
        <w:autoSpaceDE/>
        <w:autoSpaceDN/>
        <w:adjustRightInd/>
        <w:textAlignment w:val="auto"/>
        <w:rPr>
          <w:spacing w:val="-1"/>
        </w:rPr>
      </w:pPr>
      <w:r w:rsidRPr="003C06CC">
        <w:rPr>
          <w:spacing w:val="-1"/>
        </w:rPr>
        <w:t>- недостатки в обучении и инструктировании работников по охране труда;</w:t>
      </w:r>
    </w:p>
    <w:p w:rsidR="00E90BE1" w:rsidRPr="003C06CC" w:rsidRDefault="00E90BE1" w:rsidP="003C06CC">
      <w:pPr>
        <w:overflowPunct/>
        <w:autoSpaceDE/>
        <w:autoSpaceDN/>
        <w:adjustRightInd/>
        <w:textAlignment w:val="auto"/>
        <w:rPr>
          <w:spacing w:val="-1"/>
        </w:rPr>
      </w:pPr>
      <w:r w:rsidRPr="003C06CC">
        <w:rPr>
          <w:spacing w:val="-1"/>
        </w:rPr>
        <w:t>- неприменение работниками средств индивидуальной и коллективной защиты;</w:t>
      </w:r>
    </w:p>
    <w:p w:rsidR="00E90BE1" w:rsidRPr="003C06CC" w:rsidRDefault="00E90BE1" w:rsidP="003C06CC">
      <w:pPr>
        <w:overflowPunct/>
        <w:autoSpaceDE/>
        <w:autoSpaceDN/>
        <w:adjustRightInd/>
        <w:textAlignment w:val="auto"/>
        <w:rPr>
          <w:spacing w:val="-1"/>
        </w:rPr>
      </w:pPr>
      <w:r w:rsidRPr="003C06CC">
        <w:rPr>
          <w:spacing w:val="-1"/>
        </w:rPr>
        <w:t>- дорожно-транспортные происшествия.</w:t>
      </w:r>
    </w:p>
    <w:p w:rsidR="00E90BE1" w:rsidRPr="003C06CC" w:rsidRDefault="00E90BE1" w:rsidP="003C06CC">
      <w:pPr>
        <w:overflowPunct/>
        <w:autoSpaceDE/>
        <w:autoSpaceDN/>
        <w:adjustRightInd/>
        <w:textAlignment w:val="auto"/>
        <w:rPr>
          <w:spacing w:val="-1"/>
        </w:rPr>
      </w:pPr>
      <w:r w:rsidRPr="003C06CC">
        <w:rPr>
          <w:spacing w:val="-1"/>
        </w:rPr>
        <w:t>В соответствии с законодательством финансирование мероприятий по охране труда осуществляется за счет собственных средств организаций. На эти цели в 2016 году направлено 1 445 млн рублей, что на 55% больше, чем в 2015 году. Финансовые расходы по охране труда на одного работника составили 21,7</w:t>
      </w:r>
      <w:r w:rsidR="00852201" w:rsidRPr="003C06CC">
        <w:rPr>
          <w:spacing w:val="-1"/>
        </w:rPr>
        <w:t> тыс. руб</w:t>
      </w:r>
      <w:r w:rsidRPr="003C06CC">
        <w:rPr>
          <w:spacing w:val="-1"/>
        </w:rPr>
        <w:t>лей, что на 42% больше, чем в 2015 году. Наиболее низкие расходы по охране труда на транспорте – 2,2</w:t>
      </w:r>
      <w:r w:rsidR="00852201" w:rsidRPr="003C06CC">
        <w:rPr>
          <w:spacing w:val="-1"/>
        </w:rPr>
        <w:t> тыс. руб</w:t>
      </w:r>
      <w:r w:rsidRPr="003C06CC">
        <w:rPr>
          <w:spacing w:val="-1"/>
        </w:rPr>
        <w:t>лей на 1 работника в год, в торговле (оптовая, розничная) – 2,5</w:t>
      </w:r>
      <w:r w:rsidR="00852201" w:rsidRPr="003C06CC">
        <w:rPr>
          <w:spacing w:val="-1"/>
        </w:rPr>
        <w:t> тыс. руб</w:t>
      </w:r>
      <w:r w:rsidRPr="003C06CC">
        <w:rPr>
          <w:spacing w:val="-1"/>
        </w:rPr>
        <w:t>лей на 1 работника в год, в организациях оказывающих услуги связи – 2,2</w:t>
      </w:r>
      <w:r w:rsidR="00852201" w:rsidRPr="003C06CC">
        <w:rPr>
          <w:spacing w:val="-1"/>
        </w:rPr>
        <w:t> тыс. руб</w:t>
      </w:r>
      <w:r w:rsidRPr="003C06CC">
        <w:rPr>
          <w:spacing w:val="-1"/>
        </w:rPr>
        <w:t>лей на 1 работника в год.</w:t>
      </w:r>
    </w:p>
    <w:p w:rsidR="00E90BE1" w:rsidRPr="003C06CC" w:rsidRDefault="00E90BE1" w:rsidP="003C06CC">
      <w:pPr>
        <w:overflowPunct/>
        <w:autoSpaceDE/>
        <w:autoSpaceDN/>
        <w:adjustRightInd/>
        <w:textAlignment w:val="auto"/>
        <w:rPr>
          <w:spacing w:val="-1"/>
        </w:rPr>
      </w:pPr>
      <w:r w:rsidRPr="003C06CC">
        <w:rPr>
          <w:spacing w:val="-1"/>
        </w:rPr>
        <w:t xml:space="preserve">В рамках реализации Федерального закона от 28.12.2013 </w:t>
      </w:r>
      <w:r w:rsidR="00F61308">
        <w:rPr>
          <w:spacing w:val="-1"/>
        </w:rPr>
        <w:t>№ </w:t>
      </w:r>
      <w:r w:rsidRPr="003C06CC">
        <w:rPr>
          <w:spacing w:val="-1"/>
        </w:rPr>
        <w:t>426-ФЗ</w:t>
      </w:r>
      <w:r w:rsidR="00AF4320" w:rsidRPr="003C06CC">
        <w:rPr>
          <w:spacing w:val="-1"/>
        </w:rPr>
        <w:t xml:space="preserve"> </w:t>
      </w:r>
      <w:r w:rsidR="00F61308">
        <w:rPr>
          <w:spacing w:val="-1"/>
        </w:rPr>
        <w:t>«О </w:t>
      </w:r>
      <w:r w:rsidRPr="003C06CC">
        <w:rPr>
          <w:spacing w:val="-1"/>
        </w:rPr>
        <w:t>специальной оценке условий труда» по представленным данным специальная оценка условий труда в организациях Северодвинска в 2016 году проведена в 87 организациях</w:t>
      </w:r>
      <w:r w:rsidR="00AF4320" w:rsidRPr="003C06CC">
        <w:rPr>
          <w:spacing w:val="-1"/>
        </w:rPr>
        <w:t xml:space="preserve"> </w:t>
      </w:r>
      <w:r w:rsidRPr="003C06CC">
        <w:rPr>
          <w:spacing w:val="-1"/>
        </w:rPr>
        <w:t xml:space="preserve">(6 296 рабочих мест). По результатам оценки 69 рабочих мест (1,1%) соответствуют оптимальным условиям труда (1 класс), 4 174 рабочих места (66,3%) соответствуют допустимым условиям труда (2 класс), 2 053 рабочих места (32,6%) классифицированы с вредными условиями труда (3 класс). </w:t>
      </w:r>
    </w:p>
    <w:p w:rsidR="00E90BE1" w:rsidRPr="003C06CC" w:rsidRDefault="00E90BE1" w:rsidP="003C06CC">
      <w:pPr>
        <w:overflowPunct/>
        <w:autoSpaceDE/>
        <w:autoSpaceDN/>
        <w:adjustRightInd/>
        <w:textAlignment w:val="auto"/>
        <w:rPr>
          <w:spacing w:val="-1"/>
        </w:rPr>
      </w:pPr>
      <w:r w:rsidRPr="003C06CC">
        <w:rPr>
          <w:spacing w:val="-1"/>
        </w:rPr>
        <w:t>Учитывая итоги состояния условий и охраны труда в организациях Северодвинска за предыдущий год, определены цели и задачи, направленные на улучшение работы по исполнению отдельных государственных полномочий Архангельской области в сфере охраны труда на 2017 год:</w:t>
      </w:r>
    </w:p>
    <w:p w:rsidR="00E90BE1" w:rsidRPr="003C06CC" w:rsidRDefault="00E90BE1" w:rsidP="003C06CC">
      <w:pPr>
        <w:overflowPunct/>
        <w:autoSpaceDE/>
        <w:autoSpaceDN/>
        <w:adjustRightInd/>
        <w:textAlignment w:val="auto"/>
        <w:rPr>
          <w:spacing w:val="-1"/>
        </w:rPr>
      </w:pPr>
      <w:r w:rsidRPr="003C06CC">
        <w:rPr>
          <w:spacing w:val="-1"/>
        </w:rPr>
        <w:t>- совершенствование организации работы по охране труда в организациях Северодвинска на основе внедрения системы управления охраной труда;</w:t>
      </w:r>
    </w:p>
    <w:p w:rsidR="00E90BE1" w:rsidRPr="003C06CC" w:rsidRDefault="00E90BE1" w:rsidP="003C06CC">
      <w:pPr>
        <w:overflowPunct/>
        <w:autoSpaceDE/>
        <w:autoSpaceDN/>
        <w:adjustRightInd/>
        <w:textAlignment w:val="auto"/>
        <w:rPr>
          <w:spacing w:val="-1"/>
        </w:rPr>
      </w:pPr>
      <w:r w:rsidRPr="003C06CC">
        <w:rPr>
          <w:spacing w:val="-1"/>
        </w:rPr>
        <w:t>- совершенствование муниципальных правовых актов, направленных на реализацию отдельных государственных полномочий Архангельской области в сфере охраны труда;</w:t>
      </w:r>
    </w:p>
    <w:p w:rsidR="00E90BE1" w:rsidRPr="003C06CC" w:rsidRDefault="00E90BE1" w:rsidP="003C06CC">
      <w:pPr>
        <w:overflowPunct/>
        <w:autoSpaceDE/>
        <w:autoSpaceDN/>
        <w:adjustRightInd/>
        <w:textAlignment w:val="auto"/>
        <w:rPr>
          <w:spacing w:val="-1"/>
        </w:rPr>
      </w:pPr>
      <w:r w:rsidRPr="003C06CC">
        <w:rPr>
          <w:spacing w:val="-1"/>
        </w:rPr>
        <w:t>- информирование, оказание консультативной помощи работникам и работодателям по вопросам охраны труда;</w:t>
      </w:r>
    </w:p>
    <w:p w:rsidR="00E90BE1" w:rsidRPr="003C06CC" w:rsidRDefault="00E90BE1" w:rsidP="003C06CC">
      <w:pPr>
        <w:overflowPunct/>
        <w:autoSpaceDE/>
        <w:autoSpaceDN/>
        <w:adjustRightInd/>
        <w:textAlignment w:val="auto"/>
        <w:rPr>
          <w:spacing w:val="-1"/>
        </w:rPr>
      </w:pPr>
      <w:r w:rsidRPr="003C06CC">
        <w:rPr>
          <w:spacing w:val="-1"/>
        </w:rPr>
        <w:t>- пропаганда и популяризация мер по безопасности труда в средствах массовой информации;</w:t>
      </w:r>
    </w:p>
    <w:p w:rsidR="00E90BE1" w:rsidRPr="003C06CC" w:rsidRDefault="00E90BE1" w:rsidP="003C06CC">
      <w:pPr>
        <w:overflowPunct/>
        <w:autoSpaceDE/>
        <w:autoSpaceDN/>
        <w:adjustRightInd/>
        <w:textAlignment w:val="auto"/>
        <w:rPr>
          <w:spacing w:val="-1"/>
        </w:rPr>
      </w:pPr>
      <w:r w:rsidRPr="003C06CC">
        <w:rPr>
          <w:spacing w:val="-1"/>
        </w:rPr>
        <w:t xml:space="preserve">- совершенствование системы обучения охране труда в аккредитованных учебных организациях Северодвинска; </w:t>
      </w:r>
    </w:p>
    <w:p w:rsidR="00E90BE1" w:rsidRPr="003C06CC" w:rsidRDefault="00E90BE1" w:rsidP="003C06CC">
      <w:pPr>
        <w:overflowPunct/>
        <w:autoSpaceDE/>
        <w:autoSpaceDN/>
        <w:adjustRightInd/>
        <w:textAlignment w:val="auto"/>
        <w:rPr>
          <w:spacing w:val="-1"/>
        </w:rPr>
      </w:pPr>
      <w:r w:rsidRPr="003C06CC">
        <w:rPr>
          <w:spacing w:val="-1"/>
        </w:rPr>
        <w:t>- содействие развитию системы управления профессиональными рисками в организациях;</w:t>
      </w:r>
    </w:p>
    <w:p w:rsidR="00E90BE1" w:rsidRPr="003C06CC" w:rsidRDefault="00E90BE1" w:rsidP="003C06CC">
      <w:pPr>
        <w:overflowPunct/>
        <w:autoSpaceDE/>
        <w:autoSpaceDN/>
        <w:adjustRightInd/>
        <w:textAlignment w:val="auto"/>
        <w:rPr>
          <w:spacing w:val="-1"/>
        </w:rPr>
      </w:pPr>
      <w:r w:rsidRPr="003C06CC">
        <w:rPr>
          <w:spacing w:val="-1"/>
        </w:rPr>
        <w:t>- совершенствование системы взаимодействия в сфере охраны труда органов государственной власти субъекта РФ, органов местного самоуправления, объединений профессиональных союзов, работодателей, органов надзора и контроля</w:t>
      </w:r>
      <w:r w:rsidR="00AF4320" w:rsidRPr="003C06CC">
        <w:rPr>
          <w:spacing w:val="-1"/>
        </w:rPr>
        <w:t xml:space="preserve"> </w:t>
      </w:r>
      <w:r w:rsidRPr="003C06CC">
        <w:rPr>
          <w:spacing w:val="-1"/>
        </w:rPr>
        <w:t xml:space="preserve">за безопасностью труда. </w:t>
      </w:r>
    </w:p>
    <w:p w:rsidR="00E90BE1" w:rsidRPr="00043849" w:rsidRDefault="00E90BE1" w:rsidP="000956E4">
      <w:pPr>
        <w:pStyle w:val="20"/>
      </w:pPr>
      <w:bookmarkStart w:id="3558" w:name="_Toc443576596"/>
      <w:bookmarkStart w:id="3559" w:name="_Toc444844387"/>
      <w:bookmarkStart w:id="3560" w:name="_Toc444844665"/>
      <w:bookmarkStart w:id="3561" w:name="_Toc444844809"/>
      <w:bookmarkStart w:id="3562" w:name="_Toc444845752"/>
      <w:bookmarkStart w:id="3563" w:name="_Toc444857813"/>
      <w:bookmarkStart w:id="3564" w:name="_Toc444858473"/>
      <w:bookmarkStart w:id="3565" w:name="_Toc444858983"/>
      <w:bookmarkStart w:id="3566" w:name="_Toc444861207"/>
      <w:bookmarkStart w:id="3567" w:name="_Toc444861421"/>
      <w:bookmarkStart w:id="3568" w:name="_Toc444863292"/>
      <w:bookmarkStart w:id="3569" w:name="_Toc444863569"/>
      <w:bookmarkStart w:id="3570" w:name="_Toc444864107"/>
      <w:bookmarkStart w:id="3571" w:name="_Toc445653539"/>
      <w:bookmarkStart w:id="3572" w:name="_Toc476047551"/>
      <w:bookmarkStart w:id="3573" w:name="_Toc476049549"/>
      <w:bookmarkStart w:id="3574" w:name="_Toc476049845"/>
      <w:bookmarkStart w:id="3575" w:name="_Toc476050516"/>
      <w:bookmarkStart w:id="3576" w:name="_Toc476050704"/>
      <w:bookmarkStart w:id="3577" w:name="_Toc476053446"/>
      <w:bookmarkStart w:id="3578" w:name="_Toc476820063"/>
      <w:bookmarkStart w:id="3579" w:name="_Toc478141869"/>
      <w:r w:rsidRPr="00043849">
        <w:lastRenderedPageBreak/>
        <w:t>22.8. Формирование и ведение торгового реестра</w:t>
      </w:r>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p>
    <w:p w:rsidR="00E90BE1" w:rsidRPr="003C06CC" w:rsidRDefault="00E90BE1" w:rsidP="003C06CC">
      <w:pPr>
        <w:overflowPunct/>
        <w:autoSpaceDE/>
        <w:autoSpaceDN/>
        <w:adjustRightInd/>
        <w:textAlignment w:val="auto"/>
        <w:rPr>
          <w:spacing w:val="-1"/>
        </w:rPr>
      </w:pPr>
      <w:r w:rsidRPr="003C06CC">
        <w:rPr>
          <w:spacing w:val="-1"/>
        </w:rPr>
        <w:t xml:space="preserve">Законом Архангельской области от 07.07.2011 </w:t>
      </w:r>
      <w:r w:rsidR="00F61308">
        <w:rPr>
          <w:spacing w:val="-1"/>
        </w:rPr>
        <w:t>№ </w:t>
      </w:r>
      <w:r w:rsidRPr="003C06CC">
        <w:rPr>
          <w:spacing w:val="-1"/>
        </w:rPr>
        <w:t xml:space="preserve">303-23-ОЗ </w:t>
      </w:r>
      <w:r w:rsidR="00F61308">
        <w:rPr>
          <w:spacing w:val="-1"/>
        </w:rPr>
        <w:t>«О </w:t>
      </w:r>
      <w:r w:rsidRPr="003C06CC">
        <w:rPr>
          <w:spacing w:val="-1"/>
        </w:rPr>
        <w:t xml:space="preserve">внесении изменений и дополнений в областной закон </w:t>
      </w:r>
      <w:r w:rsidR="00F61308">
        <w:rPr>
          <w:spacing w:val="-1"/>
        </w:rPr>
        <w:t>«О </w:t>
      </w:r>
      <w:r w:rsidRPr="003C06CC">
        <w:rPr>
          <w:spacing w:val="-1"/>
        </w:rPr>
        <w:t>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муниципальным образованиям с 01 января 2012 года передано исполнение государственных полномочий Архангельской области по формированию и ведению торгового реестра, включающего в себя сведения:</w:t>
      </w:r>
    </w:p>
    <w:p w:rsidR="00E90BE1" w:rsidRPr="003C06CC" w:rsidRDefault="00E90BE1" w:rsidP="003C06CC">
      <w:pPr>
        <w:overflowPunct/>
        <w:autoSpaceDE/>
        <w:autoSpaceDN/>
        <w:adjustRightInd/>
        <w:textAlignment w:val="auto"/>
        <w:rPr>
          <w:spacing w:val="-1"/>
        </w:rPr>
      </w:pPr>
      <w:r w:rsidRPr="003C06CC">
        <w:rPr>
          <w:spacing w:val="-1"/>
        </w:rPr>
        <w:t>- о хозяйствующих субъектах, осуществляющих торговую деятельность на территории Северодвинска;</w:t>
      </w:r>
    </w:p>
    <w:p w:rsidR="00E90BE1" w:rsidRPr="003C06CC" w:rsidRDefault="00E90BE1" w:rsidP="003C06CC">
      <w:pPr>
        <w:overflowPunct/>
        <w:autoSpaceDE/>
        <w:autoSpaceDN/>
        <w:adjustRightInd/>
        <w:textAlignment w:val="auto"/>
        <w:rPr>
          <w:spacing w:val="-1"/>
        </w:rPr>
      </w:pPr>
      <w:r w:rsidRPr="003C06CC">
        <w:rPr>
          <w:spacing w:val="-1"/>
        </w:rPr>
        <w:t>- о хозяйствующих субъектах, осуществляющих поставки товаров (за исключением производителей товаров), о состоянии торговли на территории Северодвинска;</w:t>
      </w:r>
    </w:p>
    <w:p w:rsidR="00E90BE1" w:rsidRPr="003C06CC" w:rsidRDefault="00E90BE1" w:rsidP="003C06CC">
      <w:pPr>
        <w:overflowPunct/>
        <w:autoSpaceDE/>
        <w:autoSpaceDN/>
        <w:adjustRightInd/>
        <w:textAlignment w:val="auto"/>
        <w:rPr>
          <w:spacing w:val="-1"/>
        </w:rPr>
      </w:pPr>
      <w:r w:rsidRPr="003C06CC">
        <w:rPr>
          <w:spacing w:val="-1"/>
        </w:rPr>
        <w:t>- по внесению изменений и (или) исключению сведений, содержащихся в торговом реестре;</w:t>
      </w:r>
    </w:p>
    <w:p w:rsidR="00E90BE1" w:rsidRPr="003C06CC" w:rsidRDefault="00E90BE1" w:rsidP="003C06CC">
      <w:pPr>
        <w:overflowPunct/>
        <w:autoSpaceDE/>
        <w:autoSpaceDN/>
        <w:adjustRightInd/>
        <w:textAlignment w:val="auto"/>
        <w:rPr>
          <w:spacing w:val="-1"/>
        </w:rPr>
      </w:pPr>
      <w:r w:rsidRPr="003C06CC">
        <w:rPr>
          <w:spacing w:val="-1"/>
        </w:rPr>
        <w:t>- по предоставлению ежеквартально обобщенных сведений в министерство агропромышленного комплекса и торговли Архангельской области.</w:t>
      </w:r>
    </w:p>
    <w:p w:rsidR="00E90BE1" w:rsidRPr="003C06CC" w:rsidRDefault="00E90BE1" w:rsidP="003C06CC">
      <w:pPr>
        <w:overflowPunct/>
        <w:autoSpaceDE/>
        <w:autoSpaceDN/>
        <w:adjustRightInd/>
        <w:textAlignment w:val="auto"/>
        <w:rPr>
          <w:spacing w:val="-1"/>
        </w:rPr>
      </w:pPr>
      <w:r w:rsidRPr="003C06CC">
        <w:rPr>
          <w:spacing w:val="-1"/>
        </w:rPr>
        <w:t>По состоянию на 01.01.2017 в реестр включены 525 хозяйствующих субъектов и 1 391 торговый объект.</w:t>
      </w:r>
    </w:p>
    <w:p w:rsidR="00E90BE1" w:rsidRPr="00DD0941" w:rsidRDefault="00E90BE1" w:rsidP="00DD0941">
      <w:pPr>
        <w:pStyle w:val="1"/>
      </w:pPr>
      <w:bookmarkStart w:id="3580" w:name="_Toc318366519"/>
      <w:bookmarkStart w:id="3581" w:name="_Toc413146552"/>
      <w:bookmarkStart w:id="3582" w:name="_Toc413336212"/>
      <w:bookmarkStart w:id="3583" w:name="_Toc414010013"/>
      <w:bookmarkStart w:id="3584" w:name="_Toc414010571"/>
      <w:bookmarkStart w:id="3585" w:name="_Toc414018406"/>
      <w:bookmarkStart w:id="3586" w:name="_Toc414018692"/>
      <w:bookmarkStart w:id="3587" w:name="_Toc414018967"/>
      <w:bookmarkStart w:id="3588" w:name="_Toc414019134"/>
      <w:bookmarkStart w:id="3589" w:name="_Toc414019295"/>
      <w:bookmarkStart w:id="3590" w:name="_Toc414093266"/>
      <w:bookmarkStart w:id="3591" w:name="_Toc414459083"/>
      <w:bookmarkStart w:id="3592" w:name="_Toc414982838"/>
      <w:bookmarkStart w:id="3593" w:name="_Toc444844388"/>
      <w:bookmarkStart w:id="3594" w:name="_Toc444844666"/>
      <w:bookmarkStart w:id="3595" w:name="_Toc444844810"/>
      <w:bookmarkStart w:id="3596" w:name="_Toc444845753"/>
      <w:bookmarkStart w:id="3597" w:name="_Toc444857814"/>
      <w:bookmarkStart w:id="3598" w:name="_Toc444858474"/>
      <w:bookmarkStart w:id="3599" w:name="_Toc444858984"/>
      <w:bookmarkStart w:id="3600" w:name="_Toc444861208"/>
      <w:bookmarkStart w:id="3601" w:name="_Toc444861422"/>
      <w:bookmarkStart w:id="3602" w:name="_Toc444863293"/>
      <w:bookmarkStart w:id="3603" w:name="_Toc444863570"/>
      <w:bookmarkStart w:id="3604" w:name="_Toc444864108"/>
      <w:bookmarkStart w:id="3605" w:name="_Toc445653540"/>
      <w:bookmarkStart w:id="3606" w:name="_Toc476047552"/>
      <w:bookmarkStart w:id="3607" w:name="_Toc476049550"/>
      <w:bookmarkStart w:id="3608" w:name="_Toc476049846"/>
      <w:bookmarkStart w:id="3609" w:name="_Toc476050517"/>
      <w:bookmarkStart w:id="3610" w:name="_Toc476050705"/>
      <w:bookmarkStart w:id="3611" w:name="_Toc476053447"/>
      <w:bookmarkStart w:id="3612" w:name="_Toc476820064"/>
      <w:bookmarkStart w:id="3613" w:name="_Toc478141870"/>
      <w:r w:rsidRPr="00DD0941">
        <w:rPr>
          <w:rFonts w:cs="Times New Roman"/>
        </w:rPr>
        <w:t>23. РАЗНОЕ</w:t>
      </w:r>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p>
    <w:p w:rsidR="00E90BE1" w:rsidRPr="00DD0941" w:rsidRDefault="00E90BE1" w:rsidP="000956E4">
      <w:pPr>
        <w:pStyle w:val="20"/>
      </w:pPr>
      <w:bookmarkStart w:id="3614" w:name="_Toc443576598"/>
      <w:bookmarkStart w:id="3615" w:name="_Toc444844389"/>
      <w:bookmarkStart w:id="3616" w:name="_Toc444844667"/>
      <w:bookmarkStart w:id="3617" w:name="_Toc444844811"/>
      <w:bookmarkStart w:id="3618" w:name="_Toc444845754"/>
      <w:bookmarkStart w:id="3619" w:name="_Toc444857815"/>
      <w:bookmarkStart w:id="3620" w:name="_Toc444858475"/>
      <w:bookmarkStart w:id="3621" w:name="_Toc444858985"/>
      <w:bookmarkStart w:id="3622" w:name="_Toc444861209"/>
      <w:bookmarkStart w:id="3623" w:name="_Toc444861423"/>
      <w:bookmarkStart w:id="3624" w:name="_Toc444863294"/>
      <w:bookmarkStart w:id="3625" w:name="_Toc444863571"/>
      <w:bookmarkStart w:id="3626" w:name="_Toc444864109"/>
      <w:bookmarkStart w:id="3627" w:name="_Toc445653541"/>
      <w:bookmarkStart w:id="3628" w:name="_Toc476047553"/>
      <w:bookmarkStart w:id="3629" w:name="_Toc476049551"/>
      <w:bookmarkStart w:id="3630" w:name="_Toc476049847"/>
      <w:bookmarkStart w:id="3631" w:name="_Toc476050518"/>
      <w:bookmarkStart w:id="3632" w:name="_Toc476050706"/>
      <w:bookmarkStart w:id="3633" w:name="_Toc476053448"/>
      <w:bookmarkStart w:id="3634" w:name="_Toc476820065"/>
      <w:bookmarkStart w:id="3635" w:name="_Toc380580644"/>
      <w:bookmarkStart w:id="3636" w:name="_Toc381619781"/>
      <w:bookmarkStart w:id="3637" w:name="_Toc381686926"/>
      <w:bookmarkStart w:id="3638" w:name="_Toc381687698"/>
      <w:bookmarkStart w:id="3639" w:name="_Toc381688993"/>
      <w:bookmarkStart w:id="3640" w:name="_Toc381694579"/>
      <w:bookmarkStart w:id="3641" w:name="_Toc381698195"/>
      <w:bookmarkStart w:id="3642" w:name="_Toc381698306"/>
      <w:bookmarkStart w:id="3643" w:name="_Toc381699926"/>
      <w:bookmarkStart w:id="3644" w:name="_Toc381880726"/>
      <w:bookmarkStart w:id="3645" w:name="_Toc381880883"/>
      <w:bookmarkStart w:id="3646" w:name="_Toc381881015"/>
      <w:bookmarkStart w:id="3647" w:name="_Toc381882731"/>
      <w:bookmarkStart w:id="3648" w:name="_Toc381885026"/>
      <w:bookmarkStart w:id="3649" w:name="_Toc383694582"/>
      <w:bookmarkStart w:id="3650" w:name="_Toc413146553"/>
      <w:bookmarkStart w:id="3651" w:name="_Toc413336213"/>
      <w:bookmarkStart w:id="3652" w:name="_Toc413336105"/>
      <w:bookmarkStart w:id="3653" w:name="_Toc414010014"/>
      <w:bookmarkStart w:id="3654" w:name="_Toc414010572"/>
      <w:bookmarkStart w:id="3655" w:name="_Toc414018407"/>
      <w:bookmarkStart w:id="3656" w:name="_Toc414018693"/>
      <w:bookmarkStart w:id="3657" w:name="_Toc414018968"/>
      <w:bookmarkStart w:id="3658" w:name="_Toc414019135"/>
      <w:bookmarkStart w:id="3659" w:name="_Toc414019296"/>
      <w:bookmarkStart w:id="3660" w:name="_Toc414093267"/>
      <w:bookmarkStart w:id="3661" w:name="_Toc414459084"/>
      <w:bookmarkStart w:id="3662" w:name="_Toc414982839"/>
      <w:bookmarkStart w:id="3663" w:name="_Toc478141871"/>
      <w:r w:rsidRPr="00DD0941">
        <w:t>23.1. Трудовые отношения</w:t>
      </w:r>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63"/>
    </w:p>
    <w:p w:rsidR="00E90BE1" w:rsidRPr="003C06CC" w:rsidRDefault="00E90BE1" w:rsidP="003C06CC">
      <w:pPr>
        <w:overflowPunct/>
        <w:autoSpaceDE/>
        <w:autoSpaceDN/>
        <w:adjustRightInd/>
        <w:textAlignment w:val="auto"/>
        <w:rPr>
          <w:spacing w:val="-1"/>
        </w:rPr>
      </w:pPr>
      <w:bookmarkStart w:id="3664" w:name="_Toc443576599"/>
      <w:bookmarkStart w:id="3665" w:name="_Toc444844390"/>
      <w:bookmarkStart w:id="3666" w:name="_Toc444844668"/>
      <w:bookmarkStart w:id="3667" w:name="_Toc444844812"/>
      <w:bookmarkStart w:id="3668" w:name="_Toc444845755"/>
      <w:bookmarkStart w:id="3669" w:name="_Toc444857816"/>
      <w:bookmarkStart w:id="3670" w:name="_Toc444858476"/>
      <w:bookmarkStart w:id="3671" w:name="_Toc444858986"/>
      <w:bookmarkStart w:id="3672" w:name="_Toc444861210"/>
      <w:bookmarkStart w:id="3673" w:name="_Toc444861424"/>
      <w:bookmarkStart w:id="3674" w:name="_Toc444863295"/>
      <w:bookmarkStart w:id="3675" w:name="_Toc444863572"/>
      <w:bookmarkStart w:id="3676" w:name="_Toc444864110"/>
      <w:bookmarkStart w:id="3677" w:name="_Toc445653542"/>
      <w:r w:rsidRPr="003C06CC">
        <w:rPr>
          <w:spacing w:val="-1"/>
        </w:rPr>
        <w:t>1. Оплата труда и предоставление гарантий работникам муниципальных учреждений, финансируемых из местного бюджета.</w:t>
      </w:r>
    </w:p>
    <w:p w:rsidR="00E90BE1" w:rsidRPr="003C06CC" w:rsidRDefault="00E90BE1" w:rsidP="003C06CC">
      <w:pPr>
        <w:overflowPunct/>
        <w:autoSpaceDE/>
        <w:autoSpaceDN/>
        <w:adjustRightInd/>
        <w:textAlignment w:val="auto"/>
        <w:rPr>
          <w:spacing w:val="-1"/>
        </w:rPr>
      </w:pPr>
      <w:r w:rsidRPr="003C06CC">
        <w:rPr>
          <w:spacing w:val="-1"/>
        </w:rPr>
        <w:t xml:space="preserve">В целях реализации Программы поэтапного совершенствования системы оплаты труда в государственных (муниципальных) учреждениях на 2012–2018 годы реализуется постановление Администрации Северодвинска от 31.10.2014 </w:t>
      </w:r>
      <w:r w:rsidR="00F61308">
        <w:rPr>
          <w:spacing w:val="-1"/>
        </w:rPr>
        <w:t>№ </w:t>
      </w:r>
      <w:r w:rsidRPr="003C06CC">
        <w:rPr>
          <w:spacing w:val="-1"/>
        </w:rPr>
        <w:t xml:space="preserve">551-па </w:t>
      </w:r>
      <w:r w:rsidR="00F61308">
        <w:rPr>
          <w:spacing w:val="-1"/>
        </w:rPr>
        <w:t>«Об </w:t>
      </w:r>
      <w:r w:rsidRPr="003C06CC">
        <w:rPr>
          <w:spacing w:val="-1"/>
        </w:rPr>
        <w:t>утверждении Положения об установлении новых систем оплаты труда работников муниципальных учреждений Северодвинска».</w:t>
      </w:r>
    </w:p>
    <w:p w:rsidR="00E90BE1" w:rsidRPr="003C06CC" w:rsidRDefault="00E90BE1" w:rsidP="003C06CC">
      <w:pPr>
        <w:overflowPunct/>
        <w:autoSpaceDE/>
        <w:autoSpaceDN/>
        <w:adjustRightInd/>
        <w:textAlignment w:val="auto"/>
        <w:rPr>
          <w:spacing w:val="-1"/>
        </w:rPr>
      </w:pPr>
      <w:r w:rsidRPr="003C06CC">
        <w:rPr>
          <w:spacing w:val="-1"/>
        </w:rPr>
        <w:t xml:space="preserve">Осуществляется контроль за обеспечением муниципальными предприятиями и учреждениями гарантий по оплате труда. </w:t>
      </w:r>
    </w:p>
    <w:p w:rsidR="00E90BE1" w:rsidRPr="003C06CC" w:rsidRDefault="00E90BE1" w:rsidP="003C06CC">
      <w:pPr>
        <w:overflowPunct/>
        <w:autoSpaceDE/>
        <w:autoSpaceDN/>
        <w:adjustRightInd/>
        <w:textAlignment w:val="auto"/>
        <w:rPr>
          <w:spacing w:val="-1"/>
        </w:rPr>
      </w:pPr>
      <w:r w:rsidRPr="003C06CC">
        <w:rPr>
          <w:spacing w:val="-1"/>
        </w:rPr>
        <w:t>Рассмотрены обращения граждан и организаций по вопросам оплаты труда лицам, работающим в организациях, финансируемых из местного бюджета, а также обращения граждан и организаций по иным вопросам трудовых отношений, поступившим в Администрацию Северодвинска.</w:t>
      </w:r>
    </w:p>
    <w:p w:rsidR="00E90BE1" w:rsidRPr="003C06CC" w:rsidRDefault="00E90BE1" w:rsidP="003C06CC">
      <w:pPr>
        <w:overflowPunct/>
        <w:autoSpaceDE/>
        <w:autoSpaceDN/>
        <w:adjustRightInd/>
        <w:textAlignment w:val="auto"/>
        <w:rPr>
          <w:spacing w:val="-1"/>
        </w:rPr>
      </w:pPr>
      <w:r w:rsidRPr="003C06CC">
        <w:rPr>
          <w:spacing w:val="-1"/>
        </w:rPr>
        <w:t>Проведен анализ и подготовлен отчет по итогам развития социального партнерства на территории муниципального образования «Северодвинск» и исполнения территориальных соглашений в 2016 году.</w:t>
      </w:r>
    </w:p>
    <w:p w:rsidR="00E90BE1" w:rsidRPr="003C06CC" w:rsidRDefault="00E90BE1" w:rsidP="003C06CC">
      <w:pPr>
        <w:overflowPunct/>
        <w:autoSpaceDE/>
        <w:autoSpaceDN/>
        <w:adjustRightInd/>
        <w:textAlignment w:val="auto"/>
        <w:rPr>
          <w:spacing w:val="-1"/>
        </w:rPr>
      </w:pPr>
      <w:r w:rsidRPr="003C06CC">
        <w:rPr>
          <w:spacing w:val="-1"/>
        </w:rPr>
        <w:t xml:space="preserve">2. Ведомственный трудовой контроль. </w:t>
      </w:r>
    </w:p>
    <w:p w:rsidR="00E90BE1" w:rsidRPr="003C06CC" w:rsidRDefault="00E90BE1" w:rsidP="003C06CC">
      <w:pPr>
        <w:overflowPunct/>
        <w:autoSpaceDE/>
        <w:autoSpaceDN/>
        <w:adjustRightInd/>
        <w:textAlignment w:val="auto"/>
        <w:rPr>
          <w:spacing w:val="-1"/>
        </w:rPr>
      </w:pPr>
      <w:r w:rsidRPr="003C06CC">
        <w:rPr>
          <w:spacing w:val="-1"/>
        </w:rPr>
        <w:t>Ведомственный контроль за соблюдением трудового законодательства в организациях, подведомственных Администрации Северодвинска, осуществляется в соответствии с законом Архангельской области от 02.07.2012 </w:t>
      </w:r>
      <w:r w:rsidR="00F61308">
        <w:rPr>
          <w:spacing w:val="-1"/>
        </w:rPr>
        <w:t>№ </w:t>
      </w:r>
      <w:r w:rsidRPr="003C06CC">
        <w:rPr>
          <w:spacing w:val="-1"/>
        </w:rPr>
        <w:t xml:space="preserve">504-32-ОЗ </w:t>
      </w:r>
      <w:r w:rsidR="00F61308">
        <w:rPr>
          <w:spacing w:val="-1"/>
        </w:rPr>
        <w:t>«О </w:t>
      </w:r>
      <w:r w:rsidRPr="003C06CC">
        <w:rPr>
          <w:spacing w:val="-1"/>
        </w:rPr>
        <w:t xml:space="preserve">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w:t>
      </w:r>
    </w:p>
    <w:p w:rsidR="00E90BE1" w:rsidRPr="003C06CC" w:rsidRDefault="00E90BE1" w:rsidP="003C06CC">
      <w:pPr>
        <w:overflowPunct/>
        <w:autoSpaceDE/>
        <w:autoSpaceDN/>
        <w:adjustRightInd/>
        <w:textAlignment w:val="auto"/>
        <w:rPr>
          <w:spacing w:val="-1"/>
        </w:rPr>
      </w:pPr>
      <w:r w:rsidRPr="003C06CC">
        <w:rPr>
          <w:spacing w:val="-1"/>
        </w:rPr>
        <w:t xml:space="preserve">В 2016 году проведены проверочные мероприятия в 6 организациях согласно утвержденному плану проверок: МБДОУ «Детский сад </w:t>
      </w:r>
      <w:r w:rsidR="00F61308">
        <w:rPr>
          <w:spacing w:val="-1"/>
        </w:rPr>
        <w:t>№ </w:t>
      </w:r>
      <w:r w:rsidRPr="003C06CC">
        <w:rPr>
          <w:spacing w:val="-1"/>
        </w:rPr>
        <w:t xml:space="preserve">89 «Умка» комбинированного вида»; МБДОУ «Детский сад </w:t>
      </w:r>
      <w:r w:rsidR="00F61308">
        <w:rPr>
          <w:spacing w:val="-1"/>
        </w:rPr>
        <w:t>№ </w:t>
      </w:r>
      <w:r w:rsidRPr="003C06CC">
        <w:rPr>
          <w:spacing w:val="-1"/>
        </w:rPr>
        <w:t xml:space="preserve">85 «Малиновка» комбинированного вида»; МБДОУ «Детский сад </w:t>
      </w:r>
      <w:r w:rsidR="00F61308">
        <w:rPr>
          <w:spacing w:val="-1"/>
        </w:rPr>
        <w:t>№ </w:t>
      </w:r>
      <w:r w:rsidRPr="003C06CC">
        <w:rPr>
          <w:spacing w:val="-1"/>
        </w:rPr>
        <w:t xml:space="preserve">1 «Золотой петушок» комбинированного вида»; МБДОУ «Детский сад </w:t>
      </w:r>
      <w:r w:rsidR="00F61308">
        <w:rPr>
          <w:spacing w:val="-1"/>
        </w:rPr>
        <w:t>№ </w:t>
      </w:r>
      <w:r w:rsidRPr="003C06CC">
        <w:rPr>
          <w:spacing w:val="-1"/>
        </w:rPr>
        <w:t xml:space="preserve">13 «Незабудка» комбинированного вида»; МБДОУ «Детский сад </w:t>
      </w:r>
      <w:r w:rsidR="00F61308">
        <w:rPr>
          <w:spacing w:val="-1"/>
        </w:rPr>
        <w:t>№ </w:t>
      </w:r>
      <w:r w:rsidRPr="003C06CC">
        <w:rPr>
          <w:spacing w:val="-1"/>
        </w:rPr>
        <w:t xml:space="preserve">77 «Зоренька» общеразвивающего вида»; МБДОУ «Детский сад </w:t>
      </w:r>
      <w:r w:rsidR="00F61308">
        <w:rPr>
          <w:spacing w:val="-1"/>
        </w:rPr>
        <w:t>№ </w:t>
      </w:r>
      <w:r w:rsidRPr="003C06CC">
        <w:rPr>
          <w:spacing w:val="-1"/>
        </w:rPr>
        <w:t>47 «Зеленый огонек» компенсирующего вида».</w:t>
      </w:r>
    </w:p>
    <w:p w:rsidR="00E90BE1" w:rsidRPr="003C06CC" w:rsidRDefault="00E90BE1" w:rsidP="003C06CC">
      <w:pPr>
        <w:overflowPunct/>
        <w:autoSpaceDE/>
        <w:autoSpaceDN/>
        <w:adjustRightInd/>
        <w:textAlignment w:val="auto"/>
        <w:rPr>
          <w:spacing w:val="-1"/>
        </w:rPr>
      </w:pPr>
      <w:r w:rsidRPr="003C06CC">
        <w:rPr>
          <w:spacing w:val="-1"/>
        </w:rPr>
        <w:lastRenderedPageBreak/>
        <w:t>По результатам проведения проверок составлены акты проверок. По 4 проверкам выданы предписания об устранении нарушений трудового законодательства с указанием сроков их устранения. Выявленные в ходе проверок нарушения устранены в срок.</w:t>
      </w:r>
    </w:p>
    <w:p w:rsidR="00E90BE1" w:rsidRPr="003C06CC" w:rsidRDefault="00E90BE1" w:rsidP="003C06CC">
      <w:pPr>
        <w:overflowPunct/>
        <w:autoSpaceDE/>
        <w:autoSpaceDN/>
        <w:adjustRightInd/>
        <w:textAlignment w:val="auto"/>
        <w:rPr>
          <w:spacing w:val="-1"/>
        </w:rPr>
      </w:pPr>
      <w:r w:rsidRPr="003C06CC">
        <w:rPr>
          <w:spacing w:val="-1"/>
        </w:rPr>
        <w:t>Подготовлен и утвержден план проведения мероприятий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Администрации Северодвинска организациях на 2017 год. План размещен на официальном сайте Администрации Северодвинска.</w:t>
      </w:r>
    </w:p>
    <w:p w:rsidR="00E90BE1" w:rsidRPr="003C06CC" w:rsidRDefault="00E90BE1" w:rsidP="003C06CC">
      <w:pPr>
        <w:overflowPunct/>
        <w:autoSpaceDE/>
        <w:autoSpaceDN/>
        <w:adjustRightInd/>
        <w:textAlignment w:val="auto"/>
        <w:rPr>
          <w:spacing w:val="-1"/>
        </w:rPr>
      </w:pPr>
      <w:r w:rsidRPr="003C06CC">
        <w:rPr>
          <w:spacing w:val="-1"/>
        </w:rPr>
        <w:t>3. Иные направления деятельности в сфере трудовых отношений.</w:t>
      </w:r>
    </w:p>
    <w:p w:rsidR="00E90BE1" w:rsidRPr="003C06CC" w:rsidRDefault="00E90BE1" w:rsidP="003C06CC">
      <w:pPr>
        <w:overflowPunct/>
        <w:autoSpaceDE/>
        <w:autoSpaceDN/>
        <w:adjustRightInd/>
        <w:textAlignment w:val="auto"/>
        <w:rPr>
          <w:spacing w:val="-1"/>
        </w:rPr>
      </w:pPr>
      <w:r w:rsidRPr="003C06CC">
        <w:rPr>
          <w:spacing w:val="-1"/>
        </w:rPr>
        <w:t xml:space="preserve">В соответствии со статьей 50 Уголовного кодекса Российской Федерации, статьей 39 Уголовно-исполнительного кодекса Российской Федерации, решением Муниципального Совета Северодвинска от 24.02.2005 </w:t>
      </w:r>
      <w:r w:rsidR="00F61308">
        <w:rPr>
          <w:spacing w:val="-1"/>
        </w:rPr>
        <w:t>№ </w:t>
      </w:r>
      <w:r w:rsidRPr="003C06CC">
        <w:rPr>
          <w:spacing w:val="-1"/>
        </w:rPr>
        <w:t xml:space="preserve">10 </w:t>
      </w:r>
      <w:r w:rsidR="00F61308">
        <w:rPr>
          <w:spacing w:val="-1"/>
        </w:rPr>
        <w:t>«О </w:t>
      </w:r>
      <w:r w:rsidRPr="003C06CC">
        <w:rPr>
          <w:spacing w:val="-1"/>
        </w:rPr>
        <w:t>реализации функций, предусмотренных главами 4 и 7 Уголовно-исполнительного кодекса РФ» ежегодно проводится актуализация перечня мест для отбывания наказания в виде исправительных и обязательных работ.</w:t>
      </w:r>
    </w:p>
    <w:p w:rsidR="00E90BE1" w:rsidRPr="003C06CC" w:rsidRDefault="00E90BE1" w:rsidP="003C06CC">
      <w:pPr>
        <w:overflowPunct/>
        <w:autoSpaceDE/>
        <w:autoSpaceDN/>
        <w:adjustRightInd/>
        <w:textAlignment w:val="auto"/>
        <w:rPr>
          <w:spacing w:val="-1"/>
        </w:rPr>
      </w:pPr>
      <w:r w:rsidRPr="003C06CC">
        <w:rPr>
          <w:spacing w:val="-1"/>
        </w:rPr>
        <w:t>Задачами на 2017 год являются:</w:t>
      </w:r>
    </w:p>
    <w:p w:rsidR="00E90BE1" w:rsidRPr="003C06CC" w:rsidRDefault="00E90BE1" w:rsidP="003C06CC">
      <w:pPr>
        <w:overflowPunct/>
        <w:autoSpaceDE/>
        <w:autoSpaceDN/>
        <w:adjustRightInd/>
        <w:textAlignment w:val="auto"/>
        <w:rPr>
          <w:spacing w:val="-1"/>
        </w:rPr>
      </w:pPr>
      <w:r w:rsidRPr="003C06CC">
        <w:rPr>
          <w:spacing w:val="-1"/>
        </w:rPr>
        <w:t>-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Администрации Северодвинска организациях;</w:t>
      </w:r>
    </w:p>
    <w:p w:rsidR="00DD0941" w:rsidRPr="003C06CC" w:rsidRDefault="00E90BE1" w:rsidP="003C06CC">
      <w:pPr>
        <w:overflowPunct/>
        <w:autoSpaceDE/>
        <w:autoSpaceDN/>
        <w:adjustRightInd/>
        <w:textAlignment w:val="auto"/>
        <w:rPr>
          <w:spacing w:val="-1"/>
        </w:rPr>
      </w:pPr>
      <w:r w:rsidRPr="003C06CC">
        <w:rPr>
          <w:spacing w:val="-1"/>
        </w:rPr>
        <w:t>- осуществление мер по реализации основных направлений государственной политики в области социально-трудовых отношений в пределах полномочий органов местного самоуправления.</w:t>
      </w:r>
      <w:bookmarkStart w:id="3678" w:name="_Toc476047554"/>
      <w:bookmarkStart w:id="3679" w:name="_Toc476049552"/>
      <w:bookmarkStart w:id="3680" w:name="_Toc476049848"/>
      <w:bookmarkStart w:id="3681" w:name="_Toc476050519"/>
      <w:bookmarkStart w:id="3682" w:name="_Toc476050707"/>
      <w:bookmarkStart w:id="3683" w:name="_Toc476053449"/>
    </w:p>
    <w:p w:rsidR="00E90BE1" w:rsidRPr="00043849" w:rsidRDefault="00E90BE1" w:rsidP="000956E4">
      <w:pPr>
        <w:pStyle w:val="20"/>
      </w:pPr>
      <w:bookmarkStart w:id="3684" w:name="_Toc476820066"/>
      <w:bookmarkStart w:id="3685" w:name="_Toc478141872"/>
      <w:r w:rsidRPr="00043849">
        <w:t>23.2. Участие в формировании регионального кадрового заказа</w:t>
      </w:r>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p>
    <w:p w:rsidR="00E90BE1" w:rsidRPr="003C06CC" w:rsidRDefault="00E90BE1" w:rsidP="003C06CC">
      <w:pPr>
        <w:overflowPunct/>
        <w:autoSpaceDE/>
        <w:autoSpaceDN/>
        <w:adjustRightInd/>
        <w:textAlignment w:val="auto"/>
        <w:rPr>
          <w:spacing w:val="-1"/>
        </w:rPr>
      </w:pPr>
      <w:r w:rsidRPr="003C06CC">
        <w:rPr>
          <w:spacing w:val="-1"/>
        </w:rPr>
        <w:t xml:space="preserve">Постановлением Администрации Северодвинска от 30.01.2015 </w:t>
      </w:r>
      <w:r w:rsidR="00F61308">
        <w:rPr>
          <w:spacing w:val="-1"/>
        </w:rPr>
        <w:t>№ </w:t>
      </w:r>
      <w:r w:rsidRPr="003C06CC">
        <w:rPr>
          <w:spacing w:val="-1"/>
        </w:rPr>
        <w:t xml:space="preserve">34-па утверждено Положение о координационном совете по вопросам кадрового обеспечения экономики муниципального образования «Северодвинск» (далее – Координационный совет), а также состав Координационного совета. В состав Координационного совета входят представители службы занятости, учреждений среднего профессионального образования, предприятий Северодвинска, Администрации Северодвинска, Совета депутатов Северодвинска. </w:t>
      </w:r>
    </w:p>
    <w:p w:rsidR="00E90BE1" w:rsidRPr="003C06CC" w:rsidRDefault="00E90BE1" w:rsidP="003C06CC">
      <w:pPr>
        <w:overflowPunct/>
        <w:autoSpaceDE/>
        <w:autoSpaceDN/>
        <w:adjustRightInd/>
        <w:textAlignment w:val="auto"/>
        <w:rPr>
          <w:spacing w:val="-1"/>
        </w:rPr>
      </w:pPr>
      <w:r w:rsidRPr="003C06CC">
        <w:rPr>
          <w:spacing w:val="-1"/>
        </w:rPr>
        <w:t>Основной задачей Координационного Совета является приведение планов приема учебных заведений в соответствие с потребностями предприятий в кадрах.</w:t>
      </w:r>
    </w:p>
    <w:p w:rsidR="00E90BE1" w:rsidRPr="003C06CC" w:rsidRDefault="00E90BE1" w:rsidP="003C06CC">
      <w:pPr>
        <w:overflowPunct/>
        <w:autoSpaceDE/>
        <w:autoSpaceDN/>
        <w:adjustRightInd/>
        <w:textAlignment w:val="auto"/>
        <w:rPr>
          <w:spacing w:val="-1"/>
        </w:rPr>
      </w:pPr>
      <w:r w:rsidRPr="003C06CC">
        <w:rPr>
          <w:spacing w:val="-1"/>
        </w:rPr>
        <w:t>В соответствии с</w:t>
      </w:r>
      <w:hyperlink r:id="rId43" w:history="1">
        <w:r w:rsidRPr="003C06CC">
          <w:rPr>
            <w:spacing w:val="-1"/>
          </w:rPr>
          <w:t xml:space="preserve"> постановлением Правительства Архангельской области от 24.09.2013 </w:t>
        </w:r>
        <w:r w:rsidR="00F61308">
          <w:rPr>
            <w:spacing w:val="-1"/>
          </w:rPr>
          <w:t>№ </w:t>
        </w:r>
        <w:r w:rsidRPr="003C06CC">
          <w:rPr>
            <w:spacing w:val="-1"/>
          </w:rPr>
          <w:t xml:space="preserve">440-пп </w:t>
        </w:r>
        <w:r w:rsidR="00F61308">
          <w:rPr>
            <w:spacing w:val="-1"/>
          </w:rPr>
          <w:t>«Об </w:t>
        </w:r>
        <w:r w:rsidRPr="003C06CC">
          <w:rPr>
            <w:spacing w:val="-1"/>
          </w:rPr>
          <w:t>утверждении Порядка формирования и исполнения государственного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Архангельской области»</w:t>
        </w:r>
      </w:hyperlink>
      <w:r w:rsidRPr="003C06CC">
        <w:rPr>
          <w:spacing w:val="-1"/>
        </w:rPr>
        <w:t xml:space="preserve"> проведены мероприятия по формированию и реализации регионального заказа на подготовку кадров в учреждениях среднего профессионального образования Северодвинска. </w:t>
      </w:r>
    </w:p>
    <w:p w:rsidR="00E90BE1" w:rsidRPr="003C06CC" w:rsidRDefault="00E90BE1" w:rsidP="003C06CC">
      <w:pPr>
        <w:overflowPunct/>
        <w:autoSpaceDE/>
        <w:autoSpaceDN/>
        <w:adjustRightInd/>
        <w:textAlignment w:val="auto"/>
        <w:rPr>
          <w:spacing w:val="-1"/>
        </w:rPr>
      </w:pPr>
      <w:r w:rsidRPr="003C06CC">
        <w:rPr>
          <w:spacing w:val="-1"/>
        </w:rPr>
        <w:t>В ходе проводимой работы:</w:t>
      </w:r>
    </w:p>
    <w:p w:rsidR="00E90BE1" w:rsidRPr="003C06CC" w:rsidRDefault="00E90BE1" w:rsidP="003C06CC">
      <w:pPr>
        <w:overflowPunct/>
        <w:autoSpaceDE/>
        <w:autoSpaceDN/>
        <w:adjustRightInd/>
        <w:textAlignment w:val="auto"/>
        <w:rPr>
          <w:spacing w:val="-1"/>
        </w:rPr>
      </w:pPr>
      <w:r w:rsidRPr="003C06CC">
        <w:rPr>
          <w:spacing w:val="-1"/>
        </w:rPr>
        <w:t>- собраны заявки от работодателей всех организационно-правовых форм и видов экономической деятельности о текущей и перспективной потребности в кадрах на 2016–2022 гг.;</w:t>
      </w:r>
    </w:p>
    <w:p w:rsidR="00E90BE1" w:rsidRPr="003C06CC" w:rsidRDefault="00E90BE1" w:rsidP="003C06CC">
      <w:pPr>
        <w:overflowPunct/>
        <w:autoSpaceDE/>
        <w:autoSpaceDN/>
        <w:adjustRightInd/>
        <w:textAlignment w:val="auto"/>
        <w:rPr>
          <w:spacing w:val="-1"/>
        </w:rPr>
      </w:pPr>
      <w:r w:rsidRPr="003C06CC">
        <w:rPr>
          <w:spacing w:val="-1"/>
        </w:rPr>
        <w:t>- проанализирован сводный план приема учащихся учреждениями среднего профессионального образования на 2016–2017 учебный год;</w:t>
      </w:r>
    </w:p>
    <w:p w:rsidR="00E90BE1" w:rsidRPr="003C06CC" w:rsidRDefault="00E90BE1" w:rsidP="003C06CC">
      <w:pPr>
        <w:overflowPunct/>
        <w:autoSpaceDE/>
        <w:autoSpaceDN/>
        <w:adjustRightInd/>
        <w:textAlignment w:val="auto"/>
        <w:rPr>
          <w:spacing w:val="-1"/>
        </w:rPr>
      </w:pPr>
      <w:r w:rsidRPr="003C06CC">
        <w:rPr>
          <w:spacing w:val="-1"/>
        </w:rPr>
        <w:t>- проведен анализ структуры и численности безработных, зарегистрированных в ГКУ АО «Центр занятости населения города Северодвинска»;</w:t>
      </w:r>
    </w:p>
    <w:p w:rsidR="00E90BE1" w:rsidRPr="003C06CC" w:rsidRDefault="00E90BE1" w:rsidP="003C06CC">
      <w:pPr>
        <w:overflowPunct/>
        <w:autoSpaceDE/>
        <w:autoSpaceDN/>
        <w:adjustRightInd/>
        <w:textAlignment w:val="auto"/>
        <w:rPr>
          <w:spacing w:val="-1"/>
        </w:rPr>
      </w:pPr>
      <w:r w:rsidRPr="003C06CC">
        <w:rPr>
          <w:spacing w:val="-1"/>
        </w:rPr>
        <w:t>- сформированы предложения по подготовке кадров в учреждениях среднего профессионального образования на 2017 год.</w:t>
      </w:r>
    </w:p>
    <w:p w:rsidR="00E90BE1" w:rsidRPr="003C06CC" w:rsidRDefault="00E90BE1" w:rsidP="003C06CC">
      <w:pPr>
        <w:overflowPunct/>
        <w:autoSpaceDE/>
        <w:autoSpaceDN/>
        <w:adjustRightInd/>
        <w:textAlignment w:val="auto"/>
        <w:rPr>
          <w:spacing w:val="-1"/>
        </w:rPr>
      </w:pPr>
      <w:r w:rsidRPr="003C06CC">
        <w:rPr>
          <w:spacing w:val="-1"/>
        </w:rPr>
        <w:t xml:space="preserve">Заседание Координационного совета проведено 29 января 2016 года. Материалы, подготовленные по итогам работы Координационного совета, направлены в министерство труда, занятости и социального развития Архангельской области и в министерство образования и науки Архангельской области. Предложения Координационного совета </w:t>
      </w:r>
      <w:r w:rsidRPr="003C06CC">
        <w:rPr>
          <w:spacing w:val="-1"/>
        </w:rPr>
        <w:lastRenderedPageBreak/>
        <w:t>Северодвинска по планам приема в учреждения среднего профессионального образования учтены при утверждении государственного и регионального кадрового заказа на 2017 год.</w:t>
      </w:r>
    </w:p>
    <w:p w:rsidR="00E90BE1" w:rsidRPr="00043849" w:rsidRDefault="00E90BE1" w:rsidP="000956E4">
      <w:pPr>
        <w:pStyle w:val="20"/>
      </w:pPr>
      <w:bookmarkStart w:id="3686" w:name="_Toc443576600"/>
      <w:bookmarkStart w:id="3687" w:name="_Toc444844391"/>
      <w:bookmarkStart w:id="3688" w:name="_Toc444844669"/>
      <w:bookmarkStart w:id="3689" w:name="_Toc444844813"/>
      <w:bookmarkStart w:id="3690" w:name="_Toc444845756"/>
      <w:bookmarkStart w:id="3691" w:name="_Toc444857817"/>
      <w:bookmarkStart w:id="3692" w:name="_Toc444858477"/>
      <w:bookmarkStart w:id="3693" w:name="_Toc444858987"/>
      <w:bookmarkStart w:id="3694" w:name="_Toc444861211"/>
      <w:bookmarkStart w:id="3695" w:name="_Toc444861425"/>
      <w:bookmarkStart w:id="3696" w:name="_Toc444863296"/>
      <w:bookmarkStart w:id="3697" w:name="_Toc444863573"/>
      <w:bookmarkStart w:id="3698" w:name="_Toc444864111"/>
      <w:bookmarkStart w:id="3699" w:name="_Toc445653543"/>
      <w:bookmarkStart w:id="3700" w:name="_Toc476047555"/>
      <w:bookmarkStart w:id="3701" w:name="_Toc476049553"/>
      <w:bookmarkStart w:id="3702" w:name="_Toc476049849"/>
      <w:bookmarkStart w:id="3703" w:name="_Toc476050520"/>
      <w:bookmarkStart w:id="3704" w:name="_Toc476050708"/>
      <w:bookmarkStart w:id="3705" w:name="_Toc476053450"/>
      <w:bookmarkStart w:id="3706" w:name="_Toc476820067"/>
      <w:bookmarkStart w:id="3707" w:name="_Toc478141873"/>
      <w:r w:rsidRPr="00043849">
        <w:t>23.3. Реализация национальных проектов на территории Северодвинска</w:t>
      </w:r>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p>
    <w:p w:rsidR="00E90BE1" w:rsidRPr="003C06CC" w:rsidRDefault="00E90BE1" w:rsidP="003C06CC">
      <w:pPr>
        <w:overflowPunct/>
        <w:autoSpaceDE/>
        <w:autoSpaceDN/>
        <w:adjustRightInd/>
        <w:textAlignment w:val="auto"/>
        <w:rPr>
          <w:spacing w:val="-1"/>
        </w:rPr>
      </w:pPr>
      <w:bookmarkStart w:id="3708" w:name="_Toc445653544"/>
      <w:r w:rsidRPr="003C06CC">
        <w:rPr>
          <w:spacing w:val="-1"/>
        </w:rPr>
        <w:t>Администрацией Северодвинска проводится ежеквартальный мониторинг реализации на территории Северодвинска приоритетных национальных проектов. Ежеквартальная и годовая сводная отчетность (4 отчета) представлены в прокуратуру города Северодвинска и Региональное управление ФСБ России по Архангельской области в Северодвинске в установленные для отчетности сроки.</w:t>
      </w:r>
    </w:p>
    <w:p w:rsidR="00E90BE1" w:rsidRPr="003C06CC" w:rsidRDefault="00E90BE1" w:rsidP="003C06CC">
      <w:pPr>
        <w:overflowPunct/>
        <w:autoSpaceDE/>
        <w:autoSpaceDN/>
        <w:adjustRightInd/>
        <w:textAlignment w:val="auto"/>
        <w:rPr>
          <w:spacing w:val="-1"/>
        </w:rPr>
      </w:pPr>
      <w:r w:rsidRPr="003C06CC">
        <w:rPr>
          <w:spacing w:val="-1"/>
        </w:rPr>
        <w:t>В связи с реорганизацией системы управления здравоохранением в Архангельской области и передачей полномочий в ведение Правительства Архангельской области отчетность по реализации национального проекта «Здравоохранение», начиная с 2012 года, на территории муниципального образования «Северодвинск» не формируется. Мониторинг проводится по результатам реализации приоритетных национальных проектов «Доступное и комфортное жилье – гражданам России» и «Образование».</w:t>
      </w:r>
    </w:p>
    <w:p w:rsidR="00E90BE1" w:rsidRPr="003C06CC" w:rsidRDefault="00E90BE1" w:rsidP="003C06CC">
      <w:pPr>
        <w:overflowPunct/>
        <w:autoSpaceDE/>
        <w:autoSpaceDN/>
        <w:adjustRightInd/>
        <w:textAlignment w:val="auto"/>
        <w:rPr>
          <w:spacing w:val="-1"/>
        </w:rPr>
      </w:pPr>
      <w:r w:rsidRPr="003C06CC">
        <w:rPr>
          <w:spacing w:val="-1"/>
        </w:rPr>
        <w:t xml:space="preserve">Достигнутые результаты отражены в разделах «Жилищные отношения» и «Образование». </w:t>
      </w:r>
    </w:p>
    <w:p w:rsidR="00E90BE1" w:rsidRPr="00043849" w:rsidRDefault="00E90BE1" w:rsidP="000956E4">
      <w:pPr>
        <w:pStyle w:val="20"/>
      </w:pPr>
      <w:bookmarkStart w:id="3709" w:name="_Toc476047556"/>
      <w:bookmarkStart w:id="3710" w:name="_Toc476049554"/>
      <w:bookmarkStart w:id="3711" w:name="_Toc476049850"/>
      <w:bookmarkStart w:id="3712" w:name="_Toc476050521"/>
      <w:bookmarkStart w:id="3713" w:name="_Toc476050709"/>
      <w:bookmarkStart w:id="3714" w:name="_Toc476053451"/>
      <w:bookmarkStart w:id="3715" w:name="_Toc476820068"/>
      <w:bookmarkStart w:id="3716" w:name="_Toc478141874"/>
      <w:r w:rsidRPr="00043849">
        <w:t>23.4. </w:t>
      </w:r>
      <w:bookmarkStart w:id="3717" w:name="_Toc444844392"/>
      <w:bookmarkStart w:id="3718" w:name="_Toc444844670"/>
      <w:bookmarkStart w:id="3719" w:name="_Toc444844814"/>
      <w:bookmarkStart w:id="3720" w:name="_Toc444845757"/>
      <w:bookmarkStart w:id="3721" w:name="_Toc444857818"/>
      <w:bookmarkStart w:id="3722" w:name="_Toc444858478"/>
      <w:bookmarkStart w:id="3723" w:name="_Toc444858988"/>
      <w:bookmarkStart w:id="3724" w:name="_Toc444861212"/>
      <w:bookmarkStart w:id="3725" w:name="_Toc444861426"/>
      <w:bookmarkStart w:id="3726" w:name="_Toc444863297"/>
      <w:bookmarkStart w:id="3727" w:name="_Toc444863574"/>
      <w:bookmarkStart w:id="3728" w:name="_Toc444864112"/>
      <w:bookmarkStart w:id="3729" w:name="_Toc445653545"/>
      <w:bookmarkStart w:id="3730" w:name="_Toc476047557"/>
      <w:bookmarkStart w:id="3731" w:name="_Toc476049555"/>
      <w:bookmarkStart w:id="3732" w:name="_Toc476049851"/>
      <w:bookmarkStart w:id="3733" w:name="_Toc350441425"/>
      <w:bookmarkStart w:id="3734" w:name="_Toc350845136"/>
      <w:bookmarkStart w:id="3735" w:name="_Toc381698200"/>
      <w:bookmarkStart w:id="3736" w:name="_Toc381698311"/>
      <w:bookmarkStart w:id="3737" w:name="_Toc381699931"/>
      <w:bookmarkStart w:id="3738" w:name="_Toc381880731"/>
      <w:bookmarkStart w:id="3739" w:name="_Toc381880888"/>
      <w:bookmarkStart w:id="3740" w:name="_Toc381881020"/>
      <w:bookmarkStart w:id="3741" w:name="_Toc381882736"/>
      <w:bookmarkStart w:id="3742" w:name="_Toc381885031"/>
      <w:bookmarkStart w:id="3743" w:name="_Toc383694587"/>
      <w:bookmarkStart w:id="3744" w:name="_Toc414010577"/>
      <w:bookmarkStart w:id="3745" w:name="_Toc414018412"/>
      <w:bookmarkStart w:id="3746" w:name="_Toc414018698"/>
      <w:bookmarkStart w:id="3747" w:name="_Toc414018973"/>
      <w:bookmarkStart w:id="3748" w:name="_Toc414019140"/>
      <w:bookmarkStart w:id="3749" w:name="_Toc414019301"/>
      <w:bookmarkStart w:id="3750" w:name="_Toc414093272"/>
      <w:bookmarkStart w:id="3751" w:name="_Toc414459089"/>
      <w:bookmarkStart w:id="3752" w:name="_Toc41498284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708"/>
      <w:bookmarkEnd w:id="3709"/>
      <w:bookmarkEnd w:id="3710"/>
      <w:bookmarkEnd w:id="3711"/>
      <w:r w:rsidRPr="00043849">
        <w:t>Внесение изменений и дополнений в Устав Северодвинска</w:t>
      </w:r>
      <w:bookmarkEnd w:id="3712"/>
      <w:bookmarkEnd w:id="3713"/>
      <w:bookmarkEnd w:id="3714"/>
      <w:bookmarkEnd w:id="3715"/>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16"/>
    </w:p>
    <w:p w:rsidR="00E90BE1" w:rsidRPr="003C06CC" w:rsidRDefault="00E90BE1" w:rsidP="003C06CC">
      <w:pPr>
        <w:overflowPunct/>
        <w:autoSpaceDE/>
        <w:autoSpaceDN/>
        <w:adjustRightInd/>
        <w:textAlignment w:val="auto"/>
        <w:rPr>
          <w:spacing w:val="-1"/>
        </w:rPr>
      </w:pPr>
      <w:bookmarkStart w:id="3753" w:name="_Toc444844393"/>
      <w:bookmarkStart w:id="3754" w:name="_Toc444844671"/>
      <w:bookmarkStart w:id="3755" w:name="_Toc444844815"/>
      <w:bookmarkStart w:id="3756" w:name="_Toc444845758"/>
      <w:bookmarkStart w:id="3757" w:name="_Toc444857819"/>
      <w:bookmarkStart w:id="3758" w:name="_Toc444858479"/>
      <w:bookmarkStart w:id="3759" w:name="_Toc444858989"/>
      <w:bookmarkStart w:id="3760" w:name="_Toc444861213"/>
      <w:bookmarkStart w:id="3761" w:name="_Toc444861427"/>
      <w:bookmarkStart w:id="3762" w:name="_Toc444863298"/>
      <w:bookmarkStart w:id="3763" w:name="_Toc444863575"/>
      <w:bookmarkStart w:id="3764" w:name="_Toc444864113"/>
      <w:bookmarkStart w:id="3765" w:name="_Toc445653546"/>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r w:rsidRPr="003C06CC">
        <w:rPr>
          <w:spacing w:val="-1"/>
        </w:rPr>
        <w:t xml:space="preserve">Подготовлены и представлены на рассмотрение 2 проекта решений Совета депутатов Северодвинска </w:t>
      </w:r>
      <w:r w:rsidR="00F61308">
        <w:rPr>
          <w:spacing w:val="-1"/>
        </w:rPr>
        <w:t>«О </w:t>
      </w:r>
      <w:r w:rsidRPr="003C06CC">
        <w:rPr>
          <w:spacing w:val="-1"/>
        </w:rPr>
        <w:t>внесении изменений и дополнений в Устав Северодвинска».</w:t>
      </w:r>
    </w:p>
    <w:p w:rsidR="00E90BE1" w:rsidRPr="003C06CC" w:rsidRDefault="00E90BE1" w:rsidP="003C06CC">
      <w:pPr>
        <w:overflowPunct/>
        <w:autoSpaceDE/>
        <w:autoSpaceDN/>
        <w:adjustRightInd/>
        <w:textAlignment w:val="auto"/>
        <w:rPr>
          <w:spacing w:val="-1"/>
        </w:rPr>
      </w:pPr>
      <w:r w:rsidRPr="003C06CC">
        <w:rPr>
          <w:spacing w:val="-1"/>
        </w:rPr>
        <w:t xml:space="preserve">В соответствии с законодательством организованы и проведены публичные слушания по проектам решений Совета депутатов Северодвинска </w:t>
      </w:r>
      <w:r w:rsidR="00F61308">
        <w:rPr>
          <w:spacing w:val="-1"/>
        </w:rPr>
        <w:t>«О </w:t>
      </w:r>
      <w:r w:rsidRPr="003C06CC">
        <w:rPr>
          <w:spacing w:val="-1"/>
        </w:rPr>
        <w:t>внесении изменений и дополнений в Устав Северодвинска».</w:t>
      </w:r>
    </w:p>
    <w:p w:rsidR="00E90BE1" w:rsidRPr="00043849" w:rsidRDefault="00E90BE1" w:rsidP="00A819B9">
      <w:pPr>
        <w:overflowPunct/>
        <w:autoSpaceDE/>
        <w:autoSpaceDN/>
        <w:adjustRightInd/>
        <w:textAlignment w:val="auto"/>
      </w:pPr>
      <w:r w:rsidRPr="003C06CC">
        <w:rPr>
          <w:spacing w:val="-1"/>
        </w:rPr>
        <w:t>Подготовлены документы для государственной регистрации изменений и дополнений, внесенных в Устав муниципального образования «Северодвинск», обеспечена их регистрация в органах юстиции, а также опубликование в средствах массовой информации в соответствии с законодательством.</w:t>
      </w:r>
      <w:bookmarkEnd w:id="3753"/>
      <w:bookmarkEnd w:id="3754"/>
      <w:bookmarkEnd w:id="3755"/>
      <w:bookmarkEnd w:id="3756"/>
      <w:bookmarkEnd w:id="3757"/>
      <w:bookmarkEnd w:id="3758"/>
      <w:bookmarkEnd w:id="3759"/>
      <w:bookmarkEnd w:id="3760"/>
      <w:bookmarkEnd w:id="3761"/>
      <w:bookmarkEnd w:id="3762"/>
      <w:bookmarkEnd w:id="3763"/>
      <w:bookmarkEnd w:id="3764"/>
      <w:bookmarkEnd w:id="3765"/>
    </w:p>
    <w:sectPr w:rsidR="00E90BE1" w:rsidRPr="00043849" w:rsidSect="00605A93">
      <w:headerReference w:type="default" r:id="rId44"/>
      <w:footerReference w:type="even" r:id="rId45"/>
      <w:footerReference w:type="default" r:id="rId46"/>
      <w:pgSz w:w="11907" w:h="16840" w:code="9"/>
      <w:pgMar w:top="1134" w:right="567" w:bottom="1134" w:left="1985"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5FB" w:rsidRDefault="002D65FB" w:rsidP="00FE1C3E">
      <w:r>
        <w:separator/>
      </w:r>
    </w:p>
  </w:endnote>
  <w:endnote w:type="continuationSeparator" w:id="0">
    <w:p w:rsidR="002D65FB" w:rsidRDefault="002D65FB" w:rsidP="00FE1C3E">
      <w:r>
        <w:continuationSeparator/>
      </w:r>
    </w:p>
  </w:endnote>
  <w:endnote w:type="continuationNotice" w:id="1">
    <w:p w:rsidR="002D65FB" w:rsidRDefault="002D6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7A87" w:usb1="80000000" w:usb2="00000008" w:usb3="00000000" w:csb0="000001FF" w:csb1="00000000"/>
  </w:font>
  <w:font w:name="T3Font_3">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FB" w:rsidRPr="002A5E1E" w:rsidRDefault="002D65FB" w:rsidP="002A5E1E">
    <w:pPr>
      <w:pStyle w:val="af2"/>
      <w:ind w:firstLine="0"/>
    </w:pPr>
    <w:r>
      <w:fldChar w:fldCharType="begin"/>
    </w:r>
    <w:r>
      <w:instrText>PAGE   \* MERGEFORMAT</w:instrText>
    </w:r>
    <w:r>
      <w:fldChar w:fldCharType="separate"/>
    </w:r>
    <w:r w:rsidR="00C019C6">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FB" w:rsidRDefault="002D65FB" w:rsidP="002A5E1E">
    <w:pPr>
      <w:pStyle w:val="af2"/>
      <w:jc w:val="right"/>
    </w:pPr>
    <w:r>
      <w:fldChar w:fldCharType="begin"/>
    </w:r>
    <w:r>
      <w:instrText>PAGE   \* MERGEFORMAT</w:instrText>
    </w:r>
    <w:r>
      <w:fldChar w:fldCharType="separate"/>
    </w:r>
    <w:r w:rsidR="00C019C6">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5FB" w:rsidRDefault="002D65FB" w:rsidP="00FE1C3E">
      <w:r>
        <w:separator/>
      </w:r>
    </w:p>
  </w:footnote>
  <w:footnote w:type="continuationSeparator" w:id="0">
    <w:p w:rsidR="002D65FB" w:rsidRDefault="002D65FB" w:rsidP="00FE1C3E">
      <w:r>
        <w:continuationSeparator/>
      </w:r>
    </w:p>
  </w:footnote>
  <w:footnote w:type="continuationNotice" w:id="1">
    <w:p w:rsidR="002D65FB" w:rsidRDefault="002D65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FB" w:rsidRDefault="002D65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1342AA6"/>
    <w:lvl w:ilvl="0">
      <w:start w:val="1"/>
      <w:numFmt w:val="bullet"/>
      <w:pStyle w:val="2"/>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74"/>
    <w:rsid w:val="000000EF"/>
    <w:rsid w:val="00000250"/>
    <w:rsid w:val="00000986"/>
    <w:rsid w:val="00000E78"/>
    <w:rsid w:val="000024D6"/>
    <w:rsid w:val="000024D9"/>
    <w:rsid w:val="00002CD6"/>
    <w:rsid w:val="00005629"/>
    <w:rsid w:val="00006D8E"/>
    <w:rsid w:val="00006E3E"/>
    <w:rsid w:val="00006F13"/>
    <w:rsid w:val="0001268B"/>
    <w:rsid w:val="00013516"/>
    <w:rsid w:val="00014112"/>
    <w:rsid w:val="00014AE0"/>
    <w:rsid w:val="00016F47"/>
    <w:rsid w:val="0001722C"/>
    <w:rsid w:val="00020035"/>
    <w:rsid w:val="00020B1B"/>
    <w:rsid w:val="00020D74"/>
    <w:rsid w:val="00020DDF"/>
    <w:rsid w:val="0002297B"/>
    <w:rsid w:val="00022B39"/>
    <w:rsid w:val="000247D2"/>
    <w:rsid w:val="00025202"/>
    <w:rsid w:val="00027EA0"/>
    <w:rsid w:val="00032803"/>
    <w:rsid w:val="00033872"/>
    <w:rsid w:val="000345EC"/>
    <w:rsid w:val="00035267"/>
    <w:rsid w:val="00035DD5"/>
    <w:rsid w:val="00036B05"/>
    <w:rsid w:val="000373ED"/>
    <w:rsid w:val="00037C6A"/>
    <w:rsid w:val="00040383"/>
    <w:rsid w:val="00040B05"/>
    <w:rsid w:val="00041390"/>
    <w:rsid w:val="00041472"/>
    <w:rsid w:val="00041D3E"/>
    <w:rsid w:val="00043849"/>
    <w:rsid w:val="00043F36"/>
    <w:rsid w:val="0004521B"/>
    <w:rsid w:val="000455DA"/>
    <w:rsid w:val="000470F9"/>
    <w:rsid w:val="00050363"/>
    <w:rsid w:val="0005131A"/>
    <w:rsid w:val="00051AA3"/>
    <w:rsid w:val="00053335"/>
    <w:rsid w:val="0005347A"/>
    <w:rsid w:val="00055834"/>
    <w:rsid w:val="000575B8"/>
    <w:rsid w:val="00057A6A"/>
    <w:rsid w:val="00057BF5"/>
    <w:rsid w:val="000611A6"/>
    <w:rsid w:val="00064EE9"/>
    <w:rsid w:val="000675A8"/>
    <w:rsid w:val="00070226"/>
    <w:rsid w:val="00070C3F"/>
    <w:rsid w:val="00074497"/>
    <w:rsid w:val="00075B6A"/>
    <w:rsid w:val="00077660"/>
    <w:rsid w:val="000804A6"/>
    <w:rsid w:val="00082E35"/>
    <w:rsid w:val="000836A0"/>
    <w:rsid w:val="00083810"/>
    <w:rsid w:val="00083C52"/>
    <w:rsid w:val="0008509C"/>
    <w:rsid w:val="0008600D"/>
    <w:rsid w:val="00086395"/>
    <w:rsid w:val="000903F2"/>
    <w:rsid w:val="00090FDA"/>
    <w:rsid w:val="00091134"/>
    <w:rsid w:val="0009151D"/>
    <w:rsid w:val="00092511"/>
    <w:rsid w:val="00093DBD"/>
    <w:rsid w:val="0009474D"/>
    <w:rsid w:val="00094B6A"/>
    <w:rsid w:val="00094EE4"/>
    <w:rsid w:val="000956E4"/>
    <w:rsid w:val="000964EE"/>
    <w:rsid w:val="00097D9F"/>
    <w:rsid w:val="000A0290"/>
    <w:rsid w:val="000A3720"/>
    <w:rsid w:val="000A6602"/>
    <w:rsid w:val="000B00D3"/>
    <w:rsid w:val="000B115E"/>
    <w:rsid w:val="000B1329"/>
    <w:rsid w:val="000B2A0F"/>
    <w:rsid w:val="000B2DB8"/>
    <w:rsid w:val="000B416C"/>
    <w:rsid w:val="000B50C3"/>
    <w:rsid w:val="000B5FB6"/>
    <w:rsid w:val="000B68D1"/>
    <w:rsid w:val="000B70B2"/>
    <w:rsid w:val="000C1303"/>
    <w:rsid w:val="000C1A1C"/>
    <w:rsid w:val="000C1D35"/>
    <w:rsid w:val="000C2719"/>
    <w:rsid w:val="000C399F"/>
    <w:rsid w:val="000C70E3"/>
    <w:rsid w:val="000D0E96"/>
    <w:rsid w:val="000D3DE9"/>
    <w:rsid w:val="000D3E23"/>
    <w:rsid w:val="000D626F"/>
    <w:rsid w:val="000D6CB0"/>
    <w:rsid w:val="000E34BD"/>
    <w:rsid w:val="000E6FFC"/>
    <w:rsid w:val="000E7D3C"/>
    <w:rsid w:val="000F040F"/>
    <w:rsid w:val="000F07CC"/>
    <w:rsid w:val="000F10D6"/>
    <w:rsid w:val="000F1275"/>
    <w:rsid w:val="000F1AE9"/>
    <w:rsid w:val="000F2127"/>
    <w:rsid w:val="000F5F97"/>
    <w:rsid w:val="000F7F8B"/>
    <w:rsid w:val="0010277F"/>
    <w:rsid w:val="00104004"/>
    <w:rsid w:val="00105430"/>
    <w:rsid w:val="00105F04"/>
    <w:rsid w:val="00106D7F"/>
    <w:rsid w:val="001071CE"/>
    <w:rsid w:val="0010731F"/>
    <w:rsid w:val="001073B5"/>
    <w:rsid w:val="00107793"/>
    <w:rsid w:val="0010787C"/>
    <w:rsid w:val="001105E3"/>
    <w:rsid w:val="001112BE"/>
    <w:rsid w:val="00112B3E"/>
    <w:rsid w:val="00113676"/>
    <w:rsid w:val="00113AE7"/>
    <w:rsid w:val="0011548C"/>
    <w:rsid w:val="001156D2"/>
    <w:rsid w:val="0011693E"/>
    <w:rsid w:val="00123428"/>
    <w:rsid w:val="00124612"/>
    <w:rsid w:val="00124647"/>
    <w:rsid w:val="001246E6"/>
    <w:rsid w:val="001248FB"/>
    <w:rsid w:val="00125FB8"/>
    <w:rsid w:val="00126D16"/>
    <w:rsid w:val="00130635"/>
    <w:rsid w:val="0013262E"/>
    <w:rsid w:val="00132FD8"/>
    <w:rsid w:val="00133FC2"/>
    <w:rsid w:val="00134C0D"/>
    <w:rsid w:val="00140A28"/>
    <w:rsid w:val="00144B3D"/>
    <w:rsid w:val="001452B3"/>
    <w:rsid w:val="00145D36"/>
    <w:rsid w:val="00145D39"/>
    <w:rsid w:val="001476BD"/>
    <w:rsid w:val="00150CEE"/>
    <w:rsid w:val="00154D69"/>
    <w:rsid w:val="001551F2"/>
    <w:rsid w:val="00160A60"/>
    <w:rsid w:val="00160FD2"/>
    <w:rsid w:val="00161E8E"/>
    <w:rsid w:val="00163AE0"/>
    <w:rsid w:val="00165596"/>
    <w:rsid w:val="00170755"/>
    <w:rsid w:val="001716BC"/>
    <w:rsid w:val="0017225A"/>
    <w:rsid w:val="00173579"/>
    <w:rsid w:val="00173A13"/>
    <w:rsid w:val="0017424A"/>
    <w:rsid w:val="00174EA3"/>
    <w:rsid w:val="00175021"/>
    <w:rsid w:val="00175C68"/>
    <w:rsid w:val="00176C7F"/>
    <w:rsid w:val="00177763"/>
    <w:rsid w:val="00182ED5"/>
    <w:rsid w:val="00186487"/>
    <w:rsid w:val="0018679B"/>
    <w:rsid w:val="00187066"/>
    <w:rsid w:val="0019034B"/>
    <w:rsid w:val="00192D0B"/>
    <w:rsid w:val="00193B9A"/>
    <w:rsid w:val="00193BA4"/>
    <w:rsid w:val="0019468B"/>
    <w:rsid w:val="001972C5"/>
    <w:rsid w:val="001A0922"/>
    <w:rsid w:val="001A0B12"/>
    <w:rsid w:val="001A1B29"/>
    <w:rsid w:val="001A2A53"/>
    <w:rsid w:val="001A474C"/>
    <w:rsid w:val="001A48A6"/>
    <w:rsid w:val="001A68EA"/>
    <w:rsid w:val="001A6917"/>
    <w:rsid w:val="001A6985"/>
    <w:rsid w:val="001B13C6"/>
    <w:rsid w:val="001B2F79"/>
    <w:rsid w:val="001B3621"/>
    <w:rsid w:val="001B5859"/>
    <w:rsid w:val="001B7820"/>
    <w:rsid w:val="001C0B5F"/>
    <w:rsid w:val="001C108B"/>
    <w:rsid w:val="001C37DC"/>
    <w:rsid w:val="001C3A28"/>
    <w:rsid w:val="001C3B70"/>
    <w:rsid w:val="001C43CA"/>
    <w:rsid w:val="001C535D"/>
    <w:rsid w:val="001C5984"/>
    <w:rsid w:val="001C7181"/>
    <w:rsid w:val="001C7D75"/>
    <w:rsid w:val="001D0630"/>
    <w:rsid w:val="001D1155"/>
    <w:rsid w:val="001D1672"/>
    <w:rsid w:val="001D30D1"/>
    <w:rsid w:val="001D3AEC"/>
    <w:rsid w:val="001D46A3"/>
    <w:rsid w:val="001D49EF"/>
    <w:rsid w:val="001D4D6A"/>
    <w:rsid w:val="001D64AC"/>
    <w:rsid w:val="001D653C"/>
    <w:rsid w:val="001E0664"/>
    <w:rsid w:val="001E3BFC"/>
    <w:rsid w:val="001E4805"/>
    <w:rsid w:val="001E58C4"/>
    <w:rsid w:val="001E5A5F"/>
    <w:rsid w:val="001E7878"/>
    <w:rsid w:val="001F1CA1"/>
    <w:rsid w:val="001F246B"/>
    <w:rsid w:val="001F3295"/>
    <w:rsid w:val="001F5107"/>
    <w:rsid w:val="001F55B4"/>
    <w:rsid w:val="001F6565"/>
    <w:rsid w:val="001F6AA7"/>
    <w:rsid w:val="001F6B29"/>
    <w:rsid w:val="001F7662"/>
    <w:rsid w:val="001F78AA"/>
    <w:rsid w:val="00202E7E"/>
    <w:rsid w:val="00205A74"/>
    <w:rsid w:val="0020659E"/>
    <w:rsid w:val="002068DB"/>
    <w:rsid w:val="002071EB"/>
    <w:rsid w:val="00207CA5"/>
    <w:rsid w:val="00212CA7"/>
    <w:rsid w:val="00216F24"/>
    <w:rsid w:val="0021704A"/>
    <w:rsid w:val="00217E5A"/>
    <w:rsid w:val="00220D7C"/>
    <w:rsid w:val="00221583"/>
    <w:rsid w:val="00222243"/>
    <w:rsid w:val="00223626"/>
    <w:rsid w:val="00224716"/>
    <w:rsid w:val="002253DC"/>
    <w:rsid w:val="00225B80"/>
    <w:rsid w:val="00227109"/>
    <w:rsid w:val="002300B8"/>
    <w:rsid w:val="002312F7"/>
    <w:rsid w:val="00233219"/>
    <w:rsid w:val="00233A41"/>
    <w:rsid w:val="00235358"/>
    <w:rsid w:val="00236957"/>
    <w:rsid w:val="0023781E"/>
    <w:rsid w:val="00241DFD"/>
    <w:rsid w:val="002420AC"/>
    <w:rsid w:val="00245686"/>
    <w:rsid w:val="002456EF"/>
    <w:rsid w:val="00245E57"/>
    <w:rsid w:val="002461F6"/>
    <w:rsid w:val="00246F64"/>
    <w:rsid w:val="002506CF"/>
    <w:rsid w:val="00251195"/>
    <w:rsid w:val="0025266D"/>
    <w:rsid w:val="00254D1D"/>
    <w:rsid w:val="00257A7B"/>
    <w:rsid w:val="00257EC2"/>
    <w:rsid w:val="0026095E"/>
    <w:rsid w:val="002626B4"/>
    <w:rsid w:val="002628B6"/>
    <w:rsid w:val="0026312C"/>
    <w:rsid w:val="002634AA"/>
    <w:rsid w:val="00263BC1"/>
    <w:rsid w:val="00263C88"/>
    <w:rsid w:val="00265271"/>
    <w:rsid w:val="00265B40"/>
    <w:rsid w:val="00266246"/>
    <w:rsid w:val="00266998"/>
    <w:rsid w:val="00266B79"/>
    <w:rsid w:val="002675D1"/>
    <w:rsid w:val="002704C5"/>
    <w:rsid w:val="00272F3F"/>
    <w:rsid w:val="0027566C"/>
    <w:rsid w:val="00276E4C"/>
    <w:rsid w:val="00277D52"/>
    <w:rsid w:val="00277E42"/>
    <w:rsid w:val="0028086B"/>
    <w:rsid w:val="00283256"/>
    <w:rsid w:val="00283A36"/>
    <w:rsid w:val="00284B7A"/>
    <w:rsid w:val="00285D08"/>
    <w:rsid w:val="0028661F"/>
    <w:rsid w:val="00286E2A"/>
    <w:rsid w:val="00287563"/>
    <w:rsid w:val="00290766"/>
    <w:rsid w:val="00292216"/>
    <w:rsid w:val="00292973"/>
    <w:rsid w:val="00292FD0"/>
    <w:rsid w:val="0029527E"/>
    <w:rsid w:val="002955B4"/>
    <w:rsid w:val="00295C0D"/>
    <w:rsid w:val="00295E83"/>
    <w:rsid w:val="002966D9"/>
    <w:rsid w:val="002A19B6"/>
    <w:rsid w:val="002A1C2F"/>
    <w:rsid w:val="002A2513"/>
    <w:rsid w:val="002A2843"/>
    <w:rsid w:val="002A4B5F"/>
    <w:rsid w:val="002A5E1E"/>
    <w:rsid w:val="002A66D5"/>
    <w:rsid w:val="002A6B16"/>
    <w:rsid w:val="002B24EF"/>
    <w:rsid w:val="002B3447"/>
    <w:rsid w:val="002B3B0D"/>
    <w:rsid w:val="002C058B"/>
    <w:rsid w:val="002C1861"/>
    <w:rsid w:val="002C2D68"/>
    <w:rsid w:val="002C3A58"/>
    <w:rsid w:val="002C4717"/>
    <w:rsid w:val="002C5777"/>
    <w:rsid w:val="002C754A"/>
    <w:rsid w:val="002C793D"/>
    <w:rsid w:val="002D16DC"/>
    <w:rsid w:val="002D1DAC"/>
    <w:rsid w:val="002D28EA"/>
    <w:rsid w:val="002D5683"/>
    <w:rsid w:val="002D65FB"/>
    <w:rsid w:val="002D7CD1"/>
    <w:rsid w:val="002E0F07"/>
    <w:rsid w:val="002E1AEA"/>
    <w:rsid w:val="002E21FB"/>
    <w:rsid w:val="002E3ED2"/>
    <w:rsid w:val="002E5E5B"/>
    <w:rsid w:val="002E7380"/>
    <w:rsid w:val="002E78E0"/>
    <w:rsid w:val="002F058C"/>
    <w:rsid w:val="002F0893"/>
    <w:rsid w:val="002F1BC1"/>
    <w:rsid w:val="002F1D76"/>
    <w:rsid w:val="002F1DE8"/>
    <w:rsid w:val="002F2D4D"/>
    <w:rsid w:val="002F3FB8"/>
    <w:rsid w:val="002F564A"/>
    <w:rsid w:val="002F7E6B"/>
    <w:rsid w:val="00300C71"/>
    <w:rsid w:val="00301426"/>
    <w:rsid w:val="00301570"/>
    <w:rsid w:val="0030356E"/>
    <w:rsid w:val="00303B80"/>
    <w:rsid w:val="00310527"/>
    <w:rsid w:val="003108C0"/>
    <w:rsid w:val="00310AE8"/>
    <w:rsid w:val="003114C9"/>
    <w:rsid w:val="003141D5"/>
    <w:rsid w:val="00314211"/>
    <w:rsid w:val="00314A63"/>
    <w:rsid w:val="00315014"/>
    <w:rsid w:val="003155F2"/>
    <w:rsid w:val="00316D3A"/>
    <w:rsid w:val="00320B6A"/>
    <w:rsid w:val="00320D17"/>
    <w:rsid w:val="003216E4"/>
    <w:rsid w:val="003227E3"/>
    <w:rsid w:val="00326687"/>
    <w:rsid w:val="00326E7A"/>
    <w:rsid w:val="00330A33"/>
    <w:rsid w:val="0033214F"/>
    <w:rsid w:val="0033268B"/>
    <w:rsid w:val="00336D87"/>
    <w:rsid w:val="00337615"/>
    <w:rsid w:val="00340544"/>
    <w:rsid w:val="00344FAC"/>
    <w:rsid w:val="003458E8"/>
    <w:rsid w:val="00345A0A"/>
    <w:rsid w:val="003465F9"/>
    <w:rsid w:val="00347DBF"/>
    <w:rsid w:val="00351226"/>
    <w:rsid w:val="003514D6"/>
    <w:rsid w:val="00351FBA"/>
    <w:rsid w:val="00352C0C"/>
    <w:rsid w:val="00352C8A"/>
    <w:rsid w:val="00352EF0"/>
    <w:rsid w:val="00357D52"/>
    <w:rsid w:val="00360C89"/>
    <w:rsid w:val="00360FB2"/>
    <w:rsid w:val="003615B6"/>
    <w:rsid w:val="003645CF"/>
    <w:rsid w:val="0037060E"/>
    <w:rsid w:val="0037293C"/>
    <w:rsid w:val="0037301F"/>
    <w:rsid w:val="00373AC0"/>
    <w:rsid w:val="00376D00"/>
    <w:rsid w:val="0038023C"/>
    <w:rsid w:val="00381942"/>
    <w:rsid w:val="0038472F"/>
    <w:rsid w:val="00385384"/>
    <w:rsid w:val="00385405"/>
    <w:rsid w:val="0038646E"/>
    <w:rsid w:val="003918AA"/>
    <w:rsid w:val="00392546"/>
    <w:rsid w:val="0039326E"/>
    <w:rsid w:val="0039360F"/>
    <w:rsid w:val="00395087"/>
    <w:rsid w:val="00395C2F"/>
    <w:rsid w:val="003970B5"/>
    <w:rsid w:val="003970FB"/>
    <w:rsid w:val="00397667"/>
    <w:rsid w:val="003A07E8"/>
    <w:rsid w:val="003A1457"/>
    <w:rsid w:val="003A27A2"/>
    <w:rsid w:val="003A72DA"/>
    <w:rsid w:val="003B05A6"/>
    <w:rsid w:val="003B0FE3"/>
    <w:rsid w:val="003B130F"/>
    <w:rsid w:val="003B174A"/>
    <w:rsid w:val="003B1FF5"/>
    <w:rsid w:val="003B28F9"/>
    <w:rsid w:val="003B3A5E"/>
    <w:rsid w:val="003B4A6E"/>
    <w:rsid w:val="003B5133"/>
    <w:rsid w:val="003B5EAD"/>
    <w:rsid w:val="003B6278"/>
    <w:rsid w:val="003B700E"/>
    <w:rsid w:val="003C0266"/>
    <w:rsid w:val="003C03E6"/>
    <w:rsid w:val="003C06CC"/>
    <w:rsid w:val="003C3726"/>
    <w:rsid w:val="003C3981"/>
    <w:rsid w:val="003C4D5D"/>
    <w:rsid w:val="003C5633"/>
    <w:rsid w:val="003C71F6"/>
    <w:rsid w:val="003C740C"/>
    <w:rsid w:val="003C7CB7"/>
    <w:rsid w:val="003D084A"/>
    <w:rsid w:val="003D1072"/>
    <w:rsid w:val="003D3B88"/>
    <w:rsid w:val="003D53F4"/>
    <w:rsid w:val="003D637C"/>
    <w:rsid w:val="003E11BD"/>
    <w:rsid w:val="003E1257"/>
    <w:rsid w:val="003E36E6"/>
    <w:rsid w:val="003E4078"/>
    <w:rsid w:val="003E528C"/>
    <w:rsid w:val="003E6502"/>
    <w:rsid w:val="003E6D9D"/>
    <w:rsid w:val="003F0581"/>
    <w:rsid w:val="003F0C23"/>
    <w:rsid w:val="003F0CCC"/>
    <w:rsid w:val="003F1DA0"/>
    <w:rsid w:val="003F21F2"/>
    <w:rsid w:val="003F2BF4"/>
    <w:rsid w:val="003F3735"/>
    <w:rsid w:val="003F3C3D"/>
    <w:rsid w:val="003F42F7"/>
    <w:rsid w:val="003F4F7E"/>
    <w:rsid w:val="003F5225"/>
    <w:rsid w:val="003F55DC"/>
    <w:rsid w:val="003F7375"/>
    <w:rsid w:val="003F7867"/>
    <w:rsid w:val="00401009"/>
    <w:rsid w:val="00401B86"/>
    <w:rsid w:val="00404D71"/>
    <w:rsid w:val="00405918"/>
    <w:rsid w:val="00406B46"/>
    <w:rsid w:val="00406BDC"/>
    <w:rsid w:val="004072CF"/>
    <w:rsid w:val="00410A96"/>
    <w:rsid w:val="004114C5"/>
    <w:rsid w:val="004122C6"/>
    <w:rsid w:val="0041232B"/>
    <w:rsid w:val="00413942"/>
    <w:rsid w:val="00413C71"/>
    <w:rsid w:val="00413F04"/>
    <w:rsid w:val="00415EEF"/>
    <w:rsid w:val="00415F9F"/>
    <w:rsid w:val="004160D9"/>
    <w:rsid w:val="0042031A"/>
    <w:rsid w:val="004223AC"/>
    <w:rsid w:val="00423616"/>
    <w:rsid w:val="00424222"/>
    <w:rsid w:val="00426834"/>
    <w:rsid w:val="0043065C"/>
    <w:rsid w:val="0043203B"/>
    <w:rsid w:val="00432358"/>
    <w:rsid w:val="00432986"/>
    <w:rsid w:val="00433C1F"/>
    <w:rsid w:val="004405B1"/>
    <w:rsid w:val="00441A2F"/>
    <w:rsid w:val="00443010"/>
    <w:rsid w:val="00443AEC"/>
    <w:rsid w:val="00444BAD"/>
    <w:rsid w:val="00445099"/>
    <w:rsid w:val="00445744"/>
    <w:rsid w:val="004479F4"/>
    <w:rsid w:val="004505E2"/>
    <w:rsid w:val="004507C5"/>
    <w:rsid w:val="0045150E"/>
    <w:rsid w:val="0045156A"/>
    <w:rsid w:val="00452005"/>
    <w:rsid w:val="0045418F"/>
    <w:rsid w:val="00455582"/>
    <w:rsid w:val="00455EE0"/>
    <w:rsid w:val="004571C2"/>
    <w:rsid w:val="0046184D"/>
    <w:rsid w:val="0046220C"/>
    <w:rsid w:val="0046221E"/>
    <w:rsid w:val="0046278E"/>
    <w:rsid w:val="00463564"/>
    <w:rsid w:val="00463C10"/>
    <w:rsid w:val="004704B6"/>
    <w:rsid w:val="00474063"/>
    <w:rsid w:val="00474517"/>
    <w:rsid w:val="00482710"/>
    <w:rsid w:val="00482C38"/>
    <w:rsid w:val="00484706"/>
    <w:rsid w:val="00485064"/>
    <w:rsid w:val="00485451"/>
    <w:rsid w:val="00485B26"/>
    <w:rsid w:val="004864FD"/>
    <w:rsid w:val="0048680C"/>
    <w:rsid w:val="004870DF"/>
    <w:rsid w:val="00487541"/>
    <w:rsid w:val="00490E49"/>
    <w:rsid w:val="004925CC"/>
    <w:rsid w:val="00492AA5"/>
    <w:rsid w:val="00493706"/>
    <w:rsid w:val="004951C8"/>
    <w:rsid w:val="004963B5"/>
    <w:rsid w:val="004A216A"/>
    <w:rsid w:val="004A268C"/>
    <w:rsid w:val="004A38AD"/>
    <w:rsid w:val="004A3DC3"/>
    <w:rsid w:val="004A3DE4"/>
    <w:rsid w:val="004A5E36"/>
    <w:rsid w:val="004A61DF"/>
    <w:rsid w:val="004A6473"/>
    <w:rsid w:val="004B4233"/>
    <w:rsid w:val="004B506B"/>
    <w:rsid w:val="004C2C19"/>
    <w:rsid w:val="004C3B58"/>
    <w:rsid w:val="004C465B"/>
    <w:rsid w:val="004C5128"/>
    <w:rsid w:val="004C60FA"/>
    <w:rsid w:val="004C68FC"/>
    <w:rsid w:val="004C6997"/>
    <w:rsid w:val="004C6D5A"/>
    <w:rsid w:val="004D1DB4"/>
    <w:rsid w:val="004D2474"/>
    <w:rsid w:val="004D2764"/>
    <w:rsid w:val="004D325D"/>
    <w:rsid w:val="004D50B4"/>
    <w:rsid w:val="004D5B75"/>
    <w:rsid w:val="004D7AEA"/>
    <w:rsid w:val="004E0396"/>
    <w:rsid w:val="004E0940"/>
    <w:rsid w:val="004E0FA1"/>
    <w:rsid w:val="004E0FCE"/>
    <w:rsid w:val="004E1A34"/>
    <w:rsid w:val="004E52C2"/>
    <w:rsid w:val="004E6C5F"/>
    <w:rsid w:val="004E7A15"/>
    <w:rsid w:val="004F0024"/>
    <w:rsid w:val="004F0567"/>
    <w:rsid w:val="004F0A83"/>
    <w:rsid w:val="004F2CEE"/>
    <w:rsid w:val="004F43B4"/>
    <w:rsid w:val="004F51D7"/>
    <w:rsid w:val="00505C91"/>
    <w:rsid w:val="00505D0F"/>
    <w:rsid w:val="00506C52"/>
    <w:rsid w:val="00510753"/>
    <w:rsid w:val="00511D1A"/>
    <w:rsid w:val="00511F0D"/>
    <w:rsid w:val="005124DF"/>
    <w:rsid w:val="00513621"/>
    <w:rsid w:val="005137BD"/>
    <w:rsid w:val="0051406F"/>
    <w:rsid w:val="00515FA2"/>
    <w:rsid w:val="0051797C"/>
    <w:rsid w:val="00517EDD"/>
    <w:rsid w:val="005203C7"/>
    <w:rsid w:val="00521765"/>
    <w:rsid w:val="00523179"/>
    <w:rsid w:val="00525029"/>
    <w:rsid w:val="005251BA"/>
    <w:rsid w:val="0052623E"/>
    <w:rsid w:val="0052653A"/>
    <w:rsid w:val="005272B2"/>
    <w:rsid w:val="005324D8"/>
    <w:rsid w:val="00536819"/>
    <w:rsid w:val="00541987"/>
    <w:rsid w:val="00542293"/>
    <w:rsid w:val="0054262D"/>
    <w:rsid w:val="00542E95"/>
    <w:rsid w:val="00544828"/>
    <w:rsid w:val="00545CDB"/>
    <w:rsid w:val="005468F6"/>
    <w:rsid w:val="00546A58"/>
    <w:rsid w:val="00550369"/>
    <w:rsid w:val="00550C03"/>
    <w:rsid w:val="00550C9E"/>
    <w:rsid w:val="005518FA"/>
    <w:rsid w:val="00553A75"/>
    <w:rsid w:val="00555492"/>
    <w:rsid w:val="005559B2"/>
    <w:rsid w:val="00555BA9"/>
    <w:rsid w:val="005561BA"/>
    <w:rsid w:val="00556A16"/>
    <w:rsid w:val="005605A0"/>
    <w:rsid w:val="00561E73"/>
    <w:rsid w:val="00563238"/>
    <w:rsid w:val="0056439E"/>
    <w:rsid w:val="00570519"/>
    <w:rsid w:val="005707D3"/>
    <w:rsid w:val="00570B8F"/>
    <w:rsid w:val="005714B8"/>
    <w:rsid w:val="00571676"/>
    <w:rsid w:val="0057233B"/>
    <w:rsid w:val="00575554"/>
    <w:rsid w:val="0057577A"/>
    <w:rsid w:val="00577603"/>
    <w:rsid w:val="00580169"/>
    <w:rsid w:val="00581F26"/>
    <w:rsid w:val="005828E6"/>
    <w:rsid w:val="00582E6D"/>
    <w:rsid w:val="005832EE"/>
    <w:rsid w:val="005835CD"/>
    <w:rsid w:val="00590DA5"/>
    <w:rsid w:val="00591FF2"/>
    <w:rsid w:val="0059493C"/>
    <w:rsid w:val="00594CA7"/>
    <w:rsid w:val="00595226"/>
    <w:rsid w:val="00595CAD"/>
    <w:rsid w:val="00596099"/>
    <w:rsid w:val="005967A1"/>
    <w:rsid w:val="005A0A31"/>
    <w:rsid w:val="005A15D1"/>
    <w:rsid w:val="005A47D7"/>
    <w:rsid w:val="005A5DF9"/>
    <w:rsid w:val="005A7147"/>
    <w:rsid w:val="005A7D19"/>
    <w:rsid w:val="005B08A6"/>
    <w:rsid w:val="005B1418"/>
    <w:rsid w:val="005B216B"/>
    <w:rsid w:val="005B273A"/>
    <w:rsid w:val="005B3B41"/>
    <w:rsid w:val="005B4465"/>
    <w:rsid w:val="005B4F1F"/>
    <w:rsid w:val="005B7FF2"/>
    <w:rsid w:val="005C29A6"/>
    <w:rsid w:val="005C2CCE"/>
    <w:rsid w:val="005C466D"/>
    <w:rsid w:val="005C6406"/>
    <w:rsid w:val="005C757A"/>
    <w:rsid w:val="005D0D86"/>
    <w:rsid w:val="005D1F06"/>
    <w:rsid w:val="005D3A3E"/>
    <w:rsid w:val="005D4F9C"/>
    <w:rsid w:val="005E04A8"/>
    <w:rsid w:val="005E0AF5"/>
    <w:rsid w:val="005E0D4A"/>
    <w:rsid w:val="005E1CD8"/>
    <w:rsid w:val="005E4A52"/>
    <w:rsid w:val="005E4E66"/>
    <w:rsid w:val="005E5CD3"/>
    <w:rsid w:val="005E6D38"/>
    <w:rsid w:val="005F0331"/>
    <w:rsid w:val="005F1038"/>
    <w:rsid w:val="005F19B3"/>
    <w:rsid w:val="005F1CA0"/>
    <w:rsid w:val="005F29DF"/>
    <w:rsid w:val="005F3C0F"/>
    <w:rsid w:val="005F5C8C"/>
    <w:rsid w:val="005F6762"/>
    <w:rsid w:val="0060146D"/>
    <w:rsid w:val="00601D50"/>
    <w:rsid w:val="00602B9F"/>
    <w:rsid w:val="00603118"/>
    <w:rsid w:val="0060476C"/>
    <w:rsid w:val="00605A93"/>
    <w:rsid w:val="006061E1"/>
    <w:rsid w:val="00606F5F"/>
    <w:rsid w:val="00607CD8"/>
    <w:rsid w:val="006110F0"/>
    <w:rsid w:val="0061182B"/>
    <w:rsid w:val="006120C0"/>
    <w:rsid w:val="006141A6"/>
    <w:rsid w:val="00614EB7"/>
    <w:rsid w:val="00615740"/>
    <w:rsid w:val="006208EC"/>
    <w:rsid w:val="00623CB2"/>
    <w:rsid w:val="006241FB"/>
    <w:rsid w:val="00626D94"/>
    <w:rsid w:val="00627547"/>
    <w:rsid w:val="0062787F"/>
    <w:rsid w:val="00630B82"/>
    <w:rsid w:val="006314F1"/>
    <w:rsid w:val="006323E2"/>
    <w:rsid w:val="0063255B"/>
    <w:rsid w:val="006332D3"/>
    <w:rsid w:val="0063354D"/>
    <w:rsid w:val="00634E5B"/>
    <w:rsid w:val="006351A4"/>
    <w:rsid w:val="00636C30"/>
    <w:rsid w:val="00637D1F"/>
    <w:rsid w:val="0064068E"/>
    <w:rsid w:val="00640D53"/>
    <w:rsid w:val="00641C40"/>
    <w:rsid w:val="0064255D"/>
    <w:rsid w:val="0064431A"/>
    <w:rsid w:val="0064546A"/>
    <w:rsid w:val="00646D3B"/>
    <w:rsid w:val="006475B3"/>
    <w:rsid w:val="00647E8C"/>
    <w:rsid w:val="00652C22"/>
    <w:rsid w:val="00654B12"/>
    <w:rsid w:val="0065654F"/>
    <w:rsid w:val="00656628"/>
    <w:rsid w:val="00657C18"/>
    <w:rsid w:val="00660296"/>
    <w:rsid w:val="006617EF"/>
    <w:rsid w:val="006619CC"/>
    <w:rsid w:val="006620B4"/>
    <w:rsid w:val="006622BD"/>
    <w:rsid w:val="00662AC6"/>
    <w:rsid w:val="00667FE3"/>
    <w:rsid w:val="006724E4"/>
    <w:rsid w:val="00673371"/>
    <w:rsid w:val="00673BB3"/>
    <w:rsid w:val="0067549B"/>
    <w:rsid w:val="00675E13"/>
    <w:rsid w:val="006769A8"/>
    <w:rsid w:val="006771FA"/>
    <w:rsid w:val="00677CF9"/>
    <w:rsid w:val="006827A4"/>
    <w:rsid w:val="00685BD6"/>
    <w:rsid w:val="006864A3"/>
    <w:rsid w:val="0068657A"/>
    <w:rsid w:val="00686B83"/>
    <w:rsid w:val="006911AD"/>
    <w:rsid w:val="00691245"/>
    <w:rsid w:val="0069144B"/>
    <w:rsid w:val="00692CCA"/>
    <w:rsid w:val="0069357E"/>
    <w:rsid w:val="00693DFD"/>
    <w:rsid w:val="006948BC"/>
    <w:rsid w:val="006951C6"/>
    <w:rsid w:val="00695465"/>
    <w:rsid w:val="00695D05"/>
    <w:rsid w:val="0069652A"/>
    <w:rsid w:val="00696972"/>
    <w:rsid w:val="006A0604"/>
    <w:rsid w:val="006A1232"/>
    <w:rsid w:val="006A284D"/>
    <w:rsid w:val="006A3763"/>
    <w:rsid w:val="006A40A4"/>
    <w:rsid w:val="006A4CE6"/>
    <w:rsid w:val="006A59ED"/>
    <w:rsid w:val="006A68EB"/>
    <w:rsid w:val="006A6CF8"/>
    <w:rsid w:val="006A7B69"/>
    <w:rsid w:val="006B32BD"/>
    <w:rsid w:val="006B411D"/>
    <w:rsid w:val="006B4D74"/>
    <w:rsid w:val="006B56E2"/>
    <w:rsid w:val="006B575F"/>
    <w:rsid w:val="006B583E"/>
    <w:rsid w:val="006B63BE"/>
    <w:rsid w:val="006B72D1"/>
    <w:rsid w:val="006C04BA"/>
    <w:rsid w:val="006C0E59"/>
    <w:rsid w:val="006C1461"/>
    <w:rsid w:val="006C17B8"/>
    <w:rsid w:val="006C3348"/>
    <w:rsid w:val="006C3664"/>
    <w:rsid w:val="006C525E"/>
    <w:rsid w:val="006C583B"/>
    <w:rsid w:val="006C7DB9"/>
    <w:rsid w:val="006D05E4"/>
    <w:rsid w:val="006D0E08"/>
    <w:rsid w:val="006D0EBE"/>
    <w:rsid w:val="006D2C3F"/>
    <w:rsid w:val="006D3BC2"/>
    <w:rsid w:val="006D4FE4"/>
    <w:rsid w:val="006D578A"/>
    <w:rsid w:val="006D71F8"/>
    <w:rsid w:val="006E0765"/>
    <w:rsid w:val="006E0B0A"/>
    <w:rsid w:val="006E0CE9"/>
    <w:rsid w:val="006E1309"/>
    <w:rsid w:val="006E1362"/>
    <w:rsid w:val="006E2782"/>
    <w:rsid w:val="006E373F"/>
    <w:rsid w:val="006E3B93"/>
    <w:rsid w:val="006E3BA0"/>
    <w:rsid w:val="006E478C"/>
    <w:rsid w:val="006E6252"/>
    <w:rsid w:val="006E71DE"/>
    <w:rsid w:val="006E75DB"/>
    <w:rsid w:val="006F1093"/>
    <w:rsid w:val="006F19D7"/>
    <w:rsid w:val="006F1ACF"/>
    <w:rsid w:val="006F2289"/>
    <w:rsid w:val="006F234B"/>
    <w:rsid w:val="006F236E"/>
    <w:rsid w:val="006F3C22"/>
    <w:rsid w:val="006F5506"/>
    <w:rsid w:val="006F6FC6"/>
    <w:rsid w:val="006F7446"/>
    <w:rsid w:val="0070042A"/>
    <w:rsid w:val="00700C4A"/>
    <w:rsid w:val="007010FB"/>
    <w:rsid w:val="00702221"/>
    <w:rsid w:val="00703F85"/>
    <w:rsid w:val="00706669"/>
    <w:rsid w:val="007066BB"/>
    <w:rsid w:val="00707DC9"/>
    <w:rsid w:val="00710127"/>
    <w:rsid w:val="007103D9"/>
    <w:rsid w:val="00711516"/>
    <w:rsid w:val="007116AE"/>
    <w:rsid w:val="00711F35"/>
    <w:rsid w:val="00713522"/>
    <w:rsid w:val="00713F8E"/>
    <w:rsid w:val="0071588F"/>
    <w:rsid w:val="007204A5"/>
    <w:rsid w:val="00721135"/>
    <w:rsid w:val="0072136C"/>
    <w:rsid w:val="007224B3"/>
    <w:rsid w:val="00724456"/>
    <w:rsid w:val="00725B38"/>
    <w:rsid w:val="007264E6"/>
    <w:rsid w:val="0073093C"/>
    <w:rsid w:val="0073143A"/>
    <w:rsid w:val="00731B6C"/>
    <w:rsid w:val="00731DDA"/>
    <w:rsid w:val="00732715"/>
    <w:rsid w:val="00733963"/>
    <w:rsid w:val="00733ADC"/>
    <w:rsid w:val="00734D13"/>
    <w:rsid w:val="00736F00"/>
    <w:rsid w:val="00737CE5"/>
    <w:rsid w:val="0074066B"/>
    <w:rsid w:val="00741875"/>
    <w:rsid w:val="007424C2"/>
    <w:rsid w:val="00744984"/>
    <w:rsid w:val="0074521E"/>
    <w:rsid w:val="0074556E"/>
    <w:rsid w:val="007457CC"/>
    <w:rsid w:val="007458D1"/>
    <w:rsid w:val="0074637D"/>
    <w:rsid w:val="00746F5B"/>
    <w:rsid w:val="00747404"/>
    <w:rsid w:val="007507BD"/>
    <w:rsid w:val="00751990"/>
    <w:rsid w:val="007527C2"/>
    <w:rsid w:val="007537B8"/>
    <w:rsid w:val="00754038"/>
    <w:rsid w:val="007555B2"/>
    <w:rsid w:val="0075563D"/>
    <w:rsid w:val="007562F3"/>
    <w:rsid w:val="00757C2F"/>
    <w:rsid w:val="00757C75"/>
    <w:rsid w:val="007601F6"/>
    <w:rsid w:val="0076118D"/>
    <w:rsid w:val="00762C56"/>
    <w:rsid w:val="00762FE1"/>
    <w:rsid w:val="0076310A"/>
    <w:rsid w:val="007632CD"/>
    <w:rsid w:val="00764585"/>
    <w:rsid w:val="00764DB9"/>
    <w:rsid w:val="00766634"/>
    <w:rsid w:val="00767244"/>
    <w:rsid w:val="00772C73"/>
    <w:rsid w:val="007733DF"/>
    <w:rsid w:val="0077354F"/>
    <w:rsid w:val="00774DD1"/>
    <w:rsid w:val="00777912"/>
    <w:rsid w:val="007809D0"/>
    <w:rsid w:val="007821B0"/>
    <w:rsid w:val="00785011"/>
    <w:rsid w:val="00785A10"/>
    <w:rsid w:val="00786453"/>
    <w:rsid w:val="0078668D"/>
    <w:rsid w:val="00787DD4"/>
    <w:rsid w:val="007916E8"/>
    <w:rsid w:val="007961B8"/>
    <w:rsid w:val="0079688B"/>
    <w:rsid w:val="007A0DA2"/>
    <w:rsid w:val="007A39D2"/>
    <w:rsid w:val="007A4631"/>
    <w:rsid w:val="007A4DD0"/>
    <w:rsid w:val="007A5E7A"/>
    <w:rsid w:val="007A649A"/>
    <w:rsid w:val="007A68DB"/>
    <w:rsid w:val="007A6EB2"/>
    <w:rsid w:val="007A7E0D"/>
    <w:rsid w:val="007B22E5"/>
    <w:rsid w:val="007B2A43"/>
    <w:rsid w:val="007B4802"/>
    <w:rsid w:val="007B4FBF"/>
    <w:rsid w:val="007B4FC3"/>
    <w:rsid w:val="007C0E67"/>
    <w:rsid w:val="007C4BE8"/>
    <w:rsid w:val="007C5255"/>
    <w:rsid w:val="007C5A49"/>
    <w:rsid w:val="007C608C"/>
    <w:rsid w:val="007C63F4"/>
    <w:rsid w:val="007C71CB"/>
    <w:rsid w:val="007C7DA6"/>
    <w:rsid w:val="007D250E"/>
    <w:rsid w:val="007D2E85"/>
    <w:rsid w:val="007D3621"/>
    <w:rsid w:val="007D591C"/>
    <w:rsid w:val="007D603C"/>
    <w:rsid w:val="007D6E2B"/>
    <w:rsid w:val="007E0AE8"/>
    <w:rsid w:val="007E0FB3"/>
    <w:rsid w:val="007E18A1"/>
    <w:rsid w:val="007E3412"/>
    <w:rsid w:val="007E3DD0"/>
    <w:rsid w:val="007E5CF6"/>
    <w:rsid w:val="007E5F7E"/>
    <w:rsid w:val="007F3F73"/>
    <w:rsid w:val="007F4C01"/>
    <w:rsid w:val="007F5550"/>
    <w:rsid w:val="007F5B28"/>
    <w:rsid w:val="007F74A1"/>
    <w:rsid w:val="00800901"/>
    <w:rsid w:val="0080306E"/>
    <w:rsid w:val="00803304"/>
    <w:rsid w:val="008036C5"/>
    <w:rsid w:val="008042A8"/>
    <w:rsid w:val="0080522F"/>
    <w:rsid w:val="008060A0"/>
    <w:rsid w:val="008066EA"/>
    <w:rsid w:val="008072C0"/>
    <w:rsid w:val="008102AA"/>
    <w:rsid w:val="00810433"/>
    <w:rsid w:val="008110C8"/>
    <w:rsid w:val="008117FB"/>
    <w:rsid w:val="0081258E"/>
    <w:rsid w:val="008132DB"/>
    <w:rsid w:val="00814BDB"/>
    <w:rsid w:val="00814C7A"/>
    <w:rsid w:val="0082726D"/>
    <w:rsid w:val="00827C4B"/>
    <w:rsid w:val="00827D62"/>
    <w:rsid w:val="00830CB1"/>
    <w:rsid w:val="00830F7F"/>
    <w:rsid w:val="00831287"/>
    <w:rsid w:val="00832343"/>
    <w:rsid w:val="00832A88"/>
    <w:rsid w:val="008344C0"/>
    <w:rsid w:val="00834FCD"/>
    <w:rsid w:val="00837AFC"/>
    <w:rsid w:val="00841BB3"/>
    <w:rsid w:val="008432BD"/>
    <w:rsid w:val="00843C36"/>
    <w:rsid w:val="008440FA"/>
    <w:rsid w:val="008441E5"/>
    <w:rsid w:val="00844576"/>
    <w:rsid w:val="008448D4"/>
    <w:rsid w:val="00844DAF"/>
    <w:rsid w:val="00844F3D"/>
    <w:rsid w:val="00851C8F"/>
    <w:rsid w:val="00852201"/>
    <w:rsid w:val="00852931"/>
    <w:rsid w:val="0085555C"/>
    <w:rsid w:val="00855FCE"/>
    <w:rsid w:val="008568E5"/>
    <w:rsid w:val="008571E1"/>
    <w:rsid w:val="008602F2"/>
    <w:rsid w:val="008626CA"/>
    <w:rsid w:val="008628F5"/>
    <w:rsid w:val="00863036"/>
    <w:rsid w:val="008643A4"/>
    <w:rsid w:val="00864A5B"/>
    <w:rsid w:val="00865F78"/>
    <w:rsid w:val="0086654C"/>
    <w:rsid w:val="00866E11"/>
    <w:rsid w:val="00867809"/>
    <w:rsid w:val="00873496"/>
    <w:rsid w:val="008739C6"/>
    <w:rsid w:val="00875622"/>
    <w:rsid w:val="008763C8"/>
    <w:rsid w:val="00877E31"/>
    <w:rsid w:val="00880305"/>
    <w:rsid w:val="008809DF"/>
    <w:rsid w:val="008821A1"/>
    <w:rsid w:val="00883E49"/>
    <w:rsid w:val="00883EF4"/>
    <w:rsid w:val="008847E5"/>
    <w:rsid w:val="008851BF"/>
    <w:rsid w:val="00890490"/>
    <w:rsid w:val="008912BC"/>
    <w:rsid w:val="00891469"/>
    <w:rsid w:val="0089337F"/>
    <w:rsid w:val="00893FFE"/>
    <w:rsid w:val="008941AD"/>
    <w:rsid w:val="00895667"/>
    <w:rsid w:val="00896E8D"/>
    <w:rsid w:val="008978A1"/>
    <w:rsid w:val="00897F06"/>
    <w:rsid w:val="008A0AB8"/>
    <w:rsid w:val="008A1B13"/>
    <w:rsid w:val="008A1D10"/>
    <w:rsid w:val="008A1E45"/>
    <w:rsid w:val="008A254F"/>
    <w:rsid w:val="008A3CDC"/>
    <w:rsid w:val="008A3DC1"/>
    <w:rsid w:val="008A7B52"/>
    <w:rsid w:val="008B09EB"/>
    <w:rsid w:val="008B104E"/>
    <w:rsid w:val="008B2AA1"/>
    <w:rsid w:val="008B3017"/>
    <w:rsid w:val="008B4263"/>
    <w:rsid w:val="008B471F"/>
    <w:rsid w:val="008B483B"/>
    <w:rsid w:val="008B494A"/>
    <w:rsid w:val="008B566E"/>
    <w:rsid w:val="008B5687"/>
    <w:rsid w:val="008B5CF9"/>
    <w:rsid w:val="008B63A6"/>
    <w:rsid w:val="008C104A"/>
    <w:rsid w:val="008C1307"/>
    <w:rsid w:val="008C1903"/>
    <w:rsid w:val="008C3245"/>
    <w:rsid w:val="008C45A3"/>
    <w:rsid w:val="008C4774"/>
    <w:rsid w:val="008C5FDF"/>
    <w:rsid w:val="008C617A"/>
    <w:rsid w:val="008D1142"/>
    <w:rsid w:val="008D1907"/>
    <w:rsid w:val="008D3313"/>
    <w:rsid w:val="008D5565"/>
    <w:rsid w:val="008D5A7B"/>
    <w:rsid w:val="008D6472"/>
    <w:rsid w:val="008D74A2"/>
    <w:rsid w:val="008D7D35"/>
    <w:rsid w:val="008E00AD"/>
    <w:rsid w:val="008E01BD"/>
    <w:rsid w:val="008E190F"/>
    <w:rsid w:val="008E40DC"/>
    <w:rsid w:val="008E4B35"/>
    <w:rsid w:val="008E501F"/>
    <w:rsid w:val="008E50F7"/>
    <w:rsid w:val="008E61D7"/>
    <w:rsid w:val="008E7E9F"/>
    <w:rsid w:val="008F01A7"/>
    <w:rsid w:val="008F0E0B"/>
    <w:rsid w:val="008F0F13"/>
    <w:rsid w:val="008F2E54"/>
    <w:rsid w:val="008F3A1A"/>
    <w:rsid w:val="008F425F"/>
    <w:rsid w:val="009006D3"/>
    <w:rsid w:val="00900F7E"/>
    <w:rsid w:val="009012EB"/>
    <w:rsid w:val="0090159E"/>
    <w:rsid w:val="009018F2"/>
    <w:rsid w:val="009037B7"/>
    <w:rsid w:val="00903A3E"/>
    <w:rsid w:val="009042C7"/>
    <w:rsid w:val="0090497A"/>
    <w:rsid w:val="0090692D"/>
    <w:rsid w:val="00910F93"/>
    <w:rsid w:val="00911291"/>
    <w:rsid w:val="009114B4"/>
    <w:rsid w:val="00912DB4"/>
    <w:rsid w:val="00916053"/>
    <w:rsid w:val="00917604"/>
    <w:rsid w:val="00917A1B"/>
    <w:rsid w:val="00917ACD"/>
    <w:rsid w:val="009203E8"/>
    <w:rsid w:val="00920BCB"/>
    <w:rsid w:val="00921AC9"/>
    <w:rsid w:val="00921EFA"/>
    <w:rsid w:val="00921FA6"/>
    <w:rsid w:val="0092265E"/>
    <w:rsid w:val="00922B64"/>
    <w:rsid w:val="00922EB8"/>
    <w:rsid w:val="009234E6"/>
    <w:rsid w:val="00924DF5"/>
    <w:rsid w:val="00925F0A"/>
    <w:rsid w:val="00926038"/>
    <w:rsid w:val="00927ED5"/>
    <w:rsid w:val="0093136B"/>
    <w:rsid w:val="00931AB0"/>
    <w:rsid w:val="009338CB"/>
    <w:rsid w:val="00933B21"/>
    <w:rsid w:val="00933B2B"/>
    <w:rsid w:val="00935623"/>
    <w:rsid w:val="009366B1"/>
    <w:rsid w:val="00943AE9"/>
    <w:rsid w:val="009442E1"/>
    <w:rsid w:val="00945B72"/>
    <w:rsid w:val="00950AF6"/>
    <w:rsid w:val="00952610"/>
    <w:rsid w:val="00953A2E"/>
    <w:rsid w:val="00953BC2"/>
    <w:rsid w:val="00956573"/>
    <w:rsid w:val="009601FB"/>
    <w:rsid w:val="00960C26"/>
    <w:rsid w:val="00962242"/>
    <w:rsid w:val="00964D16"/>
    <w:rsid w:val="009650DF"/>
    <w:rsid w:val="009656B8"/>
    <w:rsid w:val="009662E8"/>
    <w:rsid w:val="00966EDE"/>
    <w:rsid w:val="0096715F"/>
    <w:rsid w:val="00967208"/>
    <w:rsid w:val="00970CA1"/>
    <w:rsid w:val="00973BC0"/>
    <w:rsid w:val="00974407"/>
    <w:rsid w:val="00975486"/>
    <w:rsid w:val="0097604F"/>
    <w:rsid w:val="0098038E"/>
    <w:rsid w:val="009806B8"/>
    <w:rsid w:val="009806F7"/>
    <w:rsid w:val="00981C9D"/>
    <w:rsid w:val="0098287E"/>
    <w:rsid w:val="0098574C"/>
    <w:rsid w:val="009924DB"/>
    <w:rsid w:val="009929D6"/>
    <w:rsid w:val="0099416B"/>
    <w:rsid w:val="0099512C"/>
    <w:rsid w:val="00996431"/>
    <w:rsid w:val="00996825"/>
    <w:rsid w:val="00997658"/>
    <w:rsid w:val="00997BBD"/>
    <w:rsid w:val="009A1671"/>
    <w:rsid w:val="009A479C"/>
    <w:rsid w:val="009A4A58"/>
    <w:rsid w:val="009A5C8A"/>
    <w:rsid w:val="009A75F5"/>
    <w:rsid w:val="009B09AF"/>
    <w:rsid w:val="009B137E"/>
    <w:rsid w:val="009B585B"/>
    <w:rsid w:val="009B63AB"/>
    <w:rsid w:val="009C1116"/>
    <w:rsid w:val="009C56F3"/>
    <w:rsid w:val="009C5CC9"/>
    <w:rsid w:val="009C5EDB"/>
    <w:rsid w:val="009C736C"/>
    <w:rsid w:val="009D410A"/>
    <w:rsid w:val="009D4369"/>
    <w:rsid w:val="009D4F3E"/>
    <w:rsid w:val="009D57C3"/>
    <w:rsid w:val="009D5934"/>
    <w:rsid w:val="009D5D6A"/>
    <w:rsid w:val="009E08F7"/>
    <w:rsid w:val="009E2F19"/>
    <w:rsid w:val="009E2FB9"/>
    <w:rsid w:val="009E3E56"/>
    <w:rsid w:val="009E4BA4"/>
    <w:rsid w:val="009E6353"/>
    <w:rsid w:val="009E77F5"/>
    <w:rsid w:val="009F018D"/>
    <w:rsid w:val="009F10B0"/>
    <w:rsid w:val="009F272F"/>
    <w:rsid w:val="009F4B0F"/>
    <w:rsid w:val="009F4B5D"/>
    <w:rsid w:val="009F667F"/>
    <w:rsid w:val="009F682E"/>
    <w:rsid w:val="009F6D28"/>
    <w:rsid w:val="00A00BF1"/>
    <w:rsid w:val="00A02E8A"/>
    <w:rsid w:val="00A06F6F"/>
    <w:rsid w:val="00A10AA0"/>
    <w:rsid w:val="00A13688"/>
    <w:rsid w:val="00A13915"/>
    <w:rsid w:val="00A13B4A"/>
    <w:rsid w:val="00A14C9E"/>
    <w:rsid w:val="00A16512"/>
    <w:rsid w:val="00A17E9B"/>
    <w:rsid w:val="00A2313D"/>
    <w:rsid w:val="00A239F3"/>
    <w:rsid w:val="00A240A6"/>
    <w:rsid w:val="00A26942"/>
    <w:rsid w:val="00A27E36"/>
    <w:rsid w:val="00A31C12"/>
    <w:rsid w:val="00A31F71"/>
    <w:rsid w:val="00A32C64"/>
    <w:rsid w:val="00A34475"/>
    <w:rsid w:val="00A40DA9"/>
    <w:rsid w:val="00A435BE"/>
    <w:rsid w:val="00A45CE9"/>
    <w:rsid w:val="00A46560"/>
    <w:rsid w:val="00A473CE"/>
    <w:rsid w:val="00A476DA"/>
    <w:rsid w:val="00A47731"/>
    <w:rsid w:val="00A47903"/>
    <w:rsid w:val="00A47A29"/>
    <w:rsid w:val="00A520B3"/>
    <w:rsid w:val="00A5284B"/>
    <w:rsid w:val="00A550AB"/>
    <w:rsid w:val="00A55961"/>
    <w:rsid w:val="00A56EED"/>
    <w:rsid w:val="00A57CF1"/>
    <w:rsid w:val="00A57F7E"/>
    <w:rsid w:val="00A608B9"/>
    <w:rsid w:val="00A619EB"/>
    <w:rsid w:val="00A61FAD"/>
    <w:rsid w:val="00A63865"/>
    <w:rsid w:val="00A638A3"/>
    <w:rsid w:val="00A64C4D"/>
    <w:rsid w:val="00A6568B"/>
    <w:rsid w:val="00A66520"/>
    <w:rsid w:val="00A67FCC"/>
    <w:rsid w:val="00A7151B"/>
    <w:rsid w:val="00A71E6E"/>
    <w:rsid w:val="00A72B58"/>
    <w:rsid w:val="00A75630"/>
    <w:rsid w:val="00A76864"/>
    <w:rsid w:val="00A803FC"/>
    <w:rsid w:val="00A80955"/>
    <w:rsid w:val="00A819B9"/>
    <w:rsid w:val="00A829CE"/>
    <w:rsid w:val="00A84AE7"/>
    <w:rsid w:val="00A855AE"/>
    <w:rsid w:val="00A8579A"/>
    <w:rsid w:val="00A86192"/>
    <w:rsid w:val="00A87391"/>
    <w:rsid w:val="00A87B18"/>
    <w:rsid w:val="00A9036C"/>
    <w:rsid w:val="00A91B6A"/>
    <w:rsid w:val="00A91C6F"/>
    <w:rsid w:val="00A92EB8"/>
    <w:rsid w:val="00A935E9"/>
    <w:rsid w:val="00A94320"/>
    <w:rsid w:val="00A956F3"/>
    <w:rsid w:val="00A95A1D"/>
    <w:rsid w:val="00A9679D"/>
    <w:rsid w:val="00A97450"/>
    <w:rsid w:val="00A975D6"/>
    <w:rsid w:val="00AA2F6A"/>
    <w:rsid w:val="00AA3B2B"/>
    <w:rsid w:val="00AA3B58"/>
    <w:rsid w:val="00AA4601"/>
    <w:rsid w:val="00AA555E"/>
    <w:rsid w:val="00AA6407"/>
    <w:rsid w:val="00AA6EB0"/>
    <w:rsid w:val="00AB09C7"/>
    <w:rsid w:val="00AB2273"/>
    <w:rsid w:val="00AB2464"/>
    <w:rsid w:val="00AB2745"/>
    <w:rsid w:val="00AB2AF3"/>
    <w:rsid w:val="00AB31ED"/>
    <w:rsid w:val="00AB3DF0"/>
    <w:rsid w:val="00AB522D"/>
    <w:rsid w:val="00AB55E4"/>
    <w:rsid w:val="00AB5B56"/>
    <w:rsid w:val="00AC0BF2"/>
    <w:rsid w:val="00AC1F1D"/>
    <w:rsid w:val="00AC3856"/>
    <w:rsid w:val="00AC3F31"/>
    <w:rsid w:val="00AC5EB7"/>
    <w:rsid w:val="00AC667E"/>
    <w:rsid w:val="00AD10D4"/>
    <w:rsid w:val="00AD280C"/>
    <w:rsid w:val="00AD30F8"/>
    <w:rsid w:val="00AD3892"/>
    <w:rsid w:val="00AD3DBF"/>
    <w:rsid w:val="00AD46F3"/>
    <w:rsid w:val="00AD574B"/>
    <w:rsid w:val="00AD6344"/>
    <w:rsid w:val="00AD7BE5"/>
    <w:rsid w:val="00AD7EC4"/>
    <w:rsid w:val="00AE044E"/>
    <w:rsid w:val="00AE17AB"/>
    <w:rsid w:val="00AE2BB0"/>
    <w:rsid w:val="00AE37C6"/>
    <w:rsid w:val="00AE40C6"/>
    <w:rsid w:val="00AE4F0A"/>
    <w:rsid w:val="00AE5D97"/>
    <w:rsid w:val="00AE7033"/>
    <w:rsid w:val="00AF0B60"/>
    <w:rsid w:val="00AF0ED4"/>
    <w:rsid w:val="00AF4320"/>
    <w:rsid w:val="00AF4E3E"/>
    <w:rsid w:val="00AF542B"/>
    <w:rsid w:val="00AF6CC4"/>
    <w:rsid w:val="00AF769A"/>
    <w:rsid w:val="00B00B2A"/>
    <w:rsid w:val="00B00B4F"/>
    <w:rsid w:val="00B0224F"/>
    <w:rsid w:val="00B02313"/>
    <w:rsid w:val="00B03AB6"/>
    <w:rsid w:val="00B03D2B"/>
    <w:rsid w:val="00B03DEE"/>
    <w:rsid w:val="00B049FF"/>
    <w:rsid w:val="00B0516B"/>
    <w:rsid w:val="00B0548C"/>
    <w:rsid w:val="00B070D2"/>
    <w:rsid w:val="00B074CA"/>
    <w:rsid w:val="00B122F3"/>
    <w:rsid w:val="00B13BA6"/>
    <w:rsid w:val="00B14B8E"/>
    <w:rsid w:val="00B15231"/>
    <w:rsid w:val="00B15664"/>
    <w:rsid w:val="00B15D60"/>
    <w:rsid w:val="00B166CA"/>
    <w:rsid w:val="00B1775E"/>
    <w:rsid w:val="00B21572"/>
    <w:rsid w:val="00B24858"/>
    <w:rsid w:val="00B26DD8"/>
    <w:rsid w:val="00B273E3"/>
    <w:rsid w:val="00B30A0A"/>
    <w:rsid w:val="00B30C0F"/>
    <w:rsid w:val="00B32BEE"/>
    <w:rsid w:val="00B335AE"/>
    <w:rsid w:val="00B33AA4"/>
    <w:rsid w:val="00B341FF"/>
    <w:rsid w:val="00B3426C"/>
    <w:rsid w:val="00B36796"/>
    <w:rsid w:val="00B40DCB"/>
    <w:rsid w:val="00B42458"/>
    <w:rsid w:val="00B42C0A"/>
    <w:rsid w:val="00B44BFD"/>
    <w:rsid w:val="00B45510"/>
    <w:rsid w:val="00B46BE8"/>
    <w:rsid w:val="00B46DE2"/>
    <w:rsid w:val="00B47DBA"/>
    <w:rsid w:val="00B5041D"/>
    <w:rsid w:val="00B52754"/>
    <w:rsid w:val="00B5346A"/>
    <w:rsid w:val="00B53FC5"/>
    <w:rsid w:val="00B5419E"/>
    <w:rsid w:val="00B555E1"/>
    <w:rsid w:val="00B56C19"/>
    <w:rsid w:val="00B6081F"/>
    <w:rsid w:val="00B612B5"/>
    <w:rsid w:val="00B61B81"/>
    <w:rsid w:val="00B62B7A"/>
    <w:rsid w:val="00B63AB7"/>
    <w:rsid w:val="00B64042"/>
    <w:rsid w:val="00B6563A"/>
    <w:rsid w:val="00B674E8"/>
    <w:rsid w:val="00B71312"/>
    <w:rsid w:val="00B72FEA"/>
    <w:rsid w:val="00B73E96"/>
    <w:rsid w:val="00B74B0E"/>
    <w:rsid w:val="00B75BD6"/>
    <w:rsid w:val="00B762D4"/>
    <w:rsid w:val="00B80989"/>
    <w:rsid w:val="00B82B35"/>
    <w:rsid w:val="00B82CB6"/>
    <w:rsid w:val="00B84E9B"/>
    <w:rsid w:val="00B8502A"/>
    <w:rsid w:val="00B861F9"/>
    <w:rsid w:val="00B904E2"/>
    <w:rsid w:val="00B911FC"/>
    <w:rsid w:val="00B91B23"/>
    <w:rsid w:val="00B9229F"/>
    <w:rsid w:val="00B92E6B"/>
    <w:rsid w:val="00B934D7"/>
    <w:rsid w:val="00B939FD"/>
    <w:rsid w:val="00B93F7E"/>
    <w:rsid w:val="00B94568"/>
    <w:rsid w:val="00B94629"/>
    <w:rsid w:val="00B94FFF"/>
    <w:rsid w:val="00B95137"/>
    <w:rsid w:val="00B95674"/>
    <w:rsid w:val="00B96EF7"/>
    <w:rsid w:val="00B97301"/>
    <w:rsid w:val="00BA0DEA"/>
    <w:rsid w:val="00BA1E4D"/>
    <w:rsid w:val="00BA35F5"/>
    <w:rsid w:val="00BA3DCC"/>
    <w:rsid w:val="00BA4460"/>
    <w:rsid w:val="00BA4B82"/>
    <w:rsid w:val="00BA6FD7"/>
    <w:rsid w:val="00BA7519"/>
    <w:rsid w:val="00BB2721"/>
    <w:rsid w:val="00BB3727"/>
    <w:rsid w:val="00BB386F"/>
    <w:rsid w:val="00BB5A90"/>
    <w:rsid w:val="00BB6991"/>
    <w:rsid w:val="00BB7C12"/>
    <w:rsid w:val="00BC029F"/>
    <w:rsid w:val="00BC03B3"/>
    <w:rsid w:val="00BC0F74"/>
    <w:rsid w:val="00BC1F84"/>
    <w:rsid w:val="00BC29DE"/>
    <w:rsid w:val="00BC2F5B"/>
    <w:rsid w:val="00BC343B"/>
    <w:rsid w:val="00BC4FF6"/>
    <w:rsid w:val="00BC5FA9"/>
    <w:rsid w:val="00BC7367"/>
    <w:rsid w:val="00BC7D0E"/>
    <w:rsid w:val="00BD0BAF"/>
    <w:rsid w:val="00BD204E"/>
    <w:rsid w:val="00BD33CF"/>
    <w:rsid w:val="00BD5BB9"/>
    <w:rsid w:val="00BD677C"/>
    <w:rsid w:val="00BE08D5"/>
    <w:rsid w:val="00BE0FB7"/>
    <w:rsid w:val="00BE257A"/>
    <w:rsid w:val="00BE4716"/>
    <w:rsid w:val="00BE49D5"/>
    <w:rsid w:val="00BE501E"/>
    <w:rsid w:val="00BE71EE"/>
    <w:rsid w:val="00BE7CF3"/>
    <w:rsid w:val="00BF1295"/>
    <w:rsid w:val="00BF2C73"/>
    <w:rsid w:val="00C00719"/>
    <w:rsid w:val="00C00B1B"/>
    <w:rsid w:val="00C016E9"/>
    <w:rsid w:val="00C019C6"/>
    <w:rsid w:val="00C02C99"/>
    <w:rsid w:val="00C03116"/>
    <w:rsid w:val="00C04EBA"/>
    <w:rsid w:val="00C04FB0"/>
    <w:rsid w:val="00C06397"/>
    <w:rsid w:val="00C06AC8"/>
    <w:rsid w:val="00C074F4"/>
    <w:rsid w:val="00C101E2"/>
    <w:rsid w:val="00C103DC"/>
    <w:rsid w:val="00C110B4"/>
    <w:rsid w:val="00C11B7E"/>
    <w:rsid w:val="00C12147"/>
    <w:rsid w:val="00C158D3"/>
    <w:rsid w:val="00C16271"/>
    <w:rsid w:val="00C164C7"/>
    <w:rsid w:val="00C202C1"/>
    <w:rsid w:val="00C21F16"/>
    <w:rsid w:val="00C2213C"/>
    <w:rsid w:val="00C22F82"/>
    <w:rsid w:val="00C2521C"/>
    <w:rsid w:val="00C255D6"/>
    <w:rsid w:val="00C3007A"/>
    <w:rsid w:val="00C30FB5"/>
    <w:rsid w:val="00C3150E"/>
    <w:rsid w:val="00C32842"/>
    <w:rsid w:val="00C34E48"/>
    <w:rsid w:val="00C356FB"/>
    <w:rsid w:val="00C358E6"/>
    <w:rsid w:val="00C37294"/>
    <w:rsid w:val="00C373A0"/>
    <w:rsid w:val="00C40904"/>
    <w:rsid w:val="00C40C63"/>
    <w:rsid w:val="00C40CD7"/>
    <w:rsid w:val="00C40DA8"/>
    <w:rsid w:val="00C42189"/>
    <w:rsid w:val="00C426F1"/>
    <w:rsid w:val="00C434DC"/>
    <w:rsid w:val="00C45931"/>
    <w:rsid w:val="00C45EF9"/>
    <w:rsid w:val="00C50B04"/>
    <w:rsid w:val="00C50D11"/>
    <w:rsid w:val="00C5110E"/>
    <w:rsid w:val="00C520FE"/>
    <w:rsid w:val="00C52253"/>
    <w:rsid w:val="00C522FD"/>
    <w:rsid w:val="00C52663"/>
    <w:rsid w:val="00C52680"/>
    <w:rsid w:val="00C531C0"/>
    <w:rsid w:val="00C539AD"/>
    <w:rsid w:val="00C551FF"/>
    <w:rsid w:val="00C56561"/>
    <w:rsid w:val="00C56AF8"/>
    <w:rsid w:val="00C571E4"/>
    <w:rsid w:val="00C57E5A"/>
    <w:rsid w:val="00C57F8D"/>
    <w:rsid w:val="00C60DF1"/>
    <w:rsid w:val="00C61EA1"/>
    <w:rsid w:val="00C62B4E"/>
    <w:rsid w:val="00C63D42"/>
    <w:rsid w:val="00C65056"/>
    <w:rsid w:val="00C660B3"/>
    <w:rsid w:val="00C7322A"/>
    <w:rsid w:val="00C76556"/>
    <w:rsid w:val="00C770C3"/>
    <w:rsid w:val="00C77B89"/>
    <w:rsid w:val="00C80AB4"/>
    <w:rsid w:val="00C813C8"/>
    <w:rsid w:val="00C8185C"/>
    <w:rsid w:val="00C8389F"/>
    <w:rsid w:val="00C83D7C"/>
    <w:rsid w:val="00C8484E"/>
    <w:rsid w:val="00C84C2C"/>
    <w:rsid w:val="00C8529A"/>
    <w:rsid w:val="00C85B8F"/>
    <w:rsid w:val="00C872A7"/>
    <w:rsid w:val="00C87395"/>
    <w:rsid w:val="00C87838"/>
    <w:rsid w:val="00C93C06"/>
    <w:rsid w:val="00C93EAA"/>
    <w:rsid w:val="00C95418"/>
    <w:rsid w:val="00C979BE"/>
    <w:rsid w:val="00C97BE4"/>
    <w:rsid w:val="00CA23A8"/>
    <w:rsid w:val="00CA364E"/>
    <w:rsid w:val="00CA3B4E"/>
    <w:rsid w:val="00CA605C"/>
    <w:rsid w:val="00CA6828"/>
    <w:rsid w:val="00CB11A6"/>
    <w:rsid w:val="00CB1468"/>
    <w:rsid w:val="00CB1B1E"/>
    <w:rsid w:val="00CB289B"/>
    <w:rsid w:val="00CB315B"/>
    <w:rsid w:val="00CB4239"/>
    <w:rsid w:val="00CB55DE"/>
    <w:rsid w:val="00CC0D95"/>
    <w:rsid w:val="00CC22DE"/>
    <w:rsid w:val="00CC2BF8"/>
    <w:rsid w:val="00CC3173"/>
    <w:rsid w:val="00CC34AD"/>
    <w:rsid w:val="00CC415F"/>
    <w:rsid w:val="00CC4ABF"/>
    <w:rsid w:val="00CC6426"/>
    <w:rsid w:val="00CC6462"/>
    <w:rsid w:val="00CC6BE3"/>
    <w:rsid w:val="00CD01FA"/>
    <w:rsid w:val="00CD0A16"/>
    <w:rsid w:val="00CD0DBD"/>
    <w:rsid w:val="00CD2285"/>
    <w:rsid w:val="00CD3383"/>
    <w:rsid w:val="00CD33AA"/>
    <w:rsid w:val="00CD3A63"/>
    <w:rsid w:val="00CD3D13"/>
    <w:rsid w:val="00CD4295"/>
    <w:rsid w:val="00CD50B3"/>
    <w:rsid w:val="00CD602A"/>
    <w:rsid w:val="00CD65A6"/>
    <w:rsid w:val="00CD65DB"/>
    <w:rsid w:val="00CD77D7"/>
    <w:rsid w:val="00CE072B"/>
    <w:rsid w:val="00CE239E"/>
    <w:rsid w:val="00CE3166"/>
    <w:rsid w:val="00CE4146"/>
    <w:rsid w:val="00CE43EF"/>
    <w:rsid w:val="00CE6CCC"/>
    <w:rsid w:val="00CE71F5"/>
    <w:rsid w:val="00CE75ED"/>
    <w:rsid w:val="00CF18FC"/>
    <w:rsid w:val="00CF40A8"/>
    <w:rsid w:val="00D00175"/>
    <w:rsid w:val="00D00D10"/>
    <w:rsid w:val="00D00D55"/>
    <w:rsid w:val="00D01641"/>
    <w:rsid w:val="00D071E8"/>
    <w:rsid w:val="00D07BE6"/>
    <w:rsid w:val="00D10C59"/>
    <w:rsid w:val="00D10E7F"/>
    <w:rsid w:val="00D1120D"/>
    <w:rsid w:val="00D12AC4"/>
    <w:rsid w:val="00D138CC"/>
    <w:rsid w:val="00D1654B"/>
    <w:rsid w:val="00D168FF"/>
    <w:rsid w:val="00D2077F"/>
    <w:rsid w:val="00D21D34"/>
    <w:rsid w:val="00D22272"/>
    <w:rsid w:val="00D25EDB"/>
    <w:rsid w:val="00D26321"/>
    <w:rsid w:val="00D2717B"/>
    <w:rsid w:val="00D303C8"/>
    <w:rsid w:val="00D307BB"/>
    <w:rsid w:val="00D30899"/>
    <w:rsid w:val="00D32DBC"/>
    <w:rsid w:val="00D33C49"/>
    <w:rsid w:val="00D3673A"/>
    <w:rsid w:val="00D40D99"/>
    <w:rsid w:val="00D42C71"/>
    <w:rsid w:val="00D443E3"/>
    <w:rsid w:val="00D4476B"/>
    <w:rsid w:val="00D458B7"/>
    <w:rsid w:val="00D4597A"/>
    <w:rsid w:val="00D45B40"/>
    <w:rsid w:val="00D45BAE"/>
    <w:rsid w:val="00D46225"/>
    <w:rsid w:val="00D465B8"/>
    <w:rsid w:val="00D50118"/>
    <w:rsid w:val="00D50667"/>
    <w:rsid w:val="00D518F5"/>
    <w:rsid w:val="00D519B0"/>
    <w:rsid w:val="00D525C8"/>
    <w:rsid w:val="00D53607"/>
    <w:rsid w:val="00D53D7D"/>
    <w:rsid w:val="00D56D9F"/>
    <w:rsid w:val="00D5789A"/>
    <w:rsid w:val="00D60502"/>
    <w:rsid w:val="00D62E3E"/>
    <w:rsid w:val="00D639AF"/>
    <w:rsid w:val="00D65396"/>
    <w:rsid w:val="00D6572D"/>
    <w:rsid w:val="00D66AF7"/>
    <w:rsid w:val="00D67380"/>
    <w:rsid w:val="00D70F42"/>
    <w:rsid w:val="00D73921"/>
    <w:rsid w:val="00D73974"/>
    <w:rsid w:val="00D73A80"/>
    <w:rsid w:val="00D749CE"/>
    <w:rsid w:val="00D772EB"/>
    <w:rsid w:val="00D77CA6"/>
    <w:rsid w:val="00D77ED0"/>
    <w:rsid w:val="00D810FD"/>
    <w:rsid w:val="00D81782"/>
    <w:rsid w:val="00D824D3"/>
    <w:rsid w:val="00D857FB"/>
    <w:rsid w:val="00D87A45"/>
    <w:rsid w:val="00D93C64"/>
    <w:rsid w:val="00D943FA"/>
    <w:rsid w:val="00D9574A"/>
    <w:rsid w:val="00D96A8B"/>
    <w:rsid w:val="00DA0BE4"/>
    <w:rsid w:val="00DA0C76"/>
    <w:rsid w:val="00DA506A"/>
    <w:rsid w:val="00DB037D"/>
    <w:rsid w:val="00DB0403"/>
    <w:rsid w:val="00DB1A88"/>
    <w:rsid w:val="00DB49B6"/>
    <w:rsid w:val="00DB5FA1"/>
    <w:rsid w:val="00DB6161"/>
    <w:rsid w:val="00DB69AF"/>
    <w:rsid w:val="00DB6A46"/>
    <w:rsid w:val="00DB7733"/>
    <w:rsid w:val="00DB7A56"/>
    <w:rsid w:val="00DC0E23"/>
    <w:rsid w:val="00DC0F0E"/>
    <w:rsid w:val="00DC1DAA"/>
    <w:rsid w:val="00DC280E"/>
    <w:rsid w:val="00DC3075"/>
    <w:rsid w:val="00DC401B"/>
    <w:rsid w:val="00DC45F1"/>
    <w:rsid w:val="00DC4D13"/>
    <w:rsid w:val="00DC5207"/>
    <w:rsid w:val="00DD0941"/>
    <w:rsid w:val="00DD1012"/>
    <w:rsid w:val="00DD113E"/>
    <w:rsid w:val="00DD188D"/>
    <w:rsid w:val="00DD2BD2"/>
    <w:rsid w:val="00DD39B0"/>
    <w:rsid w:val="00DD5BC4"/>
    <w:rsid w:val="00DE0A64"/>
    <w:rsid w:val="00DE1474"/>
    <w:rsid w:val="00DE1A3C"/>
    <w:rsid w:val="00DE4FA6"/>
    <w:rsid w:val="00DE5057"/>
    <w:rsid w:val="00DE578F"/>
    <w:rsid w:val="00DE6AAE"/>
    <w:rsid w:val="00DE716A"/>
    <w:rsid w:val="00DF34D3"/>
    <w:rsid w:val="00DF3B8E"/>
    <w:rsid w:val="00DF50D0"/>
    <w:rsid w:val="00DF56CB"/>
    <w:rsid w:val="00DF5E15"/>
    <w:rsid w:val="00DF65B2"/>
    <w:rsid w:val="00E00598"/>
    <w:rsid w:val="00E01ECC"/>
    <w:rsid w:val="00E028EF"/>
    <w:rsid w:val="00E04056"/>
    <w:rsid w:val="00E04504"/>
    <w:rsid w:val="00E04670"/>
    <w:rsid w:val="00E04901"/>
    <w:rsid w:val="00E04A80"/>
    <w:rsid w:val="00E0564C"/>
    <w:rsid w:val="00E05FFB"/>
    <w:rsid w:val="00E066AF"/>
    <w:rsid w:val="00E10D76"/>
    <w:rsid w:val="00E14B2B"/>
    <w:rsid w:val="00E17057"/>
    <w:rsid w:val="00E17B30"/>
    <w:rsid w:val="00E2187F"/>
    <w:rsid w:val="00E22676"/>
    <w:rsid w:val="00E2458E"/>
    <w:rsid w:val="00E2569A"/>
    <w:rsid w:val="00E257BA"/>
    <w:rsid w:val="00E30386"/>
    <w:rsid w:val="00E304FB"/>
    <w:rsid w:val="00E3096F"/>
    <w:rsid w:val="00E35209"/>
    <w:rsid w:val="00E35E6B"/>
    <w:rsid w:val="00E3739C"/>
    <w:rsid w:val="00E378CC"/>
    <w:rsid w:val="00E37A0E"/>
    <w:rsid w:val="00E41550"/>
    <w:rsid w:val="00E41C8E"/>
    <w:rsid w:val="00E42876"/>
    <w:rsid w:val="00E44496"/>
    <w:rsid w:val="00E447E4"/>
    <w:rsid w:val="00E44B87"/>
    <w:rsid w:val="00E468EA"/>
    <w:rsid w:val="00E47378"/>
    <w:rsid w:val="00E4749D"/>
    <w:rsid w:val="00E50FF1"/>
    <w:rsid w:val="00E52C42"/>
    <w:rsid w:val="00E544E8"/>
    <w:rsid w:val="00E5450A"/>
    <w:rsid w:val="00E54877"/>
    <w:rsid w:val="00E55C0D"/>
    <w:rsid w:val="00E56F22"/>
    <w:rsid w:val="00E57208"/>
    <w:rsid w:val="00E630ED"/>
    <w:rsid w:val="00E647E4"/>
    <w:rsid w:val="00E674E9"/>
    <w:rsid w:val="00E70CD7"/>
    <w:rsid w:val="00E73CB4"/>
    <w:rsid w:val="00E74618"/>
    <w:rsid w:val="00E7542C"/>
    <w:rsid w:val="00E76B5C"/>
    <w:rsid w:val="00E82B35"/>
    <w:rsid w:val="00E83196"/>
    <w:rsid w:val="00E83B93"/>
    <w:rsid w:val="00E854D5"/>
    <w:rsid w:val="00E8567E"/>
    <w:rsid w:val="00E87336"/>
    <w:rsid w:val="00E87A18"/>
    <w:rsid w:val="00E90BE1"/>
    <w:rsid w:val="00E93848"/>
    <w:rsid w:val="00E948FF"/>
    <w:rsid w:val="00E94B44"/>
    <w:rsid w:val="00E94FD3"/>
    <w:rsid w:val="00E95AC6"/>
    <w:rsid w:val="00E97E18"/>
    <w:rsid w:val="00EA06DE"/>
    <w:rsid w:val="00EA334C"/>
    <w:rsid w:val="00EA3759"/>
    <w:rsid w:val="00EA3B80"/>
    <w:rsid w:val="00EA4529"/>
    <w:rsid w:val="00EA5ACB"/>
    <w:rsid w:val="00EA794A"/>
    <w:rsid w:val="00EB0B7F"/>
    <w:rsid w:val="00EB0DF6"/>
    <w:rsid w:val="00EB1692"/>
    <w:rsid w:val="00EB1F2B"/>
    <w:rsid w:val="00EB35D8"/>
    <w:rsid w:val="00EB4FFA"/>
    <w:rsid w:val="00EB53C2"/>
    <w:rsid w:val="00EB672B"/>
    <w:rsid w:val="00EB7F73"/>
    <w:rsid w:val="00EC0926"/>
    <w:rsid w:val="00EC1CBC"/>
    <w:rsid w:val="00EC30C1"/>
    <w:rsid w:val="00EC3530"/>
    <w:rsid w:val="00EC5920"/>
    <w:rsid w:val="00EC5B29"/>
    <w:rsid w:val="00EC6524"/>
    <w:rsid w:val="00EC71F6"/>
    <w:rsid w:val="00ED14D9"/>
    <w:rsid w:val="00ED264E"/>
    <w:rsid w:val="00ED3F88"/>
    <w:rsid w:val="00ED4C11"/>
    <w:rsid w:val="00ED6440"/>
    <w:rsid w:val="00EE0005"/>
    <w:rsid w:val="00EE17DB"/>
    <w:rsid w:val="00EE442A"/>
    <w:rsid w:val="00EE6539"/>
    <w:rsid w:val="00EF0048"/>
    <w:rsid w:val="00EF153C"/>
    <w:rsid w:val="00EF1A71"/>
    <w:rsid w:val="00EF1CE0"/>
    <w:rsid w:val="00EF29C5"/>
    <w:rsid w:val="00EF4141"/>
    <w:rsid w:val="00EF529C"/>
    <w:rsid w:val="00EF6133"/>
    <w:rsid w:val="00EF75DA"/>
    <w:rsid w:val="00F002F1"/>
    <w:rsid w:val="00F009E9"/>
    <w:rsid w:val="00F02283"/>
    <w:rsid w:val="00F035DB"/>
    <w:rsid w:val="00F10E62"/>
    <w:rsid w:val="00F12747"/>
    <w:rsid w:val="00F12A07"/>
    <w:rsid w:val="00F13189"/>
    <w:rsid w:val="00F1448A"/>
    <w:rsid w:val="00F14556"/>
    <w:rsid w:val="00F14564"/>
    <w:rsid w:val="00F16ECD"/>
    <w:rsid w:val="00F17F06"/>
    <w:rsid w:val="00F206D9"/>
    <w:rsid w:val="00F20E32"/>
    <w:rsid w:val="00F2234F"/>
    <w:rsid w:val="00F23FF2"/>
    <w:rsid w:val="00F2406A"/>
    <w:rsid w:val="00F240AF"/>
    <w:rsid w:val="00F246EC"/>
    <w:rsid w:val="00F24EF0"/>
    <w:rsid w:val="00F25210"/>
    <w:rsid w:val="00F252FF"/>
    <w:rsid w:val="00F254A7"/>
    <w:rsid w:val="00F259DC"/>
    <w:rsid w:val="00F304EE"/>
    <w:rsid w:val="00F3249F"/>
    <w:rsid w:val="00F32EAA"/>
    <w:rsid w:val="00F3380E"/>
    <w:rsid w:val="00F33932"/>
    <w:rsid w:val="00F3441D"/>
    <w:rsid w:val="00F35287"/>
    <w:rsid w:val="00F359F8"/>
    <w:rsid w:val="00F37A12"/>
    <w:rsid w:val="00F42C11"/>
    <w:rsid w:val="00F42E08"/>
    <w:rsid w:val="00F4388C"/>
    <w:rsid w:val="00F444FB"/>
    <w:rsid w:val="00F45B1F"/>
    <w:rsid w:val="00F479E2"/>
    <w:rsid w:val="00F501A0"/>
    <w:rsid w:val="00F5210B"/>
    <w:rsid w:val="00F529AE"/>
    <w:rsid w:val="00F5363A"/>
    <w:rsid w:val="00F53A0B"/>
    <w:rsid w:val="00F54AA1"/>
    <w:rsid w:val="00F558FB"/>
    <w:rsid w:val="00F55B96"/>
    <w:rsid w:val="00F564C2"/>
    <w:rsid w:val="00F56D52"/>
    <w:rsid w:val="00F572F3"/>
    <w:rsid w:val="00F60C40"/>
    <w:rsid w:val="00F61308"/>
    <w:rsid w:val="00F61CEC"/>
    <w:rsid w:val="00F62C67"/>
    <w:rsid w:val="00F62F3A"/>
    <w:rsid w:val="00F648F4"/>
    <w:rsid w:val="00F64F41"/>
    <w:rsid w:val="00F65BC7"/>
    <w:rsid w:val="00F66404"/>
    <w:rsid w:val="00F66B30"/>
    <w:rsid w:val="00F67169"/>
    <w:rsid w:val="00F679DD"/>
    <w:rsid w:val="00F72513"/>
    <w:rsid w:val="00F72BAC"/>
    <w:rsid w:val="00F76150"/>
    <w:rsid w:val="00F76A6E"/>
    <w:rsid w:val="00F77403"/>
    <w:rsid w:val="00F77D4B"/>
    <w:rsid w:val="00F80A04"/>
    <w:rsid w:val="00F836AF"/>
    <w:rsid w:val="00F93A92"/>
    <w:rsid w:val="00F93F13"/>
    <w:rsid w:val="00F94C14"/>
    <w:rsid w:val="00F95211"/>
    <w:rsid w:val="00F962A6"/>
    <w:rsid w:val="00F9635C"/>
    <w:rsid w:val="00F96D79"/>
    <w:rsid w:val="00F97CBC"/>
    <w:rsid w:val="00FA0221"/>
    <w:rsid w:val="00FA0FE6"/>
    <w:rsid w:val="00FA1613"/>
    <w:rsid w:val="00FA2D72"/>
    <w:rsid w:val="00FA45D8"/>
    <w:rsid w:val="00FA709F"/>
    <w:rsid w:val="00FA7EF4"/>
    <w:rsid w:val="00FB0389"/>
    <w:rsid w:val="00FB0BA9"/>
    <w:rsid w:val="00FB1104"/>
    <w:rsid w:val="00FB2886"/>
    <w:rsid w:val="00FB2F94"/>
    <w:rsid w:val="00FB34EE"/>
    <w:rsid w:val="00FB53F8"/>
    <w:rsid w:val="00FB5927"/>
    <w:rsid w:val="00FB66EB"/>
    <w:rsid w:val="00FC0D8A"/>
    <w:rsid w:val="00FC1BFB"/>
    <w:rsid w:val="00FC1C6B"/>
    <w:rsid w:val="00FC1CDF"/>
    <w:rsid w:val="00FC222E"/>
    <w:rsid w:val="00FC3F62"/>
    <w:rsid w:val="00FC637A"/>
    <w:rsid w:val="00FC7725"/>
    <w:rsid w:val="00FC7815"/>
    <w:rsid w:val="00FC784A"/>
    <w:rsid w:val="00FD0BB5"/>
    <w:rsid w:val="00FD45E4"/>
    <w:rsid w:val="00FD6346"/>
    <w:rsid w:val="00FE00C9"/>
    <w:rsid w:val="00FE1C3E"/>
    <w:rsid w:val="00FE2B7B"/>
    <w:rsid w:val="00FE6D90"/>
    <w:rsid w:val="00FF03A6"/>
    <w:rsid w:val="00FF0896"/>
    <w:rsid w:val="00FF2226"/>
    <w:rsid w:val="00FF2859"/>
    <w:rsid w:val="00FF2A81"/>
    <w:rsid w:val="00FF3F20"/>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19202F-9F78-4E5E-9B11-98FB178F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C3E"/>
    <w:pPr>
      <w:overflowPunct w:val="0"/>
      <w:autoSpaceDE w:val="0"/>
      <w:autoSpaceDN w:val="0"/>
      <w:adjustRightInd w:val="0"/>
      <w:ind w:firstLine="709"/>
      <w:jc w:val="both"/>
      <w:textAlignment w:val="baseline"/>
    </w:pPr>
    <w:rPr>
      <w:sz w:val="24"/>
      <w:szCs w:val="20"/>
    </w:rPr>
  </w:style>
  <w:style w:type="paragraph" w:styleId="1">
    <w:name w:val="heading 1"/>
    <w:basedOn w:val="a"/>
    <w:next w:val="a"/>
    <w:link w:val="10"/>
    <w:qFormat/>
    <w:rsid w:val="00605A93"/>
    <w:pPr>
      <w:keepNext/>
      <w:overflowPunct/>
      <w:autoSpaceDE/>
      <w:autoSpaceDN/>
      <w:adjustRightInd/>
      <w:spacing w:before="240" w:after="60"/>
      <w:ind w:firstLine="0"/>
      <w:jc w:val="left"/>
      <w:textAlignment w:val="auto"/>
      <w:outlineLvl w:val="0"/>
    </w:pPr>
    <w:rPr>
      <w:rFonts w:eastAsia="MS Mincho" w:cs="Courier New"/>
      <w:b/>
      <w:bCs/>
      <w:kern w:val="32"/>
      <w:szCs w:val="28"/>
    </w:rPr>
  </w:style>
  <w:style w:type="paragraph" w:styleId="20">
    <w:name w:val="heading 2"/>
    <w:basedOn w:val="a"/>
    <w:next w:val="a"/>
    <w:link w:val="21"/>
    <w:qFormat/>
    <w:rsid w:val="000956E4"/>
    <w:pPr>
      <w:keepNext/>
      <w:keepLines/>
      <w:overflowPunct/>
      <w:autoSpaceDE/>
      <w:autoSpaceDN/>
      <w:adjustRightInd/>
      <w:spacing w:before="240" w:after="60"/>
      <w:ind w:firstLine="397"/>
      <w:jc w:val="left"/>
      <w:textAlignment w:val="auto"/>
      <w:outlineLvl w:val="1"/>
    </w:pPr>
    <w:rPr>
      <w:rFonts w:eastAsia="MS Mincho" w:cs="Courier New"/>
      <w:b/>
      <w:bCs/>
      <w:kern w:val="32"/>
      <w:szCs w:val="28"/>
    </w:rPr>
  </w:style>
  <w:style w:type="paragraph" w:styleId="3">
    <w:name w:val="heading 3"/>
    <w:basedOn w:val="a"/>
    <w:next w:val="a"/>
    <w:link w:val="30"/>
    <w:qFormat/>
    <w:rsid w:val="004A6473"/>
    <w:pPr>
      <w:keepNext/>
      <w:overflowPunct/>
      <w:autoSpaceDE/>
      <w:autoSpaceDN/>
      <w:adjustRightInd/>
      <w:ind w:firstLine="0"/>
      <w:jc w:val="center"/>
      <w:textAlignment w:val="auto"/>
      <w:outlineLvl w:val="2"/>
    </w:pPr>
    <w:rPr>
      <w:b/>
      <w:szCs w:val="24"/>
    </w:rPr>
  </w:style>
  <w:style w:type="paragraph" w:styleId="4">
    <w:name w:val="heading 4"/>
    <w:basedOn w:val="a"/>
    <w:next w:val="a"/>
    <w:link w:val="40"/>
    <w:uiPriority w:val="99"/>
    <w:qFormat/>
    <w:rsid w:val="00441A2F"/>
    <w:pPr>
      <w:keepNext/>
      <w:outlineLvl w:val="3"/>
    </w:pPr>
    <w:rPr>
      <w:u w:val="single"/>
    </w:rPr>
  </w:style>
  <w:style w:type="paragraph" w:styleId="5">
    <w:name w:val="heading 5"/>
    <w:aliases w:val="Знак"/>
    <w:basedOn w:val="a"/>
    <w:next w:val="a"/>
    <w:link w:val="50"/>
    <w:qFormat/>
    <w:rsid w:val="00276E4C"/>
    <w:pPr>
      <w:overflowPunct/>
      <w:autoSpaceDE/>
      <w:autoSpaceDN/>
      <w:adjustRightInd/>
      <w:spacing w:after="160" w:line="240" w:lineRule="exact"/>
      <w:ind w:firstLine="0"/>
      <w:jc w:val="left"/>
      <w:textAlignment w:val="auto"/>
      <w:outlineLvl w:val="4"/>
    </w:pPr>
  </w:style>
  <w:style w:type="paragraph" w:styleId="6">
    <w:name w:val="heading 6"/>
    <w:aliases w:val="Знак16"/>
    <w:basedOn w:val="a"/>
    <w:next w:val="a"/>
    <w:link w:val="60"/>
    <w:qFormat/>
    <w:rsid w:val="00737CE5"/>
    <w:pPr>
      <w:keepNext/>
      <w:overflowPunct/>
      <w:autoSpaceDE/>
      <w:autoSpaceDN/>
      <w:adjustRightInd/>
      <w:ind w:firstLine="459"/>
      <w:jc w:val="left"/>
      <w:textAlignment w:val="auto"/>
      <w:outlineLvl w:val="5"/>
    </w:pPr>
  </w:style>
  <w:style w:type="paragraph" w:styleId="7">
    <w:name w:val="heading 7"/>
    <w:aliases w:val="Знак15"/>
    <w:basedOn w:val="a"/>
    <w:next w:val="a"/>
    <w:link w:val="70"/>
    <w:uiPriority w:val="99"/>
    <w:qFormat/>
    <w:rsid w:val="00737CE5"/>
    <w:pPr>
      <w:keepNext/>
      <w:overflowPunct/>
      <w:autoSpaceDE/>
      <w:autoSpaceDN/>
      <w:adjustRightInd/>
      <w:ind w:firstLine="0"/>
      <w:jc w:val="left"/>
      <w:textAlignment w:val="auto"/>
      <w:outlineLvl w:val="6"/>
    </w:pPr>
  </w:style>
  <w:style w:type="paragraph" w:styleId="8">
    <w:name w:val="heading 8"/>
    <w:aliases w:val="Знак14"/>
    <w:basedOn w:val="a"/>
    <w:next w:val="a"/>
    <w:link w:val="80"/>
    <w:uiPriority w:val="99"/>
    <w:qFormat/>
    <w:rsid w:val="00737CE5"/>
    <w:pPr>
      <w:keepNext/>
      <w:overflowPunct/>
      <w:autoSpaceDE/>
      <w:autoSpaceDN/>
      <w:adjustRightInd/>
      <w:ind w:firstLine="0"/>
      <w:jc w:val="left"/>
      <w:textAlignment w:val="auto"/>
      <w:outlineLvl w:val="7"/>
    </w:pPr>
    <w:rPr>
      <w:b/>
    </w:rPr>
  </w:style>
  <w:style w:type="paragraph" w:styleId="9">
    <w:name w:val="heading 9"/>
    <w:aliases w:val="Знак13"/>
    <w:basedOn w:val="a"/>
    <w:next w:val="a"/>
    <w:link w:val="90"/>
    <w:qFormat/>
    <w:rsid w:val="00737CE5"/>
    <w:pPr>
      <w:keepNext/>
      <w:overflowPunct/>
      <w:autoSpaceDE/>
      <w:autoSpaceDN/>
      <w:adjustRightInd/>
      <w:ind w:left="74" w:firstLine="0"/>
      <w:jc w:val="center"/>
      <w:textAlignment w:val="auto"/>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05A93"/>
    <w:rPr>
      <w:rFonts w:eastAsia="MS Mincho" w:cs="Courier New"/>
      <w:b/>
      <w:bCs/>
      <w:kern w:val="32"/>
      <w:sz w:val="24"/>
      <w:szCs w:val="28"/>
    </w:rPr>
  </w:style>
  <w:style w:type="character" w:customStyle="1" w:styleId="21">
    <w:name w:val="Заголовок 2 Знак"/>
    <w:basedOn w:val="a0"/>
    <w:link w:val="20"/>
    <w:locked/>
    <w:rsid w:val="000956E4"/>
    <w:rPr>
      <w:rFonts w:eastAsia="MS Mincho" w:cs="Courier New"/>
      <w:b/>
      <w:bCs/>
      <w:kern w:val="32"/>
      <w:sz w:val="24"/>
      <w:szCs w:val="28"/>
    </w:rPr>
  </w:style>
  <w:style w:type="character" w:customStyle="1" w:styleId="30">
    <w:name w:val="Заголовок 3 Знак"/>
    <w:basedOn w:val="a0"/>
    <w:link w:val="3"/>
    <w:locked/>
    <w:rsid w:val="004A6473"/>
    <w:rPr>
      <w:b/>
      <w:sz w:val="24"/>
      <w:szCs w:val="24"/>
    </w:rPr>
  </w:style>
  <w:style w:type="character" w:customStyle="1" w:styleId="40">
    <w:name w:val="Заголовок 4 Знак"/>
    <w:basedOn w:val="a0"/>
    <w:link w:val="4"/>
    <w:uiPriority w:val="99"/>
    <w:locked/>
    <w:rsid w:val="00737CE5"/>
    <w:rPr>
      <w:rFonts w:cs="Times New Roman"/>
      <w:sz w:val="24"/>
      <w:u w:val="single"/>
    </w:rPr>
  </w:style>
  <w:style w:type="character" w:customStyle="1" w:styleId="Heading5Char">
    <w:name w:val="Heading 5 Char"/>
    <w:aliases w:val="Знак Char"/>
    <w:basedOn w:val="a0"/>
    <w:uiPriority w:val="99"/>
    <w:semiHidden/>
    <w:locked/>
    <w:rsid w:val="008110C8"/>
    <w:rPr>
      <w:rFonts w:ascii="Calibri" w:hAnsi="Calibri" w:cs="Times New Roman"/>
      <w:b/>
      <w:bCs/>
      <w:i/>
      <w:iCs/>
      <w:sz w:val="26"/>
      <w:szCs w:val="26"/>
    </w:rPr>
  </w:style>
  <w:style w:type="character" w:customStyle="1" w:styleId="Heading6Char">
    <w:name w:val="Heading 6 Char"/>
    <w:aliases w:val="Знак16 Char"/>
    <w:basedOn w:val="a0"/>
    <w:uiPriority w:val="99"/>
    <w:semiHidden/>
    <w:locked/>
    <w:rsid w:val="008110C8"/>
    <w:rPr>
      <w:rFonts w:ascii="Calibri" w:hAnsi="Calibri" w:cs="Times New Roman"/>
      <w:b/>
      <w:bCs/>
    </w:rPr>
  </w:style>
  <w:style w:type="character" w:customStyle="1" w:styleId="Heading7Char">
    <w:name w:val="Heading 7 Char"/>
    <w:aliases w:val="Знак15 Char"/>
    <w:basedOn w:val="a0"/>
    <w:uiPriority w:val="99"/>
    <w:semiHidden/>
    <w:locked/>
    <w:rsid w:val="008110C8"/>
    <w:rPr>
      <w:rFonts w:ascii="Calibri" w:hAnsi="Calibri" w:cs="Times New Roman"/>
      <w:sz w:val="24"/>
      <w:szCs w:val="24"/>
    </w:rPr>
  </w:style>
  <w:style w:type="character" w:customStyle="1" w:styleId="Heading8Char">
    <w:name w:val="Heading 8 Char"/>
    <w:aliases w:val="Знак14 Char"/>
    <w:basedOn w:val="a0"/>
    <w:uiPriority w:val="99"/>
    <w:semiHidden/>
    <w:locked/>
    <w:rsid w:val="008110C8"/>
    <w:rPr>
      <w:rFonts w:ascii="Calibri" w:hAnsi="Calibri" w:cs="Times New Roman"/>
      <w:i/>
      <w:iCs/>
      <w:sz w:val="24"/>
      <w:szCs w:val="24"/>
    </w:rPr>
  </w:style>
  <w:style w:type="character" w:customStyle="1" w:styleId="Heading9Char">
    <w:name w:val="Heading 9 Char"/>
    <w:aliases w:val="Знак13 Char"/>
    <w:basedOn w:val="a0"/>
    <w:uiPriority w:val="99"/>
    <w:semiHidden/>
    <w:locked/>
    <w:rsid w:val="008110C8"/>
    <w:rPr>
      <w:rFonts w:ascii="Cambria" w:hAnsi="Cambria" w:cs="Times New Roman"/>
    </w:rPr>
  </w:style>
  <w:style w:type="character" w:customStyle="1" w:styleId="50">
    <w:name w:val="Заголовок 5 Знак"/>
    <w:aliases w:val="Знак Знак20"/>
    <w:link w:val="5"/>
    <w:uiPriority w:val="99"/>
    <w:semiHidden/>
    <w:locked/>
    <w:rsid w:val="00737CE5"/>
    <w:rPr>
      <w:sz w:val="24"/>
    </w:rPr>
  </w:style>
  <w:style w:type="character" w:customStyle="1" w:styleId="60">
    <w:name w:val="Заголовок 6 Знак"/>
    <w:aliases w:val="Знак16 Знак"/>
    <w:link w:val="6"/>
    <w:uiPriority w:val="99"/>
    <w:semiHidden/>
    <w:locked/>
    <w:rsid w:val="00737CE5"/>
    <w:rPr>
      <w:sz w:val="24"/>
    </w:rPr>
  </w:style>
  <w:style w:type="character" w:customStyle="1" w:styleId="70">
    <w:name w:val="Заголовок 7 Знак"/>
    <w:aliases w:val="Знак15 Знак"/>
    <w:link w:val="7"/>
    <w:uiPriority w:val="99"/>
    <w:semiHidden/>
    <w:locked/>
    <w:rsid w:val="00737CE5"/>
    <w:rPr>
      <w:sz w:val="24"/>
    </w:rPr>
  </w:style>
  <w:style w:type="character" w:customStyle="1" w:styleId="80">
    <w:name w:val="Заголовок 8 Знак"/>
    <w:aliases w:val="Знак14 Знак"/>
    <w:link w:val="8"/>
    <w:uiPriority w:val="99"/>
    <w:semiHidden/>
    <w:locked/>
    <w:rsid w:val="00737CE5"/>
    <w:rPr>
      <w:b/>
      <w:sz w:val="24"/>
    </w:rPr>
  </w:style>
  <w:style w:type="character" w:customStyle="1" w:styleId="90">
    <w:name w:val="Заголовок 9 Знак"/>
    <w:aliases w:val="Знак13 Знак"/>
    <w:link w:val="9"/>
    <w:uiPriority w:val="99"/>
    <w:semiHidden/>
    <w:locked/>
    <w:rsid w:val="00737CE5"/>
    <w:rPr>
      <w:b/>
      <w:i/>
      <w:sz w:val="24"/>
    </w:rPr>
  </w:style>
  <w:style w:type="paragraph" w:styleId="a3">
    <w:name w:val="List Bullet"/>
    <w:basedOn w:val="a"/>
    <w:uiPriority w:val="99"/>
    <w:rsid w:val="00441A2F"/>
    <w:pPr>
      <w:ind w:left="283" w:hanging="283"/>
    </w:pPr>
  </w:style>
  <w:style w:type="paragraph" w:styleId="a4">
    <w:name w:val="header"/>
    <w:basedOn w:val="a"/>
    <w:link w:val="a5"/>
    <w:uiPriority w:val="99"/>
    <w:rsid w:val="00441A2F"/>
    <w:pPr>
      <w:tabs>
        <w:tab w:val="center" w:pos="4153"/>
        <w:tab w:val="right" w:pos="8306"/>
      </w:tabs>
    </w:pPr>
  </w:style>
  <w:style w:type="character" w:customStyle="1" w:styleId="a5">
    <w:name w:val="Верхний колонтитул Знак"/>
    <w:basedOn w:val="a0"/>
    <w:link w:val="a4"/>
    <w:uiPriority w:val="99"/>
    <w:locked/>
    <w:rsid w:val="00737CE5"/>
    <w:rPr>
      <w:rFonts w:cs="Times New Roman"/>
      <w:sz w:val="24"/>
    </w:rPr>
  </w:style>
  <w:style w:type="character" w:styleId="a6">
    <w:name w:val="page number"/>
    <w:basedOn w:val="a0"/>
    <w:rsid w:val="00441A2F"/>
    <w:rPr>
      <w:rFonts w:cs="Times New Roman"/>
    </w:rPr>
  </w:style>
  <w:style w:type="paragraph" w:styleId="a7">
    <w:name w:val="Body Text"/>
    <w:basedOn w:val="a"/>
    <w:link w:val="31"/>
    <w:rsid w:val="00441A2F"/>
    <w:pPr>
      <w:spacing w:before="120"/>
    </w:pPr>
  </w:style>
  <w:style w:type="character" w:customStyle="1" w:styleId="31">
    <w:name w:val="Основной текст Знак3"/>
    <w:basedOn w:val="a0"/>
    <w:link w:val="a7"/>
    <w:uiPriority w:val="99"/>
    <w:locked/>
    <w:rsid w:val="00737CE5"/>
    <w:rPr>
      <w:rFonts w:cs="Times New Roman"/>
      <w:sz w:val="24"/>
    </w:rPr>
  </w:style>
  <w:style w:type="paragraph" w:styleId="22">
    <w:name w:val="Body Text 2"/>
    <w:basedOn w:val="a"/>
    <w:link w:val="23"/>
    <w:rsid w:val="0098574C"/>
    <w:pPr>
      <w:ind w:left="708" w:firstLine="720"/>
      <w:textAlignment w:val="auto"/>
    </w:pPr>
  </w:style>
  <w:style w:type="character" w:customStyle="1" w:styleId="23">
    <w:name w:val="Основной текст 2 Знак"/>
    <w:basedOn w:val="a0"/>
    <w:link w:val="22"/>
    <w:uiPriority w:val="99"/>
    <w:locked/>
    <w:rsid w:val="00737CE5"/>
    <w:rPr>
      <w:rFonts w:cs="Times New Roman"/>
      <w:sz w:val="24"/>
    </w:rPr>
  </w:style>
  <w:style w:type="paragraph" w:styleId="a8">
    <w:name w:val="Body Text Indent"/>
    <w:basedOn w:val="a"/>
    <w:link w:val="a9"/>
    <w:rsid w:val="00441A2F"/>
    <w:pPr>
      <w:ind w:firstLine="284"/>
    </w:pPr>
    <w:rPr>
      <w:rFonts w:ascii="Arial" w:hAnsi="Arial"/>
    </w:rPr>
  </w:style>
  <w:style w:type="character" w:customStyle="1" w:styleId="a9">
    <w:name w:val="Основной текст с отступом Знак"/>
    <w:basedOn w:val="a0"/>
    <w:link w:val="a8"/>
    <w:uiPriority w:val="99"/>
    <w:locked/>
    <w:rsid w:val="00737CE5"/>
    <w:rPr>
      <w:rFonts w:ascii="Arial" w:hAnsi="Arial" w:cs="Times New Roman"/>
      <w:sz w:val="24"/>
    </w:rPr>
  </w:style>
  <w:style w:type="paragraph" w:styleId="24">
    <w:name w:val="Body Text Indent 2"/>
    <w:basedOn w:val="a"/>
    <w:link w:val="25"/>
    <w:rsid w:val="00D519B0"/>
    <w:pPr>
      <w:ind w:left="213" w:firstLine="0"/>
      <w:jc w:val="left"/>
    </w:pPr>
  </w:style>
  <w:style w:type="character" w:customStyle="1" w:styleId="BodyTextIndent2Char">
    <w:name w:val="Body Text Indent 2 Char"/>
    <w:basedOn w:val="a0"/>
    <w:locked/>
    <w:rsid w:val="00DB7733"/>
    <w:rPr>
      <w:rFonts w:eastAsia="MS Mincho" w:cs="Times New Roman"/>
      <w:sz w:val="24"/>
      <w:lang w:val="ru-RU" w:eastAsia="ru-RU"/>
    </w:rPr>
  </w:style>
  <w:style w:type="character" w:customStyle="1" w:styleId="25">
    <w:name w:val="Основной текст с отступом 2 Знак"/>
    <w:link w:val="24"/>
    <w:locked/>
    <w:rsid w:val="00737CE5"/>
    <w:rPr>
      <w:sz w:val="24"/>
    </w:rPr>
  </w:style>
  <w:style w:type="paragraph" w:styleId="32">
    <w:name w:val="Body Text Indent 3"/>
    <w:aliases w:val="Знак Знак"/>
    <w:basedOn w:val="a"/>
    <w:link w:val="33"/>
    <w:autoRedefine/>
    <w:rsid w:val="00C356FB"/>
    <w:pPr>
      <w:overflowPunct/>
      <w:autoSpaceDE/>
      <w:autoSpaceDN/>
      <w:adjustRightInd/>
      <w:spacing w:after="160" w:line="240" w:lineRule="exact"/>
      <w:ind w:firstLine="0"/>
      <w:jc w:val="left"/>
      <w:textAlignment w:val="auto"/>
    </w:pPr>
    <w:rPr>
      <w:sz w:val="28"/>
      <w:lang w:val="en-US" w:eastAsia="en-US"/>
    </w:rPr>
  </w:style>
  <w:style w:type="character" w:customStyle="1" w:styleId="33">
    <w:name w:val="Основной текст с отступом 3 Знак"/>
    <w:aliases w:val="Знак Знак Знак5"/>
    <w:basedOn w:val="a0"/>
    <w:link w:val="32"/>
    <w:uiPriority w:val="99"/>
    <w:locked/>
    <w:rsid w:val="00737CE5"/>
    <w:rPr>
      <w:rFonts w:cs="Times New Roman"/>
      <w:color w:val="000000"/>
      <w:sz w:val="24"/>
    </w:rPr>
  </w:style>
  <w:style w:type="paragraph" w:styleId="aa">
    <w:name w:val="Balloon Text"/>
    <w:basedOn w:val="a"/>
    <w:link w:val="ab"/>
    <w:rsid w:val="0054262D"/>
    <w:rPr>
      <w:rFonts w:ascii="Tahoma" w:hAnsi="Tahoma"/>
      <w:sz w:val="16"/>
      <w:szCs w:val="16"/>
    </w:rPr>
  </w:style>
  <w:style w:type="character" w:customStyle="1" w:styleId="ab">
    <w:name w:val="Текст выноски Знак"/>
    <w:basedOn w:val="a0"/>
    <w:link w:val="aa"/>
    <w:locked/>
    <w:rsid w:val="00737CE5"/>
    <w:rPr>
      <w:rFonts w:ascii="Tahoma" w:hAnsi="Tahoma" w:cs="Times New Roman"/>
      <w:sz w:val="16"/>
    </w:rPr>
  </w:style>
  <w:style w:type="table" w:styleId="ac">
    <w:name w:val="Table Grid"/>
    <w:basedOn w:val="a1"/>
    <w:uiPriority w:val="99"/>
    <w:rsid w:val="00463C10"/>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uiPriority w:val="99"/>
    <w:rsid w:val="00EB1F2B"/>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e">
    <w:name w:val="footer"/>
    <w:aliases w:val="Знак12"/>
    <w:basedOn w:val="a"/>
    <w:link w:val="af"/>
    <w:rsid w:val="002F3FB8"/>
    <w:pPr>
      <w:tabs>
        <w:tab w:val="center" w:pos="4677"/>
        <w:tab w:val="right" w:pos="9355"/>
      </w:tabs>
    </w:pPr>
  </w:style>
  <w:style w:type="character" w:customStyle="1" w:styleId="FooterChar">
    <w:name w:val="Footer Char"/>
    <w:aliases w:val="Знак12 Char"/>
    <w:basedOn w:val="a0"/>
    <w:uiPriority w:val="99"/>
    <w:semiHidden/>
    <w:locked/>
    <w:rsid w:val="008110C8"/>
    <w:rPr>
      <w:rFonts w:cs="Times New Roman"/>
      <w:sz w:val="20"/>
      <w:szCs w:val="20"/>
    </w:rPr>
  </w:style>
  <w:style w:type="character" w:customStyle="1" w:styleId="af">
    <w:name w:val="Нижний колонтитул Знак"/>
    <w:aliases w:val="Знак12 Знак"/>
    <w:link w:val="ae"/>
    <w:uiPriority w:val="99"/>
    <w:locked/>
    <w:rsid w:val="00737CE5"/>
    <w:rPr>
      <w:sz w:val="24"/>
    </w:rPr>
  </w:style>
  <w:style w:type="paragraph" w:customStyle="1" w:styleId="ConsPlusNormal">
    <w:name w:val="ConsPlusNormal Знак Знак"/>
    <w:link w:val="ConsPlusNormal0"/>
    <w:uiPriority w:val="99"/>
    <w:rsid w:val="008B494A"/>
    <w:pPr>
      <w:autoSpaceDE w:val="0"/>
      <w:autoSpaceDN w:val="0"/>
      <w:adjustRightInd w:val="0"/>
    </w:pPr>
    <w:rPr>
      <w:rFonts w:ascii="Arial" w:hAnsi="Arial"/>
      <w:lang w:eastAsia="en-US"/>
    </w:rPr>
  </w:style>
  <w:style w:type="character" w:customStyle="1" w:styleId="ConsPlusNormal0">
    <w:name w:val="ConsPlusNormal Знак Знак Знак"/>
    <w:link w:val="ConsPlusNormal"/>
    <w:uiPriority w:val="99"/>
    <w:locked/>
    <w:rsid w:val="00A803FC"/>
    <w:rPr>
      <w:rFonts w:ascii="Arial" w:hAnsi="Arial"/>
      <w:lang w:eastAsia="en-US"/>
    </w:rPr>
  </w:style>
  <w:style w:type="paragraph" w:styleId="af0">
    <w:name w:val="Plain Text"/>
    <w:aliases w:val="Знак10"/>
    <w:basedOn w:val="a"/>
    <w:link w:val="af1"/>
    <w:uiPriority w:val="99"/>
    <w:rsid w:val="00C2521C"/>
    <w:pPr>
      <w:overflowPunct/>
      <w:autoSpaceDE/>
      <w:autoSpaceDN/>
      <w:adjustRightInd/>
      <w:textAlignment w:val="auto"/>
    </w:pPr>
    <w:rPr>
      <w:rFonts w:ascii="Courier New" w:hAnsi="Courier New"/>
      <w:sz w:val="20"/>
    </w:rPr>
  </w:style>
  <w:style w:type="character" w:customStyle="1" w:styleId="PlainTextChar">
    <w:name w:val="Plain Text Char"/>
    <w:aliases w:val="Знак10 Char"/>
    <w:basedOn w:val="a0"/>
    <w:uiPriority w:val="99"/>
    <w:semiHidden/>
    <w:locked/>
    <w:rsid w:val="008110C8"/>
    <w:rPr>
      <w:rFonts w:ascii="Courier New" w:hAnsi="Courier New" w:cs="Courier New"/>
      <w:sz w:val="20"/>
      <w:szCs w:val="20"/>
    </w:rPr>
  </w:style>
  <w:style w:type="character" w:customStyle="1" w:styleId="af1">
    <w:name w:val="Текст Знак"/>
    <w:aliases w:val="Знак10 Знак"/>
    <w:link w:val="af0"/>
    <w:uiPriority w:val="99"/>
    <w:locked/>
    <w:rsid w:val="00737CE5"/>
    <w:rPr>
      <w:rFonts w:ascii="Courier New" w:hAnsi="Courier New"/>
    </w:rPr>
  </w:style>
  <w:style w:type="paragraph" w:styleId="af2">
    <w:name w:val="Normal (Web)"/>
    <w:basedOn w:val="a"/>
    <w:rsid w:val="00746F5B"/>
    <w:pPr>
      <w:overflowPunct/>
      <w:autoSpaceDE/>
      <w:autoSpaceDN/>
      <w:adjustRightInd/>
      <w:spacing w:before="100" w:beforeAutospacing="1" w:after="100" w:afterAutospacing="1"/>
      <w:textAlignment w:val="auto"/>
    </w:pPr>
    <w:rPr>
      <w:szCs w:val="24"/>
    </w:rPr>
  </w:style>
  <w:style w:type="paragraph" w:customStyle="1" w:styleId="Default">
    <w:name w:val="Default"/>
    <w:uiPriority w:val="99"/>
    <w:rsid w:val="00D73921"/>
    <w:pPr>
      <w:autoSpaceDE w:val="0"/>
      <w:autoSpaceDN w:val="0"/>
      <w:adjustRightInd w:val="0"/>
    </w:pPr>
    <w:rPr>
      <w:color w:val="000000"/>
      <w:sz w:val="24"/>
      <w:szCs w:val="24"/>
    </w:rPr>
  </w:style>
  <w:style w:type="character" w:styleId="af3">
    <w:name w:val="Hyperlink"/>
    <w:basedOn w:val="a0"/>
    <w:uiPriority w:val="99"/>
    <w:rsid w:val="00351226"/>
    <w:rPr>
      <w:rFonts w:cs="Times New Roman"/>
      <w:color w:val="0000FF"/>
      <w:u w:val="single"/>
    </w:rPr>
  </w:style>
  <w:style w:type="paragraph" w:customStyle="1" w:styleId="100">
    <w:name w:val="Таблица_10 Знак"/>
    <w:basedOn w:val="a"/>
    <w:link w:val="101"/>
    <w:uiPriority w:val="99"/>
    <w:rsid w:val="00875622"/>
    <w:pPr>
      <w:ind w:firstLine="0"/>
      <w:jc w:val="left"/>
    </w:pPr>
  </w:style>
  <w:style w:type="character" w:customStyle="1" w:styleId="101">
    <w:name w:val="Таблица_10 Знак Знак"/>
    <w:link w:val="100"/>
    <w:uiPriority w:val="99"/>
    <w:locked/>
    <w:rsid w:val="00875622"/>
    <w:rPr>
      <w:sz w:val="24"/>
    </w:rPr>
  </w:style>
  <w:style w:type="paragraph" w:styleId="af4">
    <w:name w:val="List Paragraph"/>
    <w:basedOn w:val="a"/>
    <w:qFormat/>
    <w:rsid w:val="00485451"/>
    <w:pPr>
      <w:overflowPunct/>
      <w:autoSpaceDE/>
      <w:autoSpaceDN/>
      <w:adjustRightInd/>
      <w:ind w:left="720" w:firstLine="0"/>
      <w:contextualSpacing/>
      <w:jc w:val="left"/>
      <w:textAlignment w:val="auto"/>
    </w:pPr>
    <w:rPr>
      <w:szCs w:val="24"/>
    </w:rPr>
  </w:style>
  <w:style w:type="paragraph" w:customStyle="1" w:styleId="210">
    <w:name w:val="Основной текст с отступом 21"/>
    <w:basedOn w:val="a"/>
    <w:rsid w:val="00485451"/>
    <w:pPr>
      <w:suppressAutoHyphens/>
      <w:overflowPunct/>
      <w:autoSpaceDE/>
      <w:autoSpaceDN/>
      <w:adjustRightInd/>
      <w:ind w:firstLine="708"/>
      <w:jc w:val="center"/>
      <w:textAlignment w:val="auto"/>
    </w:pPr>
    <w:rPr>
      <w:rFonts w:ascii="Arial Narrow" w:hAnsi="Arial Narrow"/>
      <w:b/>
      <w:bCs/>
      <w:lang w:eastAsia="ar-SA"/>
    </w:rPr>
  </w:style>
  <w:style w:type="paragraph" w:customStyle="1" w:styleId="ConsPlusNonformat">
    <w:name w:val="ConsPlusNonformat"/>
    <w:rsid w:val="00737CE5"/>
    <w:pPr>
      <w:widowControl w:val="0"/>
      <w:autoSpaceDE w:val="0"/>
      <w:autoSpaceDN w:val="0"/>
      <w:adjustRightInd w:val="0"/>
    </w:pPr>
    <w:rPr>
      <w:rFonts w:ascii="Courier New" w:hAnsi="Courier New" w:cs="Courier New"/>
      <w:sz w:val="20"/>
      <w:szCs w:val="20"/>
    </w:rPr>
  </w:style>
  <w:style w:type="character" w:customStyle="1" w:styleId="CommentTextChar">
    <w:name w:val="Comment Text Char"/>
    <w:aliases w:val="Знак9 Char1"/>
    <w:uiPriority w:val="99"/>
    <w:semiHidden/>
    <w:locked/>
    <w:rsid w:val="00737CE5"/>
  </w:style>
  <w:style w:type="paragraph" w:styleId="af5">
    <w:name w:val="annotation text"/>
    <w:aliases w:val="Знак9"/>
    <w:basedOn w:val="a"/>
    <w:link w:val="af6"/>
    <w:uiPriority w:val="99"/>
    <w:semiHidden/>
    <w:rsid w:val="00737CE5"/>
    <w:pPr>
      <w:overflowPunct/>
      <w:autoSpaceDE/>
      <w:autoSpaceDN/>
      <w:adjustRightInd/>
      <w:textAlignment w:val="auto"/>
    </w:pPr>
    <w:rPr>
      <w:sz w:val="20"/>
    </w:rPr>
  </w:style>
  <w:style w:type="character" w:customStyle="1" w:styleId="af6">
    <w:name w:val="Текст примечания Знак"/>
    <w:aliases w:val="Знак9 Знак"/>
    <w:basedOn w:val="a0"/>
    <w:link w:val="af5"/>
    <w:uiPriority w:val="99"/>
    <w:semiHidden/>
    <w:locked/>
    <w:rsid w:val="008110C8"/>
    <w:rPr>
      <w:rFonts w:cs="Times New Roman"/>
      <w:sz w:val="20"/>
      <w:szCs w:val="20"/>
    </w:rPr>
  </w:style>
  <w:style w:type="paragraph" w:styleId="26">
    <w:name w:val="List Number 2"/>
    <w:basedOn w:val="a"/>
    <w:uiPriority w:val="99"/>
    <w:semiHidden/>
    <w:rsid w:val="00737CE5"/>
    <w:pPr>
      <w:tabs>
        <w:tab w:val="num" w:pos="643"/>
      </w:tabs>
      <w:overflowPunct/>
      <w:autoSpaceDE/>
      <w:autoSpaceDN/>
      <w:adjustRightInd/>
      <w:ind w:left="643" w:hanging="360"/>
      <w:textAlignment w:val="auto"/>
    </w:pPr>
    <w:rPr>
      <w:sz w:val="22"/>
      <w:szCs w:val="24"/>
    </w:rPr>
  </w:style>
  <w:style w:type="paragraph" w:styleId="af7">
    <w:name w:val="Title"/>
    <w:aliases w:val="Знак8"/>
    <w:basedOn w:val="a"/>
    <w:link w:val="af8"/>
    <w:qFormat/>
    <w:rsid w:val="00737CE5"/>
    <w:pPr>
      <w:overflowPunct/>
      <w:autoSpaceDE/>
      <w:autoSpaceDN/>
      <w:adjustRightInd/>
      <w:ind w:firstLine="0"/>
      <w:jc w:val="center"/>
      <w:textAlignment w:val="auto"/>
    </w:pPr>
    <w:rPr>
      <w:rFonts w:ascii="Symbol" w:hAnsi="Symbol"/>
      <w:b/>
    </w:rPr>
  </w:style>
  <w:style w:type="character" w:customStyle="1" w:styleId="TitleChar">
    <w:name w:val="Title Char"/>
    <w:aliases w:val="Знак8 Char"/>
    <w:basedOn w:val="a0"/>
    <w:uiPriority w:val="99"/>
    <w:locked/>
    <w:rsid w:val="008110C8"/>
    <w:rPr>
      <w:rFonts w:ascii="Cambria" w:hAnsi="Cambria" w:cs="Times New Roman"/>
      <w:b/>
      <w:bCs/>
      <w:kern w:val="28"/>
      <w:sz w:val="32"/>
      <w:szCs w:val="32"/>
    </w:rPr>
  </w:style>
  <w:style w:type="character" w:customStyle="1" w:styleId="af8">
    <w:name w:val="Название Знак"/>
    <w:aliases w:val="Знак8 Знак"/>
    <w:link w:val="af7"/>
    <w:uiPriority w:val="99"/>
    <w:locked/>
    <w:rsid w:val="00737CE5"/>
    <w:rPr>
      <w:rFonts w:ascii="Symbol" w:hAnsi="Symbol"/>
      <w:b/>
      <w:sz w:val="24"/>
    </w:rPr>
  </w:style>
  <w:style w:type="paragraph" w:styleId="34">
    <w:name w:val="Body Text 3"/>
    <w:aliases w:val="Знак6"/>
    <w:basedOn w:val="a"/>
    <w:link w:val="35"/>
    <w:uiPriority w:val="99"/>
    <w:semiHidden/>
    <w:rsid w:val="00737CE5"/>
    <w:pPr>
      <w:overflowPunct/>
      <w:autoSpaceDE/>
      <w:autoSpaceDN/>
      <w:adjustRightInd/>
      <w:spacing w:before="120"/>
      <w:ind w:firstLine="0"/>
      <w:textAlignment w:val="auto"/>
    </w:pPr>
  </w:style>
  <w:style w:type="character" w:customStyle="1" w:styleId="BodyText3Char">
    <w:name w:val="Body Text 3 Char"/>
    <w:aliases w:val="Знак6 Char"/>
    <w:basedOn w:val="a0"/>
    <w:uiPriority w:val="99"/>
    <w:semiHidden/>
    <w:locked/>
    <w:rsid w:val="008110C8"/>
    <w:rPr>
      <w:rFonts w:cs="Times New Roman"/>
      <w:sz w:val="16"/>
      <w:szCs w:val="16"/>
    </w:rPr>
  </w:style>
  <w:style w:type="character" w:customStyle="1" w:styleId="35">
    <w:name w:val="Основной текст 3 Знак"/>
    <w:aliases w:val="Знак6 Знак"/>
    <w:link w:val="34"/>
    <w:uiPriority w:val="99"/>
    <w:semiHidden/>
    <w:locked/>
    <w:rsid w:val="00737CE5"/>
    <w:rPr>
      <w:sz w:val="24"/>
    </w:rPr>
  </w:style>
  <w:style w:type="character" w:customStyle="1" w:styleId="CommentSubjectChar">
    <w:name w:val="Comment Subject Char"/>
    <w:aliases w:val="Знак5 Char1"/>
    <w:uiPriority w:val="99"/>
    <w:semiHidden/>
    <w:locked/>
    <w:rsid w:val="00737CE5"/>
    <w:rPr>
      <w:b/>
    </w:rPr>
  </w:style>
  <w:style w:type="paragraph" w:styleId="af9">
    <w:name w:val="annotation subject"/>
    <w:aliases w:val="Знак5"/>
    <w:basedOn w:val="af5"/>
    <w:next w:val="af5"/>
    <w:link w:val="afa"/>
    <w:uiPriority w:val="99"/>
    <w:semiHidden/>
    <w:rsid w:val="00737CE5"/>
    <w:pPr>
      <w:ind w:left="74" w:firstLine="0"/>
    </w:pPr>
    <w:rPr>
      <w:b/>
    </w:rPr>
  </w:style>
  <w:style w:type="character" w:customStyle="1" w:styleId="afa">
    <w:name w:val="Тема примечания Знак"/>
    <w:aliases w:val="Знак5 Знак"/>
    <w:basedOn w:val="CommentTextChar"/>
    <w:link w:val="af9"/>
    <w:uiPriority w:val="99"/>
    <w:semiHidden/>
    <w:locked/>
    <w:rsid w:val="008110C8"/>
    <w:rPr>
      <w:rFonts w:cs="Times New Roman"/>
      <w:b/>
      <w:bCs/>
      <w:sz w:val="20"/>
      <w:szCs w:val="20"/>
    </w:rPr>
  </w:style>
  <w:style w:type="paragraph" w:styleId="afb">
    <w:name w:val="No Spacing"/>
    <w:link w:val="11"/>
    <w:qFormat/>
    <w:rsid w:val="00737CE5"/>
    <w:rPr>
      <w:rFonts w:ascii="Calibri" w:hAnsi="Calibri"/>
    </w:rPr>
  </w:style>
  <w:style w:type="character" w:customStyle="1" w:styleId="11">
    <w:name w:val="Без интервала Знак1"/>
    <w:link w:val="afb"/>
    <w:locked/>
    <w:rsid w:val="00C52680"/>
    <w:rPr>
      <w:rFonts w:ascii="Calibri" w:hAnsi="Calibri"/>
    </w:rPr>
  </w:style>
  <w:style w:type="paragraph" w:customStyle="1" w:styleId="12">
    <w:name w:val="Стиль1"/>
    <w:basedOn w:val="26"/>
    <w:rsid w:val="00737CE5"/>
    <w:pPr>
      <w:tabs>
        <w:tab w:val="clear" w:pos="643"/>
      </w:tabs>
      <w:ind w:left="0" w:firstLine="0"/>
    </w:pPr>
  </w:style>
  <w:style w:type="character" w:customStyle="1" w:styleId="ConsNonformat">
    <w:name w:val="ConsNonformat Знак Знак"/>
    <w:link w:val="ConsNonformat0"/>
    <w:uiPriority w:val="99"/>
    <w:locked/>
    <w:rsid w:val="00737CE5"/>
    <w:rPr>
      <w:rFonts w:ascii="Courier New" w:hAnsi="Courier New"/>
      <w:sz w:val="26"/>
      <w:lang w:val="ru-RU" w:eastAsia="ru-RU"/>
    </w:rPr>
  </w:style>
  <w:style w:type="paragraph" w:customStyle="1" w:styleId="ConsNonformat0">
    <w:name w:val="ConsNonformat Знак"/>
    <w:link w:val="ConsNonformat"/>
    <w:uiPriority w:val="99"/>
    <w:rsid w:val="00737CE5"/>
    <w:pPr>
      <w:widowControl w:val="0"/>
      <w:autoSpaceDE w:val="0"/>
      <w:autoSpaceDN w:val="0"/>
      <w:adjustRightInd w:val="0"/>
    </w:pPr>
    <w:rPr>
      <w:rFonts w:ascii="Courier New" w:hAnsi="Courier New" w:cs="Courier New"/>
      <w:sz w:val="26"/>
      <w:szCs w:val="26"/>
    </w:rPr>
  </w:style>
  <w:style w:type="paragraph" w:customStyle="1" w:styleId="ConsTitle">
    <w:name w:val="ConsTitle"/>
    <w:rsid w:val="00737CE5"/>
    <w:pPr>
      <w:autoSpaceDE w:val="0"/>
      <w:autoSpaceDN w:val="0"/>
      <w:adjustRightInd w:val="0"/>
    </w:pPr>
    <w:rPr>
      <w:rFonts w:ascii="Arial" w:hAnsi="Arial" w:cs="Arial"/>
      <w:b/>
      <w:bCs/>
      <w:sz w:val="20"/>
      <w:szCs w:val="20"/>
    </w:rPr>
  </w:style>
  <w:style w:type="paragraph" w:customStyle="1" w:styleId="ConsNormal">
    <w:name w:val="ConsNormal"/>
    <w:link w:val="ConsNormal0"/>
    <w:rsid w:val="00737CE5"/>
    <w:pPr>
      <w:autoSpaceDE w:val="0"/>
      <w:autoSpaceDN w:val="0"/>
      <w:adjustRightInd w:val="0"/>
      <w:ind w:firstLine="720"/>
    </w:pPr>
    <w:rPr>
      <w:rFonts w:ascii="Arial" w:hAnsi="Arial"/>
    </w:rPr>
  </w:style>
  <w:style w:type="character" w:customStyle="1" w:styleId="ConsNormal0">
    <w:name w:val="ConsNormal Знак"/>
    <w:link w:val="ConsNormal"/>
    <w:locked/>
    <w:rsid w:val="00AC5EB7"/>
    <w:rPr>
      <w:rFonts w:ascii="Arial" w:hAnsi="Arial"/>
    </w:rPr>
  </w:style>
  <w:style w:type="character" w:customStyle="1" w:styleId="text">
    <w:name w:val="text"/>
    <w:uiPriority w:val="99"/>
    <w:rsid w:val="00737CE5"/>
  </w:style>
  <w:style w:type="character" w:customStyle="1" w:styleId="27">
    <w:name w:val="Основной текст Знак2"/>
    <w:uiPriority w:val="99"/>
    <w:rsid w:val="00737CE5"/>
    <w:rPr>
      <w:rFonts w:ascii="Times New Roman" w:hAnsi="Times New Roman"/>
      <w:sz w:val="24"/>
      <w:lang w:eastAsia="ru-RU"/>
    </w:rPr>
  </w:style>
  <w:style w:type="paragraph" w:customStyle="1" w:styleId="afc">
    <w:name w:val="Нормальный"/>
    <w:uiPriority w:val="99"/>
    <w:rsid w:val="00EF75DA"/>
    <w:pPr>
      <w:overflowPunct w:val="0"/>
      <w:autoSpaceDE w:val="0"/>
      <w:autoSpaceDN w:val="0"/>
      <w:adjustRightInd w:val="0"/>
      <w:textAlignment w:val="baseline"/>
    </w:pPr>
    <w:rPr>
      <w:sz w:val="20"/>
      <w:szCs w:val="20"/>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uiPriority w:val="99"/>
    <w:rsid w:val="009C56F3"/>
    <w:pPr>
      <w:overflowPunct/>
      <w:autoSpaceDE/>
      <w:autoSpaceDN/>
      <w:adjustRightInd/>
      <w:spacing w:after="160" w:line="240" w:lineRule="exact"/>
      <w:ind w:firstLine="0"/>
      <w:textAlignment w:val="auto"/>
    </w:pPr>
    <w:rPr>
      <w:rFonts w:ascii="Verdana" w:hAnsi="Verdana" w:cs="Arial"/>
      <w:sz w:val="20"/>
      <w:lang w:val="en-US" w:eastAsia="en-US"/>
    </w:rPr>
  </w:style>
  <w:style w:type="paragraph" w:styleId="2">
    <w:name w:val="List Bullet 2"/>
    <w:basedOn w:val="a"/>
    <w:uiPriority w:val="99"/>
    <w:semiHidden/>
    <w:rsid w:val="00A803FC"/>
    <w:pPr>
      <w:numPr>
        <w:numId w:val="1"/>
      </w:numPr>
      <w:tabs>
        <w:tab w:val="clear" w:pos="360"/>
        <w:tab w:val="num" w:pos="643"/>
      </w:tabs>
      <w:ind w:left="643"/>
      <w:contextualSpacing/>
    </w:pPr>
  </w:style>
  <w:style w:type="paragraph" w:customStyle="1" w:styleId="211">
    <w:name w:val="Основной текст 21"/>
    <w:basedOn w:val="a"/>
    <w:rsid w:val="00877E31"/>
    <w:pPr>
      <w:ind w:firstLine="0"/>
      <w:jc w:val="center"/>
      <w:textAlignment w:val="auto"/>
    </w:pPr>
    <w:rPr>
      <w:sz w:val="28"/>
      <w:lang w:eastAsia="en-US"/>
    </w:rPr>
  </w:style>
  <w:style w:type="paragraph" w:customStyle="1" w:styleId="afe">
    <w:name w:val="Знак Знак Знак Знак Знак"/>
    <w:basedOn w:val="a"/>
    <w:link w:val="13"/>
    <w:rsid w:val="00877E31"/>
    <w:pPr>
      <w:overflowPunct/>
      <w:autoSpaceDE/>
      <w:autoSpaceDN/>
      <w:adjustRightInd/>
      <w:spacing w:after="160" w:line="240" w:lineRule="exact"/>
      <w:ind w:firstLine="0"/>
      <w:jc w:val="left"/>
      <w:textAlignment w:val="auto"/>
    </w:pPr>
    <w:rPr>
      <w:rFonts w:ascii="Verdana" w:hAnsi="Verdana"/>
      <w:sz w:val="20"/>
      <w:lang w:val="en-US" w:eastAsia="en-US"/>
    </w:rPr>
  </w:style>
  <w:style w:type="character" w:customStyle="1" w:styleId="13">
    <w:name w:val="Знак Знак Знак Знак Знак Знак1"/>
    <w:link w:val="afe"/>
    <w:uiPriority w:val="99"/>
    <w:locked/>
    <w:rsid w:val="00877E31"/>
    <w:rPr>
      <w:rFonts w:ascii="Verdana" w:hAnsi="Verdana"/>
      <w:lang w:val="en-US" w:eastAsia="en-US"/>
    </w:rPr>
  </w:style>
  <w:style w:type="paragraph" w:customStyle="1" w:styleId="aff">
    <w:name w:val="Знак Знак Знак Знак"/>
    <w:basedOn w:val="a"/>
    <w:rsid w:val="00877E31"/>
    <w:pPr>
      <w:tabs>
        <w:tab w:val="num" w:pos="643"/>
      </w:tabs>
      <w:overflowPunct/>
      <w:autoSpaceDE/>
      <w:autoSpaceDN/>
      <w:adjustRightInd/>
      <w:spacing w:after="160" w:line="240" w:lineRule="exact"/>
      <w:ind w:firstLine="0"/>
      <w:jc w:val="left"/>
      <w:textAlignment w:val="auto"/>
    </w:pPr>
    <w:rPr>
      <w:rFonts w:ascii="Verdana" w:hAnsi="Verdana" w:cs="Verdana"/>
      <w:sz w:val="20"/>
      <w:lang w:val="en-US" w:eastAsia="en-US"/>
    </w:rPr>
  </w:style>
  <w:style w:type="character" w:customStyle="1" w:styleId="text1">
    <w:name w:val="text1"/>
    <w:uiPriority w:val="99"/>
    <w:rsid w:val="00877E31"/>
    <w:rPr>
      <w:rFonts w:ascii="Arial" w:hAnsi="Arial"/>
      <w:sz w:val="20"/>
    </w:rPr>
  </w:style>
  <w:style w:type="paragraph" w:customStyle="1" w:styleId="14">
    <w:name w:val="Абзац списка1"/>
    <w:basedOn w:val="a"/>
    <w:uiPriority w:val="99"/>
    <w:rsid w:val="00877E31"/>
    <w:pPr>
      <w:overflowPunct/>
      <w:autoSpaceDE/>
      <w:autoSpaceDN/>
      <w:adjustRightInd/>
      <w:spacing w:after="200" w:line="276" w:lineRule="auto"/>
      <w:ind w:left="720" w:firstLine="0"/>
      <w:jc w:val="left"/>
      <w:textAlignment w:val="auto"/>
    </w:pPr>
    <w:rPr>
      <w:rFonts w:ascii="Calibri" w:hAnsi="Calibri"/>
      <w:sz w:val="22"/>
      <w:szCs w:val="22"/>
    </w:rPr>
  </w:style>
  <w:style w:type="paragraph" w:customStyle="1" w:styleId="aff0">
    <w:name w:val="Прижатый влево"/>
    <w:basedOn w:val="a"/>
    <w:next w:val="a"/>
    <w:uiPriority w:val="99"/>
    <w:rsid w:val="00877E31"/>
    <w:pPr>
      <w:widowControl w:val="0"/>
      <w:overflowPunct/>
      <w:ind w:firstLine="0"/>
      <w:jc w:val="left"/>
      <w:textAlignment w:val="auto"/>
    </w:pPr>
    <w:rPr>
      <w:rFonts w:ascii="Arial" w:hAnsi="Arial" w:cs="Arial"/>
      <w:szCs w:val="24"/>
    </w:rPr>
  </w:style>
  <w:style w:type="character" w:styleId="aff1">
    <w:name w:val="Strong"/>
    <w:basedOn w:val="a0"/>
    <w:qFormat/>
    <w:rsid w:val="001C0B5F"/>
    <w:rPr>
      <w:rFonts w:cs="Times New Roman"/>
      <w:b/>
    </w:rPr>
  </w:style>
  <w:style w:type="character" w:customStyle="1" w:styleId="s1">
    <w:name w:val="s1"/>
    <w:uiPriority w:val="99"/>
    <w:rsid w:val="001C0B5F"/>
  </w:style>
  <w:style w:type="character" w:customStyle="1" w:styleId="apple-style-span">
    <w:name w:val="apple-style-span"/>
    <w:uiPriority w:val="99"/>
    <w:rsid w:val="001C0B5F"/>
  </w:style>
  <w:style w:type="paragraph" w:styleId="aff2">
    <w:name w:val="caption"/>
    <w:basedOn w:val="a"/>
    <w:next w:val="a"/>
    <w:qFormat/>
    <w:rsid w:val="00F2406A"/>
    <w:pPr>
      <w:keepNext/>
      <w:jc w:val="right"/>
    </w:pPr>
    <w:rPr>
      <w:bCs/>
    </w:rPr>
  </w:style>
  <w:style w:type="paragraph" w:styleId="aff3">
    <w:name w:val="TOC Heading"/>
    <w:basedOn w:val="1"/>
    <w:next w:val="a"/>
    <w:uiPriority w:val="99"/>
    <w:qFormat/>
    <w:rsid w:val="00B46BE8"/>
    <w:pPr>
      <w:keepLines/>
      <w:spacing w:before="480" w:after="0" w:line="276" w:lineRule="auto"/>
      <w:outlineLvl w:val="9"/>
    </w:pPr>
    <w:rPr>
      <w:rFonts w:ascii="Cambria" w:hAnsi="Cambria"/>
      <w:bCs w:val="0"/>
      <w:color w:val="365F91"/>
      <w:kern w:val="0"/>
      <w:sz w:val="28"/>
    </w:rPr>
  </w:style>
  <w:style w:type="paragraph" w:styleId="15">
    <w:name w:val="toc 1"/>
    <w:basedOn w:val="a"/>
    <w:next w:val="a"/>
    <w:autoRedefine/>
    <w:uiPriority w:val="39"/>
    <w:rsid w:val="00B46BE8"/>
    <w:pPr>
      <w:tabs>
        <w:tab w:val="right" w:leader="dot" w:pos="9345"/>
      </w:tabs>
      <w:ind w:firstLine="0"/>
    </w:pPr>
  </w:style>
  <w:style w:type="paragraph" w:styleId="28">
    <w:name w:val="toc 2"/>
    <w:basedOn w:val="a"/>
    <w:next w:val="a"/>
    <w:autoRedefine/>
    <w:uiPriority w:val="39"/>
    <w:rsid w:val="00B46BE8"/>
    <w:pPr>
      <w:tabs>
        <w:tab w:val="right" w:leader="dot" w:pos="9345"/>
      </w:tabs>
      <w:ind w:left="142" w:firstLine="0"/>
    </w:pPr>
  </w:style>
  <w:style w:type="paragraph" w:styleId="36">
    <w:name w:val="toc 3"/>
    <w:basedOn w:val="a"/>
    <w:next w:val="a"/>
    <w:autoRedefine/>
    <w:uiPriority w:val="39"/>
    <w:rsid w:val="005E0D4A"/>
    <w:pPr>
      <w:tabs>
        <w:tab w:val="right" w:leader="dot" w:pos="9345"/>
      </w:tabs>
      <w:ind w:left="284" w:firstLine="0"/>
    </w:pPr>
  </w:style>
  <w:style w:type="paragraph" w:styleId="41">
    <w:name w:val="toc 4"/>
    <w:basedOn w:val="a"/>
    <w:next w:val="a"/>
    <w:autoRedefine/>
    <w:uiPriority w:val="39"/>
    <w:rsid w:val="00B46BE8"/>
    <w:pPr>
      <w:overflowPunct/>
      <w:autoSpaceDE/>
      <w:autoSpaceDN/>
      <w:adjustRightInd/>
      <w:spacing w:after="100" w:line="276" w:lineRule="auto"/>
      <w:ind w:left="660" w:firstLine="0"/>
      <w:jc w:val="left"/>
      <w:textAlignment w:val="auto"/>
    </w:pPr>
    <w:rPr>
      <w:rFonts w:ascii="Calibri" w:hAnsi="Calibri"/>
      <w:sz w:val="22"/>
      <w:szCs w:val="22"/>
    </w:rPr>
  </w:style>
  <w:style w:type="paragraph" w:styleId="51">
    <w:name w:val="toc 5"/>
    <w:basedOn w:val="a"/>
    <w:next w:val="a"/>
    <w:autoRedefine/>
    <w:uiPriority w:val="39"/>
    <w:rsid w:val="00B46BE8"/>
    <w:pPr>
      <w:overflowPunct/>
      <w:autoSpaceDE/>
      <w:autoSpaceDN/>
      <w:adjustRightInd/>
      <w:spacing w:after="100" w:line="276" w:lineRule="auto"/>
      <w:ind w:left="880" w:firstLine="0"/>
      <w:jc w:val="left"/>
      <w:textAlignment w:val="auto"/>
    </w:pPr>
    <w:rPr>
      <w:rFonts w:ascii="Calibri" w:hAnsi="Calibri"/>
      <w:sz w:val="22"/>
      <w:szCs w:val="22"/>
    </w:rPr>
  </w:style>
  <w:style w:type="paragraph" w:styleId="61">
    <w:name w:val="toc 6"/>
    <w:basedOn w:val="a"/>
    <w:next w:val="a"/>
    <w:autoRedefine/>
    <w:uiPriority w:val="39"/>
    <w:rsid w:val="00B46BE8"/>
    <w:pPr>
      <w:overflowPunct/>
      <w:autoSpaceDE/>
      <w:autoSpaceDN/>
      <w:adjustRightInd/>
      <w:spacing w:after="100" w:line="276" w:lineRule="auto"/>
      <w:ind w:left="1100" w:firstLine="0"/>
      <w:jc w:val="left"/>
      <w:textAlignment w:val="auto"/>
    </w:pPr>
    <w:rPr>
      <w:rFonts w:ascii="Calibri" w:hAnsi="Calibri"/>
      <w:sz w:val="22"/>
      <w:szCs w:val="22"/>
    </w:rPr>
  </w:style>
  <w:style w:type="paragraph" w:styleId="71">
    <w:name w:val="toc 7"/>
    <w:basedOn w:val="a"/>
    <w:next w:val="a"/>
    <w:autoRedefine/>
    <w:uiPriority w:val="39"/>
    <w:rsid w:val="00B46BE8"/>
    <w:pPr>
      <w:overflowPunct/>
      <w:autoSpaceDE/>
      <w:autoSpaceDN/>
      <w:adjustRightInd/>
      <w:spacing w:after="100" w:line="276" w:lineRule="auto"/>
      <w:ind w:left="1320" w:firstLine="0"/>
      <w:jc w:val="left"/>
      <w:textAlignment w:val="auto"/>
    </w:pPr>
    <w:rPr>
      <w:rFonts w:ascii="Calibri" w:hAnsi="Calibri"/>
      <w:sz w:val="22"/>
      <w:szCs w:val="22"/>
    </w:rPr>
  </w:style>
  <w:style w:type="paragraph" w:styleId="81">
    <w:name w:val="toc 8"/>
    <w:basedOn w:val="a"/>
    <w:next w:val="a"/>
    <w:autoRedefine/>
    <w:uiPriority w:val="39"/>
    <w:rsid w:val="00B46BE8"/>
    <w:pPr>
      <w:overflowPunct/>
      <w:autoSpaceDE/>
      <w:autoSpaceDN/>
      <w:adjustRightInd/>
      <w:spacing w:after="100" w:line="276" w:lineRule="auto"/>
      <w:ind w:left="1540" w:firstLine="0"/>
      <w:jc w:val="left"/>
      <w:textAlignment w:val="auto"/>
    </w:pPr>
    <w:rPr>
      <w:rFonts w:ascii="Calibri" w:hAnsi="Calibri"/>
      <w:sz w:val="22"/>
      <w:szCs w:val="22"/>
    </w:rPr>
  </w:style>
  <w:style w:type="paragraph" w:styleId="91">
    <w:name w:val="toc 9"/>
    <w:basedOn w:val="a"/>
    <w:next w:val="a"/>
    <w:autoRedefine/>
    <w:uiPriority w:val="39"/>
    <w:rsid w:val="00B46BE8"/>
    <w:pPr>
      <w:overflowPunct/>
      <w:autoSpaceDE/>
      <w:autoSpaceDN/>
      <w:adjustRightInd/>
      <w:spacing w:after="100" w:line="276" w:lineRule="auto"/>
      <w:ind w:left="1760" w:firstLine="0"/>
      <w:jc w:val="left"/>
      <w:textAlignment w:val="auto"/>
    </w:pPr>
    <w:rPr>
      <w:rFonts w:ascii="Calibri" w:hAnsi="Calibri"/>
      <w:sz w:val="22"/>
      <w:szCs w:val="22"/>
    </w:rPr>
  </w:style>
  <w:style w:type="paragraph" w:customStyle="1" w:styleId="42">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16">
    <w:name w:val="Основной текст Знак1"/>
    <w:basedOn w:val="a"/>
    <w:autoRedefine/>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37">
    <w:name w:val="заголовок 3"/>
    <w:basedOn w:val="a"/>
    <w:next w:val="a"/>
    <w:rsid w:val="00C356FB"/>
    <w:pPr>
      <w:keepNext/>
      <w:ind w:firstLine="0"/>
    </w:pPr>
  </w:style>
  <w:style w:type="paragraph" w:styleId="aff4">
    <w:name w:val="Block Text"/>
    <w:basedOn w:val="a"/>
    <w:rsid w:val="00C356FB"/>
    <w:pPr>
      <w:overflowPunct/>
      <w:autoSpaceDE/>
      <w:autoSpaceDN/>
      <w:adjustRightInd/>
      <w:ind w:left="1134" w:right="1417" w:hanging="283"/>
      <w:jc w:val="center"/>
      <w:textAlignment w:val="auto"/>
    </w:pPr>
  </w:style>
  <w:style w:type="paragraph" w:customStyle="1" w:styleId="17">
    <w:name w:val="Знак1 Знак Знак Знак Знак Знак"/>
    <w:basedOn w:val="a"/>
    <w:rsid w:val="00C356FB"/>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310">
    <w:name w:val="Основной текст с отступом 31"/>
    <w:basedOn w:val="a"/>
    <w:rsid w:val="00C356FB"/>
    <w:pPr>
      <w:suppressAutoHyphens/>
      <w:overflowPunct/>
      <w:autoSpaceDE/>
      <w:autoSpaceDN/>
      <w:adjustRightInd/>
      <w:ind w:firstLine="720"/>
      <w:textAlignment w:val="auto"/>
    </w:pPr>
    <w:rPr>
      <w:lang w:eastAsia="ar-SA"/>
    </w:rPr>
  </w:style>
  <w:style w:type="paragraph" w:customStyle="1" w:styleId="220">
    <w:name w:val="Основной текст 22"/>
    <w:basedOn w:val="a"/>
    <w:uiPriority w:val="99"/>
    <w:rsid w:val="00C356FB"/>
    <w:pPr>
      <w:ind w:firstLine="0"/>
      <w:jc w:val="center"/>
    </w:pPr>
    <w:rPr>
      <w:sz w:val="28"/>
      <w:lang w:eastAsia="en-US"/>
    </w:rPr>
  </w:style>
  <w:style w:type="paragraph" w:customStyle="1" w:styleId="ConsPlusTitle">
    <w:name w:val="ConsPlusTitle"/>
    <w:rsid w:val="00C356FB"/>
    <w:pPr>
      <w:widowControl w:val="0"/>
      <w:autoSpaceDE w:val="0"/>
      <w:autoSpaceDN w:val="0"/>
      <w:adjustRightInd w:val="0"/>
    </w:pPr>
    <w:rPr>
      <w:rFonts w:ascii="Arial" w:hAnsi="Arial" w:cs="Arial"/>
      <w:b/>
      <w:bCs/>
      <w:sz w:val="20"/>
      <w:szCs w:val="20"/>
    </w:rPr>
  </w:style>
  <w:style w:type="paragraph" w:customStyle="1" w:styleId="ConsCell">
    <w:name w:val="ConsCell"/>
    <w:rsid w:val="00C356FB"/>
    <w:rPr>
      <w:rFonts w:ascii="Arial" w:hAnsi="Arial"/>
      <w:sz w:val="20"/>
      <w:szCs w:val="20"/>
    </w:rPr>
  </w:style>
  <w:style w:type="paragraph" w:styleId="aff5">
    <w:name w:val="Document Map"/>
    <w:aliases w:val="Знак4"/>
    <w:basedOn w:val="a"/>
    <w:link w:val="aff6"/>
    <w:semiHidden/>
    <w:rsid w:val="00C356FB"/>
    <w:pPr>
      <w:shd w:val="clear" w:color="auto" w:fill="000080"/>
      <w:overflowPunct/>
      <w:autoSpaceDE/>
      <w:autoSpaceDN/>
      <w:adjustRightInd/>
      <w:ind w:firstLine="0"/>
      <w:jc w:val="left"/>
      <w:textAlignment w:val="auto"/>
    </w:pPr>
    <w:rPr>
      <w:rFonts w:ascii="Tahoma" w:hAnsi="Tahoma"/>
    </w:rPr>
  </w:style>
  <w:style w:type="character" w:customStyle="1" w:styleId="DocumentMapChar">
    <w:name w:val="Document Map Char"/>
    <w:aliases w:val="Знак4 Char"/>
    <w:basedOn w:val="a0"/>
    <w:uiPriority w:val="99"/>
    <w:semiHidden/>
    <w:locked/>
    <w:rsid w:val="008110C8"/>
    <w:rPr>
      <w:rFonts w:cs="Times New Roman"/>
      <w:sz w:val="2"/>
    </w:rPr>
  </w:style>
  <w:style w:type="character" w:customStyle="1" w:styleId="aff6">
    <w:name w:val="Схема документа Знак"/>
    <w:aliases w:val="Знак4 Знак"/>
    <w:link w:val="aff5"/>
    <w:uiPriority w:val="99"/>
    <w:semiHidden/>
    <w:locked/>
    <w:rsid w:val="00C356FB"/>
    <w:rPr>
      <w:rFonts w:ascii="Tahoma" w:hAnsi="Tahoma"/>
      <w:sz w:val="24"/>
      <w:shd w:val="clear" w:color="auto" w:fill="000080"/>
    </w:rPr>
  </w:style>
  <w:style w:type="paragraph" w:customStyle="1" w:styleId="221">
    <w:name w:val="Основной текст с отступом 22"/>
    <w:basedOn w:val="a"/>
    <w:rsid w:val="00C356FB"/>
    <w:pPr>
      <w:ind w:left="213" w:firstLine="0"/>
      <w:jc w:val="left"/>
    </w:pPr>
    <w:rPr>
      <w:rFonts w:ascii="Times New Roman CYR" w:hAnsi="Times New Roman CYR"/>
      <w:sz w:val="22"/>
    </w:rPr>
  </w:style>
  <w:style w:type="paragraph" w:styleId="29">
    <w:name w:val="List 2"/>
    <w:basedOn w:val="a"/>
    <w:rsid w:val="00C356FB"/>
    <w:pPr>
      <w:overflowPunct/>
      <w:autoSpaceDE/>
      <w:autoSpaceDN/>
      <w:adjustRightInd/>
      <w:ind w:left="566" w:hanging="283"/>
      <w:jc w:val="left"/>
      <w:textAlignment w:val="auto"/>
    </w:pPr>
    <w:rPr>
      <w:szCs w:val="24"/>
    </w:rPr>
  </w:style>
  <w:style w:type="paragraph" w:customStyle="1" w:styleId="18">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356FB"/>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9">
    <w:name w:val="Знак1 Знак Знак Знак Знак Знак Знак"/>
    <w:basedOn w:val="a"/>
    <w:rsid w:val="00C356FB"/>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aff7">
    <w:name w:val="Знак Знак Знак"/>
    <w:basedOn w:val="a"/>
    <w:autoRedefine/>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1a">
    <w:name w:val="Знак1 Знак Знак Знак Знак Знак Знак Знак Знак Знак"/>
    <w:basedOn w:val="a"/>
    <w:rsid w:val="00C356FB"/>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b">
    <w:name w:val="Знак1"/>
    <w:basedOn w:val="a"/>
    <w:rsid w:val="00C356FB"/>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c">
    <w:name w:val="Знак Знак1 Знак Знак Знак"/>
    <w:basedOn w:val="a"/>
    <w:rsid w:val="00C356FB"/>
    <w:pPr>
      <w:tabs>
        <w:tab w:val="num" w:pos="360"/>
      </w:tabs>
      <w:overflowPunct/>
      <w:autoSpaceDE/>
      <w:autoSpaceDN/>
      <w:adjustRightInd/>
      <w:spacing w:before="100" w:beforeAutospacing="1" w:after="100" w:afterAutospacing="1" w:line="240" w:lineRule="exact"/>
      <w:ind w:firstLine="0"/>
      <w:textAlignment w:val="auto"/>
    </w:pPr>
    <w:rPr>
      <w:rFonts w:ascii="Verdana" w:hAnsi="Verdana" w:cs="Verdana"/>
      <w:sz w:val="20"/>
      <w:lang w:val="en-US" w:eastAsia="en-US"/>
    </w:rPr>
  </w:style>
  <w:style w:type="paragraph" w:customStyle="1" w:styleId="1d">
    <w:name w:val="Знак Знак1"/>
    <w:basedOn w:val="a"/>
    <w:autoRedefine/>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ConsPlusCell">
    <w:name w:val="ConsPlusCell"/>
    <w:rsid w:val="00C356FB"/>
    <w:pPr>
      <w:widowControl w:val="0"/>
      <w:autoSpaceDE w:val="0"/>
      <w:autoSpaceDN w:val="0"/>
      <w:adjustRightInd w:val="0"/>
    </w:pPr>
    <w:rPr>
      <w:rFonts w:ascii="Arial" w:eastAsia="MS Mincho" w:hAnsi="Arial" w:cs="Arial"/>
      <w:sz w:val="20"/>
      <w:szCs w:val="20"/>
      <w:lang w:eastAsia="ja-JP"/>
    </w:rPr>
  </w:style>
  <w:style w:type="paragraph" w:customStyle="1" w:styleId="1e">
    <w:name w:val="Обычный + Первая строка:  1"/>
    <w:aliases w:val="27 см + Первая строка:  1,27 см"/>
    <w:basedOn w:val="a"/>
    <w:rsid w:val="00C356FB"/>
    <w:pPr>
      <w:overflowPunct/>
      <w:autoSpaceDE/>
      <w:autoSpaceDN/>
      <w:adjustRightInd/>
      <w:ind w:firstLine="426"/>
      <w:textAlignment w:val="auto"/>
    </w:pPr>
    <w:rPr>
      <w:lang w:eastAsia="en-US"/>
    </w:rPr>
  </w:style>
  <w:style w:type="paragraph" w:customStyle="1" w:styleId="Standard">
    <w:name w:val="Standard"/>
    <w:rsid w:val="00C356FB"/>
    <w:pPr>
      <w:suppressAutoHyphens/>
      <w:autoSpaceDN w:val="0"/>
    </w:pPr>
    <w:rPr>
      <w:kern w:val="3"/>
      <w:sz w:val="24"/>
      <w:szCs w:val="24"/>
      <w:lang w:eastAsia="zh-CN"/>
    </w:rPr>
  </w:style>
  <w:style w:type="paragraph" w:customStyle="1" w:styleId="38">
    <w:name w:val="Стиль3"/>
    <w:basedOn w:val="12"/>
    <w:autoRedefine/>
    <w:rsid w:val="00C356FB"/>
    <w:pPr>
      <w:autoSpaceDE w:val="0"/>
      <w:autoSpaceDN w:val="0"/>
      <w:ind w:firstLine="720"/>
    </w:pPr>
    <w:rPr>
      <w:rFonts w:eastAsia="MS Mincho"/>
      <w:b/>
      <w:sz w:val="24"/>
      <w:lang w:eastAsia="ja-JP"/>
    </w:rPr>
  </w:style>
  <w:style w:type="paragraph" w:customStyle="1" w:styleId="2a">
    <w:name w:val="Стиль2"/>
    <w:basedOn w:val="a"/>
    <w:autoRedefine/>
    <w:rsid w:val="00C356FB"/>
    <w:pPr>
      <w:overflowPunct/>
      <w:autoSpaceDE/>
      <w:autoSpaceDN/>
      <w:adjustRightInd/>
      <w:ind w:firstLine="0"/>
      <w:jc w:val="center"/>
      <w:textAlignment w:val="auto"/>
    </w:pPr>
    <w:rPr>
      <w:rFonts w:eastAsia="MS Mincho"/>
      <w:sz w:val="22"/>
      <w:szCs w:val="22"/>
      <w:lang w:eastAsia="ja-JP"/>
    </w:rPr>
  </w:style>
  <w:style w:type="paragraph" w:customStyle="1" w:styleId="085">
    <w:name w:val="Стиль разреженный на  085 пт"/>
    <w:basedOn w:val="a"/>
    <w:next w:val="2a"/>
    <w:rsid w:val="00C356FB"/>
    <w:pPr>
      <w:overflowPunct/>
      <w:autoSpaceDE/>
      <w:autoSpaceDN/>
      <w:adjustRightInd/>
      <w:ind w:firstLine="0"/>
      <w:jc w:val="left"/>
      <w:textAlignment w:val="auto"/>
    </w:pPr>
    <w:rPr>
      <w:rFonts w:eastAsia="MS Mincho"/>
      <w:szCs w:val="24"/>
      <w:lang w:eastAsia="ja-JP"/>
    </w:rPr>
  </w:style>
  <w:style w:type="paragraph" w:styleId="aff8">
    <w:name w:val="List"/>
    <w:basedOn w:val="a"/>
    <w:autoRedefine/>
    <w:rsid w:val="00C356FB"/>
    <w:pPr>
      <w:overflowPunct/>
      <w:adjustRightInd/>
      <w:ind w:left="283" w:hanging="283"/>
      <w:jc w:val="left"/>
      <w:textAlignment w:val="auto"/>
    </w:pPr>
    <w:rPr>
      <w:rFonts w:eastAsia="MS Mincho"/>
      <w:szCs w:val="24"/>
      <w:lang w:eastAsia="ja-JP"/>
    </w:rPr>
  </w:style>
  <w:style w:type="paragraph" w:customStyle="1" w:styleId="1f">
    <w:name w:val="Знак1 Знак Знак Знак Знак Знак Знак Знак Знак Знак Знак Знак Знак Знак Знак Знак Знак Знак"/>
    <w:basedOn w:val="a"/>
    <w:autoRedefine/>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aff9">
    <w:name w:val="Выделенная цитата Знак"/>
    <w:basedOn w:val="a"/>
    <w:next w:val="a"/>
    <w:link w:val="affa"/>
    <w:uiPriority w:val="99"/>
    <w:rsid w:val="00C356FB"/>
    <w:pPr>
      <w:pBdr>
        <w:bottom w:val="single" w:sz="4" w:space="4" w:color="4F81BD"/>
      </w:pBdr>
      <w:overflowPunct/>
      <w:autoSpaceDE/>
      <w:autoSpaceDN/>
      <w:adjustRightInd/>
      <w:spacing w:before="200" w:after="280"/>
      <w:ind w:left="936" w:right="936" w:firstLine="0"/>
      <w:jc w:val="left"/>
      <w:textAlignment w:val="auto"/>
    </w:pPr>
    <w:rPr>
      <w:rFonts w:eastAsia="MS Mincho"/>
      <w:b/>
      <w:i/>
      <w:color w:val="4F81BD"/>
      <w:lang w:eastAsia="ja-JP"/>
    </w:rPr>
  </w:style>
  <w:style w:type="character" w:customStyle="1" w:styleId="affa">
    <w:name w:val="Выделенная цитата Знак Знак"/>
    <w:link w:val="aff9"/>
    <w:uiPriority w:val="99"/>
    <w:locked/>
    <w:rsid w:val="00C356FB"/>
    <w:rPr>
      <w:rFonts w:eastAsia="MS Mincho"/>
      <w:b/>
      <w:i/>
      <w:color w:val="4F81BD"/>
      <w:sz w:val="24"/>
      <w:lang w:eastAsia="ja-JP"/>
    </w:rPr>
  </w:style>
  <w:style w:type="character" w:customStyle="1" w:styleId="FontStyle15">
    <w:name w:val="Font Style15"/>
    <w:rsid w:val="00C356FB"/>
    <w:rPr>
      <w:rFonts w:ascii="Times New Roman" w:hAnsi="Times New Roman"/>
      <w:i/>
      <w:sz w:val="22"/>
    </w:rPr>
  </w:style>
  <w:style w:type="paragraph" w:customStyle="1" w:styleId="11Char">
    <w:name w:val="Знак1 Знак Знак Знак Знак Знак Знак Знак Знак1 Char"/>
    <w:basedOn w:val="a"/>
    <w:rsid w:val="00C356FB"/>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w:basedOn w:val="a"/>
    <w:rsid w:val="00C356FB"/>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43">
    <w:name w:val="Знак Знак4"/>
    <w:basedOn w:val="a"/>
    <w:autoRedefine/>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2b">
    <w:name w:val="Знак Знак2 Знак Знак Знак Знак"/>
    <w:basedOn w:val="a"/>
    <w:uiPriority w:val="99"/>
    <w:rsid w:val="00C356FB"/>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affb">
    <w:name w:val="Знак Знак Знак Знак Знак Знак Знак Знак"/>
    <w:basedOn w:val="a"/>
    <w:uiPriority w:val="99"/>
    <w:rsid w:val="00C356FB"/>
    <w:pPr>
      <w:overflowPunct/>
      <w:autoSpaceDE/>
      <w:autoSpaceDN/>
      <w:adjustRightInd/>
      <w:spacing w:before="100" w:beforeAutospacing="1" w:after="100" w:afterAutospacing="1"/>
      <w:ind w:firstLine="0"/>
      <w:jc w:val="left"/>
      <w:textAlignment w:val="auto"/>
    </w:pPr>
    <w:rPr>
      <w:rFonts w:ascii="Tahoma" w:hAnsi="Tahoma"/>
      <w:sz w:val="20"/>
      <w:lang w:val="en-US" w:eastAsia="en-US"/>
    </w:rPr>
  </w:style>
  <w:style w:type="paragraph" w:customStyle="1" w:styleId="44">
    <w:name w:val="Знак Знак4 Знак Знак Знак Знак Знак Знак Знак Знак Знак Знак Знак Знак Знак Знак Знак Знак Знак Знак Знак"/>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character" w:customStyle="1" w:styleId="52">
    <w:name w:val="Знак Знак5"/>
    <w:locked/>
    <w:rsid w:val="00C356FB"/>
    <w:rPr>
      <w:rFonts w:ascii="Courier New" w:hAnsi="Courier New"/>
      <w:b/>
      <w:i/>
      <w:sz w:val="28"/>
      <w:lang w:val="ru-RU" w:eastAsia="ru-RU"/>
    </w:rPr>
  </w:style>
  <w:style w:type="paragraph" w:customStyle="1" w:styleId="45">
    <w:name w:val="Знак Знак4 Знак Знак Знак Знак Знак Знак Знак Знак Знак Знак Знак Знак Знак Знак Знак Знак Знак Знак Знак Знак Знак"/>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53">
    <w:name w:val="Знак Знак5 Знак Знак Знак Знак Знак Знак Знак Знак Знак Знак"/>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styleId="affc">
    <w:name w:val="Body Text First Indent"/>
    <w:aliases w:val="Знак3"/>
    <w:basedOn w:val="a7"/>
    <w:link w:val="affd"/>
    <w:rsid w:val="00C356FB"/>
    <w:pPr>
      <w:overflowPunct/>
      <w:autoSpaceDE/>
      <w:autoSpaceDN/>
      <w:adjustRightInd/>
      <w:spacing w:before="0" w:after="120"/>
      <w:ind w:firstLine="210"/>
      <w:jc w:val="left"/>
      <w:textAlignment w:val="auto"/>
    </w:pPr>
  </w:style>
  <w:style w:type="character" w:customStyle="1" w:styleId="BodyTextFirstIndentChar">
    <w:name w:val="Body Text First Indent Char"/>
    <w:aliases w:val="Знак3 Char"/>
    <w:basedOn w:val="31"/>
    <w:uiPriority w:val="99"/>
    <w:semiHidden/>
    <w:locked/>
    <w:rsid w:val="008110C8"/>
    <w:rPr>
      <w:rFonts w:cs="Times New Roman"/>
      <w:sz w:val="20"/>
      <w:szCs w:val="20"/>
    </w:rPr>
  </w:style>
  <w:style w:type="character" w:customStyle="1" w:styleId="affd">
    <w:name w:val="Красная строка Знак"/>
    <w:aliases w:val="Знак3 Знак"/>
    <w:link w:val="affc"/>
    <w:locked/>
    <w:rsid w:val="00C356FB"/>
    <w:rPr>
      <w:sz w:val="24"/>
    </w:rPr>
  </w:style>
  <w:style w:type="paragraph" w:customStyle="1" w:styleId="1f2">
    <w:name w:val="Без интервала1"/>
    <w:link w:val="NoSpacingChar"/>
    <w:uiPriority w:val="99"/>
    <w:rsid w:val="00C356FB"/>
    <w:rPr>
      <w:rFonts w:ascii="Calibri" w:hAnsi="Calibri"/>
      <w:lang w:eastAsia="en-US"/>
    </w:rPr>
  </w:style>
  <w:style w:type="character" w:customStyle="1" w:styleId="NoSpacingChar">
    <w:name w:val="No Spacing Char"/>
    <w:link w:val="1f2"/>
    <w:uiPriority w:val="99"/>
    <w:locked/>
    <w:rsid w:val="00490E49"/>
    <w:rPr>
      <w:rFonts w:ascii="Calibri" w:hAnsi="Calibri"/>
      <w:lang w:eastAsia="en-US"/>
    </w:rPr>
  </w:style>
  <w:style w:type="paragraph" w:customStyle="1" w:styleId="46">
    <w:name w:val="Знак Знак4 Знак Знак Знак Знак Знак Знак Знак Знак Знак Знак Знак Знак Знак Знак Знак Знак"/>
    <w:basedOn w:val="a"/>
    <w:autoRedefine/>
    <w:rsid w:val="006C17B8"/>
    <w:pPr>
      <w:overflowPunct/>
      <w:autoSpaceDE/>
      <w:autoSpaceDN/>
      <w:adjustRightInd/>
      <w:jc w:val="left"/>
      <w:textAlignment w:val="auto"/>
    </w:pPr>
    <w:rPr>
      <w:szCs w:val="24"/>
      <w:lang w:val="en-US" w:eastAsia="en-US"/>
    </w:rPr>
  </w:style>
  <w:style w:type="paragraph" w:customStyle="1" w:styleId="110">
    <w:name w:val="Знак1 Знак Знак Знак Знак Знак1"/>
    <w:basedOn w:val="a"/>
    <w:uiPriority w:val="99"/>
    <w:rsid w:val="00C356FB"/>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2210">
    <w:name w:val="Основной текст с отступом 221"/>
    <w:basedOn w:val="a"/>
    <w:uiPriority w:val="99"/>
    <w:rsid w:val="00C356FB"/>
    <w:pPr>
      <w:ind w:left="213" w:firstLine="0"/>
      <w:jc w:val="left"/>
    </w:pPr>
    <w:rPr>
      <w:rFonts w:ascii="Times New Roman CYR" w:hAnsi="Times New Roman CYR"/>
      <w:sz w:val="22"/>
    </w:rPr>
  </w:style>
  <w:style w:type="paragraph" w:customStyle="1" w:styleId="1f3">
    <w:name w:val="Знак Знак Знак Знак Знак1"/>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1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C356FB"/>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12">
    <w:name w:val="Знак1 Знак Знак Знак Знак Знак Знак1"/>
    <w:basedOn w:val="a"/>
    <w:uiPriority w:val="99"/>
    <w:rsid w:val="00C356FB"/>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2c">
    <w:name w:val="Знак Знак Знак2"/>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113">
    <w:name w:val="Знак1 Знак Знак Знак Знак Знак Знак Знак Знак Знак1"/>
    <w:basedOn w:val="a"/>
    <w:uiPriority w:val="99"/>
    <w:rsid w:val="00C356FB"/>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14">
    <w:name w:val="Знак11"/>
    <w:basedOn w:val="a"/>
    <w:uiPriority w:val="99"/>
    <w:rsid w:val="00C356FB"/>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15">
    <w:name w:val="Знак Знак1 Знак Знак Знак1"/>
    <w:basedOn w:val="a"/>
    <w:uiPriority w:val="99"/>
    <w:rsid w:val="00C356FB"/>
    <w:pPr>
      <w:tabs>
        <w:tab w:val="num" w:pos="360"/>
      </w:tabs>
      <w:overflowPunct/>
      <w:autoSpaceDE/>
      <w:autoSpaceDN/>
      <w:adjustRightInd/>
      <w:spacing w:before="100" w:beforeAutospacing="1" w:after="100" w:afterAutospacing="1" w:line="240" w:lineRule="exact"/>
      <w:ind w:firstLine="0"/>
      <w:textAlignment w:val="auto"/>
    </w:pPr>
    <w:rPr>
      <w:rFonts w:ascii="Verdana" w:hAnsi="Verdana" w:cs="Verdana"/>
      <w:sz w:val="20"/>
      <w:lang w:val="en-US" w:eastAsia="en-US"/>
    </w:rPr>
  </w:style>
  <w:style w:type="paragraph" w:customStyle="1" w:styleId="116">
    <w:name w:val="Знак Знак11"/>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117">
    <w:name w:val="Знак1 Знак Знак Знак Знак Знак Знак Знак Знак Знак Знак Знак Знак Знак Знак Знак Знак Знак1"/>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11Char1">
    <w:name w:val="Знак1 Знак Знак Знак Знак Знак Знак Знак Знак1 Char1"/>
    <w:basedOn w:val="a"/>
    <w:uiPriority w:val="99"/>
    <w:rsid w:val="00C356FB"/>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118">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119">
    <w:name w:val="Знак Знак Знак Знак Знак Знак1 Знак Знак Знак Знак Знак Знак Знак Знак Знак Знак Знак Знак Знак Знак Знак Знак Знак Знак Знак1"/>
    <w:basedOn w:val="a"/>
    <w:uiPriority w:val="99"/>
    <w:rsid w:val="00C356FB"/>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410">
    <w:name w:val="Знак Знак41"/>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72">
    <w:name w:val="Знак7 Знак Знак Знак Знак"/>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affe">
    <w:name w:val="Знак Знак Знак Знак Знак Знак Знак Знак Знак Знак Знак Знак Знак Знак Знак Знак Знак"/>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afff">
    <w:name w:val="Содержимое таблицы"/>
    <w:basedOn w:val="a"/>
    <w:rsid w:val="00C356FB"/>
    <w:pPr>
      <w:widowControl w:val="0"/>
      <w:suppressLineNumbers/>
      <w:suppressAutoHyphens/>
      <w:overflowPunct/>
      <w:autoSpaceDE/>
      <w:autoSpaceDN/>
      <w:adjustRightInd/>
      <w:ind w:firstLine="0"/>
      <w:jc w:val="left"/>
      <w:textAlignment w:val="auto"/>
    </w:pPr>
    <w:rPr>
      <w:rFonts w:cs="Tahoma"/>
      <w:color w:val="000000"/>
      <w:szCs w:val="24"/>
      <w:lang w:val="en-US" w:eastAsia="en-US"/>
    </w:rPr>
  </w:style>
  <w:style w:type="paragraph" w:customStyle="1" w:styleId="73">
    <w:name w:val="Знак7"/>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74">
    <w:name w:val="Знак7 Знак Знак Знак Знак Знак Знак"/>
    <w:basedOn w:val="a"/>
    <w:autoRedefine/>
    <w:uiPriority w:val="99"/>
    <w:rsid w:val="00C356FB"/>
    <w:pPr>
      <w:overflowPunct/>
      <w:autoSpaceDE/>
      <w:autoSpaceDN/>
      <w:adjustRightInd/>
      <w:spacing w:line="240" w:lineRule="exact"/>
      <w:ind w:firstLine="0"/>
      <w:jc w:val="center"/>
      <w:textAlignment w:val="auto"/>
    </w:pPr>
    <w:rPr>
      <w:b/>
      <w:szCs w:val="24"/>
      <w:lang w:eastAsia="en-US"/>
    </w:rPr>
  </w:style>
  <w:style w:type="paragraph" w:customStyle="1" w:styleId="54">
    <w:name w:val="Знак Знак5 Знак Знак Знак Знак Знак Знак Знак Знак Знак Знак Знак Знак Знак Знак Знак Знак"/>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75">
    <w:name w:val="Знак7 Знак Знак"/>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paragraph" w:customStyle="1" w:styleId="1f4">
    <w:name w:val="Знак Знак Знак1"/>
    <w:basedOn w:val="a"/>
    <w:autoRedefine/>
    <w:uiPriority w:val="99"/>
    <w:rsid w:val="00C356FB"/>
    <w:pPr>
      <w:overflowPunct/>
      <w:autoSpaceDE/>
      <w:autoSpaceDN/>
      <w:adjustRightInd/>
      <w:spacing w:after="160" w:line="240" w:lineRule="exact"/>
      <w:ind w:firstLine="0"/>
      <w:jc w:val="left"/>
      <w:textAlignment w:val="auto"/>
    </w:pPr>
    <w:rPr>
      <w:sz w:val="28"/>
      <w:lang w:val="en-US" w:eastAsia="en-US"/>
    </w:rPr>
  </w:style>
  <w:style w:type="character" w:customStyle="1" w:styleId="afff0">
    <w:name w:val="Не вступил в силу"/>
    <w:uiPriority w:val="99"/>
    <w:rsid w:val="00C356FB"/>
    <w:rPr>
      <w:b/>
      <w:color w:val="000000"/>
      <w:sz w:val="26"/>
      <w:shd w:val="clear" w:color="auto" w:fill="D8EDE8"/>
    </w:rPr>
  </w:style>
  <w:style w:type="paragraph" w:customStyle="1" w:styleId="39">
    <w:name w:val="Абзац списка3"/>
    <w:basedOn w:val="a"/>
    <w:rsid w:val="00C356FB"/>
    <w:pPr>
      <w:overflowPunct/>
      <w:autoSpaceDE/>
      <w:autoSpaceDN/>
      <w:adjustRightInd/>
      <w:ind w:left="720" w:firstLine="0"/>
      <w:contextualSpacing/>
      <w:jc w:val="left"/>
      <w:textAlignment w:val="auto"/>
    </w:pPr>
    <w:rPr>
      <w:rFonts w:ascii="Calibri" w:hAnsi="Calibri"/>
      <w:szCs w:val="24"/>
    </w:rPr>
  </w:style>
  <w:style w:type="paragraph" w:customStyle="1" w:styleId="1f5">
    <w:name w:val="Знак1 Знак Знак"/>
    <w:basedOn w:val="a"/>
    <w:uiPriority w:val="99"/>
    <w:rsid w:val="00C356FB"/>
    <w:pPr>
      <w:overflowPunct/>
      <w:autoSpaceDE/>
      <w:autoSpaceDN/>
      <w:adjustRightInd/>
      <w:spacing w:before="100" w:beforeAutospacing="1" w:after="100" w:afterAutospacing="1"/>
      <w:ind w:firstLine="0"/>
      <w:jc w:val="left"/>
      <w:textAlignment w:val="auto"/>
    </w:pPr>
    <w:rPr>
      <w:szCs w:val="24"/>
      <w:lang w:val="en-US" w:eastAsia="en-US"/>
    </w:rPr>
  </w:style>
  <w:style w:type="character" w:styleId="afff1">
    <w:name w:val="Emphasis"/>
    <w:basedOn w:val="a0"/>
    <w:qFormat/>
    <w:rsid w:val="00C356FB"/>
    <w:rPr>
      <w:rFonts w:cs="Times New Roman"/>
      <w:i/>
    </w:rPr>
  </w:style>
  <w:style w:type="paragraph" w:customStyle="1" w:styleId="afff2">
    <w:name w:val="Знак Знак Знак Знак Знак Знак Знак Знак Знак Знак Знак Знак Знак Знак Знак Знак Знак Знак Знак Знак Знак"/>
    <w:basedOn w:val="a"/>
    <w:uiPriority w:val="99"/>
    <w:rsid w:val="00C356FB"/>
    <w:pPr>
      <w:overflowPunct/>
      <w:autoSpaceDE/>
      <w:autoSpaceDN/>
      <w:adjustRightInd/>
      <w:spacing w:after="160" w:line="240" w:lineRule="exact"/>
      <w:ind w:firstLine="0"/>
      <w:jc w:val="left"/>
      <w:textAlignment w:val="auto"/>
    </w:pPr>
    <w:rPr>
      <w:rFonts w:ascii="Verdana" w:hAnsi="Verdana"/>
      <w:sz w:val="20"/>
      <w:lang w:val="en-US" w:eastAsia="en-US"/>
    </w:rPr>
  </w:style>
  <w:style w:type="character" w:customStyle="1" w:styleId="FontStyle12">
    <w:name w:val="Font Style12"/>
    <w:rsid w:val="00C356FB"/>
    <w:rPr>
      <w:rFonts w:ascii="Times New Roman" w:hAnsi="Times New Roman"/>
      <w:b/>
      <w:sz w:val="18"/>
    </w:rPr>
  </w:style>
  <w:style w:type="paragraph" w:customStyle="1" w:styleId="afff3">
    <w:name w:val="Нормальный (таблица)"/>
    <w:basedOn w:val="a"/>
    <w:next w:val="a"/>
    <w:rsid w:val="00C356FB"/>
    <w:pPr>
      <w:widowControl w:val="0"/>
      <w:overflowPunct/>
      <w:ind w:firstLine="0"/>
      <w:textAlignment w:val="auto"/>
    </w:pPr>
    <w:rPr>
      <w:rFonts w:ascii="Arial" w:hAnsi="Arial"/>
      <w:szCs w:val="24"/>
    </w:rPr>
  </w:style>
  <w:style w:type="paragraph" w:customStyle="1" w:styleId="s10">
    <w:name w:val="s_1"/>
    <w:basedOn w:val="a"/>
    <w:rsid w:val="00C356FB"/>
    <w:pPr>
      <w:overflowPunct/>
      <w:autoSpaceDE/>
      <w:autoSpaceDN/>
      <w:adjustRightInd/>
      <w:spacing w:before="100" w:beforeAutospacing="1" w:after="100" w:afterAutospacing="1"/>
      <w:ind w:firstLine="720"/>
      <w:jc w:val="left"/>
      <w:textAlignment w:val="auto"/>
    </w:pPr>
    <w:rPr>
      <w:szCs w:val="24"/>
    </w:rPr>
  </w:style>
  <w:style w:type="paragraph" w:customStyle="1" w:styleId="1f6">
    <w:name w:val="Знак1 Знак Знак Знак"/>
    <w:basedOn w:val="a"/>
    <w:autoRedefine/>
    <w:uiPriority w:val="99"/>
    <w:rsid w:val="009C5CC9"/>
    <w:pPr>
      <w:overflowPunct/>
      <w:autoSpaceDE/>
      <w:autoSpaceDN/>
      <w:adjustRightInd/>
      <w:spacing w:after="160" w:line="240" w:lineRule="exact"/>
      <w:ind w:firstLine="0"/>
      <w:jc w:val="left"/>
      <w:textAlignment w:val="auto"/>
    </w:pPr>
    <w:rPr>
      <w:sz w:val="28"/>
      <w:lang w:val="en-US" w:eastAsia="en-US"/>
    </w:rPr>
  </w:style>
  <w:style w:type="paragraph" w:customStyle="1" w:styleId="afff4">
    <w:name w:val="Знак Знак Знак Знак Знак Знак Знак"/>
    <w:basedOn w:val="a"/>
    <w:uiPriority w:val="99"/>
    <w:rsid w:val="00865F78"/>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2d">
    <w:name w:val="Знак2"/>
    <w:basedOn w:val="a"/>
    <w:uiPriority w:val="99"/>
    <w:rsid w:val="00865F78"/>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f7">
    <w:name w:val="Знак Знак Знак Знак Знак Знак Знак1"/>
    <w:basedOn w:val="a"/>
    <w:uiPriority w:val="99"/>
    <w:rsid w:val="00865F78"/>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CharChar">
    <w:name w:val="Char Char"/>
    <w:basedOn w:val="a"/>
    <w:autoRedefine/>
    <w:uiPriority w:val="99"/>
    <w:rsid w:val="00865F78"/>
    <w:pPr>
      <w:overflowPunct/>
      <w:autoSpaceDE/>
      <w:autoSpaceDN/>
      <w:adjustRightInd/>
      <w:spacing w:after="160" w:line="240" w:lineRule="exact"/>
      <w:ind w:firstLine="0"/>
      <w:jc w:val="left"/>
      <w:textAlignment w:val="auto"/>
    </w:pPr>
    <w:rPr>
      <w:sz w:val="28"/>
      <w:szCs w:val="28"/>
      <w:lang w:val="en-US" w:eastAsia="en-US"/>
    </w:rPr>
  </w:style>
  <w:style w:type="paragraph" w:styleId="2e">
    <w:name w:val="Body Text First Indent 2"/>
    <w:basedOn w:val="a8"/>
    <w:link w:val="2f"/>
    <w:uiPriority w:val="99"/>
    <w:rsid w:val="00865F78"/>
    <w:pPr>
      <w:overflowPunct/>
      <w:autoSpaceDE/>
      <w:autoSpaceDN/>
      <w:adjustRightInd/>
      <w:spacing w:after="120"/>
      <w:ind w:left="283" w:firstLine="210"/>
      <w:jc w:val="left"/>
      <w:textAlignment w:val="auto"/>
    </w:pPr>
    <w:rPr>
      <w:rFonts w:ascii="Times New Roman" w:hAnsi="Times New Roman"/>
      <w:szCs w:val="24"/>
    </w:rPr>
  </w:style>
  <w:style w:type="character" w:customStyle="1" w:styleId="2f">
    <w:name w:val="Красная строка 2 Знак"/>
    <w:basedOn w:val="a9"/>
    <w:link w:val="2e"/>
    <w:uiPriority w:val="99"/>
    <w:semiHidden/>
    <w:locked/>
    <w:rsid w:val="008110C8"/>
    <w:rPr>
      <w:rFonts w:ascii="Arial" w:hAnsi="Arial" w:cs="Times New Roman"/>
      <w:sz w:val="20"/>
      <w:szCs w:val="20"/>
    </w:rPr>
  </w:style>
  <w:style w:type="paragraph" w:customStyle="1" w:styleId="ConsNonformat1">
    <w:name w:val="ConsNonformat"/>
    <w:rsid w:val="0080522F"/>
    <w:pPr>
      <w:widowControl w:val="0"/>
      <w:autoSpaceDE w:val="0"/>
      <w:autoSpaceDN w:val="0"/>
      <w:adjustRightInd w:val="0"/>
    </w:pPr>
    <w:rPr>
      <w:rFonts w:ascii="Courier New" w:hAnsi="Courier New" w:cs="Courier New"/>
      <w:sz w:val="26"/>
      <w:szCs w:val="26"/>
    </w:rPr>
  </w:style>
  <w:style w:type="paragraph" w:customStyle="1" w:styleId="102">
    <w:name w:val="Таблица_10"/>
    <w:basedOn w:val="a"/>
    <w:qFormat/>
    <w:rsid w:val="0080522F"/>
    <w:pPr>
      <w:ind w:firstLine="0"/>
      <w:jc w:val="left"/>
    </w:pPr>
    <w:rPr>
      <w:sz w:val="20"/>
      <w:szCs w:val="24"/>
    </w:rPr>
  </w:style>
  <w:style w:type="paragraph" w:customStyle="1" w:styleId="ConsPlusNormal1">
    <w:name w:val="ConsPlusNormal"/>
    <w:link w:val="ConsPlusNormal2"/>
    <w:rsid w:val="00844DAF"/>
    <w:pPr>
      <w:widowControl w:val="0"/>
      <w:autoSpaceDE w:val="0"/>
      <w:autoSpaceDN w:val="0"/>
      <w:adjustRightInd w:val="0"/>
      <w:ind w:firstLine="720"/>
    </w:pPr>
    <w:rPr>
      <w:rFonts w:ascii="Arial" w:hAnsi="Arial"/>
    </w:rPr>
  </w:style>
  <w:style w:type="character" w:customStyle="1" w:styleId="ConsPlusNormal2">
    <w:name w:val="ConsPlusNormal Знак"/>
    <w:link w:val="ConsPlusNormal1"/>
    <w:locked/>
    <w:rsid w:val="00DB7733"/>
    <w:rPr>
      <w:rFonts w:ascii="Arial" w:hAnsi="Arial"/>
    </w:rPr>
  </w:style>
  <w:style w:type="character" w:customStyle="1" w:styleId="1f8">
    <w:name w:val="Основной текст1"/>
    <w:uiPriority w:val="99"/>
    <w:rsid w:val="0073093C"/>
    <w:rPr>
      <w:rFonts w:ascii="Times New Roman" w:hAnsi="Times New Roman"/>
      <w:color w:val="000000"/>
      <w:spacing w:val="-10"/>
      <w:w w:val="100"/>
      <w:position w:val="0"/>
      <w:sz w:val="23"/>
      <w:u w:val="none"/>
      <w:lang w:val="ru-RU" w:eastAsia="ru-RU"/>
    </w:rPr>
  </w:style>
  <w:style w:type="character" w:customStyle="1" w:styleId="10pt">
    <w:name w:val="Основной текст + 10 pt"/>
    <w:aliases w:val="Интервал 0 pt10"/>
    <w:uiPriority w:val="99"/>
    <w:rsid w:val="0073093C"/>
    <w:rPr>
      <w:rFonts w:ascii="Times New Roman" w:hAnsi="Times New Roman"/>
      <w:color w:val="000000"/>
      <w:spacing w:val="0"/>
      <w:w w:val="100"/>
      <w:position w:val="0"/>
      <w:sz w:val="20"/>
      <w:u w:val="none"/>
      <w:lang w:val="ru-RU" w:eastAsia="ru-RU"/>
    </w:rPr>
  </w:style>
  <w:style w:type="character" w:customStyle="1" w:styleId="afff5">
    <w:name w:val="Основной текст_"/>
    <w:uiPriority w:val="99"/>
    <w:locked/>
    <w:rsid w:val="0073093C"/>
    <w:rPr>
      <w:sz w:val="26"/>
      <w:shd w:val="clear" w:color="auto" w:fill="FFFFFF"/>
    </w:rPr>
  </w:style>
  <w:style w:type="paragraph" w:customStyle="1" w:styleId="1f9">
    <w:name w:val="Знак Знак Знак Знак1"/>
    <w:basedOn w:val="a"/>
    <w:uiPriority w:val="99"/>
    <w:rsid w:val="00C52680"/>
    <w:pPr>
      <w:overflowPunct/>
      <w:autoSpaceDE/>
      <w:autoSpaceDN/>
      <w:adjustRightInd/>
      <w:spacing w:after="160" w:line="240" w:lineRule="exact"/>
      <w:ind w:firstLine="0"/>
      <w:jc w:val="left"/>
      <w:textAlignment w:val="auto"/>
    </w:pPr>
    <w:rPr>
      <w:rFonts w:ascii="Verdana" w:hAnsi="Verdana"/>
      <w:sz w:val="20"/>
      <w:lang w:val="en-US" w:eastAsia="en-US"/>
    </w:rPr>
  </w:style>
  <w:style w:type="character" w:customStyle="1" w:styleId="apple-converted-space">
    <w:name w:val="apple-converted-space"/>
    <w:basedOn w:val="a0"/>
    <w:uiPriority w:val="99"/>
    <w:rsid w:val="00C52680"/>
    <w:rPr>
      <w:rFonts w:cs="Times New Roman"/>
    </w:rPr>
  </w:style>
  <w:style w:type="paragraph" w:customStyle="1" w:styleId="p2">
    <w:name w:val="p2"/>
    <w:basedOn w:val="a"/>
    <w:uiPriority w:val="99"/>
    <w:rsid w:val="00C52680"/>
    <w:pPr>
      <w:overflowPunct/>
      <w:autoSpaceDE/>
      <w:autoSpaceDN/>
      <w:adjustRightInd/>
      <w:spacing w:before="100" w:beforeAutospacing="1" w:after="100" w:afterAutospacing="1"/>
      <w:ind w:firstLine="0"/>
      <w:jc w:val="left"/>
      <w:textAlignment w:val="auto"/>
    </w:pPr>
    <w:rPr>
      <w:szCs w:val="24"/>
    </w:rPr>
  </w:style>
  <w:style w:type="paragraph" w:customStyle="1" w:styleId="afff6">
    <w:name w:val="Знак Знак Знак Знак Знак Знак Знак Знак Знак Знак Знак Знак Знак Знак Знак Знак"/>
    <w:basedOn w:val="a"/>
    <w:uiPriority w:val="99"/>
    <w:rsid w:val="00C52680"/>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afff7">
    <w:name w:val="Знак Знак Знак Знак Знак Знак Знак Знак Знак Знак Знак Знак"/>
    <w:basedOn w:val="a"/>
    <w:uiPriority w:val="99"/>
    <w:rsid w:val="00C52680"/>
    <w:pPr>
      <w:overflowPunct/>
      <w:autoSpaceDE/>
      <w:autoSpaceDN/>
      <w:adjustRightInd/>
      <w:spacing w:after="160" w:line="240" w:lineRule="exact"/>
      <w:ind w:firstLine="0"/>
      <w:jc w:val="left"/>
      <w:textAlignment w:val="auto"/>
    </w:pPr>
    <w:rPr>
      <w:rFonts w:ascii="Verdana" w:hAnsi="Verdana"/>
      <w:szCs w:val="24"/>
      <w:lang w:val="en-US" w:eastAsia="en-US"/>
    </w:rPr>
  </w:style>
  <w:style w:type="character" w:customStyle="1" w:styleId="s2">
    <w:name w:val="s2"/>
    <w:basedOn w:val="a0"/>
    <w:uiPriority w:val="99"/>
    <w:rsid w:val="00C52680"/>
    <w:rPr>
      <w:rFonts w:cs="Times New Roman"/>
    </w:rPr>
  </w:style>
  <w:style w:type="paragraph" w:styleId="afff8">
    <w:name w:val="Intense Quote"/>
    <w:basedOn w:val="a"/>
    <w:next w:val="a"/>
    <w:link w:val="2f0"/>
    <w:qFormat/>
    <w:rsid w:val="00DB7733"/>
    <w:pPr>
      <w:pBdr>
        <w:bottom w:val="single" w:sz="4" w:space="4" w:color="4F81BD"/>
      </w:pBdr>
      <w:overflowPunct/>
      <w:autoSpaceDE/>
      <w:autoSpaceDN/>
      <w:adjustRightInd/>
      <w:spacing w:before="200" w:after="280"/>
      <w:ind w:left="936" w:right="936" w:firstLine="0"/>
      <w:jc w:val="left"/>
      <w:textAlignment w:val="auto"/>
    </w:pPr>
    <w:rPr>
      <w:rFonts w:eastAsia="MS Mincho"/>
      <w:b/>
      <w:bCs/>
      <w:i/>
      <w:iCs/>
      <w:color w:val="4F81BD"/>
      <w:szCs w:val="24"/>
      <w:lang w:eastAsia="ja-JP"/>
    </w:rPr>
  </w:style>
  <w:style w:type="character" w:customStyle="1" w:styleId="2f0">
    <w:name w:val="Выделенная цитата Знак2"/>
    <w:basedOn w:val="a0"/>
    <w:link w:val="afff8"/>
    <w:uiPriority w:val="99"/>
    <w:locked/>
    <w:rsid w:val="008110C8"/>
    <w:rPr>
      <w:rFonts w:cs="Times New Roman"/>
      <w:b/>
      <w:bCs/>
      <w:i/>
      <w:iCs/>
      <w:color w:val="4F81BD"/>
      <w:sz w:val="20"/>
      <w:szCs w:val="20"/>
    </w:rPr>
  </w:style>
  <w:style w:type="character" w:customStyle="1" w:styleId="1fa">
    <w:name w:val="Выделенная цитата Знак1"/>
    <w:uiPriority w:val="99"/>
    <w:rsid w:val="00DB7733"/>
    <w:rPr>
      <w:i/>
      <w:color w:val="5B9BD5"/>
      <w:sz w:val="24"/>
    </w:rPr>
  </w:style>
  <w:style w:type="character" w:customStyle="1" w:styleId="170">
    <w:name w:val="Знак Знак17"/>
    <w:uiPriority w:val="99"/>
    <w:rsid w:val="00E854D5"/>
    <w:rPr>
      <w:b/>
      <w:sz w:val="24"/>
    </w:rPr>
  </w:style>
  <w:style w:type="paragraph" w:customStyle="1" w:styleId="2f1">
    <w:name w:val="Без интервала2"/>
    <w:link w:val="afff9"/>
    <w:uiPriority w:val="99"/>
    <w:rsid w:val="003465F9"/>
    <w:rPr>
      <w:rFonts w:ascii="Calibri" w:hAnsi="Calibri"/>
      <w:lang w:eastAsia="en-US"/>
    </w:rPr>
  </w:style>
  <w:style w:type="character" w:customStyle="1" w:styleId="afff9">
    <w:name w:val="Без интервала Знак"/>
    <w:link w:val="2f1"/>
    <w:uiPriority w:val="99"/>
    <w:locked/>
    <w:rsid w:val="00276E4C"/>
    <w:rPr>
      <w:rFonts w:ascii="Calibri" w:hAnsi="Calibri"/>
      <w:lang w:eastAsia="en-US"/>
    </w:rPr>
  </w:style>
  <w:style w:type="character" w:customStyle="1" w:styleId="2f2">
    <w:name w:val="Знак Знак2"/>
    <w:uiPriority w:val="99"/>
    <w:rsid w:val="002C058B"/>
    <w:rPr>
      <w:b/>
      <w:kern w:val="28"/>
      <w:sz w:val="24"/>
      <w:lang w:val="ru-RU" w:eastAsia="ru-RU"/>
    </w:rPr>
  </w:style>
  <w:style w:type="paragraph" w:customStyle="1" w:styleId="1fb">
    <w:name w:val="Знак Знак1 Знак Знак"/>
    <w:basedOn w:val="a"/>
    <w:uiPriority w:val="99"/>
    <w:rsid w:val="002C058B"/>
    <w:pPr>
      <w:tabs>
        <w:tab w:val="num" w:pos="643"/>
      </w:tabs>
      <w:overflowPunct/>
      <w:autoSpaceDE/>
      <w:autoSpaceDN/>
      <w:adjustRightInd/>
      <w:spacing w:after="160" w:line="240" w:lineRule="exact"/>
      <w:ind w:firstLine="0"/>
      <w:jc w:val="left"/>
      <w:textAlignment w:val="auto"/>
    </w:pPr>
    <w:rPr>
      <w:rFonts w:ascii="Verdana" w:hAnsi="Verdana" w:cs="Verdana"/>
      <w:sz w:val="20"/>
      <w:lang w:val="en-US" w:eastAsia="en-US"/>
    </w:rPr>
  </w:style>
  <w:style w:type="paragraph" w:customStyle="1" w:styleId="1fc">
    <w:name w:val="Знак Знак1 Знак"/>
    <w:basedOn w:val="a"/>
    <w:uiPriority w:val="99"/>
    <w:rsid w:val="002C058B"/>
    <w:pPr>
      <w:overflowPunct/>
      <w:autoSpaceDE/>
      <w:autoSpaceDN/>
      <w:adjustRightInd/>
      <w:spacing w:after="160" w:line="240" w:lineRule="exact"/>
      <w:ind w:firstLine="0"/>
      <w:textAlignment w:val="auto"/>
    </w:pPr>
    <w:rPr>
      <w:rFonts w:ascii="Verdana" w:hAnsi="Verdana" w:cs="Arial"/>
      <w:sz w:val="20"/>
      <w:lang w:val="en-US" w:eastAsia="en-US"/>
    </w:rPr>
  </w:style>
  <w:style w:type="character" w:customStyle="1" w:styleId="3a">
    <w:name w:val="Знак Знак3"/>
    <w:basedOn w:val="a0"/>
    <w:uiPriority w:val="99"/>
    <w:rsid w:val="00C06AC8"/>
    <w:rPr>
      <w:rFonts w:ascii="Times New Roman" w:hAnsi="Times New Roman" w:cs="Times New Roman"/>
      <w:b/>
      <w:sz w:val="24"/>
    </w:rPr>
  </w:style>
  <w:style w:type="character" w:customStyle="1" w:styleId="420">
    <w:name w:val="Знак Знак42"/>
    <w:uiPriority w:val="99"/>
    <w:rsid w:val="00D824D3"/>
    <w:rPr>
      <w:sz w:val="24"/>
    </w:rPr>
  </w:style>
  <w:style w:type="paragraph" w:customStyle="1" w:styleId="2f3">
    <w:name w:val="Абзац списка2"/>
    <w:basedOn w:val="a"/>
    <w:link w:val="afffa"/>
    <w:uiPriority w:val="99"/>
    <w:rsid w:val="00D824D3"/>
    <w:pPr>
      <w:overflowPunct/>
      <w:autoSpaceDE/>
      <w:autoSpaceDN/>
      <w:adjustRightInd/>
      <w:ind w:left="720" w:firstLine="0"/>
      <w:contextualSpacing/>
      <w:jc w:val="left"/>
      <w:textAlignment w:val="auto"/>
    </w:pPr>
  </w:style>
  <w:style w:type="character" w:customStyle="1" w:styleId="afffa">
    <w:name w:val="Абзац списка Знак"/>
    <w:link w:val="2f3"/>
    <w:uiPriority w:val="99"/>
    <w:locked/>
    <w:rsid w:val="00D824D3"/>
    <w:rPr>
      <w:sz w:val="24"/>
    </w:rPr>
  </w:style>
  <w:style w:type="paragraph" w:customStyle="1" w:styleId="411">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76">
    <w:name w:val="Знак Знак7"/>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character" w:customStyle="1" w:styleId="62">
    <w:name w:val="Знак Знак6"/>
    <w:uiPriority w:val="99"/>
    <w:rsid w:val="00D519B0"/>
    <w:rPr>
      <w:sz w:val="24"/>
      <w:lang w:val="ru-RU" w:eastAsia="ru-RU"/>
    </w:rPr>
  </w:style>
  <w:style w:type="character" w:customStyle="1" w:styleId="afffb">
    <w:name w:val="Основной текст Знак"/>
    <w:rsid w:val="00D519B0"/>
    <w:rPr>
      <w:sz w:val="24"/>
      <w:lang w:val="ru-RU" w:eastAsia="ru-RU"/>
    </w:rPr>
  </w:style>
  <w:style w:type="paragraph" w:customStyle="1" w:styleId="120">
    <w:name w:val="Знак1 Знак Знак Знак Знак Знак2"/>
    <w:basedOn w:val="a"/>
    <w:uiPriority w:val="99"/>
    <w:rsid w:val="00D519B0"/>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2f4">
    <w:name w:val="Знак Знак Знак Знак Знак2"/>
    <w:basedOn w:val="a"/>
    <w:autoRedefine/>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12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519B0"/>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22">
    <w:name w:val="Знак1 Знак Знак Знак Знак Знак Знак2"/>
    <w:basedOn w:val="a"/>
    <w:uiPriority w:val="99"/>
    <w:rsid w:val="00D519B0"/>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3b">
    <w:name w:val="Знак Знак Знак3"/>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123">
    <w:name w:val="Знак1 Знак Знак Знак Знак Знак Знак Знак Знак Знак2"/>
    <w:basedOn w:val="a"/>
    <w:uiPriority w:val="99"/>
    <w:rsid w:val="00D519B0"/>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71">
    <w:name w:val="Знак17"/>
    <w:basedOn w:val="a"/>
    <w:uiPriority w:val="99"/>
    <w:rsid w:val="00D519B0"/>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24">
    <w:name w:val="Знак Знак1 Знак Знак Знак2"/>
    <w:basedOn w:val="a"/>
    <w:uiPriority w:val="99"/>
    <w:rsid w:val="00D519B0"/>
    <w:pPr>
      <w:tabs>
        <w:tab w:val="num" w:pos="360"/>
      </w:tabs>
      <w:overflowPunct/>
      <w:autoSpaceDE/>
      <w:autoSpaceDN/>
      <w:adjustRightInd/>
      <w:spacing w:before="100" w:beforeAutospacing="1" w:after="100" w:afterAutospacing="1" w:line="240" w:lineRule="exact"/>
      <w:ind w:firstLine="0"/>
      <w:textAlignment w:val="auto"/>
    </w:pPr>
    <w:rPr>
      <w:rFonts w:ascii="Verdana" w:hAnsi="Verdana" w:cs="Verdana"/>
      <w:sz w:val="20"/>
      <w:lang w:val="en-US" w:eastAsia="en-US"/>
    </w:rPr>
  </w:style>
  <w:style w:type="paragraph" w:customStyle="1" w:styleId="125">
    <w:name w:val="Знак1 Знак Знак Знак Знак Знак Знак Знак Знак Знак Знак Знак Знак Знак Знак Знак Знак Знак2"/>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1fd">
    <w:name w:val="Выделенная цитата1"/>
    <w:basedOn w:val="a"/>
    <w:next w:val="a"/>
    <w:uiPriority w:val="99"/>
    <w:rsid w:val="00D519B0"/>
    <w:pPr>
      <w:pBdr>
        <w:bottom w:val="single" w:sz="4" w:space="4" w:color="4F81BD"/>
      </w:pBdr>
      <w:overflowPunct/>
      <w:autoSpaceDE/>
      <w:autoSpaceDN/>
      <w:adjustRightInd/>
      <w:spacing w:before="200" w:after="280"/>
      <w:ind w:left="936" w:right="936" w:firstLine="0"/>
      <w:jc w:val="left"/>
      <w:textAlignment w:val="auto"/>
    </w:pPr>
    <w:rPr>
      <w:rFonts w:eastAsia="MS Mincho"/>
      <w:b/>
      <w:bCs/>
      <w:i/>
      <w:iCs/>
      <w:color w:val="4F81BD"/>
      <w:szCs w:val="24"/>
      <w:lang w:eastAsia="ja-JP"/>
    </w:rPr>
  </w:style>
  <w:style w:type="paragraph" w:customStyle="1" w:styleId="11Char2">
    <w:name w:val="Знак1 Знак Знак Знак Знак Знак Знак Знак Знак1 Char2"/>
    <w:basedOn w:val="a"/>
    <w:uiPriority w:val="99"/>
    <w:rsid w:val="00D519B0"/>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12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2f5">
    <w:name w:val="Знак Знак Знак Знак2"/>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127">
    <w:name w:val="Знак Знак Знак Знак Знак Знак1 Знак Знак Знак Знак Знак Знак Знак Знак Знак Знак Знак Знак Знак Знак Знак Знак Знак Знак Знак2"/>
    <w:basedOn w:val="a"/>
    <w:uiPriority w:val="99"/>
    <w:rsid w:val="00D519B0"/>
    <w:pPr>
      <w:overflowPunct/>
      <w:autoSpaceDE/>
      <w:autoSpaceDN/>
      <w:adjustRightInd/>
      <w:spacing w:after="160" w:line="240" w:lineRule="exact"/>
      <w:ind w:firstLine="0"/>
      <w:textAlignment w:val="auto"/>
    </w:pPr>
    <w:rPr>
      <w:rFonts w:ascii="Verdana" w:hAnsi="Verdana" w:cs="Arial"/>
      <w:sz w:val="20"/>
      <w:lang w:val="en-US" w:eastAsia="en-US"/>
    </w:rPr>
  </w:style>
  <w:style w:type="character" w:customStyle="1" w:styleId="103">
    <w:name w:val="Знак Знак10"/>
    <w:uiPriority w:val="99"/>
    <w:rsid w:val="00D519B0"/>
    <w:rPr>
      <w:rFonts w:ascii="Courier New" w:hAnsi="Courier New"/>
      <w:b/>
      <w:i/>
      <w:sz w:val="28"/>
      <w:lang w:val="ru-RU" w:eastAsia="ru-RU"/>
    </w:rPr>
  </w:style>
  <w:style w:type="paragraph" w:customStyle="1" w:styleId="212">
    <w:name w:val="Знак Знак2 Знак Знак Знак Знак1"/>
    <w:basedOn w:val="a"/>
    <w:uiPriority w:val="99"/>
    <w:rsid w:val="00D519B0"/>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1fe">
    <w:name w:val="Знак Знак Знак Знак Знак Знак Знак Знак1"/>
    <w:basedOn w:val="a"/>
    <w:uiPriority w:val="99"/>
    <w:rsid w:val="00D519B0"/>
    <w:pPr>
      <w:overflowPunct/>
      <w:autoSpaceDE/>
      <w:autoSpaceDN/>
      <w:adjustRightInd/>
      <w:spacing w:before="100" w:beforeAutospacing="1" w:after="100" w:afterAutospacing="1"/>
      <w:ind w:firstLine="0"/>
      <w:jc w:val="left"/>
      <w:textAlignment w:val="auto"/>
    </w:pPr>
    <w:rPr>
      <w:rFonts w:ascii="Tahoma" w:hAnsi="Tahoma"/>
      <w:sz w:val="20"/>
      <w:lang w:val="en-US" w:eastAsia="en-US"/>
    </w:rPr>
  </w:style>
  <w:style w:type="paragraph" w:customStyle="1" w:styleId="412">
    <w:name w:val="Знак Знак4 Знак Знак Знак Знак Знак Знак Знак Знак Знак Знак Знак Знак Знак Знак Знак Знак Знак Знак Знак1"/>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413">
    <w:name w:val="Знак Знак4 Знак Знак Знак Знак Знак Знак Знак Знак Знак Знак Знак Знак Знак Знак Знак Знак Знак Знак Знак Знак Знак1"/>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510">
    <w:name w:val="Знак Знак5 Знак Знак Знак Знак Знак Знак Знак Знак Знак Знак1"/>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character" w:customStyle="1" w:styleId="511">
    <w:name w:val="Знак Знак51"/>
    <w:uiPriority w:val="99"/>
    <w:rsid w:val="00D519B0"/>
    <w:rPr>
      <w:rFonts w:eastAsia="Times New Roman"/>
      <w:sz w:val="24"/>
    </w:rPr>
  </w:style>
  <w:style w:type="character" w:customStyle="1" w:styleId="82">
    <w:name w:val="Знак Знак8"/>
    <w:uiPriority w:val="99"/>
    <w:rsid w:val="00D519B0"/>
    <w:rPr>
      <w:rFonts w:eastAsia="Times New Roman"/>
      <w:sz w:val="24"/>
    </w:rPr>
  </w:style>
  <w:style w:type="paragraph" w:customStyle="1" w:styleId="710">
    <w:name w:val="Знак7 Знак Знак Знак Знак1"/>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1ff">
    <w:name w:val="Знак Знак Знак Знак Знак Знак Знак Знак Знак Знак Знак Знак Знак Знак Знак Знак Знак1"/>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2f6">
    <w:name w:val="Знак Знак Знак Знак Знак Знак2"/>
    <w:basedOn w:val="a"/>
    <w:uiPriority w:val="99"/>
    <w:rsid w:val="00D519B0"/>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711">
    <w:name w:val="Знак71"/>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712">
    <w:name w:val="Знак7 Знак Знак Знак Знак Знак Знак1"/>
    <w:basedOn w:val="a"/>
    <w:autoRedefine/>
    <w:uiPriority w:val="99"/>
    <w:rsid w:val="00D519B0"/>
    <w:pPr>
      <w:overflowPunct/>
      <w:autoSpaceDE/>
      <w:autoSpaceDN/>
      <w:adjustRightInd/>
      <w:spacing w:line="240" w:lineRule="exact"/>
      <w:ind w:firstLine="0"/>
      <w:jc w:val="center"/>
      <w:textAlignment w:val="auto"/>
    </w:pPr>
    <w:rPr>
      <w:b/>
      <w:szCs w:val="24"/>
      <w:lang w:eastAsia="en-US"/>
    </w:rPr>
  </w:style>
  <w:style w:type="paragraph" w:customStyle="1" w:styleId="512">
    <w:name w:val="Знак Знак5 Знак Знак Знак Знак Знак Знак Знак Знак Знак Знак Знак Знак Знак Знак Знак Знак1"/>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713">
    <w:name w:val="Знак7 Знак Знак1"/>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11a">
    <w:name w:val="Знак Знак Знак11"/>
    <w:basedOn w:val="a"/>
    <w:autoRedefine/>
    <w:uiPriority w:val="99"/>
    <w:rsid w:val="00D519B0"/>
    <w:pPr>
      <w:overflowPunct/>
      <w:autoSpaceDE/>
      <w:autoSpaceDN/>
      <w:adjustRightInd/>
      <w:spacing w:after="160" w:line="240" w:lineRule="exact"/>
      <w:ind w:firstLine="0"/>
      <w:jc w:val="left"/>
      <w:textAlignment w:val="auto"/>
    </w:pPr>
    <w:rPr>
      <w:sz w:val="28"/>
      <w:lang w:val="en-US" w:eastAsia="en-US"/>
    </w:rPr>
  </w:style>
  <w:style w:type="paragraph" w:customStyle="1" w:styleId="11b">
    <w:name w:val="Знак1 Знак Знак1"/>
    <w:basedOn w:val="a"/>
    <w:uiPriority w:val="99"/>
    <w:rsid w:val="00D519B0"/>
    <w:pPr>
      <w:overflowPunct/>
      <w:autoSpaceDE/>
      <w:autoSpaceDN/>
      <w:adjustRightInd/>
      <w:spacing w:before="100" w:beforeAutospacing="1" w:after="100" w:afterAutospacing="1"/>
      <w:ind w:firstLine="0"/>
      <w:jc w:val="left"/>
      <w:textAlignment w:val="auto"/>
    </w:pPr>
    <w:rPr>
      <w:szCs w:val="24"/>
      <w:lang w:val="en-US" w:eastAsia="en-US"/>
    </w:rPr>
  </w:style>
  <w:style w:type="paragraph" w:customStyle="1" w:styleId="1ff0">
    <w:name w:val="Знак Знак Знак Знак Знак Знак Знак Знак Знак Знак Знак Знак Знак Знак Знак Знак Знак Знак Знак Знак Знак1"/>
    <w:basedOn w:val="a"/>
    <w:uiPriority w:val="99"/>
    <w:rsid w:val="00D519B0"/>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1ff1">
    <w:name w:val="Знак Знак Знак1 Знак Знак Знак Знак Знак Знак Знак Знак Знак Знак Знак Знак Знак"/>
    <w:basedOn w:val="a"/>
    <w:uiPriority w:val="99"/>
    <w:rsid w:val="00D519B0"/>
    <w:pPr>
      <w:overflowPunct/>
      <w:autoSpaceDE/>
      <w:autoSpaceDN/>
      <w:adjustRightInd/>
      <w:spacing w:after="160" w:line="240" w:lineRule="exact"/>
      <w:ind w:firstLine="0"/>
      <w:textAlignment w:val="auto"/>
    </w:pPr>
    <w:rPr>
      <w:rFonts w:ascii="Verdana" w:hAnsi="Verdana" w:cs="Verdana"/>
      <w:sz w:val="20"/>
      <w:lang w:val="en-US" w:eastAsia="en-US"/>
    </w:rPr>
  </w:style>
  <w:style w:type="paragraph" w:customStyle="1" w:styleId="47">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A5C8A"/>
    <w:pPr>
      <w:overflowPunct/>
      <w:autoSpaceDE/>
      <w:autoSpaceDN/>
      <w:adjustRightInd/>
      <w:spacing w:after="160" w:line="240" w:lineRule="exact"/>
      <w:ind w:firstLine="0"/>
      <w:jc w:val="left"/>
      <w:textAlignment w:val="auto"/>
    </w:pPr>
    <w:rPr>
      <w:sz w:val="28"/>
      <w:lang w:val="en-US" w:eastAsia="en-US"/>
    </w:rPr>
  </w:style>
  <w:style w:type="character" w:customStyle="1" w:styleId="250">
    <w:name w:val="Знак Знак25"/>
    <w:uiPriority w:val="99"/>
    <w:rsid w:val="009B137E"/>
    <w:rPr>
      <w:b/>
      <w:kern w:val="28"/>
      <w:sz w:val="24"/>
    </w:rPr>
  </w:style>
  <w:style w:type="character" w:customStyle="1" w:styleId="240">
    <w:name w:val="Знак Знак24"/>
    <w:uiPriority w:val="99"/>
    <w:rsid w:val="009B137E"/>
    <w:rPr>
      <w:b/>
      <w:sz w:val="24"/>
    </w:rPr>
  </w:style>
  <w:style w:type="character" w:customStyle="1" w:styleId="230">
    <w:name w:val="Знак Знак23"/>
    <w:uiPriority w:val="99"/>
    <w:rsid w:val="009B137E"/>
    <w:rPr>
      <w:b/>
      <w:sz w:val="24"/>
    </w:rPr>
  </w:style>
  <w:style w:type="character" w:customStyle="1" w:styleId="222">
    <w:name w:val="Знак Знак22"/>
    <w:uiPriority w:val="99"/>
    <w:rsid w:val="009B137E"/>
    <w:rPr>
      <w:sz w:val="24"/>
      <w:u w:val="single"/>
    </w:rPr>
  </w:style>
  <w:style w:type="character" w:customStyle="1" w:styleId="160">
    <w:name w:val="Знак Знак16"/>
    <w:uiPriority w:val="99"/>
    <w:rsid w:val="009B137E"/>
    <w:rPr>
      <w:sz w:val="24"/>
    </w:rPr>
  </w:style>
  <w:style w:type="character" w:customStyle="1" w:styleId="150">
    <w:name w:val="Знак Знак15"/>
    <w:uiPriority w:val="99"/>
    <w:rsid w:val="009B137E"/>
    <w:rPr>
      <w:sz w:val="24"/>
    </w:rPr>
  </w:style>
  <w:style w:type="character" w:customStyle="1" w:styleId="140">
    <w:name w:val="Знак Знак14"/>
    <w:uiPriority w:val="99"/>
    <w:rsid w:val="009B137E"/>
    <w:rPr>
      <w:sz w:val="24"/>
    </w:rPr>
  </w:style>
  <w:style w:type="character" w:customStyle="1" w:styleId="130">
    <w:name w:val="Знак Знак13"/>
    <w:uiPriority w:val="99"/>
    <w:rsid w:val="009B137E"/>
    <w:rPr>
      <w:rFonts w:ascii="Arial" w:hAnsi="Arial"/>
      <w:sz w:val="24"/>
    </w:rPr>
  </w:style>
  <w:style w:type="character" w:customStyle="1" w:styleId="128">
    <w:name w:val="Знак Знак12"/>
    <w:uiPriority w:val="99"/>
    <w:rsid w:val="009B137E"/>
    <w:rPr>
      <w:sz w:val="24"/>
    </w:rPr>
  </w:style>
  <w:style w:type="character" w:customStyle="1" w:styleId="1110">
    <w:name w:val="Знак Знак111"/>
    <w:uiPriority w:val="99"/>
    <w:rsid w:val="009B137E"/>
    <w:rPr>
      <w:rFonts w:ascii="Tahoma" w:hAnsi="Tahoma"/>
      <w:sz w:val="16"/>
    </w:rPr>
  </w:style>
  <w:style w:type="character" w:customStyle="1" w:styleId="92">
    <w:name w:val="Знак Знак9"/>
    <w:uiPriority w:val="99"/>
    <w:rsid w:val="009B137E"/>
    <w:rPr>
      <w:rFonts w:ascii="Courier New" w:hAnsi="Courier New"/>
    </w:rPr>
  </w:style>
  <w:style w:type="character" w:customStyle="1" w:styleId="180">
    <w:name w:val="Знак Знак18"/>
    <w:uiPriority w:val="99"/>
    <w:semiHidden/>
    <w:rsid w:val="009B137E"/>
    <w:rPr>
      <w:b/>
      <w:sz w:val="24"/>
    </w:rPr>
  </w:style>
  <w:style w:type="paragraph" w:customStyle="1" w:styleId="1ff2">
    <w:name w:val="Знак Знак Знак Знак Знак Знак Знак Знак Знак Знак Знак Знак Знак Знак Знак Знак Знак Знак Знак Знак Знак Знак1"/>
    <w:basedOn w:val="a"/>
    <w:uiPriority w:val="99"/>
    <w:rsid w:val="009B137E"/>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ff3">
    <w:name w:val="Заголовок оглавления1"/>
    <w:basedOn w:val="1"/>
    <w:next w:val="a"/>
    <w:uiPriority w:val="99"/>
    <w:rsid w:val="009B137E"/>
    <w:pPr>
      <w:keepLines/>
      <w:spacing w:before="480" w:after="0" w:line="276" w:lineRule="auto"/>
      <w:outlineLvl w:val="9"/>
    </w:pPr>
    <w:rPr>
      <w:rFonts w:ascii="Cambria" w:hAnsi="Cambria"/>
      <w:bCs w:val="0"/>
      <w:color w:val="365F91"/>
      <w:kern w:val="0"/>
      <w:sz w:val="28"/>
    </w:rPr>
  </w:style>
  <w:style w:type="paragraph" w:customStyle="1" w:styleId="11c">
    <w:name w:val="Знак1 Знак Знак Знак1"/>
    <w:basedOn w:val="a"/>
    <w:autoRedefine/>
    <w:uiPriority w:val="99"/>
    <w:rsid w:val="009B137E"/>
    <w:pPr>
      <w:overflowPunct/>
      <w:autoSpaceDE/>
      <w:autoSpaceDN/>
      <w:adjustRightInd/>
      <w:spacing w:after="160" w:line="240" w:lineRule="exact"/>
      <w:ind w:firstLine="0"/>
      <w:jc w:val="left"/>
      <w:textAlignment w:val="auto"/>
    </w:pPr>
    <w:rPr>
      <w:sz w:val="28"/>
      <w:lang w:val="en-US" w:eastAsia="en-US"/>
    </w:rPr>
  </w:style>
  <w:style w:type="character" w:customStyle="1" w:styleId="FontStyle14">
    <w:name w:val="Font Style14"/>
    <w:uiPriority w:val="99"/>
    <w:rsid w:val="00590DA5"/>
    <w:rPr>
      <w:rFonts w:ascii="Times New Roman" w:hAnsi="Times New Roman"/>
      <w:sz w:val="20"/>
    </w:rPr>
  </w:style>
  <w:style w:type="paragraph" w:customStyle="1" w:styleId="129">
    <w:name w:val="Знак1 Знак Знак Знак2"/>
    <w:basedOn w:val="a"/>
    <w:autoRedefine/>
    <w:uiPriority w:val="99"/>
    <w:rsid w:val="00AC5EB7"/>
    <w:pPr>
      <w:overflowPunct/>
      <w:autoSpaceDE/>
      <w:autoSpaceDN/>
      <w:adjustRightInd/>
      <w:spacing w:after="160" w:line="240" w:lineRule="exact"/>
      <w:ind w:firstLine="0"/>
      <w:jc w:val="left"/>
      <w:textAlignment w:val="auto"/>
    </w:pPr>
    <w:rPr>
      <w:sz w:val="28"/>
      <w:lang w:val="en-US" w:eastAsia="en-US"/>
    </w:rPr>
  </w:style>
  <w:style w:type="character" w:customStyle="1" w:styleId="610">
    <w:name w:val="Знак Знак61"/>
    <w:uiPriority w:val="99"/>
    <w:locked/>
    <w:rsid w:val="00276E4C"/>
    <w:rPr>
      <w:rFonts w:ascii="Arial" w:hAnsi="Arial"/>
      <w:b/>
      <w:i/>
      <w:kern w:val="1"/>
      <w:sz w:val="28"/>
    </w:rPr>
  </w:style>
  <w:style w:type="character" w:customStyle="1" w:styleId="520">
    <w:name w:val="Знак Знак52"/>
    <w:uiPriority w:val="99"/>
    <w:locked/>
    <w:rsid w:val="00276E4C"/>
    <w:rPr>
      <w:rFonts w:ascii="Tahoma" w:hAnsi="Tahoma"/>
      <w:kern w:val="1"/>
      <w:sz w:val="16"/>
    </w:rPr>
  </w:style>
  <w:style w:type="character" w:customStyle="1" w:styleId="430">
    <w:name w:val="Знак Знак43"/>
    <w:uiPriority w:val="99"/>
    <w:rsid w:val="00276E4C"/>
    <w:rPr>
      <w:rFonts w:ascii="Times New Roman" w:hAnsi="Times New Roman"/>
      <w:sz w:val="24"/>
    </w:rPr>
  </w:style>
  <w:style w:type="paragraph" w:customStyle="1" w:styleId="3c">
    <w:name w:val="Знак Знак Знак Знак3"/>
    <w:basedOn w:val="a"/>
    <w:uiPriority w:val="99"/>
    <w:rsid w:val="00276E4C"/>
    <w:pPr>
      <w:overflowPunct/>
      <w:autoSpaceDE/>
      <w:autoSpaceDN/>
      <w:adjustRightInd/>
      <w:spacing w:after="160" w:line="240" w:lineRule="exact"/>
      <w:ind w:firstLine="0"/>
      <w:jc w:val="left"/>
      <w:textAlignment w:val="auto"/>
    </w:pPr>
    <w:rPr>
      <w:rFonts w:ascii="Verdana" w:hAnsi="Verdana"/>
      <w:sz w:val="20"/>
      <w:lang w:val="en-US" w:eastAsia="en-US"/>
    </w:rPr>
  </w:style>
  <w:style w:type="character" w:customStyle="1" w:styleId="714">
    <w:name w:val="Знак Знак71"/>
    <w:uiPriority w:val="99"/>
    <w:rsid w:val="00276E4C"/>
    <w:rPr>
      <w:rFonts w:ascii="Cambria" w:hAnsi="Cambria"/>
      <w:b/>
      <w:kern w:val="32"/>
      <w:sz w:val="32"/>
      <w:lang w:eastAsia="en-US"/>
    </w:rPr>
  </w:style>
  <w:style w:type="paragraph" w:customStyle="1" w:styleId="213">
    <w:name w:val="Знак21"/>
    <w:basedOn w:val="a"/>
    <w:uiPriority w:val="99"/>
    <w:rsid w:val="00276E4C"/>
    <w:pPr>
      <w:overflowPunct/>
      <w:autoSpaceDE/>
      <w:autoSpaceDN/>
      <w:adjustRightInd/>
      <w:spacing w:after="160" w:line="240" w:lineRule="exact"/>
      <w:ind w:firstLine="0"/>
      <w:jc w:val="left"/>
      <w:textAlignment w:val="auto"/>
    </w:pPr>
    <w:rPr>
      <w:rFonts w:ascii="Verdana" w:hAnsi="Verdana"/>
      <w:szCs w:val="24"/>
      <w:lang w:val="en-US" w:eastAsia="en-US"/>
    </w:rPr>
  </w:style>
  <w:style w:type="character" w:customStyle="1" w:styleId="214">
    <w:name w:val="Знак Знак21"/>
    <w:uiPriority w:val="99"/>
    <w:rsid w:val="00276E4C"/>
    <w:rPr>
      <w:rFonts w:ascii="Times New Roman" w:hAnsi="Times New Roman"/>
      <w:b/>
      <w:sz w:val="28"/>
      <w:lang w:val="en-US"/>
    </w:rPr>
  </w:style>
  <w:style w:type="character" w:customStyle="1" w:styleId="190">
    <w:name w:val="Знак Знак19"/>
    <w:uiPriority w:val="99"/>
    <w:rsid w:val="00276E4C"/>
    <w:rPr>
      <w:rFonts w:ascii="Times New Roman" w:hAnsi="Times New Roman"/>
      <w:kern w:val="1"/>
      <w:sz w:val="24"/>
      <w:lang w:eastAsia="en-US"/>
    </w:rPr>
  </w:style>
  <w:style w:type="paragraph" w:customStyle="1" w:styleId="1ff4">
    <w:name w:val="Знак Знак Знак Знак Знак Знак Знак Знак Знак Знак Знак Знак1"/>
    <w:basedOn w:val="a"/>
    <w:uiPriority w:val="99"/>
    <w:rsid w:val="00276E4C"/>
    <w:pPr>
      <w:overflowPunct/>
      <w:autoSpaceDE/>
      <w:autoSpaceDN/>
      <w:adjustRightInd/>
      <w:spacing w:after="160" w:line="240" w:lineRule="exact"/>
      <w:ind w:firstLine="0"/>
      <w:jc w:val="left"/>
      <w:textAlignment w:val="auto"/>
    </w:pPr>
    <w:rPr>
      <w:rFonts w:ascii="Verdana" w:hAnsi="Verdana"/>
      <w:szCs w:val="24"/>
      <w:lang w:val="en-US" w:eastAsia="en-US"/>
    </w:rPr>
  </w:style>
  <w:style w:type="paragraph" w:customStyle="1" w:styleId="48">
    <w:name w:val="Знак Знак Знак4"/>
    <w:basedOn w:val="a"/>
    <w:uiPriority w:val="99"/>
    <w:rsid w:val="00276E4C"/>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western">
    <w:name w:val="western"/>
    <w:basedOn w:val="a"/>
    <w:uiPriority w:val="99"/>
    <w:rsid w:val="00276E4C"/>
    <w:pPr>
      <w:overflowPunct/>
      <w:autoSpaceDE/>
      <w:autoSpaceDN/>
      <w:adjustRightInd/>
      <w:spacing w:before="100" w:beforeAutospacing="1" w:after="100" w:afterAutospacing="1"/>
      <w:ind w:firstLine="0"/>
      <w:jc w:val="left"/>
      <w:textAlignment w:val="auto"/>
    </w:pPr>
    <w:rPr>
      <w:szCs w:val="24"/>
    </w:rPr>
  </w:style>
  <w:style w:type="character" w:styleId="afffc">
    <w:name w:val="annotation reference"/>
    <w:basedOn w:val="a0"/>
    <w:uiPriority w:val="99"/>
    <w:semiHidden/>
    <w:unhideWhenUsed/>
    <w:locked/>
    <w:rsid w:val="00C57F8D"/>
    <w:rPr>
      <w:sz w:val="16"/>
      <w:szCs w:val="16"/>
    </w:rPr>
  </w:style>
  <w:style w:type="numbering" w:customStyle="1" w:styleId="1ff5">
    <w:name w:val="Нет списка1"/>
    <w:next w:val="a2"/>
    <w:uiPriority w:val="99"/>
    <w:semiHidden/>
    <w:rsid w:val="00043849"/>
  </w:style>
  <w:style w:type="paragraph" w:customStyle="1" w:styleId="421">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131">
    <w:name w:val="Знак1 Знак Знак Знак Знак Знак3"/>
    <w:basedOn w:val="a"/>
    <w:rsid w:val="00043849"/>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231">
    <w:name w:val="Основной текст 23"/>
    <w:basedOn w:val="a"/>
    <w:rsid w:val="00043849"/>
    <w:pPr>
      <w:ind w:firstLine="0"/>
      <w:jc w:val="center"/>
    </w:pPr>
    <w:rPr>
      <w:sz w:val="28"/>
      <w:lang w:eastAsia="en-US"/>
    </w:rPr>
  </w:style>
  <w:style w:type="paragraph" w:customStyle="1" w:styleId="232">
    <w:name w:val="Основной текст с отступом 23"/>
    <w:basedOn w:val="a"/>
    <w:rsid w:val="00043849"/>
    <w:pPr>
      <w:ind w:left="213" w:firstLine="0"/>
      <w:jc w:val="left"/>
    </w:pPr>
    <w:rPr>
      <w:rFonts w:ascii="Times New Roman CYR" w:hAnsi="Times New Roman CYR"/>
      <w:sz w:val="22"/>
    </w:rPr>
  </w:style>
  <w:style w:type="table" w:customStyle="1" w:styleId="1ff6">
    <w:name w:val="Сетка таблицы1"/>
    <w:basedOn w:val="a1"/>
    <w:next w:val="ac"/>
    <w:rsid w:val="000438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Знак Знак Знак Знак Знак3"/>
    <w:basedOn w:val="a"/>
    <w:autoRedefine/>
    <w:rsid w:val="00043849"/>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13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043849"/>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33">
    <w:name w:val="Знак1 Знак Знак Знак Знак Знак Знак3"/>
    <w:basedOn w:val="a"/>
    <w:rsid w:val="00043849"/>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63">
    <w:name w:val="Знак Знак Знак6"/>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134">
    <w:name w:val="Знак1 Знак Знак Знак Знак Знак Знак Знак Знак Знак3"/>
    <w:basedOn w:val="a"/>
    <w:rsid w:val="00043849"/>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91">
    <w:name w:val="Знак19"/>
    <w:basedOn w:val="a"/>
    <w:rsid w:val="00043849"/>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135">
    <w:name w:val="Знак Знак1 Знак Знак Знак3"/>
    <w:basedOn w:val="a"/>
    <w:rsid w:val="00043849"/>
    <w:pPr>
      <w:tabs>
        <w:tab w:val="num" w:pos="360"/>
      </w:tabs>
      <w:overflowPunct/>
      <w:autoSpaceDE/>
      <w:autoSpaceDN/>
      <w:adjustRightInd/>
      <w:spacing w:before="100" w:beforeAutospacing="1" w:after="100" w:afterAutospacing="1" w:line="240" w:lineRule="exact"/>
      <w:ind w:firstLine="0"/>
      <w:textAlignment w:val="auto"/>
    </w:pPr>
    <w:rPr>
      <w:rFonts w:ascii="Verdana" w:hAnsi="Verdana" w:cs="Verdana"/>
      <w:sz w:val="20"/>
      <w:lang w:val="en-US" w:eastAsia="en-US"/>
    </w:rPr>
  </w:style>
  <w:style w:type="paragraph" w:customStyle="1" w:styleId="1100">
    <w:name w:val="Знак Знак110"/>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181">
    <w:name w:val="Знак18"/>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136">
    <w:name w:val="Знак1 Знак Знак Знак Знак Знак Знак Знак Знак Знак Знак Знак Знак Знак Знак Знак Знак Знак3"/>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11Char3">
    <w:name w:val="Знак1 Знак Знак Знак Знак Знак Знак Знак Знак1 Char3"/>
    <w:basedOn w:val="a"/>
    <w:rsid w:val="00043849"/>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270">
    <w:name w:val="Знак Знак27"/>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13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49">
    <w:name w:val="Знак Знак Знак Знак4"/>
    <w:basedOn w:val="a"/>
    <w:autoRedefine/>
    <w:rsid w:val="00043849"/>
    <w:pPr>
      <w:tabs>
        <w:tab w:val="num" w:pos="643"/>
      </w:tabs>
      <w:overflowPunct/>
      <w:autoSpaceDE/>
      <w:autoSpaceDN/>
      <w:adjustRightInd/>
      <w:spacing w:after="160" w:line="240" w:lineRule="exact"/>
      <w:ind w:firstLine="0"/>
      <w:jc w:val="left"/>
      <w:textAlignment w:val="auto"/>
    </w:pPr>
    <w:rPr>
      <w:rFonts w:ascii="Verdana" w:hAnsi="Verdana" w:cs="Verdana"/>
      <w:sz w:val="20"/>
      <w:lang w:val="en-US" w:eastAsia="en-US"/>
    </w:rPr>
  </w:style>
  <w:style w:type="paragraph" w:customStyle="1" w:styleId="138">
    <w:name w:val="Знак Знак Знак Знак Знак Знак1 Знак Знак Знак Знак Знак Знак Знак Знак Знак Знак Знак Знак Знак Знак Знак Знак Знак Знак Знак3"/>
    <w:basedOn w:val="a"/>
    <w:rsid w:val="00043849"/>
    <w:pPr>
      <w:overflowPunct/>
      <w:autoSpaceDE/>
      <w:autoSpaceDN/>
      <w:adjustRightInd/>
      <w:spacing w:after="160" w:line="240" w:lineRule="exact"/>
      <w:ind w:firstLine="0"/>
      <w:textAlignment w:val="auto"/>
    </w:pPr>
    <w:rPr>
      <w:rFonts w:ascii="Verdana" w:hAnsi="Verdana" w:cs="Arial"/>
      <w:sz w:val="20"/>
      <w:lang w:val="en-US" w:eastAsia="en-US"/>
    </w:rPr>
  </w:style>
  <w:style w:type="paragraph" w:customStyle="1" w:styleId="440">
    <w:name w:val="Знак Знак44"/>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223">
    <w:name w:val="Знак Знак2 Знак Знак Знак Знак2"/>
    <w:basedOn w:val="a"/>
    <w:rsid w:val="00043849"/>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2f7">
    <w:name w:val="Знак Знак Знак Знак Знак Знак Знак Знак2"/>
    <w:basedOn w:val="a"/>
    <w:rsid w:val="00043849"/>
    <w:pPr>
      <w:overflowPunct/>
      <w:autoSpaceDE/>
      <w:autoSpaceDN/>
      <w:adjustRightInd/>
      <w:spacing w:before="100" w:beforeAutospacing="1" w:after="100" w:afterAutospacing="1"/>
      <w:ind w:firstLine="0"/>
      <w:jc w:val="left"/>
      <w:textAlignment w:val="auto"/>
    </w:pPr>
    <w:rPr>
      <w:rFonts w:ascii="Tahoma" w:hAnsi="Tahoma"/>
      <w:sz w:val="20"/>
      <w:lang w:val="en-US" w:eastAsia="en-US"/>
    </w:rPr>
  </w:style>
  <w:style w:type="paragraph" w:customStyle="1" w:styleId="422">
    <w:name w:val="Знак Знак4 Знак Знак Знак Знак Знак Знак Знак Знак Знак Знак Знак Знак Знак Знак Знак Знак Знак Знак Знак2"/>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423">
    <w:name w:val="Знак Знак4 Знак Знак Знак Знак Знак Знак Знак Знак Знак Знак Знак Знак Знак Знак Знак Знак Знак Знак Знак Знак Знак2"/>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521">
    <w:name w:val="Знак Знак5 Знак Знак Знак Знак Знак Знак Знак Знак Знак Знак2"/>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3e">
    <w:name w:val="Без интервала3"/>
    <w:rsid w:val="00043849"/>
    <w:rPr>
      <w:rFonts w:ascii="Calibri" w:hAnsi="Calibri"/>
      <w:lang w:eastAsia="en-US"/>
    </w:rPr>
  </w:style>
  <w:style w:type="paragraph" w:customStyle="1" w:styleId="720">
    <w:name w:val="Знак7 Знак Знак Знак Знак2"/>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2f8">
    <w:name w:val="Знак Знак Знак Знак Знак Знак Знак Знак Знак Знак Знак Знак Знак Знак Знак Знак Знак2"/>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3f">
    <w:name w:val="Знак Знак Знак Знак Знак Знак3"/>
    <w:basedOn w:val="a"/>
    <w:rsid w:val="0004384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721">
    <w:name w:val="Знак72"/>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722">
    <w:name w:val="Знак7 Знак Знак Знак Знак Знак Знак2"/>
    <w:basedOn w:val="a"/>
    <w:autoRedefine/>
    <w:rsid w:val="00043849"/>
    <w:pPr>
      <w:overflowPunct/>
      <w:autoSpaceDE/>
      <w:autoSpaceDN/>
      <w:adjustRightInd/>
      <w:spacing w:line="240" w:lineRule="exact"/>
      <w:ind w:firstLine="0"/>
      <w:jc w:val="center"/>
      <w:textAlignment w:val="auto"/>
    </w:pPr>
    <w:rPr>
      <w:b/>
      <w:szCs w:val="24"/>
      <w:lang w:eastAsia="en-US"/>
    </w:rPr>
  </w:style>
  <w:style w:type="paragraph" w:customStyle="1" w:styleId="522">
    <w:name w:val="Знак Знак5 Знак Знак Знак Знак Знак Знак Знак Знак Знак Знак Знак Знак Знак Знак Знак Знак2"/>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723">
    <w:name w:val="Знак7 Знак Знак2"/>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12a">
    <w:name w:val="Знак Знак Знак12"/>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12b">
    <w:name w:val="Знак1 Знак Знак2"/>
    <w:basedOn w:val="a"/>
    <w:rsid w:val="00043849"/>
    <w:pPr>
      <w:overflowPunct/>
      <w:autoSpaceDE/>
      <w:autoSpaceDN/>
      <w:adjustRightInd/>
      <w:spacing w:before="100" w:beforeAutospacing="1" w:after="100" w:afterAutospacing="1"/>
      <w:ind w:firstLine="0"/>
      <w:jc w:val="left"/>
      <w:textAlignment w:val="auto"/>
    </w:pPr>
    <w:rPr>
      <w:szCs w:val="24"/>
      <w:lang w:val="en-US" w:eastAsia="en-US"/>
    </w:rPr>
  </w:style>
  <w:style w:type="paragraph" w:customStyle="1" w:styleId="2f9">
    <w:name w:val="Знак Знак Знак Знак Знак Знак Знак Знак Знак Знак Знак Знак Знак Знак Знак Знак Знак Знак Знак Знак Знак2"/>
    <w:basedOn w:val="a"/>
    <w:rsid w:val="00043849"/>
    <w:pPr>
      <w:overflowPunct/>
      <w:autoSpaceDE/>
      <w:autoSpaceDN/>
      <w:adjustRightInd/>
      <w:spacing w:after="160" w:line="240" w:lineRule="exact"/>
      <w:ind w:firstLine="0"/>
      <w:jc w:val="left"/>
      <w:textAlignment w:val="auto"/>
    </w:pPr>
    <w:rPr>
      <w:rFonts w:ascii="Verdana" w:hAnsi="Verdana"/>
      <w:sz w:val="20"/>
      <w:lang w:val="en-US" w:eastAsia="en-US"/>
    </w:rPr>
  </w:style>
  <w:style w:type="paragraph" w:customStyle="1" w:styleId="260">
    <w:name w:val="Знак Знак26"/>
    <w:basedOn w:val="a"/>
    <w:autoRedefine/>
    <w:rsid w:val="00043849"/>
    <w:pPr>
      <w:overflowPunct/>
      <w:autoSpaceDE/>
      <w:autoSpaceDN/>
      <w:adjustRightInd/>
      <w:spacing w:after="160" w:line="240" w:lineRule="exact"/>
      <w:ind w:firstLine="0"/>
      <w:jc w:val="left"/>
      <w:textAlignment w:val="auto"/>
    </w:pPr>
    <w:rPr>
      <w:sz w:val="28"/>
      <w:lang w:val="en-US" w:eastAsia="en-US"/>
    </w:rPr>
  </w:style>
  <w:style w:type="paragraph" w:customStyle="1" w:styleId="11d">
    <w:name w:val="Знак Знак Знак1 Знак Знак Знак Знак Знак Знак Знак Знак Знак Знак Знак Знак Знак1"/>
    <w:basedOn w:val="a"/>
    <w:rsid w:val="00043849"/>
    <w:pPr>
      <w:overflowPunct/>
      <w:autoSpaceDE/>
      <w:autoSpaceDN/>
      <w:adjustRightInd/>
      <w:spacing w:after="160" w:line="240" w:lineRule="exact"/>
      <w:ind w:firstLine="0"/>
      <w:textAlignment w:val="auto"/>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638090">
      <w:marLeft w:val="0"/>
      <w:marRight w:val="0"/>
      <w:marTop w:val="0"/>
      <w:marBottom w:val="0"/>
      <w:divBdr>
        <w:top w:val="none" w:sz="0" w:space="0" w:color="auto"/>
        <w:left w:val="none" w:sz="0" w:space="0" w:color="auto"/>
        <w:bottom w:val="none" w:sz="0" w:space="0" w:color="auto"/>
        <w:right w:val="none" w:sz="0" w:space="0" w:color="auto"/>
      </w:divBdr>
    </w:div>
    <w:div w:id="1829638091">
      <w:marLeft w:val="0"/>
      <w:marRight w:val="0"/>
      <w:marTop w:val="0"/>
      <w:marBottom w:val="0"/>
      <w:divBdr>
        <w:top w:val="none" w:sz="0" w:space="0" w:color="auto"/>
        <w:left w:val="none" w:sz="0" w:space="0" w:color="auto"/>
        <w:bottom w:val="none" w:sz="0" w:space="0" w:color="auto"/>
        <w:right w:val="none" w:sz="0" w:space="0" w:color="auto"/>
      </w:divBdr>
    </w:div>
    <w:div w:id="1829638092">
      <w:marLeft w:val="0"/>
      <w:marRight w:val="0"/>
      <w:marTop w:val="0"/>
      <w:marBottom w:val="0"/>
      <w:divBdr>
        <w:top w:val="none" w:sz="0" w:space="0" w:color="auto"/>
        <w:left w:val="none" w:sz="0" w:space="0" w:color="auto"/>
        <w:bottom w:val="none" w:sz="0" w:space="0" w:color="auto"/>
        <w:right w:val="none" w:sz="0" w:space="0" w:color="auto"/>
      </w:divBdr>
    </w:div>
    <w:div w:id="1829638093">
      <w:marLeft w:val="0"/>
      <w:marRight w:val="0"/>
      <w:marTop w:val="0"/>
      <w:marBottom w:val="0"/>
      <w:divBdr>
        <w:top w:val="none" w:sz="0" w:space="0" w:color="auto"/>
        <w:left w:val="none" w:sz="0" w:space="0" w:color="auto"/>
        <w:bottom w:val="none" w:sz="0" w:space="0" w:color="auto"/>
        <w:right w:val="none" w:sz="0" w:space="0" w:color="auto"/>
      </w:divBdr>
    </w:div>
    <w:div w:id="1829638094">
      <w:marLeft w:val="0"/>
      <w:marRight w:val="0"/>
      <w:marTop w:val="0"/>
      <w:marBottom w:val="0"/>
      <w:divBdr>
        <w:top w:val="none" w:sz="0" w:space="0" w:color="auto"/>
        <w:left w:val="none" w:sz="0" w:space="0" w:color="auto"/>
        <w:bottom w:val="none" w:sz="0" w:space="0" w:color="auto"/>
        <w:right w:val="none" w:sz="0" w:space="0" w:color="auto"/>
      </w:divBdr>
    </w:div>
    <w:div w:id="1829638095">
      <w:marLeft w:val="0"/>
      <w:marRight w:val="0"/>
      <w:marTop w:val="0"/>
      <w:marBottom w:val="0"/>
      <w:divBdr>
        <w:top w:val="none" w:sz="0" w:space="0" w:color="auto"/>
        <w:left w:val="none" w:sz="0" w:space="0" w:color="auto"/>
        <w:bottom w:val="none" w:sz="0" w:space="0" w:color="auto"/>
        <w:right w:val="none" w:sz="0" w:space="0" w:color="auto"/>
      </w:divBdr>
    </w:div>
    <w:div w:id="1829638097">
      <w:marLeft w:val="0"/>
      <w:marRight w:val="0"/>
      <w:marTop w:val="0"/>
      <w:marBottom w:val="0"/>
      <w:divBdr>
        <w:top w:val="none" w:sz="0" w:space="0" w:color="auto"/>
        <w:left w:val="none" w:sz="0" w:space="0" w:color="auto"/>
        <w:bottom w:val="none" w:sz="0" w:space="0" w:color="auto"/>
        <w:right w:val="none" w:sz="0" w:space="0" w:color="auto"/>
      </w:divBdr>
    </w:div>
    <w:div w:id="1829638098">
      <w:marLeft w:val="0"/>
      <w:marRight w:val="0"/>
      <w:marTop w:val="0"/>
      <w:marBottom w:val="0"/>
      <w:divBdr>
        <w:top w:val="none" w:sz="0" w:space="0" w:color="auto"/>
        <w:left w:val="none" w:sz="0" w:space="0" w:color="auto"/>
        <w:bottom w:val="none" w:sz="0" w:space="0" w:color="auto"/>
        <w:right w:val="none" w:sz="0" w:space="0" w:color="auto"/>
      </w:divBdr>
    </w:div>
    <w:div w:id="1829638099">
      <w:marLeft w:val="0"/>
      <w:marRight w:val="0"/>
      <w:marTop w:val="0"/>
      <w:marBottom w:val="0"/>
      <w:divBdr>
        <w:top w:val="none" w:sz="0" w:space="0" w:color="auto"/>
        <w:left w:val="none" w:sz="0" w:space="0" w:color="auto"/>
        <w:bottom w:val="none" w:sz="0" w:space="0" w:color="auto"/>
        <w:right w:val="none" w:sz="0" w:space="0" w:color="auto"/>
      </w:divBdr>
      <w:divsChild>
        <w:div w:id="1829638096">
          <w:marLeft w:val="0"/>
          <w:marRight w:val="0"/>
          <w:marTop w:val="0"/>
          <w:marBottom w:val="0"/>
          <w:divBdr>
            <w:top w:val="none" w:sz="0" w:space="0" w:color="auto"/>
            <w:left w:val="none" w:sz="0" w:space="0" w:color="auto"/>
            <w:bottom w:val="none" w:sz="0" w:space="0" w:color="auto"/>
            <w:right w:val="none" w:sz="0" w:space="0" w:color="auto"/>
          </w:divBdr>
        </w:div>
      </w:divsChild>
    </w:div>
    <w:div w:id="1829638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consultantplus://offline/ref=8F50538DA17A50E8894D7F068C4668CD86C06071EE7C80EE0599BF511BCB89077899B78DE2A5BEF1p8M0I" TargetMode="External"/><Relationship Id="rId39" Type="http://schemas.openxmlformats.org/officeDocument/2006/relationships/hyperlink" Target="http://www.severodvinsk.info" TargetMode="External"/><Relationship Id="rId21" Type="http://schemas.openxmlformats.org/officeDocument/2006/relationships/chart" Target="charts/chart12.xml"/><Relationship Id="rId34" Type="http://schemas.openxmlformats.org/officeDocument/2006/relationships/chart" Target="charts/chart20.xml"/><Relationship Id="rId42" Type="http://schemas.openxmlformats.org/officeDocument/2006/relationships/chart" Target="charts/chart24.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consultantplus://offline/main?base=LAW;n=117480;fld=134" TargetMode="External"/><Relationship Id="rId32" Type="http://schemas.openxmlformats.org/officeDocument/2006/relationships/chart" Target="charts/chart18.xml"/><Relationship Id="rId37" Type="http://schemas.openxmlformats.org/officeDocument/2006/relationships/chart" Target="charts/chart22.xml"/><Relationship Id="rId40" Type="http://schemas.openxmlformats.org/officeDocument/2006/relationships/hyperlink" Target="consultantplus://offline/ref=CDB864F368FC19F538EF140990AEF4CCB7DCE9A6C662FA1ABEBC7C25C13FF4377319CDBFE7344987y5fDH"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www.bus.gov.ru" TargetMode="External"/><Relationship Id="rId28" Type="http://schemas.openxmlformats.org/officeDocument/2006/relationships/chart" Target="charts/chart15.xml"/><Relationship Id="rId36" Type="http://schemas.openxmlformats.org/officeDocument/2006/relationships/chart" Target="charts/chart21.xml"/><Relationship Id="rId10" Type="http://schemas.openxmlformats.org/officeDocument/2006/relationships/chart" Target="charts/chart2.xml"/><Relationship Id="rId19" Type="http://schemas.openxmlformats.org/officeDocument/2006/relationships/hyperlink" Target="http://zakupki.gov.ru/" TargetMode="External"/><Relationship Id="rId31" Type="http://schemas.openxmlformats.org/officeDocument/2006/relationships/chart" Target="charts/chart17.xm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4.xml"/><Relationship Id="rId30" Type="http://schemas.openxmlformats.org/officeDocument/2006/relationships/hyperlink" Target="http://www.avito.ru/severodvinsk" TargetMode="External"/><Relationship Id="rId35" Type="http://schemas.openxmlformats.org/officeDocument/2006/relationships/hyperlink" Target="http://www.pravo.gov.ru" TargetMode="External"/><Relationship Id="rId43" Type="http://schemas.openxmlformats.org/officeDocument/2006/relationships/hyperlink" Target="consultantplus://offline/ref=A9875B7B06884146A702F549E92DA03800C90212805D2352904F448E4CC21A85884E674AEAE72B20D7ED5Em0C5M"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bus.gov.ru" TargetMode="External"/><Relationship Id="rId33" Type="http://schemas.openxmlformats.org/officeDocument/2006/relationships/chart" Target="charts/chart19.xml"/><Relationship Id="rId38" Type="http://schemas.openxmlformats.org/officeDocument/2006/relationships/hyperlink" Target="http://www.&#1084;&#1086;&#1083;&#1086;&#1076;&#1077;&#1078;&#1100;&#1089;&#1077;&#1074;&#1077;&#1088;&#1086;&#1076;&#1074;&#1080;&#1085;&#1089;&#1082;&#1072;.&#1088;&#1092;" TargetMode="External"/><Relationship Id="rId46" Type="http://schemas.openxmlformats.org/officeDocument/2006/relationships/footer" Target="footer2.xml"/><Relationship Id="rId20" Type="http://schemas.openxmlformats.org/officeDocument/2006/relationships/chart" Target="charts/chart11.xml"/><Relationship Id="rId41" Type="http://schemas.openxmlformats.org/officeDocument/2006/relationships/chart" Target="charts/chart23.xml"/></Relationships>
</file>

<file path=word/charts/_rels/chart1.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zaostrovceva\Desktop\&#1071;&#1085;&#1072;\&#1043;&#1086;&#1076;&#1086;&#1074;&#1086;&#1081;%20&#1086;&#1090;&#1095;&#1077;&#1090;%20&#1054;&#1052;&#1057;\2016\&#1044;&#1080;&#1072;&#1075;&#1088;&#1072;&#1084;&#1084;&#1099;%20&#1076;&#1083;&#1103;%20&#1054;&#1058;&#1063;&#1045;&#1058;&#1040;%202016.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4;&#1080;&#1072;&#1075;&#1088;&#1072;&#1084;&#1084;&#1099;%20&#1086;&#1090;&#1095;&#1077;&#1090;%202016%20&#1050;&#1059;&#1052;&#1048;&#1080;&#1047;&#1054;.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4;&#1080;&#1072;&#1075;&#1088;&#1072;&#1084;&#1084;&#1099;%20&#1086;&#1090;&#1095;&#1077;&#1090;%202016%20&#1050;&#1059;&#1052;&#1048;&#1080;&#1047;&#1054;.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4;&#1080;&#1072;&#1075;&#1088;&#1072;&#1084;&#1084;&#1099;%20&#1086;&#1090;&#1095;&#1077;&#1090;%202016%20&#1050;&#1059;&#1052;&#1048;&#1080;&#1047;&#1054;.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4;&#1080;&#1072;&#1075;&#1088;&#1072;&#1084;&#1084;&#1099;%20&#1086;&#1090;&#1095;&#1077;&#1090;%202016%20&#1050;&#1059;&#1052;&#1048;&#1080;&#1047;&#1054;.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s\UserData\obmen\&#1040;&#1088;&#1090;&#1072;&#1084;&#1086;&#1085;&#1086;&#1074;%20&#1052;.&#1048;\&#1044;&#1080;&#1072;&#1075;&#1088;&#1072;&#1084;&#1084;&#1099;%20&#1074;%20&#1054;&#1090;&#1095;&#1077;&#1090;\&#1044;&#1080;&#1072;&#1075;&#1088;&#1072;&#1084;&#1084;&#1072;%20(5.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59;&#1054;%20&#1075;&#1088;&#1072;&#1092;&#1080;&#1082;%20&#1082;%20&#1086;&#1090;&#1095;&#1077;&#1090;&#1091;%202016.xls" TargetMode="External"/><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1" Type="http://schemas.openxmlformats.org/officeDocument/2006/relationships/oleObject" Target="file:///C:\Users\&#1057;&#1077;&#1088;&#1075;&#1077;&#1081;%20&#1053;&#1080;&#1082;&#1086;&#1083;&#1072;&#1077;&#1074;&#1080;&#1095;\Desktop\Documents\&#1054;&#1090;&#1095;&#1105;&#1090;&#1099;\&#1054;&#1060;&#1048;&#1057;%20&#1044;&#1080;&#1072;&#1075;&#1088;&#1072;&#1084;&#1084;&#1072;%20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1057;&#1077;&#1088;&#1075;&#1077;&#1081;%20&#1053;&#1080;&#1082;&#1086;&#1083;&#1072;&#1077;&#1074;&#1080;&#1095;\Desktop\Documents\&#1054;&#1090;&#1095;&#1105;&#1090;&#1099;\&#1054;&#1060;&#1048;&#1057;%20&#1044;&#1080;&#1072;&#1075;&#1088;&#1072;&#1084;&#1084;&#1072;%203%20.xls"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4;&#1080;&#1072;&#1075;&#1088;&#1072;&#1084;&#1084;&#1099;%20&#1086;&#1090;&#1095;&#1077;&#1090;%202016%20&#1055;&#1086;&#1083;&#1085;&#1086;&#1084;&#1086;&#1095;&#1080;&#1103;.xlsx" TargetMode="External"/><Relationship Id="rId2" Type="http://schemas.microsoft.com/office/2011/relationships/chartColorStyle" Target="colors19.xml"/><Relationship Id="rId1" Type="http://schemas.microsoft.com/office/2011/relationships/chartStyle" Target="style19.xml"/></Relationships>
</file>

<file path=word/charts/_rels/chart24.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4;&#1080;&#1072;&#1075;&#1088;&#1072;&#1084;&#1084;&#1099;%20&#1086;&#1090;&#1095;&#1077;&#1090;%202016%20&#1055;&#1086;&#1083;&#1085;&#1086;&#1084;&#1086;&#1095;&#1080;&#1103;.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s\UserData\Administration\&#1059;&#1087;&#1088;&#1072;&#1074;&#1083;&#1077;&#1085;&#1080;&#1077;%20&#1086;&#1088;&#1075;&#1072;&#1085;.%20&#1084;&#1091;&#1085;.%20&#1089;&#1083;&#1091;&#1078;&#1073;&#1099;\&#1054;&#1090;&#1095;&#1077;&#1090;&#1099;%20&#1052;&#1101;&#1088;&#1072;%20&#1080;%20&#1040;&#1076;&#1084;&#1080;&#1085;&#1080;&#1089;&#1090;&#1088;&#1072;&#1094;&#1080;&#1080;\&#1054;&#1090;&#1095;&#1077;&#1090;%20&#1052;&#1101;&#1088;&#1072;%20&#1080;%20&#1040;&#1076;&#1084;%20&#1079;&#1072;%202016\&#1054;&#1090;&#1095;&#1077;&#1090;%20&#1052;&#1101;&#1088;&#1072;%20&#1080;%20&#1040;&#1076;&#1084;&#1080;&#1085;&#1080;&#1089;&#1090;&#1088;&#1072;&#1094;&#1080;&#1080;%20&#1079;&#1072;%202016\&#1044;&#1080;&#1072;&#1075;&#1088;&#1072;&#1084;&#1084;&#1099;%20&#1086;&#1090;&#1095;&#1077;&#1090;\&#1043;&#1088;&#1072;&#1092;&#1080;&#1082;&#1080;%20&#1082;%20&#1086;&#1090;&#1095;&#1077;&#1090;&#1091;%20&#1059;&#106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'121 ОРТ'!$A$4:$B$4</c:f>
              <c:strCache>
                <c:ptCount val="2"/>
                <c:pt idx="0">
                  <c:v>Оборот розничной торговли по всему кругу предприятий</c:v>
                </c:pt>
                <c:pt idx="1">
                  <c:v>млн руб.</c:v>
                </c:pt>
              </c:strCache>
            </c:strRef>
          </c:tx>
          <c:spPr>
            <a:solidFill>
              <a:schemeClr val="accent1"/>
            </a:solidFill>
            <a:ln>
              <a:solidFill>
                <a:schemeClr val="accent1"/>
              </a:solidFill>
            </a:ln>
            <a:effectLst/>
            <a:scene3d>
              <a:camera prst="orthographicFront"/>
              <a:lightRig rig="threePt" dir="t"/>
            </a:scene3d>
            <a:sp3d>
              <a:bevelT/>
              <a:bevelB/>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'121 ОРТ'!$C$3:$F$3</c:f>
              <c:strCache>
                <c:ptCount val="4"/>
                <c:pt idx="0">
                  <c:v>2013 год</c:v>
                </c:pt>
                <c:pt idx="1">
                  <c:v>2014 год</c:v>
                </c:pt>
                <c:pt idx="2">
                  <c:v>2015 год</c:v>
                </c:pt>
                <c:pt idx="3">
                  <c:v>2016 год</c:v>
                </c:pt>
              </c:strCache>
            </c:strRef>
          </c:cat>
          <c:val>
            <c:numRef>
              <c:f>'121 ОРТ'!$C$4:$F$4</c:f>
              <c:numCache>
                <c:formatCode>General</c:formatCode>
                <c:ptCount val="4"/>
                <c:pt idx="0">
                  <c:v>28390</c:v>
                </c:pt>
                <c:pt idx="1">
                  <c:v>31542</c:v>
                </c:pt>
                <c:pt idx="2">
                  <c:v>35885</c:v>
                </c:pt>
                <c:pt idx="3">
                  <c:v>38686.6</c:v>
                </c:pt>
              </c:numCache>
            </c:numRef>
          </c:val>
        </c:ser>
        <c:ser>
          <c:idx val="1"/>
          <c:order val="1"/>
          <c:tx>
            <c:strRef>
              <c:f>'121 ОРТ'!$A$5:$B$5</c:f>
              <c:strCache>
                <c:ptCount val="2"/>
                <c:pt idx="0">
                  <c:v>Оборот розничной торговли (без учёта субъектов малого предпринимательства)</c:v>
                </c:pt>
                <c:pt idx="1">
                  <c:v>млн руб.</c:v>
                </c:pt>
              </c:strCache>
            </c:strRef>
          </c:tx>
          <c:spPr>
            <a:solidFill>
              <a:schemeClr val="accent2"/>
            </a:solidFill>
            <a:ln>
              <a:noFill/>
            </a:ln>
            <a:effectLst/>
            <a:scene3d>
              <a:camera prst="orthographicFront"/>
              <a:lightRig rig="threePt" dir="t"/>
            </a:scene3d>
            <a:sp3d>
              <a:bevelT/>
              <a:bevelB/>
            </a:sp3d>
          </c:spPr>
          <c:invertIfNegative val="0"/>
          <c:dLbls>
            <c:numFmt formatCode="#,##0" sourceLinked="0"/>
            <c:spPr>
              <a:noFill/>
              <a:ln>
                <a:noFill/>
              </a:ln>
              <a:effectLst/>
            </c:spPr>
            <c:txPr>
              <a:bodyPr rot="0" spcFirstLastPara="1" vertOverflow="ellipsis" vert="horz" wrap="square" lIns="38100" tIns="19050" rIns="38100" bIns="19050" anchor="ctr" anchorCtr="0">
                <a:spAutoFit/>
              </a:bodyPr>
              <a:lstStyle/>
              <a:p>
                <a:pPr algn="ctr">
                  <a:defRPr lang="ru-RU"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'121 ОРТ'!$C$3:$F$3</c:f>
              <c:strCache>
                <c:ptCount val="4"/>
                <c:pt idx="0">
                  <c:v>2013 год</c:v>
                </c:pt>
                <c:pt idx="1">
                  <c:v>2014 год</c:v>
                </c:pt>
                <c:pt idx="2">
                  <c:v>2015 год</c:v>
                </c:pt>
                <c:pt idx="3">
                  <c:v>2016 год</c:v>
                </c:pt>
              </c:strCache>
            </c:strRef>
          </c:cat>
          <c:val>
            <c:numRef>
              <c:f>'121 ОРТ'!$C$5:$F$5</c:f>
              <c:numCache>
                <c:formatCode>General</c:formatCode>
                <c:ptCount val="4"/>
                <c:pt idx="0">
                  <c:v>4419.4000000000005</c:v>
                </c:pt>
                <c:pt idx="1">
                  <c:v>6041</c:v>
                </c:pt>
                <c:pt idx="2">
                  <c:v>7181</c:v>
                </c:pt>
                <c:pt idx="3">
                  <c:v>8456</c:v>
                </c:pt>
              </c:numCache>
            </c:numRef>
          </c:val>
        </c:ser>
        <c:ser>
          <c:idx val="2"/>
          <c:order val="2"/>
          <c:tx>
            <c:strRef>
              <c:f>'121 ОРТ'!$A$6:$B$6</c:f>
              <c:strCache>
                <c:ptCount val="2"/>
                <c:pt idx="0">
                  <c:v>Оборот розничной торговли субъектов малого предпринимательства </c:v>
                </c:pt>
                <c:pt idx="1">
                  <c:v>млн руб.</c:v>
                </c:pt>
              </c:strCache>
            </c:strRef>
          </c:tx>
          <c:spPr>
            <a:solidFill>
              <a:schemeClr val="accent3"/>
            </a:solidFill>
            <a:ln>
              <a:noFill/>
            </a:ln>
            <a:effectLst/>
            <a:scene3d>
              <a:camera prst="orthographicFront"/>
              <a:lightRig rig="threePt" dir="t"/>
            </a:scene3d>
            <a:sp3d>
              <a:bevelT/>
              <a:bevelB/>
            </a:sp3d>
          </c:spPr>
          <c:invertIfNegative val="0"/>
          <c:dLbls>
            <c:numFmt formatCode="#,##0" sourceLinked="0"/>
            <c:spPr>
              <a:noFill/>
              <a:ln>
                <a:noFill/>
              </a:ln>
              <a:effectLst/>
            </c:spPr>
            <c:txPr>
              <a:bodyPr rot="0" spcFirstLastPara="1" vertOverflow="ellipsis" vert="horz" wrap="square" lIns="38100" tIns="19050" rIns="38100" bIns="19050" anchor="ctr" anchorCtr="0">
                <a:spAutoFit/>
              </a:bodyPr>
              <a:lstStyle/>
              <a:p>
                <a:pPr algn="ctr">
                  <a:defRPr lang="ru-RU"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'121 ОРТ'!$C$3:$F$3</c:f>
              <c:strCache>
                <c:ptCount val="4"/>
                <c:pt idx="0">
                  <c:v>2013 год</c:v>
                </c:pt>
                <c:pt idx="1">
                  <c:v>2014 год</c:v>
                </c:pt>
                <c:pt idx="2">
                  <c:v>2015 год</c:v>
                </c:pt>
                <c:pt idx="3">
                  <c:v>2016 год</c:v>
                </c:pt>
              </c:strCache>
            </c:strRef>
          </c:cat>
          <c:val>
            <c:numRef>
              <c:f>'121 ОРТ'!$C$6:$F$6</c:f>
              <c:numCache>
                <c:formatCode>General</c:formatCode>
                <c:ptCount val="4"/>
                <c:pt idx="0">
                  <c:v>23970.6</c:v>
                </c:pt>
                <c:pt idx="1">
                  <c:v>25501</c:v>
                </c:pt>
                <c:pt idx="2">
                  <c:v>28704</c:v>
                </c:pt>
                <c:pt idx="3">
                  <c:v>30230.6</c:v>
                </c:pt>
              </c:numCache>
            </c:numRef>
          </c:val>
        </c:ser>
        <c:dLbls>
          <c:showLegendKey val="0"/>
          <c:showVal val="1"/>
          <c:showCatName val="0"/>
          <c:showSerName val="0"/>
          <c:showPercent val="0"/>
          <c:showBubbleSize val="0"/>
        </c:dLbls>
        <c:gapWidth val="100"/>
        <c:axId val="272081008"/>
        <c:axId val="272088288"/>
      </c:barChart>
      <c:catAx>
        <c:axId val="27208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2088288"/>
        <c:crosses val="autoZero"/>
        <c:auto val="1"/>
        <c:lblAlgn val="ctr"/>
        <c:lblOffset val="100"/>
        <c:noMultiLvlLbl val="0"/>
      </c:catAx>
      <c:valAx>
        <c:axId val="272088288"/>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272081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'141 АИП'!$A$14</c:f>
              <c:strCache>
                <c:ptCount val="1"/>
                <c:pt idx="0">
                  <c:v>Объем выполненных работ по АИП, млн рублей</c:v>
                </c:pt>
              </c:strCache>
            </c:strRef>
          </c:tx>
          <c:spPr>
            <a:solidFill>
              <a:schemeClr val="accent1"/>
            </a:solidFill>
            <a:ln>
              <a:solidFill>
                <a:schemeClr val="accent1"/>
              </a:solidFill>
            </a:ln>
            <a:effectLst/>
            <a:scene3d>
              <a:camera prst="orthographicFront"/>
              <a:lightRig rig="threePt" dir="t"/>
            </a:scene3d>
            <a:sp3d>
              <a:bevelT/>
            </a:sp3d>
          </c:spPr>
          <c:invertIfNegative val="0"/>
          <c:dLbls>
            <c:numFmt formatCode="#,##0" sourceLinked="0"/>
            <c:spPr>
              <a:noFill/>
              <a:ln>
                <a:noFill/>
              </a:ln>
              <a:effectLst/>
            </c:spPr>
            <c:txPr>
              <a:bodyPr rot="0" spcFirstLastPara="1" vertOverflow="ellipsis" vert="horz" wrap="square" lIns="38100" tIns="19050" rIns="38100" bIns="19050" anchor="ctr" anchorCtr="0">
                <a:spAutoFit/>
              </a:bodyPr>
              <a:lstStyle/>
              <a:p>
                <a:pPr algn="ctr">
                  <a:defRPr lang="ru-RU"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'141 АИП'!$B$10:$E$10</c:f>
              <c:strCache>
                <c:ptCount val="4"/>
                <c:pt idx="0">
                  <c:v>2013 год</c:v>
                </c:pt>
                <c:pt idx="1">
                  <c:v>2014 год</c:v>
                </c:pt>
                <c:pt idx="2">
                  <c:v>2015 год</c:v>
                </c:pt>
                <c:pt idx="3">
                  <c:v>2016 год</c:v>
                </c:pt>
              </c:strCache>
            </c:strRef>
          </c:cat>
          <c:val>
            <c:numRef>
              <c:f>'141 АИП'!$B$14:$E$14</c:f>
              <c:numCache>
                <c:formatCode>General</c:formatCode>
                <c:ptCount val="4"/>
                <c:pt idx="0">
                  <c:v>267.57</c:v>
                </c:pt>
                <c:pt idx="1">
                  <c:v>385.4</c:v>
                </c:pt>
                <c:pt idx="2">
                  <c:v>737.39</c:v>
                </c:pt>
                <c:pt idx="3">
                  <c:v>1097.5999999999999</c:v>
                </c:pt>
              </c:numCache>
            </c:numRef>
          </c:val>
        </c:ser>
        <c:dLbls>
          <c:showLegendKey val="0"/>
          <c:showVal val="0"/>
          <c:showCatName val="0"/>
          <c:showSerName val="0"/>
          <c:showPercent val="0"/>
          <c:showBubbleSize val="0"/>
        </c:dLbls>
        <c:gapWidth val="100"/>
        <c:axId val="146153168"/>
        <c:axId val="146181728"/>
      </c:barChart>
      <c:catAx>
        <c:axId val="14615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ru-RU"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181728"/>
        <c:crosses val="autoZero"/>
        <c:auto val="1"/>
        <c:lblAlgn val="ctr"/>
        <c:lblOffset val="100"/>
        <c:noMultiLvlLbl val="0"/>
      </c:catAx>
      <c:valAx>
        <c:axId val="146181728"/>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146153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lgn="ctr">
            <a:defRPr lang="ru-RU"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'191 Количество ИП'!$A$2</c:f>
              <c:strCache>
                <c:ptCount val="1"/>
                <c:pt idx="0">
                  <c:v>Количество юридических лиц, единиц</c:v>
                </c:pt>
              </c:strCache>
            </c:strRef>
          </c:tx>
          <c:spPr>
            <a:solidFill>
              <a:schemeClr val="accent1"/>
            </a:solidFill>
            <a:ln>
              <a:solidFill>
                <a:schemeClr val="accent1"/>
              </a:solid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'191 Количество ИП'!$B$1:$G$1</c:f>
              <c:strCache>
                <c:ptCount val="6"/>
                <c:pt idx="0">
                  <c:v>2011 год </c:v>
                </c:pt>
                <c:pt idx="1">
                  <c:v>2012 год</c:v>
                </c:pt>
                <c:pt idx="2">
                  <c:v>2013 год</c:v>
                </c:pt>
                <c:pt idx="3">
                  <c:v>2014 год</c:v>
                </c:pt>
                <c:pt idx="4">
                  <c:v>2015 год</c:v>
                </c:pt>
                <c:pt idx="5">
                  <c:v>2016 год</c:v>
                </c:pt>
              </c:strCache>
            </c:strRef>
          </c:cat>
          <c:val>
            <c:numRef>
              <c:f>'191 Количество ИП'!$B$2:$G$2</c:f>
              <c:numCache>
                <c:formatCode>General</c:formatCode>
                <c:ptCount val="6"/>
                <c:pt idx="0">
                  <c:v>3317</c:v>
                </c:pt>
                <c:pt idx="1">
                  <c:v>3351</c:v>
                </c:pt>
                <c:pt idx="2">
                  <c:v>3451</c:v>
                </c:pt>
                <c:pt idx="3">
                  <c:v>3426</c:v>
                </c:pt>
                <c:pt idx="4">
                  <c:v>3455</c:v>
                </c:pt>
                <c:pt idx="5">
                  <c:v>3103</c:v>
                </c:pt>
              </c:numCache>
            </c:numRef>
          </c:val>
        </c:ser>
        <c:ser>
          <c:idx val="1"/>
          <c:order val="1"/>
          <c:tx>
            <c:strRef>
              <c:f>'191 Количество ИП'!$A$3</c:f>
              <c:strCache>
                <c:ptCount val="1"/>
                <c:pt idx="0">
                  <c:v>Количество индивидуальных предпринимателей, человек</c:v>
                </c:pt>
              </c:strCache>
            </c:strRef>
          </c:tx>
          <c:spPr>
            <a:solidFill>
              <a:schemeClr val="accent2"/>
            </a:solidFill>
            <a:ln>
              <a:solidFill>
                <a:schemeClr val="accent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ru-RU"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'191 Количество ИП'!$B$1:$G$1</c:f>
              <c:strCache>
                <c:ptCount val="6"/>
                <c:pt idx="0">
                  <c:v>2011 год </c:v>
                </c:pt>
                <c:pt idx="1">
                  <c:v>2012 год</c:v>
                </c:pt>
                <c:pt idx="2">
                  <c:v>2013 год</c:v>
                </c:pt>
                <c:pt idx="3">
                  <c:v>2014 год</c:v>
                </c:pt>
                <c:pt idx="4">
                  <c:v>2015 год</c:v>
                </c:pt>
                <c:pt idx="5">
                  <c:v>2016 год</c:v>
                </c:pt>
              </c:strCache>
            </c:strRef>
          </c:cat>
          <c:val>
            <c:numRef>
              <c:f>'191 Количество ИП'!$B$3:$G$3</c:f>
              <c:numCache>
                <c:formatCode>General</c:formatCode>
                <c:ptCount val="6"/>
                <c:pt idx="0">
                  <c:v>5585</c:v>
                </c:pt>
                <c:pt idx="1">
                  <c:v>5670</c:v>
                </c:pt>
                <c:pt idx="2">
                  <c:v>4867</c:v>
                </c:pt>
                <c:pt idx="3">
                  <c:v>4875</c:v>
                </c:pt>
                <c:pt idx="4">
                  <c:v>4792</c:v>
                </c:pt>
                <c:pt idx="5">
                  <c:v>4747</c:v>
                </c:pt>
              </c:numCache>
            </c:numRef>
          </c:val>
        </c:ser>
        <c:dLbls>
          <c:showLegendKey val="0"/>
          <c:showVal val="0"/>
          <c:showCatName val="0"/>
          <c:showSerName val="0"/>
          <c:showPercent val="0"/>
          <c:showBubbleSize val="0"/>
        </c:dLbls>
        <c:gapWidth val="100"/>
        <c:axId val="146167728"/>
        <c:axId val="146178928"/>
      </c:barChart>
      <c:catAx>
        <c:axId val="14616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178928"/>
        <c:crosses val="autoZero"/>
        <c:auto val="1"/>
        <c:lblAlgn val="ctr"/>
        <c:lblOffset val="100"/>
        <c:noMultiLvlLbl val="0"/>
      </c:catAx>
      <c:valAx>
        <c:axId val="146178928"/>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146167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lgn="ctr">
            <a:defRPr lang="ru-RU"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649831649831635"/>
          <c:y val="1.8402777777777785E-2"/>
          <c:w val="0.46700336700336698"/>
          <c:h val="0.9631944444444448"/>
        </c:manualLayout>
      </c:layout>
      <c:pieChart>
        <c:varyColors val="1"/>
        <c:ser>
          <c:idx val="0"/>
          <c:order val="0"/>
          <c:spPr>
            <a:scene3d>
              <a:camera prst="orthographicFront"/>
              <a:lightRig rig="threePt" dir="t"/>
            </a:scene3d>
            <a:sp3d>
              <a:bevelT/>
            </a:sp3d>
          </c:spPr>
          <c:dPt>
            <c:idx val="0"/>
            <c:bubble3D val="0"/>
            <c:spPr>
              <a:solidFill>
                <a:schemeClr val="accent1"/>
              </a:solidFill>
              <a:ln w="19050">
                <a:solidFill>
                  <a:schemeClr val="lt1"/>
                </a:solidFill>
              </a:ln>
              <a:effectLst/>
              <a:scene3d>
                <a:camera prst="orthographicFront"/>
                <a:lightRig rig="threePt" dir="t"/>
              </a:scene3d>
              <a:sp3d>
                <a:bevelT/>
              </a:sp3d>
            </c:spPr>
          </c:dPt>
          <c:dPt>
            <c:idx val="1"/>
            <c:bubble3D val="0"/>
            <c:spPr>
              <a:solidFill>
                <a:schemeClr val="accent2"/>
              </a:solidFill>
              <a:ln w="19050">
                <a:solidFill>
                  <a:schemeClr val="lt1"/>
                </a:solidFill>
              </a:ln>
              <a:effectLst/>
              <a:scene3d>
                <a:camera prst="orthographicFront"/>
                <a:lightRig rig="threePt" dir="t"/>
              </a:scene3d>
              <a:sp3d>
                <a:bevelT/>
              </a:sp3d>
            </c:spPr>
          </c:dPt>
          <c:dPt>
            <c:idx val="2"/>
            <c:bubble3D val="0"/>
            <c:spPr>
              <a:solidFill>
                <a:schemeClr val="accent3"/>
              </a:solidFill>
              <a:ln w="19050">
                <a:solidFill>
                  <a:schemeClr val="lt1"/>
                </a:solidFill>
              </a:ln>
              <a:effectLst/>
              <a:scene3d>
                <a:camera prst="orthographicFront"/>
                <a:lightRig rig="threePt" dir="t"/>
              </a:scene3d>
              <a:sp3d>
                <a:bevelT/>
              </a:sp3d>
            </c:spPr>
          </c:dPt>
          <c:dLbls>
            <c:dLbl>
              <c:idx val="0"/>
              <c:layout>
                <c:manualLayout>
                  <c:x val="0.11272134733158361"/>
                  <c:y val="2.4305555555555556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6.1570033670033698E-2"/>
                  <c:y val="-0.143426041666666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3846767676767682"/>
                  <c:y val="2.4305555555555556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'192 Финансирование МП'!$A$4:$A$6</c:f>
              <c:strCache>
                <c:ptCount val="3"/>
                <c:pt idx="0">
                  <c:v>Средства федерального бюджета</c:v>
                </c:pt>
                <c:pt idx="1">
                  <c:v>Средства областного бюджета</c:v>
                </c:pt>
                <c:pt idx="2">
                  <c:v>Средства местного бюджета</c:v>
                </c:pt>
              </c:strCache>
            </c:strRef>
          </c:cat>
          <c:val>
            <c:numRef>
              <c:f>'192 Финансирование МП'!$B$4:$B$6</c:f>
              <c:numCache>
                <c:formatCode>General</c:formatCode>
                <c:ptCount val="3"/>
                <c:pt idx="0">
                  <c:v>23.492723492723478</c:v>
                </c:pt>
                <c:pt idx="1">
                  <c:v>56.032256032256036</c:v>
                </c:pt>
                <c:pt idx="2">
                  <c:v>20.475020475020472</c:v>
                </c:pt>
              </c:numCache>
            </c:numRef>
          </c:val>
        </c:ser>
        <c:dLbls>
          <c:showLegendKey val="0"/>
          <c:showVal val="0"/>
          <c:showCatName val="0"/>
          <c:showSerName val="0"/>
          <c:showPercent val="0"/>
          <c:showBubbleSize val="0"/>
          <c:showLeaderLines val="1"/>
        </c:dLbls>
        <c:firstSliceAng val="82"/>
      </c:pieChart>
      <c:spPr>
        <a:noFill/>
        <a:ln>
          <a:noFill/>
        </a:ln>
        <a:effectLst/>
      </c:spPr>
    </c:plotArea>
    <c:plotVisOnly val="1"/>
    <c:dispBlanksAs val="zero"/>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94444444444457"/>
          <c:y val="1.1574074074074073E-2"/>
          <c:w val="0.58611111111111092"/>
          <c:h val="0.97685185185185208"/>
        </c:manualLayout>
      </c:layout>
      <c:pieChart>
        <c:varyColors val="1"/>
        <c:ser>
          <c:idx val="2"/>
          <c:order val="0"/>
          <c:spPr>
            <a:scene3d>
              <a:camera prst="orthographicFront"/>
              <a:lightRig rig="threePt" dir="t"/>
            </a:scene3d>
            <a:sp3d>
              <a:bevelT/>
            </a:sp3d>
          </c:spPr>
          <c:dPt>
            <c:idx val="0"/>
            <c:bubble3D val="0"/>
            <c:spPr>
              <a:solidFill>
                <a:schemeClr val="accent1"/>
              </a:solidFill>
              <a:ln w="19050">
                <a:solidFill>
                  <a:schemeClr val="lt1"/>
                </a:solidFill>
              </a:ln>
              <a:effectLst/>
              <a:scene3d>
                <a:camera prst="orthographicFront"/>
                <a:lightRig rig="threePt" dir="t"/>
              </a:scene3d>
              <a:sp3d>
                <a:bevelT/>
              </a:sp3d>
            </c:spPr>
          </c:dPt>
          <c:dPt>
            <c:idx val="1"/>
            <c:bubble3D val="0"/>
            <c:spPr>
              <a:solidFill>
                <a:schemeClr val="accent2"/>
              </a:solidFill>
              <a:ln w="19050">
                <a:solidFill>
                  <a:schemeClr val="lt1"/>
                </a:solidFill>
              </a:ln>
              <a:effectLst/>
              <a:scene3d>
                <a:camera prst="orthographicFront"/>
                <a:lightRig rig="threePt" dir="t"/>
              </a:scene3d>
              <a:sp3d>
                <a:bevelT/>
              </a:sp3d>
            </c:spPr>
          </c:dPt>
          <c:dPt>
            <c:idx val="2"/>
            <c:bubble3D val="0"/>
            <c:spPr>
              <a:solidFill>
                <a:schemeClr val="accent3"/>
              </a:solidFill>
              <a:ln w="19050">
                <a:solidFill>
                  <a:schemeClr val="lt1"/>
                </a:solidFill>
              </a:ln>
              <a:effectLst/>
              <a:scene3d>
                <a:camera prst="orthographicFront"/>
                <a:lightRig rig="threePt" dir="t"/>
              </a:scene3d>
              <a:sp3d>
                <a:bevelT/>
              </a:sp3d>
            </c:spPr>
          </c:dPt>
          <c:dPt>
            <c:idx val="3"/>
            <c:bubble3D val="0"/>
            <c:spPr>
              <a:solidFill>
                <a:schemeClr val="accent4"/>
              </a:solidFill>
              <a:ln w="19050">
                <a:solidFill>
                  <a:schemeClr val="lt1"/>
                </a:solidFill>
              </a:ln>
              <a:effectLst/>
              <a:scene3d>
                <a:camera prst="orthographicFront"/>
                <a:lightRig rig="threePt" dir="t"/>
              </a:scene3d>
              <a:sp3d>
                <a:bevelT/>
              </a:sp3d>
            </c:spPr>
          </c:dPt>
          <c:dPt>
            <c:idx val="4"/>
            <c:bubble3D val="0"/>
            <c:spPr>
              <a:solidFill>
                <a:schemeClr val="accent5"/>
              </a:solidFill>
              <a:ln w="19050">
                <a:solidFill>
                  <a:schemeClr val="lt1"/>
                </a:solidFill>
              </a:ln>
              <a:effectLst/>
              <a:scene3d>
                <a:camera prst="orthographicFront"/>
                <a:lightRig rig="threePt" dir="t"/>
              </a:scene3d>
              <a:sp3d>
                <a:bevelT/>
              </a:sp3d>
            </c:spPr>
          </c:dPt>
          <c:dLbls>
            <c:dLbl>
              <c:idx val="0"/>
              <c:layout>
                <c:manualLayout>
                  <c:x val="-0.2922558080808082"/>
                  <c:y val="1.322916666666667E-2"/>
                </c:manualLayout>
              </c:layout>
              <c:showLegendKey val="0"/>
              <c:showVal val="0"/>
              <c:showCatName val="1"/>
              <c:showSerName val="0"/>
              <c:showPercent val="1"/>
              <c:showBubbleSize val="0"/>
              <c:extLst>
                <c:ext xmlns:c15="http://schemas.microsoft.com/office/drawing/2012/chart" uri="{CE6537A1-D6FC-4f65-9D91-7224C49458BB}">
                  <c15:layout>
                    <c:manualLayout>
                      <c:w val="0.23950404040404036"/>
                      <c:h val="0.19579166666666667"/>
                    </c:manualLayout>
                  </c15:layout>
                </c:ext>
              </c:extLst>
            </c:dLbl>
            <c:dLbl>
              <c:idx val="1"/>
              <c:layout>
                <c:manualLayout>
                  <c:x val="4.6077777777777766E-2"/>
                  <c:y val="-3.2621875000000015E-2"/>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5500808080808079"/>
                      <c:h val="0.13846527777777778"/>
                    </c:manualLayout>
                  </c15:layout>
                </c:ext>
              </c:extLst>
            </c:dLbl>
            <c:dLbl>
              <c:idx val="2"/>
              <c:layout>
                <c:manualLayout>
                  <c:x val="6.9620707070707069E-2"/>
                  <c:y val="0.13190625000000006"/>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6840909090909108E-2"/>
                  <c:y val="0.31084756944444486"/>
                </c:manualLayout>
              </c:layout>
              <c:showLegendKey val="0"/>
              <c:showVal val="0"/>
              <c:showCatName val="1"/>
              <c:showSerName val="0"/>
              <c:showPercent val="1"/>
              <c:showBubbleSize val="0"/>
              <c:extLst>
                <c:ext xmlns:c15="http://schemas.microsoft.com/office/drawing/2012/chart" uri="{CE6537A1-D6FC-4f65-9D91-7224C49458BB}">
                  <c15:layout>
                    <c:manualLayout>
                      <c:w val="0.24107542087542089"/>
                      <c:h val="0.3175"/>
                    </c:manualLayout>
                  </c15:layout>
                </c:ext>
              </c:extLst>
            </c:dLbl>
            <c:dLbl>
              <c:idx val="4"/>
              <c:layout>
                <c:manualLayout>
                  <c:x val="-8.4844865319865403E-2"/>
                  <c:y val="-1.7361111127279917E-7"/>
                </c:manualLayout>
              </c:layout>
              <c:showLegendKey val="0"/>
              <c:showVal val="0"/>
              <c:showCatName val="1"/>
              <c:showSerName val="0"/>
              <c:showPercent val="1"/>
              <c:showBubbleSize val="0"/>
              <c:extLst>
                <c:ext xmlns:c15="http://schemas.microsoft.com/office/drawing/2012/chart" uri="{CE6537A1-D6FC-4f65-9D91-7224C49458BB}">
                  <c15:layout>
                    <c:manualLayout>
                      <c:w val="0.27448249158249155"/>
                      <c:h val="0.2566458333333333"/>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'финподдержка 2016'!$A$4:$A$20</c:f>
              <c:strCache>
                <c:ptCount val="5"/>
                <c:pt idx="0">
                  <c:v>Выставки-ярмарки</c:v>
                </c:pt>
                <c:pt idx="1">
                  <c:v>Подготовка кадров</c:v>
                </c:pt>
                <c:pt idx="2">
                  <c:v>Сертификация продукции</c:v>
                </c:pt>
                <c:pt idx="3">
                  <c:v>Реализация программ по энергосбережению</c:v>
                </c:pt>
                <c:pt idx="4">
                  <c:v>Создание собственного бизнеса</c:v>
                </c:pt>
              </c:strCache>
            </c:strRef>
          </c:cat>
          <c:val>
            <c:numRef>
              <c:f>'финподдержка 2016'!$D$4:$D$20</c:f>
              <c:numCache>
                <c:formatCode>General</c:formatCode>
                <c:ptCount val="5"/>
                <c:pt idx="0">
                  <c:v>0.20459981562665588</c:v>
                </c:pt>
                <c:pt idx="1">
                  <c:v>0.10803414582440769</c:v>
                </c:pt>
                <c:pt idx="2">
                  <c:v>7.7520658154539932E-3</c:v>
                </c:pt>
                <c:pt idx="3">
                  <c:v>8.9369765946790067E-2</c:v>
                </c:pt>
                <c:pt idx="4">
                  <c:v>0.59024420678669232</c:v>
                </c:pt>
              </c:numCache>
            </c:numRef>
          </c:val>
        </c:ser>
        <c:dLbls>
          <c:showLegendKey val="0"/>
          <c:showVal val="0"/>
          <c:showCatName val="1"/>
          <c:showSerName val="0"/>
          <c:showPercent val="1"/>
          <c:showBubbleSize val="0"/>
          <c:showLeaderLines val="1"/>
        </c:dLbls>
        <c:firstSliceAng val="319"/>
      </c:pieChart>
      <c:spPr>
        <a:noFill/>
        <a:ln>
          <a:noFill/>
        </a:ln>
        <a:effectLst/>
      </c:spPr>
    </c:plotArea>
    <c:plotVisOnly val="1"/>
    <c:dispBlanksAs val="zero"/>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2.3645743766122111E-2"/>
          <c:y val="0"/>
          <c:w val="0.66664646820265261"/>
          <c:h val="0.90662504335761362"/>
        </c:manualLayout>
      </c:layout>
      <c:barChart>
        <c:barDir val="col"/>
        <c:grouping val="clustered"/>
        <c:varyColors val="1"/>
        <c:ser>
          <c:idx val="0"/>
          <c:order val="0"/>
          <c:tx>
            <c:strRef>
              <c:f>'диаграмма 2'!$A$2</c:f>
              <c:strCache>
                <c:ptCount val="1"/>
                <c:pt idx="0">
                  <c:v>Нежилые помещения</c:v>
                </c:pt>
              </c:strCache>
            </c:strRef>
          </c:tx>
          <c:spPr>
            <a:ln>
              <a:noFill/>
            </a:ln>
            <a:scene3d>
              <a:camera prst="orthographicFront"/>
              <a:lightRig rig="threePt" dir="t"/>
            </a:scene3d>
            <a:sp3d>
              <a:bevelT h="127000"/>
              <a:bevelB h="127000"/>
            </a:sp3d>
          </c:spPr>
          <c:invertIfNegative val="1"/>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'диаграмма 2'!$B$1:$C$1</c:f>
              <c:numCache>
                <c:formatCode>General</c:formatCode>
                <c:ptCount val="2"/>
                <c:pt idx="0">
                  <c:v>2015</c:v>
                </c:pt>
                <c:pt idx="1">
                  <c:v>2016</c:v>
                </c:pt>
              </c:numCache>
            </c:numRef>
          </c:cat>
          <c:val>
            <c:numRef>
              <c:f>'диаграмма 2'!$B$2:$C$2</c:f>
              <c:numCache>
                <c:formatCode>General</c:formatCode>
                <c:ptCount val="2"/>
                <c:pt idx="0">
                  <c:v>62</c:v>
                </c:pt>
                <c:pt idx="1">
                  <c:v>45</c:v>
                </c:pt>
              </c:numCache>
            </c:numRef>
          </c:val>
        </c:ser>
        <c:ser>
          <c:idx val="1"/>
          <c:order val="1"/>
          <c:tx>
            <c:strRef>
              <c:f>'диаграмма 2'!$A$3</c:f>
              <c:strCache>
                <c:ptCount val="1"/>
                <c:pt idx="0">
                  <c:v>Здания</c:v>
                </c:pt>
              </c:strCache>
            </c:strRef>
          </c:tx>
          <c:spPr>
            <a:ln>
              <a:noFill/>
            </a:ln>
            <a:scene3d>
              <a:camera prst="orthographicFront"/>
              <a:lightRig rig="threePt" dir="t"/>
            </a:scene3d>
            <a:sp3d>
              <a:bevelT h="139700"/>
              <a:bevelB h="139700"/>
            </a:sp3d>
          </c:spPr>
          <c:invertIfNegative val="1"/>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'диаграмма 2'!$B$1:$C$1</c:f>
              <c:numCache>
                <c:formatCode>General</c:formatCode>
                <c:ptCount val="2"/>
                <c:pt idx="0">
                  <c:v>2015</c:v>
                </c:pt>
                <c:pt idx="1">
                  <c:v>2016</c:v>
                </c:pt>
              </c:numCache>
            </c:numRef>
          </c:cat>
          <c:val>
            <c:numRef>
              <c:f>'диаграмма 2'!$B$3:$C$3</c:f>
              <c:numCache>
                <c:formatCode>General</c:formatCode>
                <c:ptCount val="2"/>
                <c:pt idx="0">
                  <c:v>41</c:v>
                </c:pt>
                <c:pt idx="1">
                  <c:v>7</c:v>
                </c:pt>
              </c:numCache>
            </c:numRef>
          </c:val>
        </c:ser>
        <c:ser>
          <c:idx val="2"/>
          <c:order val="2"/>
          <c:tx>
            <c:strRef>
              <c:f>'диаграмма 2'!$A$4</c:f>
              <c:strCache>
                <c:ptCount val="1"/>
                <c:pt idx="0">
                  <c:v>Квартиры</c:v>
                </c:pt>
              </c:strCache>
            </c:strRef>
          </c:tx>
          <c:spPr>
            <a:ln>
              <a:noFill/>
            </a:ln>
            <a:scene3d>
              <a:camera prst="orthographicFront"/>
              <a:lightRig rig="threePt" dir="t"/>
            </a:scene3d>
            <a:sp3d>
              <a:bevelT h="127000"/>
              <a:bevelB h="127000"/>
            </a:sp3d>
          </c:spPr>
          <c:invertIfNegative val="1"/>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'диаграмма 2'!$B$1:$C$1</c:f>
              <c:numCache>
                <c:formatCode>General</c:formatCode>
                <c:ptCount val="2"/>
                <c:pt idx="0">
                  <c:v>2015</c:v>
                </c:pt>
                <c:pt idx="1">
                  <c:v>2016</c:v>
                </c:pt>
              </c:numCache>
            </c:numRef>
          </c:cat>
          <c:val>
            <c:numRef>
              <c:f>'диаграмма 2'!$B$4:$C$4</c:f>
              <c:numCache>
                <c:formatCode>General</c:formatCode>
                <c:ptCount val="2"/>
                <c:pt idx="0">
                  <c:v>50</c:v>
                </c:pt>
                <c:pt idx="1">
                  <c:v>392</c:v>
                </c:pt>
              </c:numCache>
            </c:numRef>
          </c:val>
        </c:ser>
        <c:ser>
          <c:idx val="3"/>
          <c:order val="3"/>
          <c:tx>
            <c:strRef>
              <c:f>'диаграмма 2'!$A$5</c:f>
              <c:strCache>
                <c:ptCount val="1"/>
                <c:pt idx="0">
                  <c:v>Земельные участки</c:v>
                </c:pt>
              </c:strCache>
            </c:strRef>
          </c:tx>
          <c:spPr>
            <a:ln>
              <a:noFill/>
            </a:ln>
            <a:scene3d>
              <a:camera prst="orthographicFront"/>
              <a:lightRig rig="threePt" dir="t"/>
            </a:scene3d>
            <a:sp3d>
              <a:bevelT h="127000"/>
              <a:bevelB h="127000"/>
            </a:sp3d>
          </c:spPr>
          <c:invertIfNegative val="1"/>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'диаграмма 2'!$B$1:$C$1</c:f>
              <c:numCache>
                <c:formatCode>General</c:formatCode>
                <c:ptCount val="2"/>
                <c:pt idx="0">
                  <c:v>2015</c:v>
                </c:pt>
                <c:pt idx="1">
                  <c:v>2016</c:v>
                </c:pt>
              </c:numCache>
            </c:numRef>
          </c:cat>
          <c:val>
            <c:numRef>
              <c:f>'диаграмма 2'!$B$5:$C$5</c:f>
              <c:numCache>
                <c:formatCode>General</c:formatCode>
                <c:ptCount val="2"/>
                <c:pt idx="0">
                  <c:v>16</c:v>
                </c:pt>
                <c:pt idx="1">
                  <c:v>6</c:v>
                </c:pt>
              </c:numCache>
            </c:numRef>
          </c:val>
        </c:ser>
        <c:ser>
          <c:idx val="4"/>
          <c:order val="4"/>
          <c:tx>
            <c:strRef>
              <c:f>'диаграмма 2'!$A$6</c:f>
              <c:strCache>
                <c:ptCount val="1"/>
                <c:pt idx="0">
                  <c:v>Прочие объекты</c:v>
                </c:pt>
              </c:strCache>
            </c:strRef>
          </c:tx>
          <c:spPr>
            <a:ln>
              <a:noFill/>
            </a:ln>
            <a:scene3d>
              <a:camera prst="orthographicFront"/>
              <a:lightRig rig="threePt" dir="t"/>
            </a:scene3d>
            <a:sp3d>
              <a:bevelT h="127000"/>
              <a:bevelB h="127000"/>
            </a:sp3d>
          </c:spPr>
          <c:invertIfNegative val="1"/>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'диаграмма 2'!$B$1:$C$1</c:f>
              <c:numCache>
                <c:formatCode>General</c:formatCode>
                <c:ptCount val="2"/>
                <c:pt idx="0">
                  <c:v>2015</c:v>
                </c:pt>
                <c:pt idx="1">
                  <c:v>2016</c:v>
                </c:pt>
              </c:numCache>
            </c:numRef>
          </c:cat>
          <c:val>
            <c:numRef>
              <c:f>'диаграмма 2'!$B$6:$C$6</c:f>
              <c:numCache>
                <c:formatCode>General</c:formatCode>
                <c:ptCount val="2"/>
                <c:pt idx="0">
                  <c:v>101</c:v>
                </c:pt>
                <c:pt idx="1">
                  <c:v>51</c:v>
                </c:pt>
              </c:numCache>
            </c:numRef>
          </c:val>
        </c:ser>
        <c:dLbls>
          <c:showLegendKey val="0"/>
          <c:showVal val="1"/>
          <c:showCatName val="0"/>
          <c:showSerName val="0"/>
          <c:showPercent val="0"/>
          <c:showBubbleSize val="0"/>
        </c:dLbls>
        <c:gapWidth val="100"/>
        <c:axId val="146159888"/>
        <c:axId val="146177808"/>
      </c:barChart>
      <c:catAx>
        <c:axId val="146159888"/>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46177808"/>
        <c:crosses val="autoZero"/>
        <c:auto val="1"/>
        <c:lblAlgn val="ctr"/>
        <c:lblOffset val="100"/>
        <c:noMultiLvlLbl val="1"/>
      </c:catAx>
      <c:valAx>
        <c:axId val="146177808"/>
        <c:scaling>
          <c:orientation val="minMax"/>
        </c:scaling>
        <c:delete val="1"/>
        <c:axPos val="l"/>
        <c:numFmt formatCode="General" sourceLinked="1"/>
        <c:majorTickMark val="out"/>
        <c:minorTickMark val="none"/>
        <c:tickLblPos val="none"/>
        <c:crossAx val="146159888"/>
        <c:crosses val="autoZero"/>
        <c:crossBetween val="between"/>
      </c:valAx>
      <c:spPr>
        <a:noFill/>
        <a:scene3d>
          <a:camera prst="orthographicFront"/>
          <a:lightRig rig="threePt" dir="t"/>
        </a:scene3d>
        <a:sp3d>
          <a:bevelT w="6350"/>
        </a:sp3d>
      </c:spPr>
    </c:plotArea>
    <c:legend>
      <c:legendPos val="r"/>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1"/>
  </c:chart>
  <c:spPr>
    <a:no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1"/>
          <c:order val="0"/>
          <c:spPr>
            <a:scene3d>
              <a:camera prst="orthographicFront"/>
              <a:lightRig rig="threePt" dir="t"/>
            </a:scene3d>
            <a:sp3d>
              <a:bevelT/>
            </a:sp3d>
          </c:spPr>
          <c:invertIfNegative val="0"/>
          <c:dPt>
            <c:idx val="0"/>
            <c:invertIfNegative val="0"/>
            <c:bubble3D val="0"/>
            <c:spPr>
              <a:solidFill>
                <a:schemeClr val="accent1"/>
              </a:solidFill>
              <a:ln>
                <a:noFill/>
              </a:ln>
              <a:effectLst/>
              <a:scene3d>
                <a:camera prst="orthographicFront"/>
                <a:lightRig rig="threePt" dir="t"/>
              </a:scene3d>
              <a:sp3d>
                <a:bevelT/>
              </a:sp3d>
            </c:spPr>
          </c:dPt>
          <c:dPt>
            <c:idx val="1"/>
            <c:invertIfNegative val="0"/>
            <c:bubble3D val="0"/>
            <c:spPr>
              <a:solidFill>
                <a:schemeClr val="accent2"/>
              </a:solidFill>
              <a:ln>
                <a:noFill/>
              </a:ln>
              <a:effectLst/>
              <a:scene3d>
                <a:camera prst="orthographicFront"/>
                <a:lightRig rig="threePt" dir="t"/>
              </a:scene3d>
              <a:sp3d>
                <a:bevelT/>
              </a:sp3d>
            </c:spPr>
          </c:dPt>
          <c:dPt>
            <c:idx val="2"/>
            <c:invertIfNegative val="0"/>
            <c:bubble3D val="0"/>
            <c:spPr>
              <a:solidFill>
                <a:schemeClr val="accent3"/>
              </a:solidFill>
              <a:ln>
                <a:noFill/>
              </a:ln>
              <a:effectLst/>
              <a:scene3d>
                <a:camera prst="orthographicFront"/>
                <a:lightRig rig="threePt" dir="t"/>
              </a:scene3d>
              <a:sp3d>
                <a:bevelT/>
              </a:sp3d>
            </c:spPr>
          </c:dPt>
          <c:dLbls>
            <c:spPr>
              <a:noFill/>
              <a:ln>
                <a:noFill/>
              </a:ln>
              <a:effectLst/>
            </c:spPr>
            <c:txPr>
              <a:bodyPr rot="0" spcFirstLastPara="1" vertOverflow="ellipsis" vert="horz" wrap="square" lIns="38100" tIns="19050" rIns="38100" bIns="19050" anchor="ctr" anchorCtr="0">
                <a:spAutoFit/>
              </a:bodyPr>
              <a:lstStyle/>
              <a:p>
                <a:pPr algn="ctr">
                  <a:defRPr lang="ru-RU"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'52'!$B$1:$D$1</c:f>
              <c:numCache>
                <c:formatCode>General</c:formatCode>
                <c:ptCount val="3"/>
                <c:pt idx="0">
                  <c:v>2014</c:v>
                </c:pt>
                <c:pt idx="1">
                  <c:v>2015</c:v>
                </c:pt>
                <c:pt idx="2">
                  <c:v>2016</c:v>
                </c:pt>
              </c:numCache>
            </c:numRef>
          </c:cat>
          <c:val>
            <c:numRef>
              <c:f>'52'!$B$2:$D$2</c:f>
              <c:numCache>
                <c:formatCode>General</c:formatCode>
                <c:ptCount val="3"/>
                <c:pt idx="0">
                  <c:v>242</c:v>
                </c:pt>
                <c:pt idx="1">
                  <c:v>243</c:v>
                </c:pt>
                <c:pt idx="2">
                  <c:v>167</c:v>
                </c:pt>
              </c:numCache>
            </c:numRef>
          </c:val>
        </c:ser>
        <c:dLbls>
          <c:showLegendKey val="0"/>
          <c:showVal val="0"/>
          <c:showCatName val="0"/>
          <c:showSerName val="0"/>
          <c:showPercent val="0"/>
          <c:showBubbleSize val="0"/>
        </c:dLbls>
        <c:gapWidth val="219"/>
        <c:overlap val="-27"/>
        <c:axId val="146155408"/>
        <c:axId val="146154288"/>
      </c:barChart>
      <c:catAx>
        <c:axId val="14615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154288"/>
        <c:crosses val="autoZero"/>
        <c:auto val="1"/>
        <c:lblAlgn val="ctr"/>
        <c:lblOffset val="100"/>
        <c:noMultiLvlLbl val="0"/>
      </c:catAx>
      <c:valAx>
        <c:axId val="146154288"/>
        <c:scaling>
          <c:orientation val="minMax"/>
        </c:scaling>
        <c:delete val="1"/>
        <c:axPos val="l"/>
        <c:numFmt formatCode="General" sourceLinked="1"/>
        <c:majorTickMark val="none"/>
        <c:minorTickMark val="none"/>
        <c:tickLblPos val="none"/>
        <c:crossAx val="1461554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2.3519350010690613E-2"/>
          <c:y val="3.4399117971334069E-2"/>
          <c:w val="0.95296129997861878"/>
          <c:h val="0.84687982359426683"/>
        </c:manualLayout>
      </c:layout>
      <c:barChart>
        <c:barDir val="col"/>
        <c:grouping val="clustered"/>
        <c:varyColors val="0"/>
        <c:ser>
          <c:idx val="0"/>
          <c:order val="0"/>
          <c:tx>
            <c:strRef>
              <c:f>'53'!$A$2</c:f>
              <c:strCache>
                <c:ptCount val="1"/>
                <c:pt idx="0">
                  <c:v>Площадь, кв. м</c:v>
                </c:pt>
              </c:strCache>
            </c:strRef>
          </c:tx>
          <c:spPr>
            <a:solidFill>
              <a:schemeClr val="accent1"/>
            </a:solidFill>
            <a:ln>
              <a:noFill/>
            </a:ln>
            <a:effectLst/>
            <a:scene3d>
              <a:camera prst="orthographicFront"/>
              <a:lightRig rig="threePt" dir="t"/>
            </a:scene3d>
            <a:sp3d>
              <a:bevelT/>
            </a:sp3d>
          </c:spPr>
          <c:invertIfNegative val="0"/>
          <c:dLbls>
            <c:numFmt formatCode="#,##0.0" sourceLinked="0"/>
            <c:spPr>
              <a:noFill/>
              <a:ln>
                <a:noFill/>
              </a:ln>
              <a:effectLst/>
            </c:spPr>
            <c:txPr>
              <a:bodyPr rot="0" spcFirstLastPara="1" vertOverflow="ellipsis" vert="horz" wrap="square" lIns="38100" tIns="19050" rIns="38100" bIns="19050" anchor="ctr" anchorCtr="0">
                <a:spAutoFit/>
              </a:bodyPr>
              <a:lstStyle/>
              <a:p>
                <a:pPr algn="ctr" rtl="0">
                  <a:defRPr lang="ru-RU"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'53'!$B$1:$C$1</c:f>
              <c:numCache>
                <c:formatCode>General</c:formatCode>
                <c:ptCount val="2"/>
                <c:pt idx="0">
                  <c:v>2015</c:v>
                </c:pt>
                <c:pt idx="1">
                  <c:v>2016</c:v>
                </c:pt>
              </c:numCache>
            </c:numRef>
          </c:cat>
          <c:val>
            <c:numRef>
              <c:f>'53'!$B$2:$C$2</c:f>
              <c:numCache>
                <c:formatCode>General</c:formatCode>
                <c:ptCount val="2"/>
                <c:pt idx="0">
                  <c:v>624</c:v>
                </c:pt>
                <c:pt idx="1">
                  <c:v>4317.4000000000005</c:v>
                </c:pt>
              </c:numCache>
            </c:numRef>
          </c:val>
        </c:ser>
        <c:dLbls>
          <c:showLegendKey val="0"/>
          <c:showVal val="0"/>
          <c:showCatName val="0"/>
          <c:showSerName val="0"/>
          <c:showPercent val="0"/>
          <c:showBubbleSize val="0"/>
        </c:dLbls>
        <c:gapWidth val="219"/>
        <c:overlap val="-27"/>
        <c:axId val="277409552"/>
        <c:axId val="277427472"/>
      </c:barChart>
      <c:catAx>
        <c:axId val="27740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rtl="0">
              <a:defRPr lang="ru-RU"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ru-RU"/>
          </a:p>
        </c:txPr>
        <c:crossAx val="277427472"/>
        <c:crosses val="autoZero"/>
        <c:auto val="1"/>
        <c:lblAlgn val="ctr"/>
        <c:lblOffset val="100"/>
        <c:noMultiLvlLbl val="0"/>
      </c:catAx>
      <c:valAx>
        <c:axId val="277427472"/>
        <c:scaling>
          <c:orientation val="minMax"/>
        </c:scaling>
        <c:delete val="1"/>
        <c:axPos val="l"/>
        <c:numFmt formatCode="General" sourceLinked="1"/>
        <c:majorTickMark val="none"/>
        <c:minorTickMark val="none"/>
        <c:tickLblPos val="none"/>
        <c:crossAx val="27740955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accent1"/>
              </a:solid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'54'!$B$1:$D$1</c:f>
              <c:numCache>
                <c:formatCode>General</c:formatCode>
                <c:ptCount val="3"/>
                <c:pt idx="0">
                  <c:v>2014</c:v>
                </c:pt>
                <c:pt idx="1">
                  <c:v>2015</c:v>
                </c:pt>
                <c:pt idx="2">
                  <c:v>2016</c:v>
                </c:pt>
              </c:numCache>
            </c:numRef>
          </c:cat>
          <c:val>
            <c:numRef>
              <c:f>'54'!$B$2:$D$2</c:f>
              <c:numCache>
                <c:formatCode>General</c:formatCode>
                <c:ptCount val="3"/>
                <c:pt idx="0">
                  <c:v>7</c:v>
                </c:pt>
                <c:pt idx="1">
                  <c:v>17</c:v>
                </c:pt>
                <c:pt idx="2">
                  <c:v>17</c:v>
                </c:pt>
              </c:numCache>
            </c:numRef>
          </c:val>
        </c:ser>
        <c:dLbls>
          <c:showLegendKey val="0"/>
          <c:showVal val="0"/>
          <c:showCatName val="0"/>
          <c:showSerName val="0"/>
          <c:showPercent val="0"/>
          <c:showBubbleSize val="0"/>
        </c:dLbls>
        <c:gapWidth val="219"/>
        <c:overlap val="-27"/>
        <c:axId val="277435312"/>
        <c:axId val="277416832"/>
      </c:barChart>
      <c:catAx>
        <c:axId val="27743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7416832"/>
        <c:crosses val="autoZero"/>
        <c:auto val="1"/>
        <c:lblAlgn val="ctr"/>
        <c:lblOffset val="100"/>
        <c:noMultiLvlLbl val="0"/>
      </c:catAx>
      <c:valAx>
        <c:axId val="277416832"/>
        <c:scaling>
          <c:orientation val="minMax"/>
        </c:scaling>
        <c:delete val="1"/>
        <c:axPos val="l"/>
        <c:numFmt formatCode="General" sourceLinked="1"/>
        <c:majorTickMark val="none"/>
        <c:minorTickMark val="none"/>
        <c:tickLblPos val="none"/>
        <c:crossAx val="27743531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accent1"/>
              </a:solidFill>
            </a:ln>
            <a:effectLst/>
            <a:scene3d>
              <a:camera prst="orthographicFront"/>
              <a:lightRig rig="threePt" dir="t"/>
            </a:scene3d>
            <a:sp3d>
              <a:bevel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'55'!$B$2:$B$3</c:f>
              <c:strCache>
                <c:ptCount val="2"/>
                <c:pt idx="0">
                  <c:v>Плановые назначения, тыс. руб.</c:v>
                </c:pt>
                <c:pt idx="1">
                  <c:v>Фактическое выполнение плана, тыс. руб.</c:v>
                </c:pt>
              </c:strCache>
            </c:strRef>
          </c:cat>
          <c:val>
            <c:numRef>
              <c:f>'55'!$C$2:$C$3</c:f>
              <c:numCache>
                <c:formatCode>General</c:formatCode>
                <c:ptCount val="2"/>
                <c:pt idx="0">
                  <c:v>238608.8</c:v>
                </c:pt>
                <c:pt idx="1">
                  <c:v>240707.7</c:v>
                </c:pt>
              </c:numCache>
            </c:numRef>
          </c:val>
        </c:ser>
        <c:dLbls>
          <c:showLegendKey val="0"/>
          <c:showVal val="0"/>
          <c:showCatName val="0"/>
          <c:showSerName val="0"/>
          <c:showPercent val="0"/>
          <c:showBubbleSize val="0"/>
        </c:dLbls>
        <c:gapWidth val="200"/>
        <c:axId val="277421872"/>
        <c:axId val="277419072"/>
      </c:barChart>
      <c:catAx>
        <c:axId val="27742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7419072"/>
        <c:crosses val="autoZero"/>
        <c:auto val="1"/>
        <c:lblAlgn val="ctr"/>
        <c:lblOffset val="100"/>
        <c:noMultiLvlLbl val="0"/>
      </c:catAx>
      <c:valAx>
        <c:axId val="277419072"/>
        <c:scaling>
          <c:orientation val="minMax"/>
        </c:scaling>
        <c:delete val="1"/>
        <c:axPos val="l"/>
        <c:numFmt formatCode="General" sourceLinked="1"/>
        <c:majorTickMark val="none"/>
        <c:minorTickMark val="none"/>
        <c:tickLblPos val="none"/>
        <c:crossAx val="277421872"/>
        <c:crosses val="autoZero"/>
        <c:crossBetween val="between"/>
      </c:valAx>
      <c:spPr>
        <a:noFill/>
        <a:ln w="25400">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234"/>
      <c:rAngAx val="0"/>
    </c:view3D>
    <c:floor>
      <c:thickness val="0"/>
    </c:floor>
    <c:sideWall>
      <c:thickness val="0"/>
    </c:sideWall>
    <c:backWall>
      <c:thickness val="0"/>
    </c:backWall>
    <c:plotArea>
      <c:layout/>
      <c:pie3DChart>
        <c:varyColors val="1"/>
        <c:ser>
          <c:idx val="0"/>
          <c:order val="0"/>
          <c:spPr>
            <a:ln>
              <a:solidFill>
                <a:srgbClr val="4F81BD"/>
              </a:solidFill>
            </a:ln>
            <a:effectLst>
              <a:outerShdw blurRad="50800" dist="38100" dir="2700000" algn="tl" rotWithShape="0">
                <a:prstClr val="black">
                  <a:alpha val="40000"/>
                </a:prstClr>
              </a:outerShdw>
            </a:effectLst>
            <a:scene3d>
              <a:camera prst="orthographicFront"/>
              <a:lightRig rig="threePt" dir="t"/>
            </a:scene3d>
            <a:sp3d prstMaterial="softEdge">
              <a:bevelT/>
              <a:bevelB/>
            </a:sp3d>
          </c:spPr>
          <c:explosion val="2"/>
          <c:dLbls>
            <c:dLbl>
              <c:idx val="0"/>
              <c:layout>
                <c:manualLayout>
                  <c:x val="6.237073623768667E-3"/>
                  <c:y val="-8.5274514187303873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1.7726821952524143E-2"/>
                  <c:y val="-5.2823964827740433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3437141808697609"/>
                  <c:y val="-8.4689634615862264E-2"/>
                </c:manualLayout>
              </c:layout>
              <c:showLegendKey val="0"/>
              <c:showVal val="0"/>
              <c:showCatName val="0"/>
              <c:showSerName val="0"/>
              <c:showPercent val="1"/>
              <c:showBubbleSize val="0"/>
              <c:extLst>
                <c:ext xmlns:c15="http://schemas.microsoft.com/office/drawing/2012/chart" uri="{CE6537A1-D6FC-4f65-9D91-7224C49458BB}">
                  <c15:layout>
                    <c:manualLayout>
                      <c:w val="8.0516156553268631E-2"/>
                      <c:h val="6.9400630914826497E-2"/>
                    </c:manualLayout>
                  </c15:layout>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ОЗО!$C$4:$C$6</c:f>
              <c:strCache>
                <c:ptCount val="3"/>
                <c:pt idx="0">
                  <c:v>- для жилищного строительства (5,3 га)</c:v>
                </c:pt>
                <c:pt idx="1">
                  <c:v>- для строительства иных объектов (2 га)</c:v>
                </c:pt>
                <c:pt idx="2">
                  <c:v>- для реконструкции автомобильной дороги (4,5 га)</c:v>
                </c:pt>
              </c:strCache>
            </c:strRef>
          </c:cat>
          <c:val>
            <c:numRef>
              <c:f>ОЗО!$A$4:$A$6</c:f>
              <c:numCache>
                <c:formatCode>General</c:formatCode>
                <c:ptCount val="3"/>
                <c:pt idx="0">
                  <c:v>5.3</c:v>
                </c:pt>
                <c:pt idx="1">
                  <c:v>2</c:v>
                </c:pt>
                <c:pt idx="2">
                  <c:v>4.5</c:v>
                </c:pt>
              </c:numCache>
            </c:numRef>
          </c:val>
        </c:ser>
        <c:ser>
          <c:idx val="1"/>
          <c:order val="1"/>
          <c:tx>
            <c:strRef>
              <c:f>ОЗО!$A$4:$A$6</c:f>
              <c:strCache>
                <c:ptCount val="1"/>
                <c:pt idx="0">
                  <c:v>5,3 2 4,5</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val>
            <c:numLit>
              <c:formatCode>General</c:formatCode>
              <c:ptCount val="1"/>
              <c:pt idx="0">
                <c:v>1</c:v>
              </c:pt>
            </c:numLit>
          </c:val>
        </c:ser>
        <c:dLbls>
          <c:showLegendKey val="0"/>
          <c:showVal val="0"/>
          <c:showCatName val="0"/>
          <c:showSerName val="0"/>
          <c:showPercent val="1"/>
          <c:showBubbleSize val="0"/>
          <c:showLeaderLines val="0"/>
        </c:dLbls>
      </c:pie3DChart>
    </c:plotArea>
    <c:legend>
      <c:legendPos val="r"/>
      <c:legendEntry>
        <c:idx val="0"/>
        <c:txPr>
          <a:bodyPr/>
          <a:lstStyle/>
          <a:p>
            <a:pPr>
              <a:defRPr sz="120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120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sz="1200">
                <a:latin typeface="Times New Roman" panose="02020603050405020304" pitchFamily="18" charset="0"/>
                <a:cs typeface="Times New Roman" panose="02020603050405020304" pitchFamily="18" charset="0"/>
              </a:defRPr>
            </a:pPr>
            <a:endParaRPr lang="ru-RU"/>
          </a:p>
        </c:txPr>
      </c:legendEntry>
      <c:layout>
        <c:manualLayout>
          <c:xMode val="edge"/>
          <c:yMode val="edge"/>
          <c:x val="0.66828200010244532"/>
          <c:y val="0"/>
          <c:w val="0.32958512157826292"/>
          <c:h val="0.8760075179876966"/>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a:effectLst/>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74124579124586"/>
          <c:y val="0.24905879629629638"/>
          <c:w val="0.54051767676767659"/>
          <c:h val="0.74321180555555577"/>
        </c:manualLayout>
      </c:layout>
      <c:pieChart>
        <c:varyColors val="1"/>
        <c:ser>
          <c:idx val="1"/>
          <c:order val="0"/>
          <c:spPr>
            <a:scene3d>
              <a:camera prst="orthographicFront"/>
              <a:lightRig rig="threePt" dir="t"/>
            </a:scene3d>
            <a:sp3d>
              <a:bevelT/>
              <a:bevelB/>
            </a:sp3d>
          </c:spPr>
          <c:dPt>
            <c:idx val="0"/>
            <c:bubble3D val="0"/>
            <c:spPr>
              <a:solidFill>
                <a:schemeClr val="accent1"/>
              </a:solidFill>
              <a:ln w="19050">
                <a:solidFill>
                  <a:schemeClr val="lt1"/>
                </a:solidFill>
              </a:ln>
              <a:effectLst/>
              <a:scene3d>
                <a:camera prst="orthographicFront"/>
                <a:lightRig rig="threePt" dir="t"/>
              </a:scene3d>
              <a:sp3d>
                <a:bevelT/>
                <a:bevelB/>
              </a:sp3d>
            </c:spPr>
          </c:dPt>
          <c:dPt>
            <c:idx val="1"/>
            <c:bubble3D val="0"/>
            <c:spPr>
              <a:solidFill>
                <a:schemeClr val="accent2"/>
              </a:solidFill>
              <a:ln w="19050">
                <a:solidFill>
                  <a:schemeClr val="lt1"/>
                </a:solidFill>
              </a:ln>
              <a:effectLst/>
              <a:scene3d>
                <a:camera prst="orthographicFront"/>
                <a:lightRig rig="threePt" dir="t"/>
              </a:scene3d>
              <a:sp3d>
                <a:bevelT/>
                <a:bevelB/>
              </a:sp3d>
            </c:spPr>
          </c:dPt>
          <c:dPt>
            <c:idx val="2"/>
            <c:bubble3D val="0"/>
            <c:spPr>
              <a:solidFill>
                <a:schemeClr val="accent3"/>
              </a:solidFill>
              <a:ln w="19050">
                <a:solidFill>
                  <a:schemeClr val="lt1"/>
                </a:solidFill>
              </a:ln>
              <a:effectLst/>
              <a:scene3d>
                <a:camera prst="orthographicFront"/>
                <a:lightRig rig="threePt" dir="t"/>
              </a:scene3d>
              <a:sp3d>
                <a:bevelT/>
                <a:bevelB/>
              </a:sp3d>
            </c:spPr>
          </c:dPt>
          <c:dPt>
            <c:idx val="3"/>
            <c:bubble3D val="0"/>
            <c:spPr>
              <a:solidFill>
                <a:schemeClr val="accent4"/>
              </a:solidFill>
              <a:ln w="19050">
                <a:solidFill>
                  <a:schemeClr val="lt1"/>
                </a:solidFill>
              </a:ln>
              <a:effectLst/>
              <a:scene3d>
                <a:camera prst="orthographicFront"/>
                <a:lightRig rig="threePt" dir="t"/>
              </a:scene3d>
              <a:sp3d>
                <a:bevelT/>
                <a:bevelB/>
              </a:sp3d>
            </c:spPr>
          </c:dPt>
          <c:dPt>
            <c:idx val="4"/>
            <c:bubble3D val="0"/>
            <c:explosion val="7"/>
            <c:spPr>
              <a:solidFill>
                <a:schemeClr val="accent5"/>
              </a:solidFill>
              <a:ln w="19050">
                <a:solidFill>
                  <a:schemeClr val="lt1"/>
                </a:solidFill>
              </a:ln>
              <a:effectLst/>
              <a:scene3d>
                <a:camera prst="orthographicFront"/>
                <a:lightRig rig="threePt" dir="t"/>
              </a:scene3d>
              <a:sp3d>
                <a:bevelT/>
                <a:bevelB/>
              </a:sp3d>
            </c:spPr>
          </c:dPt>
          <c:dPt>
            <c:idx val="5"/>
            <c:bubble3D val="0"/>
            <c:spPr>
              <a:solidFill>
                <a:schemeClr val="accent6"/>
              </a:solidFill>
              <a:ln w="19050">
                <a:solidFill>
                  <a:schemeClr val="lt1"/>
                </a:solidFill>
              </a:ln>
              <a:effectLst/>
              <a:scene3d>
                <a:camera prst="orthographicFront"/>
                <a:lightRig rig="threePt" dir="t"/>
              </a:scene3d>
              <a:sp3d>
                <a:bevelT/>
                <a:bevelB/>
              </a:sp3d>
            </c:spPr>
          </c:dPt>
          <c:dPt>
            <c:idx val="6"/>
            <c:bubble3D val="0"/>
            <c:spPr>
              <a:solidFill>
                <a:schemeClr val="accent1">
                  <a:lumMod val="60000"/>
                </a:schemeClr>
              </a:solidFill>
              <a:ln w="19050">
                <a:solidFill>
                  <a:schemeClr val="lt1"/>
                </a:solidFill>
              </a:ln>
              <a:effectLst/>
              <a:scene3d>
                <a:camera prst="orthographicFront"/>
                <a:lightRig rig="threePt" dir="t"/>
              </a:scene3d>
              <a:sp3d>
                <a:bevelT/>
                <a:bevelB/>
              </a:sp3d>
            </c:spPr>
          </c:dPt>
          <c:dPt>
            <c:idx val="7"/>
            <c:bubble3D val="0"/>
            <c:spPr>
              <a:solidFill>
                <a:schemeClr val="accent2">
                  <a:lumMod val="60000"/>
                </a:schemeClr>
              </a:solidFill>
              <a:ln w="19050">
                <a:solidFill>
                  <a:schemeClr val="lt1"/>
                </a:solidFill>
              </a:ln>
              <a:effectLst/>
              <a:scene3d>
                <a:camera prst="orthographicFront"/>
                <a:lightRig rig="threePt" dir="t"/>
              </a:scene3d>
              <a:sp3d>
                <a:bevelT/>
                <a:bevelB/>
              </a:sp3d>
            </c:spPr>
          </c:dPt>
          <c:dPt>
            <c:idx val="8"/>
            <c:bubble3D val="0"/>
            <c:spPr>
              <a:solidFill>
                <a:schemeClr val="accent3">
                  <a:lumMod val="60000"/>
                </a:schemeClr>
              </a:solidFill>
              <a:ln w="19050">
                <a:solidFill>
                  <a:schemeClr val="lt1"/>
                </a:solidFill>
              </a:ln>
              <a:effectLst/>
              <a:scene3d>
                <a:camera prst="orthographicFront"/>
                <a:lightRig rig="threePt" dir="t"/>
              </a:scene3d>
              <a:sp3d>
                <a:bevelT/>
                <a:bevelB/>
              </a:sp3d>
            </c:spPr>
          </c:dPt>
          <c:dPt>
            <c:idx val="9"/>
            <c:bubble3D val="0"/>
            <c:spPr>
              <a:solidFill>
                <a:schemeClr val="accent4">
                  <a:lumMod val="60000"/>
                </a:schemeClr>
              </a:solidFill>
              <a:ln w="19050">
                <a:solidFill>
                  <a:schemeClr val="lt1"/>
                </a:solidFill>
              </a:ln>
              <a:effectLst/>
              <a:scene3d>
                <a:camera prst="orthographicFront"/>
                <a:lightRig rig="threePt" dir="t"/>
              </a:scene3d>
              <a:sp3d>
                <a:bevelT/>
                <a:bevelB/>
              </a:sp3d>
            </c:spPr>
          </c:dPt>
          <c:dPt>
            <c:idx val="10"/>
            <c:bubble3D val="0"/>
            <c:spPr>
              <a:solidFill>
                <a:schemeClr val="accent5">
                  <a:lumMod val="60000"/>
                </a:schemeClr>
              </a:solidFill>
              <a:ln w="19050">
                <a:solidFill>
                  <a:schemeClr val="lt1"/>
                </a:solidFill>
              </a:ln>
              <a:effectLst/>
              <a:scene3d>
                <a:camera prst="orthographicFront"/>
                <a:lightRig rig="threePt" dir="t"/>
              </a:scene3d>
              <a:sp3d>
                <a:bevelT/>
                <a:bevelB/>
              </a:sp3d>
            </c:spPr>
          </c:dPt>
          <c:dPt>
            <c:idx val="11"/>
            <c:bubble3D val="0"/>
            <c:spPr>
              <a:solidFill>
                <a:schemeClr val="accent6">
                  <a:lumMod val="60000"/>
                </a:schemeClr>
              </a:solidFill>
              <a:ln w="19050">
                <a:solidFill>
                  <a:schemeClr val="lt1"/>
                </a:solidFill>
              </a:ln>
              <a:effectLst/>
              <a:scene3d>
                <a:camera prst="orthographicFront"/>
                <a:lightRig rig="threePt" dir="t"/>
              </a:scene3d>
              <a:sp3d>
                <a:bevelT/>
                <a:bevelB/>
              </a:sp3d>
            </c:spPr>
          </c:dPt>
          <c:dPt>
            <c:idx val="12"/>
            <c:bubble3D val="0"/>
            <c:spPr>
              <a:solidFill>
                <a:schemeClr val="accent1">
                  <a:lumMod val="80000"/>
                  <a:lumOff val="20000"/>
                </a:schemeClr>
              </a:solidFill>
              <a:ln w="19050">
                <a:solidFill>
                  <a:schemeClr val="lt1"/>
                </a:solidFill>
              </a:ln>
              <a:effectLst/>
              <a:scene3d>
                <a:camera prst="orthographicFront"/>
                <a:lightRig rig="threePt" dir="t"/>
              </a:scene3d>
              <a:sp3d>
                <a:bevelT/>
                <a:bevelB/>
              </a:sp3d>
            </c:spPr>
          </c:dPt>
          <c:dLbls>
            <c:dLbl>
              <c:idx val="0"/>
              <c:layout>
                <c:manualLayout>
                  <c:x val="0.27781026936026959"/>
                  <c:y val="-7.3942129629629635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9938872053872053"/>
                  <c:y val="-2.9932870370370387E-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7.2506397306397172E-2"/>
                  <c:y val="8.2680555555555528E-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5.9954545454545469E-3"/>
                  <c:y val="2.1894212962962983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24268905723905707"/>
                  <c:y val="-4.0591435185185092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9.0222222222222249E-3"/>
                  <c:y val="0.1588483796296297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7.9233501683501711E-2"/>
                  <c:y val="9.1134722222222256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1337137205387206"/>
                  <c:y val="9.2697916666666727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14291868686868692"/>
                  <c:y val="3.176967592592595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143070707070707"/>
                      <c:h val="0.14816666666666667"/>
                    </c:manualLayout>
                  </c15:layout>
                </c:ext>
              </c:extLst>
            </c:dLbl>
            <c:dLbl>
              <c:idx val="9"/>
              <c:layout>
                <c:manualLayout>
                  <c:x val="-0.15833552188552191"/>
                  <c:y val="-8.989884259259269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14209713804713817"/>
                  <c:y val="-0.1795615740740740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0.1811733164983165"/>
                  <c:y val="-0.1691678240740740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'122 Платные услуги'!$A$3:$A$15</c:f>
              <c:strCache>
                <c:ptCount val="13"/>
                <c:pt idx="0">
                  <c:v>пассажирского транспорта</c:v>
                </c:pt>
                <c:pt idx="1">
                  <c:v>связи</c:v>
                </c:pt>
                <c:pt idx="2">
                  <c:v>жилищные услуги </c:v>
                </c:pt>
                <c:pt idx="3">
                  <c:v>услуги гостиниц и аналогичных средств размещения</c:v>
                </c:pt>
                <c:pt idx="4">
                  <c:v>коммунальные услуги</c:v>
                </c:pt>
                <c:pt idx="5">
                  <c:v>бытовые услуги</c:v>
                </c:pt>
                <c:pt idx="6">
                  <c:v>образования</c:v>
                </c:pt>
                <c:pt idx="7">
                  <c:v>медицинские</c:v>
                </c:pt>
                <c:pt idx="8">
                  <c:v>санаторно-оздоровительные</c:v>
                </c:pt>
                <c:pt idx="9">
                  <c:v>ветеринарные</c:v>
                </c:pt>
                <c:pt idx="10">
                  <c:v>культуры</c:v>
                </c:pt>
                <c:pt idx="11">
                  <c:v>физической культуры и спорта</c:v>
                </c:pt>
                <c:pt idx="12">
                  <c:v>другие</c:v>
                </c:pt>
              </c:strCache>
            </c:strRef>
          </c:cat>
          <c:val>
            <c:numRef>
              <c:f>'122 Платные услуги'!$C$3:$C$15</c:f>
              <c:numCache>
                <c:formatCode>General</c:formatCode>
                <c:ptCount val="13"/>
                <c:pt idx="0">
                  <c:v>3.1395348837209319E-2</c:v>
                </c:pt>
                <c:pt idx="1">
                  <c:v>1.9844961240310093E-2</c:v>
                </c:pt>
                <c:pt idx="2">
                  <c:v>0.18330749354005177</c:v>
                </c:pt>
                <c:pt idx="3">
                  <c:v>1.4134366925064595E-2</c:v>
                </c:pt>
                <c:pt idx="4">
                  <c:v>0.46602067183462559</c:v>
                </c:pt>
                <c:pt idx="5">
                  <c:v>7.0826873385012937E-2</c:v>
                </c:pt>
                <c:pt idx="6">
                  <c:v>7.7416020671834687E-2</c:v>
                </c:pt>
                <c:pt idx="7">
                  <c:v>4.6666666666666683E-2</c:v>
                </c:pt>
                <c:pt idx="8">
                  <c:v>3.0232558139534887E-2</c:v>
                </c:pt>
                <c:pt idx="9">
                  <c:v>1.7312661498708017E-3</c:v>
                </c:pt>
                <c:pt idx="10">
                  <c:v>2.2635658914728695E-2</c:v>
                </c:pt>
                <c:pt idx="11">
                  <c:v>1.9095607235142125E-2</c:v>
                </c:pt>
                <c:pt idx="12">
                  <c:v>1.6692506459948325E-2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517643097643098"/>
          <c:y val="1.322916666666667E-2"/>
          <c:w val="0.51054747474747453"/>
          <c:h val="0.97648148148148162"/>
        </c:manualLayout>
      </c:layout>
      <c:barChart>
        <c:barDir val="bar"/>
        <c:grouping val="clustered"/>
        <c:varyColors val="0"/>
        <c:ser>
          <c:idx val="2"/>
          <c:order val="0"/>
          <c:spPr>
            <a:solidFill>
              <a:srgbClr val="0070C0"/>
            </a:solidFill>
            <a:ln>
              <a:solidFill>
                <a:schemeClr val="accent1"/>
              </a:solid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 1зпл'!$A$7:$A$11</c:f>
              <c:strCache>
                <c:ptCount val="5"/>
                <c:pt idx="0">
                  <c:v>педагогические работники муниципальных общеобразовательных организаций</c:v>
                </c:pt>
                <c:pt idx="1">
                  <c:v>учителя муниципальных общеобразовательных организаций</c:v>
                </c:pt>
                <c:pt idx="2">
                  <c:v>педагогические работники дошкольных образовательных организаций</c:v>
                </c:pt>
                <c:pt idx="3">
                  <c:v>педагогические работники в структурных подразделениях общеобразовательных организаций, реализующих основную общеобразовательную программу дошкольного образования</c:v>
                </c:pt>
                <c:pt idx="4">
                  <c:v>педагогические работники организаций дополнительного образования</c:v>
                </c:pt>
              </c:strCache>
            </c:strRef>
          </c:cat>
          <c:val>
            <c:numRef>
              <c:f>'10 1зпл'!$D$7:$D$11</c:f>
              <c:numCache>
                <c:formatCode>0.0%</c:formatCode>
                <c:ptCount val="5"/>
                <c:pt idx="0">
                  <c:v>3.3738497398124075E-2</c:v>
                </c:pt>
                <c:pt idx="1">
                  <c:v>2.7818725868174372E-2</c:v>
                </c:pt>
                <c:pt idx="2">
                  <c:v>5.1711143387745961E-2</c:v>
                </c:pt>
                <c:pt idx="3">
                  <c:v>2.4700861440914997E-2</c:v>
                </c:pt>
                <c:pt idx="4">
                  <c:v>2.2252213647264728E-2</c:v>
                </c:pt>
              </c:numCache>
            </c:numRef>
          </c:val>
        </c:ser>
        <c:dLbls>
          <c:showLegendKey val="0"/>
          <c:showVal val="0"/>
          <c:showCatName val="0"/>
          <c:showSerName val="0"/>
          <c:showPercent val="0"/>
          <c:showBubbleSize val="0"/>
        </c:dLbls>
        <c:gapWidth val="182"/>
        <c:axId val="277414592"/>
        <c:axId val="277412912"/>
      </c:barChart>
      <c:catAx>
        <c:axId val="277414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7412912"/>
        <c:crosses val="autoZero"/>
        <c:auto val="1"/>
        <c:lblAlgn val="ctr"/>
        <c:lblOffset val="100"/>
        <c:noMultiLvlLbl val="0"/>
      </c:catAx>
      <c:valAx>
        <c:axId val="277412912"/>
        <c:scaling>
          <c:orientation val="minMax"/>
        </c:scaling>
        <c:delete val="1"/>
        <c:axPos val="b"/>
        <c:numFmt formatCode="0.0%" sourceLinked="1"/>
        <c:majorTickMark val="none"/>
        <c:minorTickMark val="none"/>
        <c:tickLblPos val="none"/>
        <c:crossAx val="2774145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2"/>
          <c:order val="0"/>
          <c:tx>
            <c:strRef>
              <c:f>Лист1!$B$1</c:f>
              <c:strCache>
                <c:ptCount val="1"/>
                <c:pt idx="0">
                  <c:v>Число систематически занимающихся физической культурой и спортом</c:v>
                </c:pt>
              </c:strCache>
            </c:strRef>
          </c:tx>
          <c:spPr>
            <a:scene3d>
              <a:camera prst="orthographicFront"/>
              <a:lightRig rig="threePt" dir="t"/>
            </a:scene3d>
            <a:sp3d>
              <a:bevelT/>
            </a:sp3d>
          </c:spPr>
          <c:invertIfNegative val="1"/>
          <c:dLbls>
            <c:numFmt formatCode="#,##0" sourceLinked="0"/>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37142</c:v>
                </c:pt>
                <c:pt idx="1">
                  <c:v>50608</c:v>
                </c:pt>
                <c:pt idx="2">
                  <c:v>52810</c:v>
                </c:pt>
              </c:numCache>
            </c:numRef>
          </c:val>
        </c:ser>
        <c:ser>
          <c:idx val="0"/>
          <c:order val="1"/>
          <c:tx>
            <c:strRef>
              <c:f>Лист1!$C$1</c:f>
              <c:strCache>
                <c:ptCount val="1"/>
                <c:pt idx="0">
                  <c:v>Из них на платной основе</c:v>
                </c:pt>
              </c:strCache>
            </c:strRef>
          </c:tx>
          <c:spPr>
            <a:scene3d>
              <a:camera prst="orthographicFront"/>
              <a:lightRig rig="threePt" dir="t"/>
            </a:scene3d>
            <a:sp3d>
              <a:bevelT/>
            </a:sp3d>
          </c:spPr>
          <c:invertIfNegative val="1"/>
          <c:dLbls>
            <c:numFmt formatCode="#,##0" sourceLinked="0"/>
            <c:spPr>
              <a:noFill/>
              <a:ln>
                <a:noFill/>
              </a:ln>
              <a:effectLst/>
            </c:spPr>
            <c:txPr>
              <a:bodyPr/>
              <a:lstStyle/>
              <a:p>
                <a:pPr>
                  <a:defRPr sz="11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Лист1!$A$2:$A$4</c:f>
              <c:numCache>
                <c:formatCode>General</c:formatCode>
                <c:ptCount val="3"/>
                <c:pt idx="0">
                  <c:v>2014</c:v>
                </c:pt>
                <c:pt idx="1">
                  <c:v>2015</c:v>
                </c:pt>
                <c:pt idx="2">
                  <c:v>2016</c:v>
                </c:pt>
              </c:numCache>
            </c:numRef>
          </c:cat>
          <c:val>
            <c:numRef>
              <c:f>Лист1!$C$2:$C$4</c:f>
              <c:numCache>
                <c:formatCode>General</c:formatCode>
                <c:ptCount val="3"/>
                <c:pt idx="0">
                  <c:v>13057</c:v>
                </c:pt>
                <c:pt idx="1">
                  <c:v>14590</c:v>
                </c:pt>
                <c:pt idx="2">
                  <c:v>15888</c:v>
                </c:pt>
              </c:numCache>
            </c:numRef>
          </c:val>
        </c:ser>
        <c:dLbls>
          <c:showLegendKey val="0"/>
          <c:showVal val="1"/>
          <c:showCatName val="0"/>
          <c:showSerName val="0"/>
          <c:showPercent val="0"/>
          <c:showBubbleSize val="0"/>
        </c:dLbls>
        <c:gapWidth val="100"/>
        <c:axId val="277426352"/>
        <c:axId val="277426912"/>
      </c:barChart>
      <c:catAx>
        <c:axId val="277426352"/>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77426912"/>
        <c:crosses val="autoZero"/>
        <c:auto val="1"/>
        <c:lblAlgn val="ctr"/>
        <c:lblOffset val="100"/>
        <c:noMultiLvlLbl val="1"/>
      </c:catAx>
      <c:valAx>
        <c:axId val="277426912"/>
        <c:scaling>
          <c:orientation val="minMax"/>
        </c:scaling>
        <c:delete val="1"/>
        <c:axPos val="l"/>
        <c:numFmt formatCode="#,##0" sourceLinked="0"/>
        <c:majorTickMark val="none"/>
        <c:minorTickMark val="none"/>
        <c:tickLblPos val="none"/>
        <c:crossAx val="277426352"/>
        <c:crosses val="autoZero"/>
        <c:crossBetween val="between"/>
      </c:valAx>
    </c:plotArea>
    <c:legend>
      <c:legendPos val="b"/>
      <c:layout/>
      <c:overlay val="0"/>
      <c:txPr>
        <a:bodyPr/>
        <a:lstStyle/>
        <a:p>
          <a:pPr>
            <a:defRPr sz="1100" b="0">
              <a:latin typeface="Times New Roman" panose="02020603050405020304" pitchFamily="18" charset="0"/>
              <a:cs typeface="Times New Roman" panose="02020603050405020304" pitchFamily="18" charset="0"/>
            </a:defRPr>
          </a:pPr>
          <a:endParaRPr lang="ru-RU"/>
        </a:p>
      </c:txPr>
    </c:legend>
    <c:plotVisOnly val="1"/>
    <c:dispBlanksAs val="zero"/>
    <c:showDLblsOverMax val="1"/>
  </c:chart>
  <c:spPr>
    <a:noFill/>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7072599373088E-2"/>
          <c:y val="4.6247635064116041E-2"/>
          <c:w val="0.89497718363450485"/>
          <c:h val="0.76659800255423161"/>
        </c:manualLayout>
      </c:layout>
      <c:barChart>
        <c:barDir val="bar"/>
        <c:grouping val="clustered"/>
        <c:varyColors val="1"/>
        <c:ser>
          <c:idx val="2"/>
          <c:order val="0"/>
          <c:tx>
            <c:strRef>
              <c:f>Лист1!$D$1</c:f>
              <c:strCache>
                <c:ptCount val="1"/>
                <c:pt idx="0">
                  <c:v>Привлечено из небюджетных источников</c:v>
                </c:pt>
              </c:strCache>
            </c:strRef>
          </c:tx>
          <c:invertIfNegative val="1"/>
          <c:dLbls>
            <c:numFmt formatCode="#,##0.0" sourceLinked="0"/>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Лист1!$D$2:$D$4</c:f>
              <c:numCache>
                <c:formatCode>General</c:formatCode>
                <c:ptCount val="3"/>
              </c:numCache>
            </c:numRef>
          </c:val>
        </c:ser>
        <c:ser>
          <c:idx val="1"/>
          <c:order val="1"/>
          <c:tx>
            <c:strRef>
              <c:f>Лист1!$C$1</c:f>
              <c:strCache>
                <c:ptCount val="1"/>
                <c:pt idx="0">
                  <c:v>Награждено знаками отличия комплекса ГТО</c:v>
                </c:pt>
              </c:strCache>
            </c:strRef>
          </c:tx>
          <c:spPr>
            <a:ln>
              <a:solidFill>
                <a:srgbClr val="4F81BD"/>
              </a:solidFill>
            </a:ln>
            <a:scene3d>
              <a:camera prst="orthographicFront"/>
              <a:lightRig rig="threePt" dir="t"/>
            </a:scene3d>
            <a:sp3d>
              <a:bevelT/>
            </a:sp3d>
          </c:spPr>
          <c:invertIfNegative val="1"/>
          <c:dLbls>
            <c:dLbl>
              <c:idx val="0"/>
              <c:layout/>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476</a:t>
                    </a:r>
                  </a:p>
                </c:rich>
              </c:tx>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Лист1!$C$2:$C$4</c:f>
              <c:numCache>
                <c:formatCode>General</c:formatCode>
                <c:ptCount val="3"/>
                <c:pt idx="0">
                  <c:v>0</c:v>
                </c:pt>
                <c:pt idx="1">
                  <c:v>0</c:v>
                </c:pt>
                <c:pt idx="2">
                  <c:v>476</c:v>
                </c:pt>
              </c:numCache>
            </c:numRef>
          </c:val>
        </c:ser>
        <c:ser>
          <c:idx val="0"/>
          <c:order val="2"/>
          <c:tx>
            <c:strRef>
              <c:f>Лист1!$B$1</c:f>
              <c:strCache>
                <c:ptCount val="1"/>
                <c:pt idx="0">
                  <c:v> Приняло участие в тестировании нормативов комплекса ГТО</c:v>
                </c:pt>
              </c:strCache>
            </c:strRef>
          </c:tx>
          <c:spPr>
            <a:ln>
              <a:solidFill>
                <a:srgbClr val="4F81BD"/>
              </a:solidFill>
            </a:ln>
            <a:scene3d>
              <a:camera prst="orthographicFront"/>
              <a:lightRig rig="threePt" dir="t"/>
            </a:scene3d>
            <a:sp3d>
              <a:bevelT/>
            </a:sp3d>
          </c:spPr>
          <c:invertIfNegative val="1"/>
          <c:dLbls>
            <c:dLbl>
              <c:idx val="0"/>
              <c:layout/>
              <c:tx>
                <c:rich>
                  <a:bodyPr/>
                  <a:lstStyle/>
                  <a:p>
                    <a:r>
                      <a:rPr lang="en-US"/>
                      <a:t>503</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1 229</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4 221</a:t>
                    </a:r>
                  </a:p>
                </c:rich>
              </c:tx>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a:lstStyle/>
              <a:p>
                <a:pPr>
                  <a:defRPr sz="1100" b="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503</c:v>
                </c:pt>
                <c:pt idx="1">
                  <c:v>1229</c:v>
                </c:pt>
                <c:pt idx="2">
                  <c:v>4221</c:v>
                </c:pt>
              </c:numCache>
            </c:numRef>
          </c:val>
        </c:ser>
        <c:dLbls>
          <c:showLegendKey val="0"/>
          <c:showVal val="1"/>
          <c:showCatName val="0"/>
          <c:showSerName val="0"/>
          <c:showPercent val="0"/>
          <c:showBubbleSize val="0"/>
        </c:dLbls>
        <c:gapWidth val="75"/>
        <c:axId val="277423552"/>
        <c:axId val="277419632"/>
      </c:barChart>
      <c:catAx>
        <c:axId val="277423552"/>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77419632"/>
        <c:crosses val="autoZero"/>
        <c:auto val="1"/>
        <c:lblAlgn val="ctr"/>
        <c:lblOffset val="100"/>
        <c:noMultiLvlLbl val="1"/>
      </c:catAx>
      <c:valAx>
        <c:axId val="277419632"/>
        <c:scaling>
          <c:orientation val="minMax"/>
        </c:scaling>
        <c:delete val="1"/>
        <c:axPos val="b"/>
        <c:numFmt formatCode="#,##0" sourceLinked="0"/>
        <c:majorTickMark val="none"/>
        <c:minorTickMark val="none"/>
        <c:tickLblPos val="none"/>
        <c:crossAx val="277423552"/>
        <c:crosses val="autoZero"/>
        <c:crossBetween val="between"/>
      </c:valAx>
    </c:plotArea>
    <c:legend>
      <c:legendPos val="b"/>
      <c:legendEntry>
        <c:idx val="2"/>
        <c:delete val="1"/>
      </c:legendEntry>
      <c:layout>
        <c:manualLayout>
          <c:xMode val="edge"/>
          <c:yMode val="edge"/>
          <c:x val="0.17270854631993016"/>
          <c:y val="0.74005494354045898"/>
          <c:w val="0.65028368122084479"/>
          <c:h val="0.25958562647580374"/>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1"/>
  </c:chart>
  <c:spPr>
    <a:noFill/>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19350010690613E-2"/>
          <c:y val="1.764057331863287E-2"/>
          <c:w val="0.95296129997861878"/>
          <c:h val="0.86363836824696782"/>
        </c:manualLayout>
      </c:layout>
      <c:barChart>
        <c:barDir val="col"/>
        <c:grouping val="clustered"/>
        <c:varyColors val="0"/>
        <c:ser>
          <c:idx val="0"/>
          <c:order val="0"/>
          <c:spPr>
            <a:solidFill>
              <a:schemeClr val="accent1"/>
            </a:solidFill>
            <a:ln>
              <a:solidFill>
                <a:schemeClr val="accent1"/>
              </a:solid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Лист1!$B$2:$B$8</c:f>
              <c:numCache>
                <c:formatCode>General</c:formatCode>
                <c:ptCount val="7"/>
                <c:pt idx="0">
                  <c:v>2010</c:v>
                </c:pt>
                <c:pt idx="1">
                  <c:v>2011</c:v>
                </c:pt>
                <c:pt idx="2">
                  <c:v>2012</c:v>
                </c:pt>
                <c:pt idx="3">
                  <c:v>2013</c:v>
                </c:pt>
                <c:pt idx="4">
                  <c:v>2014</c:v>
                </c:pt>
                <c:pt idx="5">
                  <c:v>2015</c:v>
                </c:pt>
                <c:pt idx="6">
                  <c:v>2016</c:v>
                </c:pt>
              </c:numCache>
            </c:numRef>
          </c:cat>
          <c:val>
            <c:numRef>
              <c:f>Лист1!$C$2:$C$8</c:f>
              <c:numCache>
                <c:formatCode>General</c:formatCode>
                <c:ptCount val="7"/>
                <c:pt idx="0">
                  <c:v>242</c:v>
                </c:pt>
                <c:pt idx="1">
                  <c:v>221</c:v>
                </c:pt>
                <c:pt idx="2">
                  <c:v>150</c:v>
                </c:pt>
                <c:pt idx="3">
                  <c:v>123</c:v>
                </c:pt>
                <c:pt idx="4">
                  <c:v>95</c:v>
                </c:pt>
                <c:pt idx="5">
                  <c:v>47</c:v>
                </c:pt>
                <c:pt idx="6">
                  <c:v>60</c:v>
                </c:pt>
              </c:numCache>
            </c:numRef>
          </c:val>
        </c:ser>
        <c:dLbls>
          <c:showLegendKey val="0"/>
          <c:showVal val="0"/>
          <c:showCatName val="0"/>
          <c:showSerName val="0"/>
          <c:showPercent val="0"/>
          <c:showBubbleSize val="0"/>
        </c:dLbls>
        <c:gapWidth val="100"/>
        <c:axId val="277410112"/>
        <c:axId val="277433632"/>
      </c:barChart>
      <c:catAx>
        <c:axId val="27741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ru-RU"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77433632"/>
        <c:crosses val="autoZero"/>
        <c:auto val="1"/>
        <c:lblAlgn val="ctr"/>
        <c:lblOffset val="100"/>
        <c:noMultiLvlLbl val="0"/>
      </c:catAx>
      <c:valAx>
        <c:axId val="277433632"/>
        <c:scaling>
          <c:orientation val="minMax"/>
        </c:scaling>
        <c:delete val="1"/>
        <c:axPos val="l"/>
        <c:numFmt formatCode="General" sourceLinked="1"/>
        <c:majorTickMark val="none"/>
        <c:minorTickMark val="none"/>
        <c:tickLblPos val="none"/>
        <c:crossAx val="27741011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511784511784523"/>
          <c:y val="0.11100694444444446"/>
          <c:w val="0.37720538720538732"/>
          <c:h val="0.77798611111111138"/>
        </c:manualLayout>
      </c:layout>
      <c:pieChart>
        <c:varyColors val="1"/>
        <c:ser>
          <c:idx val="0"/>
          <c:order val="0"/>
          <c:spPr>
            <a:scene3d>
              <a:camera prst="orthographicFront"/>
              <a:lightRig rig="threePt" dir="t"/>
            </a:scene3d>
            <a:sp3d>
              <a:bevelT/>
            </a:sp3d>
          </c:spPr>
          <c:explosion val="1"/>
          <c:dPt>
            <c:idx val="0"/>
            <c:bubble3D val="0"/>
            <c:spPr>
              <a:solidFill>
                <a:schemeClr val="accent1"/>
              </a:solidFill>
              <a:ln w="19050">
                <a:solidFill>
                  <a:schemeClr val="lt1"/>
                </a:solidFill>
              </a:ln>
              <a:effectLst/>
              <a:scene3d>
                <a:camera prst="orthographicFront"/>
                <a:lightRig rig="threePt" dir="t"/>
              </a:scene3d>
              <a:sp3d>
                <a:bevelT/>
              </a:sp3d>
            </c:spPr>
          </c:dPt>
          <c:dPt>
            <c:idx val="1"/>
            <c:bubble3D val="0"/>
            <c:spPr>
              <a:solidFill>
                <a:schemeClr val="accent2"/>
              </a:solidFill>
              <a:ln w="19050">
                <a:solidFill>
                  <a:schemeClr val="lt1"/>
                </a:solidFill>
              </a:ln>
              <a:effectLst/>
              <a:scene3d>
                <a:camera prst="orthographicFront"/>
                <a:lightRig rig="threePt" dir="t"/>
              </a:scene3d>
              <a:sp3d>
                <a:bevelT/>
              </a:sp3d>
            </c:spPr>
          </c:dPt>
          <c:dPt>
            <c:idx val="2"/>
            <c:bubble3D val="0"/>
            <c:spPr>
              <a:solidFill>
                <a:schemeClr val="accent3"/>
              </a:solidFill>
              <a:ln w="19050">
                <a:solidFill>
                  <a:schemeClr val="lt1"/>
                </a:solidFill>
              </a:ln>
              <a:effectLst/>
              <a:scene3d>
                <a:camera prst="orthographicFront"/>
                <a:lightRig rig="threePt" dir="t"/>
              </a:scene3d>
              <a:sp3d>
                <a:bevelT/>
              </a:sp3d>
            </c:spPr>
          </c:dPt>
          <c:dPt>
            <c:idx val="3"/>
            <c:bubble3D val="0"/>
            <c:spPr>
              <a:solidFill>
                <a:schemeClr val="accent4"/>
              </a:solidFill>
              <a:ln w="19050">
                <a:solidFill>
                  <a:schemeClr val="lt1"/>
                </a:solidFill>
              </a:ln>
              <a:effectLst/>
              <a:scene3d>
                <a:camera prst="orthographicFront"/>
                <a:lightRig rig="threePt" dir="t"/>
              </a:scene3d>
              <a:sp3d>
                <a:bevelT/>
              </a:sp3d>
            </c:spPr>
          </c:dPt>
          <c:dPt>
            <c:idx val="4"/>
            <c:bubble3D val="0"/>
            <c:spPr>
              <a:solidFill>
                <a:schemeClr val="accent5"/>
              </a:solidFill>
              <a:ln w="19050">
                <a:solidFill>
                  <a:schemeClr val="lt1"/>
                </a:solidFill>
              </a:ln>
              <a:effectLst/>
              <a:scene3d>
                <a:camera prst="orthographicFront"/>
                <a:lightRig rig="threePt" dir="t"/>
              </a:scene3d>
              <a:sp3d>
                <a:bevelT/>
              </a:sp3d>
            </c:spPr>
          </c:dPt>
          <c:dPt>
            <c:idx val="5"/>
            <c:bubble3D val="0"/>
            <c:spPr>
              <a:solidFill>
                <a:schemeClr val="accent6"/>
              </a:solidFill>
              <a:ln w="19050">
                <a:solidFill>
                  <a:schemeClr val="lt1"/>
                </a:solidFill>
              </a:ln>
              <a:effectLst/>
              <a:scene3d>
                <a:camera prst="orthographicFront"/>
                <a:lightRig rig="threePt" dir="t"/>
              </a:scene3d>
              <a:sp3d>
                <a:bevelT/>
              </a:sp3d>
            </c:spPr>
          </c:dPt>
          <c:dLbls>
            <c:dLbl>
              <c:idx val="0"/>
              <c:layout>
                <c:manualLayout>
                  <c:x val="-7.4831649831649888E-2"/>
                  <c:y val="-1.3229166666666682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667676767676767"/>
                  <c:y val="-3.7482638888888919E-2"/>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0989932659932662"/>
                      <c:h val="0.15522222222222221"/>
                    </c:manualLayout>
                  </c15:layout>
                </c:ext>
              </c:extLst>
            </c:dLbl>
            <c:dLbl>
              <c:idx val="2"/>
              <c:layout>
                <c:manualLayout>
                  <c:x val="8.7659932659932716E-2"/>
                  <c:y val="-0.19843750000000004"/>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8953434343434348"/>
                      <c:h val="0.19579166666666667"/>
                    </c:manualLayout>
                  </c15:layout>
                </c:ext>
              </c:extLst>
            </c:dLbl>
            <c:dLbl>
              <c:idx val="3"/>
              <c:layout>
                <c:manualLayout>
                  <c:x val="6.4141414141413401E-3"/>
                  <c:y val="0.10142378472222224"/>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6062441077441076"/>
                      <c:h val="0.24606249999999996"/>
                    </c:manualLayout>
                  </c15:layout>
                </c:ext>
              </c:extLst>
            </c:dLbl>
            <c:dLbl>
              <c:idx val="4"/>
              <c:layout>
                <c:manualLayout>
                  <c:x val="-0.38698653198653221"/>
                  <c:y val="-1.7638888888888891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3.8484848484848511E-2"/>
                  <c:y val="-0.1852083333333334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Лист2!$B$2:$B$7</c:f>
              <c:strCache>
                <c:ptCount val="6"/>
                <c:pt idx="0">
                  <c:v>Смерть</c:v>
                </c:pt>
                <c:pt idx="1">
                  <c:v>Лишение родительских прав/ ограничение</c:v>
                </c:pt>
                <c:pt idx="2">
                  <c:v>Осуждены, заключены под стражу </c:v>
                </c:pt>
                <c:pt idx="3">
                  <c:v>Оставлены матерями в учреждениях здравоохранения (согласие на усыновление)</c:v>
                </c:pt>
                <c:pt idx="4">
                  <c:v>Акт об оставлении</c:v>
                </c:pt>
                <c:pt idx="5">
                  <c:v>Акт об отобрании</c:v>
                </c:pt>
              </c:strCache>
            </c:strRef>
          </c:cat>
          <c:val>
            <c:numRef>
              <c:f>Лист2!$C$2:$C$7</c:f>
              <c:numCache>
                <c:formatCode>General</c:formatCode>
                <c:ptCount val="6"/>
                <c:pt idx="0">
                  <c:v>7</c:v>
                </c:pt>
                <c:pt idx="1">
                  <c:v>17</c:v>
                </c:pt>
                <c:pt idx="2">
                  <c:v>2</c:v>
                </c:pt>
                <c:pt idx="3">
                  <c:v>3</c:v>
                </c:pt>
                <c:pt idx="4">
                  <c:v>17</c:v>
                </c:pt>
                <c:pt idx="5">
                  <c:v>14</c:v>
                </c:pt>
              </c:numCache>
            </c:numRef>
          </c:val>
        </c:ser>
        <c:dLbls>
          <c:showLegendKey val="0"/>
          <c:showVal val="0"/>
          <c:showCatName val="0"/>
          <c:showSerName val="0"/>
          <c:showPercent val="0"/>
          <c:showBubbleSize val="0"/>
          <c:showLeaderLines val="1"/>
        </c:dLbls>
        <c:firstSliceAng val="308"/>
      </c:pieChart>
      <c:spPr>
        <a:noFill/>
        <a:ln>
          <a:noFill/>
        </a:ln>
        <a:effectLst/>
      </c:spPr>
    </c:plotArea>
    <c:plotVisOnly val="1"/>
    <c:dispBlanksAs val="zero"/>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a:scene3d>
              <a:camera prst="orthographicFront"/>
              <a:lightRig rig="threePt" dir="t"/>
            </a:scene3d>
            <a:sp3d>
              <a:bevelT/>
              <a:bevelB/>
            </a:sp3d>
          </c:spPr>
          <c:invertIfNegative val="0"/>
          <c:dLbls>
            <c:dLbl>
              <c:idx val="0"/>
              <c:layout>
                <c:manualLayout>
                  <c:x val="-4.2760942760942779E-3"/>
                  <c:y val="-0.43215277777777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380471380471389E-3"/>
                  <c:y val="-0.4277430555555555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42333333333333339"/>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8394156112414135E-17"/>
                  <c:y val="-0.42333333333333334"/>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380471380471389E-3"/>
                  <c:y val="-0.42333333333333339"/>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'131 Постоянное население'!$B$5:$B$9</c:f>
              <c:strCache>
                <c:ptCount val="5"/>
                <c:pt idx="0">
                  <c:v>2012 год</c:v>
                </c:pt>
                <c:pt idx="1">
                  <c:v>2013 год</c:v>
                </c:pt>
                <c:pt idx="2">
                  <c:v>2014 год</c:v>
                </c:pt>
                <c:pt idx="3">
                  <c:v>2015 год</c:v>
                </c:pt>
                <c:pt idx="4">
                  <c:v>2016 год</c:v>
                </c:pt>
              </c:strCache>
            </c:strRef>
          </c:cat>
          <c:val>
            <c:numRef>
              <c:f>'131 Постоянное население'!$C$5:$C$9</c:f>
              <c:numCache>
                <c:formatCode>General</c:formatCode>
                <c:ptCount val="5"/>
                <c:pt idx="0">
                  <c:v>189.71899999999999</c:v>
                </c:pt>
                <c:pt idx="1">
                  <c:v>188.42000000000004</c:v>
                </c:pt>
                <c:pt idx="2">
                  <c:v>187.27699999999999</c:v>
                </c:pt>
                <c:pt idx="3">
                  <c:v>186.13800000000001</c:v>
                </c:pt>
                <c:pt idx="4">
                  <c:v>185.06100000000001</c:v>
                </c:pt>
              </c:numCache>
            </c:numRef>
          </c:val>
        </c:ser>
        <c:dLbls>
          <c:showLegendKey val="0"/>
          <c:showVal val="0"/>
          <c:showCatName val="0"/>
          <c:showSerName val="0"/>
          <c:showPercent val="0"/>
          <c:showBubbleSize val="0"/>
        </c:dLbls>
        <c:gapWidth val="100"/>
        <c:overlap val="100"/>
        <c:axId val="269105968"/>
        <c:axId val="269101488"/>
      </c:barChart>
      <c:catAx>
        <c:axId val="26910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9101488"/>
        <c:crosses val="autoZero"/>
        <c:auto val="1"/>
        <c:lblAlgn val="ctr"/>
        <c:lblOffset val="100"/>
        <c:noMultiLvlLbl val="0"/>
      </c:catAx>
      <c:valAx>
        <c:axId val="269101488"/>
        <c:scaling>
          <c:orientation val="minMax"/>
          <c:min val="0"/>
        </c:scaling>
        <c:delete val="1"/>
        <c:axPos val="l"/>
        <c:majorGridlines>
          <c:spPr>
            <a:ln w="9525" cap="flat" cmpd="sng" algn="ctr">
              <a:noFill/>
              <a:round/>
            </a:ln>
            <a:effectLst/>
          </c:spPr>
        </c:majorGridlines>
        <c:numFmt formatCode="General" sourceLinked="1"/>
        <c:majorTickMark val="none"/>
        <c:minorTickMark val="none"/>
        <c:tickLblPos val="none"/>
        <c:crossAx val="26910596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4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705387205387205E-2"/>
          <c:y val="0.11688645833333333"/>
          <c:w val="0.88782828282828308"/>
          <c:h val="0.87059027777777775"/>
        </c:manualLayout>
      </c:layout>
      <c:pie3DChart>
        <c:varyColors val="1"/>
        <c:ser>
          <c:idx val="1"/>
          <c:order val="0"/>
          <c:spPr>
            <a:scene3d>
              <a:camera prst="orthographicFront"/>
              <a:lightRig rig="threePt" dir="t"/>
            </a:scene3d>
            <a:sp3d>
              <a:bevelT/>
              <a:bevelB/>
              <a:contourClr>
                <a:srgbClr val="000000"/>
              </a:contourClr>
            </a:sp3d>
          </c:spPr>
          <c:explosion val="2"/>
          <c:dPt>
            <c:idx val="0"/>
            <c:bubble3D val="0"/>
            <c:spPr>
              <a:solidFill>
                <a:schemeClr val="accent1"/>
              </a:solidFill>
              <a:ln w="25400">
                <a:solidFill>
                  <a:schemeClr val="lt1"/>
                </a:solidFill>
              </a:ln>
              <a:effectLst/>
              <a:scene3d>
                <a:camera prst="orthographicFront"/>
                <a:lightRig rig="threePt" dir="t"/>
              </a:scene3d>
              <a:sp3d contourW="25400">
                <a:bevelT/>
                <a:bevelB/>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bevelT/>
                <a:bevelB/>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bevelT/>
                <a:bevelB/>
                <a:contourClr>
                  <a:schemeClr val="lt1"/>
                </a:contourClr>
              </a:sp3d>
            </c:spPr>
          </c:dPt>
          <c:dLbls>
            <c:dLbl>
              <c:idx val="0"/>
              <c:layout>
                <c:manualLayout>
                  <c:x val="0.38096489898989933"/>
                  <c:y val="-2.536857638888896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0722239057239054"/>
                      <c:h val="0.25399999999999995"/>
                    </c:manualLayout>
                  </c15:layout>
                </c:ext>
              </c:extLst>
            </c:dLbl>
            <c:dLbl>
              <c:idx val="1"/>
              <c:layout>
                <c:manualLayout>
                  <c:x val="-0.13351237373737379"/>
                  <c:y val="-4.0422569444444494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4038063973063969"/>
                      <c:h val="0.33780659722222217"/>
                    </c:manualLayout>
                  </c15:layout>
                </c:ext>
              </c:extLst>
            </c:dLbl>
            <c:dLbl>
              <c:idx val="2"/>
              <c:layout>
                <c:manualLayout>
                  <c:x val="0.24847441077441076"/>
                  <c:y val="1.7361111111111128E-7"/>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05163468013468"/>
                      <c:h val="0.33337499999999998"/>
                    </c:manualLayout>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'133 Трудресурсы'!$A$6:$A$8</c:f>
              <c:strCache>
                <c:ptCount val="3"/>
                <c:pt idx="0">
                  <c:v>Занятые в экономике</c:v>
                </c:pt>
                <c:pt idx="1">
                  <c:v>Учащиеся (16 лет и старше), обучающиеся с отрывом от производства</c:v>
                </c:pt>
                <c:pt idx="2">
                  <c:v>Трудоспособное население, не занятое в экономике и обучением с отрывом от производства</c:v>
                </c:pt>
              </c:strCache>
            </c:strRef>
          </c:cat>
          <c:val>
            <c:numRef>
              <c:f>'133 Трудресурсы'!$C$6:$C$8</c:f>
              <c:numCache>
                <c:formatCode>0.00</c:formatCode>
                <c:ptCount val="3"/>
                <c:pt idx="0">
                  <c:v>0.78871367824238148</c:v>
                </c:pt>
                <c:pt idx="1">
                  <c:v>5.1533664068036868E-2</c:v>
                </c:pt>
                <c:pt idx="2">
                  <c:v>0.15875265768958188</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298821548821549"/>
          <c:y val="0.20361111111111121"/>
          <c:w val="0.82796296296296257"/>
          <c:h val="0.77798611111111138"/>
        </c:manualLayout>
      </c:layout>
      <c:pie3DChart>
        <c:varyColors val="1"/>
        <c:ser>
          <c:idx val="1"/>
          <c:order val="0"/>
          <c:spPr>
            <a:scene3d>
              <a:camera prst="orthographicFront"/>
              <a:lightRig rig="threePt" dir="t"/>
            </a:scene3d>
            <a:sp3d>
              <a:bevelT/>
              <a:bevelB/>
              <a:contourClr>
                <a:srgbClr val="000000"/>
              </a:contourClr>
            </a:sp3d>
          </c:spPr>
          <c:explosion val="2"/>
          <c:dPt>
            <c:idx val="0"/>
            <c:bubble3D val="0"/>
            <c:spPr>
              <a:solidFill>
                <a:schemeClr val="accent1"/>
              </a:solidFill>
              <a:ln w="25400">
                <a:solidFill>
                  <a:schemeClr val="lt1"/>
                </a:solidFill>
              </a:ln>
              <a:effectLst/>
              <a:scene3d>
                <a:camera prst="orthographicFront"/>
                <a:lightRig rig="threePt" dir="t"/>
              </a:scene3d>
              <a:sp3d contourW="25400">
                <a:bevelT/>
                <a:bevelB/>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bevelT/>
                <a:bevelB/>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bevelT/>
                <a:bevelB/>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bevelT/>
                <a:bevelB/>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bevelT/>
                <a:bevelB/>
                <a:contourClr>
                  <a:schemeClr val="lt1"/>
                </a:contourClr>
              </a:sp3d>
            </c:spPr>
          </c:dPt>
          <c:dLbls>
            <c:dLbl>
              <c:idx val="0"/>
              <c:layout>
                <c:manualLayout>
                  <c:x val="-6.2171717171717199E-4"/>
                  <c:y val="-0.72174635416666666"/>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0379831649831651"/>
                      <c:h val="0.27604861111111106"/>
                    </c:manualLayout>
                  </c15:layout>
                </c:ext>
              </c:extLst>
            </c:dLbl>
            <c:dLbl>
              <c:idx val="1"/>
              <c:layout>
                <c:manualLayout>
                  <c:x val="-2.1161952861952861E-2"/>
                  <c:y val="0.2533454861111111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3900168350168349"/>
                      <c:h val="0.27781250000000002"/>
                    </c:manualLayout>
                  </c15:layout>
                </c:ext>
              </c:extLst>
            </c:dLbl>
            <c:dLbl>
              <c:idx val="2"/>
              <c:layout>
                <c:manualLayout>
                  <c:x val="-4.2762140914038745E-2"/>
                  <c:y val="3.9192068147542065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2745686295306736"/>
                      <c:h val="0.31750010851730637"/>
                    </c:manualLayout>
                  </c15:layout>
                </c:ext>
              </c:extLst>
            </c:dLbl>
            <c:dLbl>
              <c:idx val="3"/>
              <c:layout>
                <c:manualLayout>
                  <c:x val="2.0033670033670048E-3"/>
                  <c:y val="-0.26955885416666675"/>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6001515151515151"/>
                      <c:h val="0.22754166666666661"/>
                    </c:manualLayout>
                  </c15:layout>
                </c:ext>
              </c:extLst>
            </c:dLbl>
            <c:dLbl>
              <c:idx val="4"/>
              <c:layout>
                <c:manualLayout>
                  <c:x val="0.23415202020202011"/>
                  <c:y val="-0.1053138888888888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'134 занятые по ф.собствен-ти'!$A$4:$A$8</c:f>
              <c:strCache>
                <c:ptCount val="5"/>
                <c:pt idx="0">
                  <c:v>в организациях государственной и муниципальной форм собственности</c:v>
                </c:pt>
                <c:pt idx="1">
                  <c:v>собственность общественных и религиозных организаций</c:v>
                </c:pt>
                <c:pt idx="2">
                  <c:v>смешанная российская форма собственности</c:v>
                </c:pt>
                <c:pt idx="3">
                  <c:v>иностранная, совместная российская и иностранная формы собственности</c:v>
                </c:pt>
                <c:pt idx="4">
                  <c:v>в частном секторе</c:v>
                </c:pt>
              </c:strCache>
            </c:strRef>
          </c:cat>
          <c:val>
            <c:numRef>
              <c:f>'134 занятые по ф.собствен-ти'!$D$4:$D$8</c:f>
              <c:numCache>
                <c:formatCode>General</c:formatCode>
                <c:ptCount val="5"/>
                <c:pt idx="0">
                  <c:v>0.71582612602493545</c:v>
                </c:pt>
                <c:pt idx="1">
                  <c:v>1.4601819611366963E-3</c:v>
                </c:pt>
                <c:pt idx="2">
                  <c:v>3.1450073009098058E-2</c:v>
                </c:pt>
                <c:pt idx="3">
                  <c:v>4.7175109513647086E-3</c:v>
                </c:pt>
                <c:pt idx="4">
                  <c:v>0.24654610805346522</c:v>
                </c:pt>
              </c:numCache>
            </c:numRef>
          </c:val>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46296296296296E-2"/>
          <c:y val="0.33271041666666684"/>
          <c:w val="0.72747474747474761"/>
          <c:h val="0.65082986111111141"/>
        </c:manualLayout>
      </c:layout>
      <c:ofPieChart>
        <c:ofPieType val="bar"/>
        <c:varyColors val="1"/>
        <c:ser>
          <c:idx val="0"/>
          <c:order val="0"/>
          <c:spPr>
            <a:scene3d>
              <a:camera prst="orthographicFront"/>
              <a:lightRig rig="threePt" dir="t"/>
            </a:scene3d>
            <a:sp3d>
              <a:bevelT/>
            </a:sp3d>
          </c:spPr>
          <c:dPt>
            <c:idx val="0"/>
            <c:bubble3D val="0"/>
            <c:spPr>
              <a:solidFill>
                <a:schemeClr val="accent1"/>
              </a:solidFill>
              <a:ln w="19050">
                <a:solidFill>
                  <a:schemeClr val="lt1"/>
                </a:solidFill>
              </a:ln>
              <a:effectLst/>
              <a:scene3d>
                <a:camera prst="orthographicFront"/>
                <a:lightRig rig="threePt" dir="t"/>
              </a:scene3d>
              <a:sp3d>
                <a:bevelT/>
              </a:sp3d>
            </c:spPr>
          </c:dPt>
          <c:dPt>
            <c:idx val="1"/>
            <c:bubble3D val="0"/>
            <c:spPr>
              <a:solidFill>
                <a:schemeClr val="accent2"/>
              </a:solidFill>
              <a:ln w="19050">
                <a:solidFill>
                  <a:schemeClr val="lt1"/>
                </a:solidFill>
              </a:ln>
              <a:effectLst/>
              <a:scene3d>
                <a:camera prst="orthographicFront"/>
                <a:lightRig rig="threePt" dir="t"/>
              </a:scene3d>
              <a:sp3d>
                <a:bevelT/>
              </a:sp3d>
            </c:spPr>
          </c:dPt>
          <c:dPt>
            <c:idx val="2"/>
            <c:bubble3D val="0"/>
            <c:spPr>
              <a:solidFill>
                <a:schemeClr val="accent3"/>
              </a:solidFill>
              <a:ln w="19050">
                <a:solidFill>
                  <a:schemeClr val="lt1"/>
                </a:solidFill>
              </a:ln>
              <a:effectLst/>
              <a:scene3d>
                <a:camera prst="orthographicFront"/>
                <a:lightRig rig="threePt" dir="t"/>
              </a:scene3d>
              <a:sp3d>
                <a:bevelT/>
              </a:sp3d>
            </c:spPr>
          </c:dPt>
          <c:dPt>
            <c:idx val="3"/>
            <c:bubble3D val="0"/>
            <c:spPr>
              <a:solidFill>
                <a:schemeClr val="accent4"/>
              </a:solidFill>
              <a:ln w="19050">
                <a:solidFill>
                  <a:schemeClr val="lt1"/>
                </a:solidFill>
              </a:ln>
              <a:effectLst/>
              <a:scene3d>
                <a:camera prst="orthographicFront"/>
                <a:lightRig rig="threePt" dir="t"/>
              </a:scene3d>
              <a:sp3d>
                <a:bevelT/>
              </a:sp3d>
            </c:spPr>
          </c:dPt>
          <c:dPt>
            <c:idx val="4"/>
            <c:bubble3D val="0"/>
            <c:spPr>
              <a:solidFill>
                <a:schemeClr val="accent5"/>
              </a:solidFill>
              <a:ln w="19050">
                <a:solidFill>
                  <a:schemeClr val="lt1"/>
                </a:solidFill>
              </a:ln>
              <a:effectLst/>
              <a:scene3d>
                <a:camera prst="orthographicFront"/>
                <a:lightRig rig="threePt" dir="t"/>
              </a:scene3d>
              <a:sp3d>
                <a:bevelT/>
              </a:sp3d>
            </c:spPr>
          </c:dPt>
          <c:dPt>
            <c:idx val="5"/>
            <c:bubble3D val="0"/>
            <c:spPr>
              <a:solidFill>
                <a:schemeClr val="accent6"/>
              </a:solidFill>
              <a:ln w="19050">
                <a:solidFill>
                  <a:schemeClr val="lt1"/>
                </a:solidFill>
              </a:ln>
              <a:effectLst/>
              <a:scene3d>
                <a:camera prst="orthographicFront"/>
                <a:lightRig rig="threePt" dir="t"/>
              </a:scene3d>
              <a:sp3d>
                <a:bevelT/>
              </a:sp3d>
            </c:spPr>
          </c:dPt>
          <c:dPt>
            <c:idx val="6"/>
            <c:bubble3D val="0"/>
            <c:spPr>
              <a:solidFill>
                <a:schemeClr val="accent1">
                  <a:lumMod val="60000"/>
                </a:schemeClr>
              </a:solidFill>
              <a:ln w="19050">
                <a:solidFill>
                  <a:schemeClr val="lt1"/>
                </a:solidFill>
              </a:ln>
              <a:effectLst/>
              <a:scene3d>
                <a:camera prst="orthographicFront"/>
                <a:lightRig rig="threePt" dir="t"/>
              </a:scene3d>
              <a:sp3d>
                <a:bevelT/>
              </a:sp3d>
            </c:spPr>
          </c:dPt>
          <c:dPt>
            <c:idx val="7"/>
            <c:bubble3D val="0"/>
            <c:spPr>
              <a:solidFill>
                <a:schemeClr val="accent2">
                  <a:lumMod val="60000"/>
                </a:schemeClr>
              </a:solidFill>
              <a:ln w="19050">
                <a:solidFill>
                  <a:schemeClr val="lt1"/>
                </a:solidFill>
              </a:ln>
              <a:effectLst/>
              <a:scene3d>
                <a:camera prst="orthographicFront"/>
                <a:lightRig rig="threePt" dir="t"/>
              </a:scene3d>
              <a:sp3d>
                <a:bevelT/>
              </a:sp3d>
            </c:spPr>
          </c:dPt>
          <c:dPt>
            <c:idx val="8"/>
            <c:bubble3D val="0"/>
            <c:spPr>
              <a:solidFill>
                <a:schemeClr val="accent3">
                  <a:lumMod val="60000"/>
                </a:schemeClr>
              </a:solidFill>
              <a:ln w="19050">
                <a:solidFill>
                  <a:schemeClr val="lt1"/>
                </a:solidFill>
              </a:ln>
              <a:effectLst/>
              <a:scene3d>
                <a:camera prst="orthographicFront"/>
                <a:lightRig rig="threePt" dir="t"/>
              </a:scene3d>
              <a:sp3d>
                <a:bevelT/>
              </a:sp3d>
            </c:spPr>
          </c:dPt>
          <c:dPt>
            <c:idx val="9"/>
            <c:bubble3D val="0"/>
            <c:spPr>
              <a:solidFill>
                <a:schemeClr val="accent4">
                  <a:lumMod val="60000"/>
                </a:schemeClr>
              </a:solidFill>
              <a:ln w="19050">
                <a:solidFill>
                  <a:schemeClr val="lt1"/>
                </a:solidFill>
              </a:ln>
              <a:effectLst/>
              <a:scene3d>
                <a:camera prst="orthographicFront"/>
                <a:lightRig rig="threePt" dir="t"/>
              </a:scene3d>
              <a:sp3d>
                <a:bevelT/>
              </a:sp3d>
            </c:spPr>
          </c:dPt>
          <c:dPt>
            <c:idx val="10"/>
            <c:bubble3D val="0"/>
            <c:spPr>
              <a:solidFill>
                <a:schemeClr val="accent5">
                  <a:lumMod val="60000"/>
                </a:schemeClr>
              </a:solidFill>
              <a:ln w="19050">
                <a:solidFill>
                  <a:schemeClr val="lt1"/>
                </a:solidFill>
              </a:ln>
              <a:effectLst/>
              <a:scene3d>
                <a:camera prst="orthographicFront"/>
                <a:lightRig rig="threePt" dir="t"/>
              </a:scene3d>
              <a:sp3d>
                <a:bevelT/>
              </a:sp3d>
            </c:spPr>
          </c:dPt>
          <c:dPt>
            <c:idx val="11"/>
            <c:bubble3D val="0"/>
            <c:spPr>
              <a:solidFill>
                <a:schemeClr val="accent6">
                  <a:lumMod val="60000"/>
                </a:schemeClr>
              </a:solidFill>
              <a:ln w="19050">
                <a:solidFill>
                  <a:schemeClr val="lt1"/>
                </a:solidFill>
              </a:ln>
              <a:effectLst/>
              <a:scene3d>
                <a:camera prst="orthographicFront"/>
                <a:lightRig rig="threePt" dir="t"/>
              </a:scene3d>
              <a:sp3d>
                <a:bevelT/>
              </a:sp3d>
            </c:spPr>
          </c:dPt>
          <c:dPt>
            <c:idx val="12"/>
            <c:bubble3D val="0"/>
            <c:spPr>
              <a:solidFill>
                <a:schemeClr val="accent1">
                  <a:lumMod val="80000"/>
                  <a:lumOff val="20000"/>
                </a:schemeClr>
              </a:solidFill>
              <a:ln w="19050">
                <a:solidFill>
                  <a:schemeClr val="lt1"/>
                </a:solidFill>
              </a:ln>
              <a:effectLst/>
              <a:scene3d>
                <a:camera prst="orthographicFront"/>
                <a:lightRig rig="threePt" dir="t"/>
              </a:scene3d>
              <a:sp3d>
                <a:bevelT/>
              </a:sp3d>
            </c:spPr>
          </c:dPt>
          <c:dLbls>
            <c:dLbl>
              <c:idx val="0"/>
              <c:layout>
                <c:manualLayout>
                  <c:x val="0.13424259259259269"/>
                  <c:y val="-0.1153067129629629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9.086700336700343E-4"/>
                  <c:y val="-0.3284506944444446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5.1820875420875399E-2"/>
                  <c:y val="-4.6677314814814817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1.5781818181818189E-2"/>
                  <c:y val="-0.2440893518518519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3.4208754208754251E-2"/>
                  <c:y val="-0.13816157407407401"/>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3999579124579123"/>
                      <c:h val="0.23151041666666666"/>
                    </c:manualLayout>
                  </c15:layout>
                </c:ext>
              </c:extLst>
            </c:dLbl>
            <c:dLbl>
              <c:idx val="5"/>
              <c:layout>
                <c:manualLayout>
                  <c:x val="-1.7344781144781225E-2"/>
                  <c:y val="-4.5254629629629631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9.9358080808080743E-2"/>
                  <c:y val="-0.2556442129629629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31640875420875425"/>
                  <c:y val="-0.4422729166666666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9.6957636549440326E-2"/>
                  <c:y val="2.0764345512226628E-3"/>
                </c:manualLayout>
              </c:layout>
              <c:tx>
                <c:rich>
                  <a:bodyPr/>
                  <a:lstStyle/>
                  <a:p>
                    <a:r>
                      <a:rPr lang="ru-RU" baseline="0"/>
                      <a:t>Другие; </a:t>
                    </a:r>
                    <a:fld id="{D89787CF-876A-4F32-AA09-926E239A9C7C}" type="VALUE">
                      <a:rPr lang="en-US" baseline="0"/>
                      <a:pPr/>
                      <a:t>[ЗНАЧЕНИЕ]</a:t>
                    </a:fld>
                    <a:endParaRPr lang="ru-RU" baseline="0"/>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'135 виды деятельности'!$A$5:$A$16</c:f>
              <c:strCache>
                <c:ptCount val="12"/>
                <c:pt idx="0">
                  <c:v>обрабатывающие производства</c:v>
                </c:pt>
                <c:pt idx="1">
                  <c:v>производство и распределение электроэнергии, газа и воды</c:v>
                </c:pt>
                <c:pt idx="2">
                  <c:v>здравоохранение и предоставление социальных услуг</c:v>
                </c:pt>
                <c:pt idx="3">
                  <c:v>образование</c:v>
                </c:pt>
                <c:pt idx="4">
                  <c:v>операции с недвижимым имуществом, аренда и предоставление услуг</c:v>
                </c:pt>
                <c:pt idx="5">
                  <c:v>оптовая и розничная торговля</c:v>
                </c:pt>
                <c:pt idx="6">
                  <c:v>государственное управление и обеспечение военной безопасности; обязательное социальное обеспечение</c:v>
                </c:pt>
                <c:pt idx="7">
                  <c:v>предоставление прочих коммунальных, социальных и персональных услуг</c:v>
                </c:pt>
                <c:pt idx="8">
                  <c:v>строительство</c:v>
                </c:pt>
                <c:pt idx="9">
                  <c:v>транспорт и связь</c:v>
                </c:pt>
                <c:pt idx="10">
                  <c:v>гостиницы и рестораны</c:v>
                </c:pt>
                <c:pt idx="11">
                  <c:v>финансовая деятельность</c:v>
                </c:pt>
              </c:strCache>
            </c:strRef>
          </c:cat>
          <c:val>
            <c:numRef>
              <c:f>'135 виды деятельности'!$D$5:$D$16</c:f>
              <c:numCache>
                <c:formatCode>General</c:formatCode>
                <c:ptCount val="12"/>
                <c:pt idx="0">
                  <c:v>0.55948358027900502</c:v>
                </c:pt>
                <c:pt idx="1">
                  <c:v>3.3807006902925811E-2</c:v>
                </c:pt>
                <c:pt idx="2">
                  <c:v>9.1413222424399934E-2</c:v>
                </c:pt>
                <c:pt idx="3">
                  <c:v>9.9789157496461903E-2</c:v>
                </c:pt>
                <c:pt idx="4">
                  <c:v>4.9533547064090355E-2</c:v>
                </c:pt>
                <c:pt idx="5">
                  <c:v>2.3669237212257752E-2</c:v>
                </c:pt>
                <c:pt idx="6">
                  <c:v>7.8935967420500824E-2</c:v>
                </c:pt>
                <c:pt idx="7">
                  <c:v>2.0116685440314239E-2</c:v>
                </c:pt>
                <c:pt idx="8">
                  <c:v>1.3661438927880317E-2</c:v>
                </c:pt>
                <c:pt idx="9">
                  <c:v>1.0253299829593042E-2</c:v>
                </c:pt>
                <c:pt idx="10">
                  <c:v>1.1047569534702371E-2</c:v>
                </c:pt>
                <c:pt idx="11">
                  <c:v>8.2892874678681793E-3</c:v>
                </c:pt>
              </c:numCache>
            </c:numRef>
          </c:val>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zero"/>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'136 зарплата гр'!$A$4</c:f>
              <c:strCache>
                <c:ptCount val="1"/>
                <c:pt idx="0">
                  <c:v>всего, руб.</c:v>
                </c:pt>
              </c:strCache>
            </c:strRef>
          </c:tx>
          <c:spPr>
            <a:solidFill>
              <a:schemeClr val="accent1"/>
            </a:solidFill>
            <a:ln>
              <a:solidFill>
                <a:schemeClr val="accent1"/>
              </a:solidFill>
            </a:ln>
            <a:effectLst/>
            <a:scene3d>
              <a:camera prst="orthographicFront"/>
              <a:lightRig rig="threePt" dir="t"/>
            </a:scene3d>
            <a:sp3d>
              <a:bevelT/>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'136 зарплата гр'!$B$3:$E$3</c:f>
              <c:strCache>
                <c:ptCount val="4"/>
                <c:pt idx="0">
                  <c:v>2013 год </c:v>
                </c:pt>
                <c:pt idx="1">
                  <c:v>2014 год </c:v>
                </c:pt>
                <c:pt idx="2">
                  <c:v>2015 год</c:v>
                </c:pt>
                <c:pt idx="3">
                  <c:v>2016 год</c:v>
                </c:pt>
              </c:strCache>
            </c:strRef>
          </c:cat>
          <c:val>
            <c:numRef>
              <c:f>'136 зарплата гр'!$B$4:$E$4</c:f>
              <c:numCache>
                <c:formatCode>General</c:formatCode>
                <c:ptCount val="4"/>
                <c:pt idx="0">
                  <c:v>37005.199999999997</c:v>
                </c:pt>
                <c:pt idx="1">
                  <c:v>42880.7</c:v>
                </c:pt>
                <c:pt idx="2">
                  <c:v>47383.199999999997</c:v>
                </c:pt>
                <c:pt idx="3">
                  <c:v>51105.5</c:v>
                </c:pt>
              </c:numCache>
            </c:numRef>
          </c:val>
        </c:ser>
        <c:ser>
          <c:idx val="1"/>
          <c:order val="1"/>
          <c:tx>
            <c:strRef>
              <c:f>'136 зарплата гр'!$A$5</c:f>
              <c:strCache>
                <c:ptCount val="1"/>
                <c:pt idx="0">
                  <c:v>в том числе в обрабатывающих производствах, руб.</c:v>
                </c:pt>
              </c:strCache>
            </c:strRef>
          </c:tx>
          <c:spPr>
            <a:solidFill>
              <a:schemeClr val="accent2"/>
            </a:solidFill>
            <a:ln>
              <a:solidFill>
                <a:schemeClr val="accent1"/>
              </a:solidFill>
            </a:ln>
            <a:effectLst/>
            <a:scene3d>
              <a:camera prst="orthographicFront"/>
              <a:lightRig rig="threePt" dir="t"/>
            </a:scene3d>
            <a:sp3d>
              <a:bevelT/>
            </a:sp3d>
          </c:spPr>
          <c:invertIfNegative val="0"/>
          <c:dLbls>
            <c:numFmt formatCode="#,##0" sourceLinked="0"/>
            <c:spPr>
              <a:noFill/>
              <a:ln>
                <a:noFill/>
              </a:ln>
              <a:effectLst/>
            </c:spPr>
            <c:txPr>
              <a:bodyPr rot="0" spcFirstLastPara="1" vertOverflow="ellipsis" vert="horz" wrap="square" lIns="38100" tIns="19050" rIns="38100" bIns="19050" anchor="ctr" anchorCtr="0">
                <a:spAutoFit/>
              </a:bodyPr>
              <a:lstStyle/>
              <a:p>
                <a:pPr algn="ctr">
                  <a:defRPr lang="ru-RU"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'136 зарплата гр'!$B$3:$E$3</c:f>
              <c:strCache>
                <c:ptCount val="4"/>
                <c:pt idx="0">
                  <c:v>2013 год </c:v>
                </c:pt>
                <c:pt idx="1">
                  <c:v>2014 год </c:v>
                </c:pt>
                <c:pt idx="2">
                  <c:v>2015 год</c:v>
                </c:pt>
                <c:pt idx="3">
                  <c:v>2016 год</c:v>
                </c:pt>
              </c:strCache>
            </c:strRef>
          </c:cat>
          <c:val>
            <c:numRef>
              <c:f>'136 зарплата гр'!$B$5:$E$5</c:f>
              <c:numCache>
                <c:formatCode>General</c:formatCode>
                <c:ptCount val="4"/>
                <c:pt idx="0">
                  <c:v>39715.300000000003</c:v>
                </c:pt>
                <c:pt idx="1">
                  <c:v>48260</c:v>
                </c:pt>
                <c:pt idx="2">
                  <c:v>55059</c:v>
                </c:pt>
                <c:pt idx="3">
                  <c:v>60214.1</c:v>
                </c:pt>
              </c:numCache>
            </c:numRef>
          </c:val>
        </c:ser>
        <c:dLbls>
          <c:showLegendKey val="0"/>
          <c:showVal val="1"/>
          <c:showCatName val="0"/>
          <c:showSerName val="0"/>
          <c:showPercent val="0"/>
          <c:showBubbleSize val="0"/>
        </c:dLbls>
        <c:gapWidth val="100"/>
        <c:axId val="269096448"/>
        <c:axId val="269103728"/>
      </c:barChart>
      <c:catAx>
        <c:axId val="26909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ru-RU"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69103728"/>
        <c:crosses val="autoZero"/>
        <c:auto val="1"/>
        <c:lblAlgn val="ctr"/>
        <c:lblOffset val="100"/>
        <c:noMultiLvlLbl val="0"/>
      </c:catAx>
      <c:valAx>
        <c:axId val="269103728"/>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269096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lgn="ctr">
            <a:defRPr lang="ru-RU"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245286195286198E-2"/>
          <c:y val="3.1294444444444444E-2"/>
          <c:w val="0.69080521885521895"/>
          <c:h val="0.88512685185185169"/>
        </c:manualLayout>
      </c:layout>
      <c:lineChart>
        <c:grouping val="standard"/>
        <c:varyColors val="0"/>
        <c:ser>
          <c:idx val="0"/>
          <c:order val="0"/>
          <c:tx>
            <c:strRef>
              <c:f>'137 ИПЦ_2016'!$A$7</c:f>
              <c:strCache>
                <c:ptCount val="1"/>
                <c:pt idx="0">
                  <c:v>ИПЦ на товары и платные услуги - 4,7%</c:v>
                </c:pt>
              </c:strCache>
            </c:strRef>
          </c:tx>
          <c:spPr>
            <a:ln w="3810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2426430976431005E-2"/>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7079124579125E-2"/>
                  <c:y val="-3.52777777777777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2850168350168361E-3"/>
                  <c:y val="2.9398148148147068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'137 ИПЦ_2016'!$B$6:$E$6</c:f>
              <c:strCache>
                <c:ptCount val="4"/>
                <c:pt idx="0">
                  <c:v>2013 год</c:v>
                </c:pt>
                <c:pt idx="1">
                  <c:v>2014 год</c:v>
                </c:pt>
                <c:pt idx="2">
                  <c:v>2015 год</c:v>
                </c:pt>
                <c:pt idx="3">
                  <c:v>2016 год</c:v>
                </c:pt>
              </c:strCache>
            </c:strRef>
          </c:cat>
          <c:val>
            <c:numRef>
              <c:f>'137 ИПЦ_2016'!$B$7:$E$7</c:f>
              <c:numCache>
                <c:formatCode>General</c:formatCode>
                <c:ptCount val="4"/>
                <c:pt idx="0">
                  <c:v>106.7</c:v>
                </c:pt>
                <c:pt idx="1">
                  <c:v>113</c:v>
                </c:pt>
                <c:pt idx="2">
                  <c:v>113</c:v>
                </c:pt>
                <c:pt idx="3">
                  <c:v>104.7</c:v>
                </c:pt>
              </c:numCache>
            </c:numRef>
          </c:val>
          <c:smooth val="0"/>
        </c:ser>
        <c:ser>
          <c:idx val="1"/>
          <c:order val="1"/>
          <c:tx>
            <c:strRef>
              <c:f>'137 ИПЦ_2016'!$A$8</c:f>
              <c:strCache>
                <c:ptCount val="1"/>
                <c:pt idx="0">
                  <c:v>ИПЦ на товары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ru-RU"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'137 ИПЦ_2016'!$B$6:$E$6</c:f>
              <c:strCache>
                <c:ptCount val="4"/>
                <c:pt idx="0">
                  <c:v>2013 год</c:v>
                </c:pt>
                <c:pt idx="1">
                  <c:v>2014 год</c:v>
                </c:pt>
                <c:pt idx="2">
                  <c:v>2015 год</c:v>
                </c:pt>
                <c:pt idx="3">
                  <c:v>2016 год</c:v>
                </c:pt>
              </c:strCache>
            </c:strRef>
          </c:cat>
          <c:val>
            <c:numRef>
              <c:f>'137 ИПЦ_2016'!$B$8:$E$8</c:f>
            </c:numRef>
          </c:val>
          <c:smooth val="0"/>
        </c:ser>
        <c:ser>
          <c:idx val="2"/>
          <c:order val="2"/>
          <c:tx>
            <c:strRef>
              <c:f>'137 ИПЦ_2016'!$A$9</c:f>
              <c:strCache>
                <c:ptCount val="1"/>
                <c:pt idx="0">
                  <c:v>ИПЦ на продовольственные - 4,9%</c:v>
                </c:pt>
              </c:strCache>
            </c:strRef>
          </c:tx>
          <c:spPr>
            <a:ln w="38100"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4564478114478139E-2"/>
                  <c:y val="2.9398148148147068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6813131313131343E-3"/>
                  <c:y val="-6.7369977909105881E-1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0288383838383858E-2"/>
                  <c:y val="2.05787037037037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5389393939393864E-2"/>
                  <c:y val="4.703703703703705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'137 ИПЦ_2016'!$B$6:$E$6</c:f>
              <c:strCache>
                <c:ptCount val="4"/>
                <c:pt idx="0">
                  <c:v>2013 год</c:v>
                </c:pt>
                <c:pt idx="1">
                  <c:v>2014 год</c:v>
                </c:pt>
                <c:pt idx="2">
                  <c:v>2015 год</c:v>
                </c:pt>
                <c:pt idx="3">
                  <c:v>2016 год</c:v>
                </c:pt>
              </c:strCache>
            </c:strRef>
          </c:cat>
          <c:val>
            <c:numRef>
              <c:f>'137 ИПЦ_2016'!$B$9:$E$9</c:f>
              <c:numCache>
                <c:formatCode>General</c:formatCode>
                <c:ptCount val="4"/>
                <c:pt idx="0">
                  <c:v>107.9</c:v>
                </c:pt>
                <c:pt idx="1">
                  <c:v>119.5</c:v>
                </c:pt>
                <c:pt idx="2">
                  <c:v>112.5</c:v>
                </c:pt>
                <c:pt idx="3">
                  <c:v>104.9</c:v>
                </c:pt>
              </c:numCache>
            </c:numRef>
          </c:val>
          <c:smooth val="0"/>
        </c:ser>
        <c:ser>
          <c:idx val="3"/>
          <c:order val="3"/>
          <c:tx>
            <c:strRef>
              <c:f>'137 ИПЦ_2016'!$A$10</c:f>
              <c:strCache>
                <c:ptCount val="1"/>
                <c:pt idx="0">
                  <c:v>ИПЦ на непродовольственные - 5,4%</c:v>
                </c:pt>
              </c:strCache>
            </c:strRef>
          </c:tx>
          <c:spPr>
            <a:ln w="38100"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4.4631818181818175E-2"/>
                  <c:y val="8.8194444444444475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6813131313131343E-3"/>
                  <c:y val="2.9398148148148148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631818181818265E-2"/>
                  <c:y val="-3.52777777777777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469696969696204E-3"/>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'137 ИПЦ_2016'!$B$6:$E$6</c:f>
              <c:strCache>
                <c:ptCount val="4"/>
                <c:pt idx="0">
                  <c:v>2013 год</c:v>
                </c:pt>
                <c:pt idx="1">
                  <c:v>2014 год</c:v>
                </c:pt>
                <c:pt idx="2">
                  <c:v>2015 год</c:v>
                </c:pt>
                <c:pt idx="3">
                  <c:v>2016 год</c:v>
                </c:pt>
              </c:strCache>
            </c:strRef>
          </c:cat>
          <c:val>
            <c:numRef>
              <c:f>'137 ИПЦ_2016'!$B$10:$E$10</c:f>
              <c:numCache>
                <c:formatCode>General</c:formatCode>
                <c:ptCount val="4"/>
                <c:pt idx="0">
                  <c:v>104.5</c:v>
                </c:pt>
                <c:pt idx="1">
                  <c:v>108.8</c:v>
                </c:pt>
                <c:pt idx="2">
                  <c:v>114.4</c:v>
                </c:pt>
                <c:pt idx="3">
                  <c:v>105.4</c:v>
                </c:pt>
              </c:numCache>
            </c:numRef>
          </c:val>
          <c:smooth val="0"/>
        </c:ser>
        <c:ser>
          <c:idx val="4"/>
          <c:order val="4"/>
          <c:tx>
            <c:strRef>
              <c:f>'137 ИПЦ_2016'!$A$11</c:f>
              <c:strCache>
                <c:ptCount val="1"/>
                <c:pt idx="0">
                  <c:v>ИПЦ на платные услуги - 2,4%</c:v>
                </c:pt>
              </c:strCache>
            </c:strRef>
          </c:tx>
          <c:spPr>
            <a:ln w="38100"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6.3874242424242431E-2"/>
                  <c:y val="-2.645833333333344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4631818181818141E-2"/>
                  <c:y val="2.64583333333332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978619528619525E-2"/>
                  <c:y val="4.11574074074074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3941582491582571E-2"/>
                  <c:y val="4.703703703703705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'137 ИПЦ_2016'!$B$6:$E$6</c:f>
              <c:strCache>
                <c:ptCount val="4"/>
                <c:pt idx="0">
                  <c:v>2013 год</c:v>
                </c:pt>
                <c:pt idx="1">
                  <c:v>2014 год</c:v>
                </c:pt>
                <c:pt idx="2">
                  <c:v>2015 год</c:v>
                </c:pt>
                <c:pt idx="3">
                  <c:v>2016 год</c:v>
                </c:pt>
              </c:strCache>
            </c:strRef>
          </c:cat>
          <c:val>
            <c:numRef>
              <c:f>'137 ИПЦ_2016'!$B$11:$E$11</c:f>
              <c:numCache>
                <c:formatCode>General</c:formatCode>
                <c:ptCount val="4"/>
                <c:pt idx="0">
                  <c:v>108.5</c:v>
                </c:pt>
                <c:pt idx="1">
                  <c:v>110.9</c:v>
                </c:pt>
                <c:pt idx="2">
                  <c:v>111.5</c:v>
                </c:pt>
                <c:pt idx="3">
                  <c:v>102.4</c:v>
                </c:pt>
              </c:numCache>
            </c:numRef>
          </c:val>
          <c:smooth val="0"/>
        </c:ser>
        <c:ser>
          <c:idx val="5"/>
          <c:order val="5"/>
          <c:tx>
            <c:strRef>
              <c:f>'137 ИПЦ_2016'!$A$12</c:f>
              <c:strCache>
                <c:ptCount val="1"/>
                <c:pt idx="0">
                  <c:v>ИПЦ в целом РФ - 5,4%</c:v>
                </c:pt>
              </c:strCache>
            </c:strRef>
          </c:tx>
          <c:spPr>
            <a:ln w="38100"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7.4564478114478139E-2"/>
                  <c:y val="2.351851851851840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4631818181818141E-2"/>
                  <c:y val="-1.763888888888889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509595959595963E-2"/>
                  <c:y val="-2.351851851851851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469696969696204E-3"/>
                  <c:y val="-3.23379629629630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'137 ИПЦ_2016'!$B$6:$E$6</c:f>
              <c:strCache>
                <c:ptCount val="4"/>
                <c:pt idx="0">
                  <c:v>2013 год</c:v>
                </c:pt>
                <c:pt idx="1">
                  <c:v>2014 год</c:v>
                </c:pt>
                <c:pt idx="2">
                  <c:v>2015 год</c:v>
                </c:pt>
                <c:pt idx="3">
                  <c:v>2016 год</c:v>
                </c:pt>
              </c:strCache>
            </c:strRef>
          </c:cat>
          <c:val>
            <c:numRef>
              <c:f>'137 ИПЦ_2016'!$B$12:$E$12</c:f>
              <c:numCache>
                <c:formatCode>General</c:formatCode>
                <c:ptCount val="4"/>
                <c:pt idx="0">
                  <c:v>106.5</c:v>
                </c:pt>
                <c:pt idx="1">
                  <c:v>111.4</c:v>
                </c:pt>
                <c:pt idx="2">
                  <c:v>112.9</c:v>
                </c:pt>
                <c:pt idx="3">
                  <c:v>105.4</c:v>
                </c:pt>
              </c:numCache>
            </c:numRef>
          </c:val>
          <c:smooth val="0"/>
        </c:ser>
        <c:dLbls>
          <c:showLegendKey val="0"/>
          <c:showVal val="1"/>
          <c:showCatName val="0"/>
          <c:showSerName val="0"/>
          <c:showPercent val="0"/>
          <c:showBubbleSize val="0"/>
        </c:dLbls>
        <c:marker val="1"/>
        <c:smooth val="0"/>
        <c:axId val="146176128"/>
        <c:axId val="146178368"/>
      </c:lineChart>
      <c:catAx>
        <c:axId val="14617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ru-RU"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46178368"/>
        <c:crosses val="autoZero"/>
        <c:auto val="1"/>
        <c:lblAlgn val="ctr"/>
        <c:lblOffset val="100"/>
        <c:noMultiLvlLbl val="0"/>
      </c:catAx>
      <c:valAx>
        <c:axId val="146178368"/>
        <c:scaling>
          <c:orientation val="minMax"/>
          <c:max val="12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46176128"/>
        <c:crosses val="autoZero"/>
        <c:crossBetween val="between"/>
      </c:valAx>
      <c:spPr>
        <a:noFill/>
        <a:ln>
          <a:noFill/>
        </a:ln>
        <a:effectLst/>
      </c:spPr>
    </c:plotArea>
    <c:legend>
      <c:legendPos val="r"/>
      <c:layout>
        <c:manualLayout>
          <c:xMode val="edge"/>
          <c:yMode val="edge"/>
          <c:x val="0.7222558922558926"/>
          <c:y val="0.12542708333333336"/>
          <c:w val="0.27774410774410779"/>
          <c:h val="0.70504861111111128"/>
        </c:manualLayout>
      </c:layout>
      <c:overlay val="0"/>
      <c:spPr>
        <a:noFill/>
        <a:ln>
          <a:noFill/>
        </a:ln>
        <a:effectLst/>
      </c:spPr>
      <c:txPr>
        <a:bodyPr rot="0" spcFirstLastPara="1" vertOverflow="ellipsis" vert="horz" wrap="square" anchor="ctr" anchorCtr="1"/>
        <a:lstStyle/>
        <a:p>
          <a:pPr algn="ctr">
            <a:defRPr lang="ru-RU"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lgn="ctr">
        <a:defRPr lang="ru-RU"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4.8506944444444464E-2"/>
          <c:w val="0.62633131313131329"/>
          <c:h val="0.83278333333333354"/>
        </c:manualLayout>
      </c:layout>
      <c:barChart>
        <c:barDir val="col"/>
        <c:grouping val="clustered"/>
        <c:varyColors val="0"/>
        <c:ser>
          <c:idx val="0"/>
          <c:order val="0"/>
          <c:tx>
            <c:strRef>
              <c:f>'138 Уровень жизни 2016'!$A$2</c:f>
              <c:strCache>
                <c:ptCount val="1"/>
                <c:pt idx="0">
                  <c:v>Среднемесячная заработная плата по крупным и средним предприятиям (без субъектов малого предпринимательства), рублей</c:v>
                </c:pt>
              </c:strCache>
            </c:strRef>
          </c:tx>
          <c:spPr>
            <a:solidFill>
              <a:schemeClr val="accent1"/>
            </a:solidFill>
            <a:ln>
              <a:noFill/>
            </a:ln>
            <a:effectLst/>
            <a:scene3d>
              <a:camera prst="orthographicFront"/>
              <a:lightRig rig="threePt" dir="t"/>
            </a:scene3d>
            <a:sp3d>
              <a:bevelT/>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lang="ru-RU"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'138 Уровень жизни 2016'!$B$1:$F$1</c:f>
              <c:strCache>
                <c:ptCount val="4"/>
                <c:pt idx="0">
                  <c:v>2013</c:v>
                </c:pt>
                <c:pt idx="1">
                  <c:v>2014</c:v>
                </c:pt>
                <c:pt idx="2">
                  <c:v>2015</c:v>
                </c:pt>
                <c:pt idx="3">
                  <c:v>2016</c:v>
                </c:pt>
              </c:strCache>
            </c:strRef>
          </c:cat>
          <c:val>
            <c:numRef>
              <c:f>'138 Уровень жизни 2016'!$B$2:$F$2</c:f>
              <c:numCache>
                <c:formatCode>General</c:formatCode>
                <c:ptCount val="4"/>
                <c:pt idx="0">
                  <c:v>37005</c:v>
                </c:pt>
                <c:pt idx="1">
                  <c:v>42881</c:v>
                </c:pt>
                <c:pt idx="2">
                  <c:v>47383</c:v>
                </c:pt>
                <c:pt idx="3">
                  <c:v>51106</c:v>
                </c:pt>
              </c:numCache>
            </c:numRef>
          </c:val>
        </c:ser>
        <c:ser>
          <c:idx val="1"/>
          <c:order val="1"/>
          <c:tx>
            <c:strRef>
              <c:f>'138 Уровень жизни 2016'!$A$3</c:f>
              <c:strCache>
                <c:ptCount val="1"/>
                <c:pt idx="0">
                  <c:v>Среднегодовой бюджет прожиточного минимума, рублей в месяц</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4995925460298161E-2"/>
                  <c:y val="-3.968750000000001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280475591811931E-2"/>
                  <c:y val="-3.086805555555556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422750657568799E-2"/>
                  <c:y val="-1.763888888888889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138200526055039E-2"/>
                  <c:y val="-4.409722222222227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0">
                <a:spAutoFit/>
              </a:bodyPr>
              <a:lstStyle/>
              <a:p>
                <a:pPr algn="ctr">
                  <a:defRPr lang="ru-RU"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'138 Уровень жизни 2016'!$B$1:$F$1</c:f>
              <c:strCache>
                <c:ptCount val="4"/>
                <c:pt idx="0">
                  <c:v>2013</c:v>
                </c:pt>
                <c:pt idx="1">
                  <c:v>2014</c:v>
                </c:pt>
                <c:pt idx="2">
                  <c:v>2015</c:v>
                </c:pt>
                <c:pt idx="3">
                  <c:v>2016</c:v>
                </c:pt>
              </c:strCache>
            </c:strRef>
          </c:cat>
          <c:val>
            <c:numRef>
              <c:f>'138 Уровень жизни 2016'!$B$3:$F$3</c:f>
              <c:numCache>
                <c:formatCode>General</c:formatCode>
                <c:ptCount val="4"/>
                <c:pt idx="0">
                  <c:v>10122</c:v>
                </c:pt>
                <c:pt idx="1">
                  <c:v>11958</c:v>
                </c:pt>
                <c:pt idx="2">
                  <c:v>14560</c:v>
                </c:pt>
                <c:pt idx="3">
                  <c:v>13645</c:v>
                </c:pt>
              </c:numCache>
            </c:numRef>
          </c:val>
        </c:ser>
        <c:ser>
          <c:idx val="2"/>
          <c:order val="2"/>
          <c:tx>
            <c:strRef>
              <c:f>'138 Уровень жизни 2016'!$A$4</c:f>
              <c:strCache>
                <c:ptCount val="1"/>
                <c:pt idx="0">
                  <c:v>Средний размер назначенных месячных пенсий на конец года, рублей</c:v>
                </c:pt>
              </c:strCache>
            </c:strRef>
          </c:tx>
          <c:spPr>
            <a:solidFill>
              <a:schemeClr val="accent3"/>
            </a:solidFill>
            <a:ln>
              <a:noFill/>
            </a:ln>
            <a:effectLst/>
            <a:scene3d>
              <a:camera prst="orthographicFront"/>
              <a:lightRig rig="threePt" dir="t"/>
            </a:scene3d>
            <a:sp3d>
              <a:bevelT/>
            </a:sp3d>
          </c:spPr>
          <c:invertIfNegative val="0"/>
          <c:dLbls>
            <c:dLbl>
              <c:idx val="0"/>
              <c:layout>
                <c:manualLayout>
                  <c:x val="8.5691002630275247E-3"/>
                  <c:y val="-7.0555555555555635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5691002630274866E-3"/>
                  <c:y val="-5.732638888888890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5691002630274484E-3"/>
                  <c:y val="-3.968750000000001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138200526055039E-2"/>
                  <c:y val="-4.409722222222227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0">
                <a:spAutoFit/>
              </a:bodyPr>
              <a:lstStyle/>
              <a:p>
                <a:pPr algn="ctr">
                  <a:defRPr lang="ru-RU"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'138 Уровень жизни 2016'!$B$1:$F$1</c:f>
              <c:strCache>
                <c:ptCount val="4"/>
                <c:pt idx="0">
                  <c:v>2013</c:v>
                </c:pt>
                <c:pt idx="1">
                  <c:v>2014</c:v>
                </c:pt>
                <c:pt idx="2">
                  <c:v>2015</c:v>
                </c:pt>
                <c:pt idx="3">
                  <c:v>2016</c:v>
                </c:pt>
              </c:strCache>
            </c:strRef>
          </c:cat>
          <c:val>
            <c:numRef>
              <c:f>'138 Уровень жизни 2016'!$B$4:$F$4</c:f>
              <c:numCache>
                <c:formatCode>General</c:formatCode>
                <c:ptCount val="4"/>
                <c:pt idx="0">
                  <c:v>13902</c:v>
                </c:pt>
                <c:pt idx="1">
                  <c:v>15158.4</c:v>
                </c:pt>
                <c:pt idx="2">
                  <c:v>16881</c:v>
                </c:pt>
                <c:pt idx="3">
                  <c:v>17352</c:v>
                </c:pt>
              </c:numCache>
            </c:numRef>
          </c:val>
        </c:ser>
        <c:dLbls>
          <c:showLegendKey val="0"/>
          <c:showVal val="0"/>
          <c:showCatName val="0"/>
          <c:showSerName val="0"/>
          <c:showPercent val="0"/>
          <c:showBubbleSize val="0"/>
        </c:dLbls>
        <c:gapWidth val="50"/>
        <c:overlap val="20"/>
        <c:axId val="146173888"/>
        <c:axId val="146161568"/>
      </c:barChart>
      <c:catAx>
        <c:axId val="146173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161568"/>
        <c:crosses val="autoZero"/>
        <c:auto val="1"/>
        <c:lblAlgn val="ctr"/>
        <c:lblOffset val="100"/>
        <c:noMultiLvlLbl val="0"/>
      </c:catAx>
      <c:valAx>
        <c:axId val="146161568"/>
        <c:scaling>
          <c:orientation val="minMax"/>
        </c:scaling>
        <c:delete val="1"/>
        <c:axPos val="l"/>
        <c:majorGridlines>
          <c:spPr>
            <a:ln w="9525" cap="flat" cmpd="sng" algn="ctr">
              <a:noFill/>
              <a:round/>
            </a:ln>
            <a:effectLst/>
          </c:spPr>
        </c:majorGridlines>
        <c:numFmt formatCode="General" sourceLinked="1"/>
        <c:majorTickMark val="out"/>
        <c:minorTickMark val="none"/>
        <c:tickLblPos val="none"/>
        <c:crossAx val="146173888"/>
        <c:crosses val="autoZero"/>
        <c:crossBetween val="between"/>
      </c:valAx>
      <c:spPr>
        <a:noFill/>
        <a:ln>
          <a:noFill/>
        </a:ln>
        <a:effectLst/>
      </c:spPr>
    </c:plotArea>
    <c:legend>
      <c:legendPos val="r"/>
      <c:layout>
        <c:manualLayout>
          <c:xMode val="edge"/>
          <c:yMode val="edge"/>
          <c:x val="0.63488350168350183"/>
          <c:y val="1.0081597222222228E-2"/>
          <c:w val="0.36297845117845146"/>
          <c:h val="0.98865625000000001"/>
        </c:manualLayout>
      </c:layout>
      <c:overlay val="0"/>
      <c:spPr>
        <a:noFill/>
        <a:ln>
          <a:noFill/>
        </a:ln>
        <a:effectLst/>
      </c:spPr>
      <c:txPr>
        <a:bodyPr rot="0" spcFirstLastPara="1" vertOverflow="ellipsis" vert="horz" wrap="square" anchor="ctr" anchorCtr="1"/>
        <a:lstStyle/>
        <a:p>
          <a:pPr>
            <a:defRPr lang="ru-RU"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0.83341</cdr:y>
    </cdr:from>
    <cdr:to>
      <cdr:x>1</cdr:x>
      <cdr:y>1</cdr:y>
    </cdr:to>
    <cdr:sp macro="" textlink="">
      <cdr:nvSpPr>
        <cdr:cNvPr id="2" name="TextBox 1"/>
        <cdr:cNvSpPr txBox="1"/>
      </cdr:nvSpPr>
      <cdr:spPr>
        <a:xfrm xmlns:a="http://schemas.openxmlformats.org/drawingml/2006/main">
          <a:off x="0" y="2516429"/>
          <a:ext cx="5954395" cy="502996"/>
        </a:xfrm>
        <a:prstGeom xmlns:a="http://schemas.openxmlformats.org/drawingml/2006/main" prst="rect">
          <a:avLst/>
        </a:prstGeom>
      </cdr:spPr>
      <cdr:txBody>
        <a:bodyPr xmlns:a="http://schemas.openxmlformats.org/drawingml/2006/main" vertOverflow="clip" horzOverflow="clip" wrap="square" rtlCol="0"/>
        <a:lstStyle xmlns:a="http://schemas.openxmlformats.org/drawingml/2006/main"/>
        <a:p xmlns:a="http://schemas.openxmlformats.org/drawingml/2006/main">
          <a:r>
            <a:rPr lang="ru-RU" sz="1200">
              <a:latin typeface="Times New Roman" panose="02020603050405020304" pitchFamily="18" charset="0"/>
              <a:cs typeface="Times New Roman" panose="02020603050405020304" pitchFamily="18" charset="0"/>
            </a:rPr>
            <a:t>Общая</a:t>
          </a:r>
          <a:r>
            <a:rPr lang="ru-RU" sz="1200" baseline="0">
              <a:latin typeface="Times New Roman" panose="02020603050405020304" pitchFamily="18" charset="0"/>
              <a:cs typeface="Times New Roman" panose="02020603050405020304" pitchFamily="18" charset="0"/>
            </a:rPr>
            <a:t> площадь земельных участков, предоставленных для строительства</a:t>
          </a:r>
          <a:r>
            <a:rPr lang="ru-RU" sz="1200" baseline="0">
              <a:latin typeface="Times New Roman" panose="02020603050405020304" pitchFamily="18" charset="0"/>
              <a:ea typeface="+mn-ea"/>
              <a:cs typeface="Times New Roman" panose="02020603050405020304" pitchFamily="18" charset="0"/>
            </a:rPr>
            <a:t> </a:t>
          </a:r>
          <a:r>
            <a:rPr lang="ru-RU" sz="1200" baseline="0">
              <a:latin typeface="Times New Roman" panose="02020603050405020304" pitchFamily="18" charset="0"/>
              <a:cs typeface="Times New Roman" panose="02020603050405020304" pitchFamily="18" charset="0"/>
            </a:rPr>
            <a:t>в 2016 году, составила 11,8 га.</a:t>
          </a:r>
        </a:p>
        <a:p xmlns:a="http://schemas.openxmlformats.org/drawingml/2006/main">
          <a:endParaRPr lang="ru-RU" sz="1200" baseline="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9265-9A48-4A5E-BE57-F21D44EBB1EA}">
  <ds:schemaRefs>
    <ds:schemaRef ds:uri="http://schemas.openxmlformats.org/officeDocument/2006/bibliography"/>
  </ds:schemaRefs>
</ds:datastoreItem>
</file>

<file path=customXml/itemProps2.xml><?xml version="1.0" encoding="utf-8"?>
<ds:datastoreItem xmlns:ds="http://schemas.openxmlformats.org/officeDocument/2006/customXml" ds:itemID="{EC933D00-6B68-4575-9EE7-A666C950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245</Pages>
  <Words>116836</Words>
  <Characters>665970</Characters>
  <Application>Microsoft Office Word</Application>
  <DocSecurity>0</DocSecurity>
  <Lines>5549</Lines>
  <Paragraphs>1562</Paragraphs>
  <ScaleCrop>false</ScaleCrop>
  <HeadingPairs>
    <vt:vector size="2" baseType="variant">
      <vt:variant>
        <vt:lpstr>Название</vt:lpstr>
      </vt:variant>
      <vt:variant>
        <vt:i4>1</vt:i4>
      </vt:variant>
    </vt:vector>
  </HeadingPairs>
  <TitlesOfParts>
    <vt:vector size="1" baseType="lpstr">
      <vt:lpstr>Отчет 2016</vt:lpstr>
    </vt:vector>
  </TitlesOfParts>
  <Company>Администрация Северодвинска</Company>
  <LinksUpToDate>false</LinksUpToDate>
  <CharactersWithSpaces>781244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2016</dc:title>
  <dc:subject/>
  <dc:creator>УОМС</dc:creator>
  <cp:keywords/>
  <dc:description/>
  <cp:lastModifiedBy>Рычков Алексей Валерьевич</cp:lastModifiedBy>
  <cp:revision>11</cp:revision>
  <cp:lastPrinted>2017-03-24T15:00:00Z</cp:lastPrinted>
  <dcterms:created xsi:type="dcterms:W3CDTF">2017-03-17T07:38:00Z</dcterms:created>
  <dcterms:modified xsi:type="dcterms:W3CDTF">2017-03-24T15:00:00Z</dcterms:modified>
</cp:coreProperties>
</file>